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Documento de Requisitos</w:t>
      </w:r>
    </w:p>
    <w:p>
      <w:pPr>
        <w:spacing w:after="100"/>
      </w:pPr>
      <w:r>
        <w:rPr>
          <w:color w:val="444444"/>
          <w:sz w:val="30"/>
          <w:szCs w:val="30"/>
        </w:rPr>
        <w:t xml:space="preserve">Plataforma de Farmacología Gamificada</w:t>
      </w:r>
    </w:p>
    <w:p>
      <w:pPr>
        <w:spacing w:after="100"/>
      </w:pPr>
      <w:r>
        <w:rPr>
          <w:i/>
          <w:iCs/>
          <w:color w:val="888888"/>
          <w:sz w:val="24"/>
          <w:szCs w:val="24"/>
        </w:rPr>
        <w:t xml:space="preserve">Versión 2 — PRUEBA (actualizado)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23 de septiembre de 2026</w:t>
      </w:r>
    </w:p>
    <w:p>
      <w:pPr>
        <w:spacing w:after="200"/>
      </w:pPr>
    </w:p>
    <w:p>
      <w:pPr>
        <w:spacing w:after="200"/>
      </w:pPr>
      <w:r>
        <w:rPr>
          <w:i/>
          <w:iCs/>
          <w:color w:val="666666"/>
          <w:sz w:val="24"/>
          <w:szCs w:val="24"/>
        </w:rPr>
        <w:t xml:space="preserve">Actualización del documento v1: se incorpora el tema específico (farmacología), el tipo de contenido, la mecánica de gamificación completa, roles, planes y las reglas de progreso/certificación.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1. Descripción general del proyecto</w:t>
      </w:r>
    </w:p>
    <w:p>
      <w:pPr>
        <w:spacing w:after="120"/>
      </w:pPr>
      <w:r>
        <w:rPr>
          <w:sz w:val="24"/>
          <w:szCs w:val="24"/>
        </w:rPr>
        <w:t xml:space="preserve">Plataforma web de estudio de farmacología, dirigida a estudiantes de enfermería profesional, atención prehospitalaria y carreras afines, con acceso mediante suscripción paga. El contenido es únicamente texto (sin video), con explicaciones prácticas y técnicas cuando es necesario, organizado en un pensum por familias de fármacos.</w:t>
      </w:r>
    </w:p>
    <w:p>
      <w:pPr>
        <w:spacing w:after="120"/>
      </w:pPr>
      <w:r>
        <w:rPr>
          <w:sz w:val="24"/>
          <w:szCs w:val="24"/>
        </w:rPr>
        <w:t xml:space="preserve">La experiencia es gamificada: cada lección termina con desafíos interactivos de distintos tipos; el estudiante gana XP que lo ubica en un ranking general y gemas para personalizar su skin. Al completar todas las lecciones de un tema, se genera un examen general y, al aprobarlo, un diploma.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2. Alcance del proyecto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Equipo de desarrollo: 1 persona (máximo 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Arquitectura: monolito modular, escalable (ADR-0002, ADR-0003), con desacople entre módulos (ADR-0004), lenguaje ubicuo (ADR-0005) y Bounded Contexts (ADR-0006).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Backend: Node.js con TypeScript.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ORM: Prisma (ADR-0007).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Autenticación: JWT sin estado, con bcrypt para contraseñas (ADR-0008).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Validación de datos: Zod (ADR-0009).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Base de datos: MySQL (MySQL Workbench).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Pagos: procesador externo, provisionalmente Mercado Pago (a confirmar más adelante). La plataforma solo gestiona el estado de la suscripción, nunca datos de tarjetas.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Datos sensibles: no se almacenan datos de pacientes ni historiales médicos.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Control de versiones: Git + GitHub, con historial de commits guiado paso a paso.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3. Actores /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</w:t>
            </w:r>
          </w:p>
        </w:tc>
        <w:tc>
          <w:tcPr>
            <w:tcW w:type="dxa" w:w="6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Estudiante / Aprendiz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 suscrito que consume lecciones, resuelve desafíos, gana XP y gemas, compite en el ranking, presenta examenes generales y obtiene diplomas.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Gestiona usuarios, suscripciones y configuración general de la plataforma.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Creador de Contenido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 independiente del Administrador, encargado de crear y mantener temas, subtemas, lecciones, desafíos y examenes generales.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4. Planes de suscripción</w:t>
      </w:r>
    </w:p>
    <w:p>
      <w:pPr>
        <w:spacing w:after="120"/>
      </w:pPr>
      <w:r>
        <w:rPr>
          <w:sz w:val="24"/>
          <w:szCs w:val="24"/>
        </w:rPr>
        <w:t xml:space="preserve">Se ofrecen dos planes: mensual y anual. El detalle de precios queda pendiente de definir.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5. Módulos funcionales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5.1 Autenticación y Usuarios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Registro, inicio de sesión, recuperación de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Perfil de usuario (avatar/skin, XP, gemas, nivel).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Tres roles: Estudiante, Administrador, Creador de Contenido.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5.2 Suscripciones y Pagos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Planes mensual y anual.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Integración con procesador de pagos externo (provisionalmente Mercado Pago).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Control de estado de la suscripción y restricción de acceso según su estado.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5.3 Contenido / Pensum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Jerarquía de tres niveles: Tema (familia de fármacos) → Subtema → Lección.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Contenido en texto: explicaciones prácticas y técnicas cuando es necesario.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Las lecciones de un tema se desbloquean progresivamente, en orden.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Un examen general se genera al completar todas las lecciones de un tema; al aprobarlo, se emite un diploma.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El estudiante puede repasar libremente cualquier tema ya completado.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5.4 Desafíos y Evaluación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Una lección se completa cuando el estudiante responde todos sus desafíos asociados.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6 tipos de desafío: quiz de opción múltiple, caso clínico corto, relacionar/emparejar, completar espacios, verdadero/falso, ordenar pasos.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Repetir un desafío ya completado no otorga XP adicional.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5.5 Gamificación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XP, niveles, ranking general entre estudiantes.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Gemas como moneda para personalizar skins.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Interfaz pensada para ser llamativa y motivadora, reforzando el hábito de estudio.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5.6 Administración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Gestión de usuarios y suscripciones (Administrador).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Gestión de temas, subtemas, lecciones, desafíos y examenes (Creador de Contenido).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6. Requisitos no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Categoría</w:t>
            </w:r>
          </w:p>
        </w:tc>
        <w:tc>
          <w:tcPr>
            <w:tcW w:type="dxa" w:w="6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Requisito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Seguridad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Contraseñas cifradas con bcrypt; autenticación JWT sin estado; validación de entrada con Zod; consultas parametrizadas vía Prisma; sin almacenamiento de datos de pago ni datos de pacientes.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Escalabilidad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Monolito modular preparado para cientos de usuarios concurrentes desde el inicio (pool de conexiones, backend sin estado, caché, índices, colas para tareas pesadas).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Usabilidad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Lenguaje claro y práctico; experiencia gamificada y visualmente atractiva para motivar el estudio constante.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Mantenibilidad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Fronteras claras entre módulos (Bounded Contexts); nombres descriptivos y completos en código y base de datos; camelCase; historial de decisiones en ADRs.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Disponibilidad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 de definir el nivel exacto esperado.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7. Pendientes por definir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Precios específicos de los planes mensual y anual.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Elección definitiva del procesador de pagos (se mantiene Mercado Pago como opción provisional).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Detalle del contenido pedagógico específico de cada familia de fármacos (a construir progresivamente).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Nivel de disponibilidad esperado del sistema.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2026-09-23T18:27:30.736Z</dcterms:created>
  <dcterms:modified xsi:type="dcterms:W3CDTF">2026-09-23T18:27:30.736Z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