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560" w:lineRule="exact"/>
        <w:ind w:firstLine="0"/>
        <w:jc w:val="center"/>
      </w:pPr>
      <w:r>
        <w:rPr>
          <w:rFonts w:ascii="方正小标宋简体" w:hAnsi="方正小标宋简体" w:eastAsia="方正小标宋简体"/>
          <w:b/>
          <w:sz w:val="44"/>
        </w:rPr>
        <w:t>学深悟透金融强国之路</w:t>
      </w:r>
    </w:p>
    <w:p>
      <w:pPr>
        <w:spacing w:before="0" w:after="0" w:line="560" w:lineRule="exact"/>
        <w:ind w:firstLine="0"/>
        <w:jc w:val="center"/>
      </w:pPr>
      <w:r>
        <w:rPr>
          <w:rFonts w:ascii="方正小标宋简体" w:hAnsi="方正小标宋简体" w:eastAsia="方正小标宋简体"/>
          <w:b/>
          <w:sz w:val="44"/>
        </w:rPr>
        <w:t>以正确政绩观引领高质量发展</w:t>
      </w:r>
    </w:p>
    <w:p>
      <w:pPr>
        <w:spacing w:line="560" w:lineRule="exact" w:before="0" w:after="0"/>
        <w:ind w:firstLine="0"/>
      </w:pPr>
    </w:p>
    <w:p>
      <w:pPr>
        <w:spacing w:line="560" w:lineRule="exact"/>
        <w:ind w:firstLine="640"/>
      </w:pPr>
      <w:r>
        <w:rPr>
          <w:rFonts w:ascii="仿宋" w:hAnsi="仿宋" w:eastAsia="仿宋"/>
          <w:sz w:val="32"/>
        </w:rPr>
        <w:t>各位领导、同志们：</w:t>
      </w:r>
    </w:p>
    <w:p>
      <w:pPr>
        <w:spacing w:line="560" w:lineRule="exact"/>
        <w:ind w:firstLine="640"/>
      </w:pPr>
      <w:r>
        <w:rPr>
          <w:rFonts w:ascii="仿宋" w:hAnsi="仿宋" w:eastAsia="仿宋"/>
          <w:sz w:val="32"/>
        </w:rPr>
        <w:t>按照会议安排，结合学习习近平总书记重要文章《走好中国特色金融发展之路，建设金融强国》以及中央八项规定精神相关文件，我谈几点学习体会。</w:t>
      </w:r>
    </w:p>
    <w:p>
      <w:pPr>
        <w:spacing w:line="560" w:lineRule="exact"/>
        <w:ind w:firstLine="640"/>
      </w:pPr>
      <w:r>
        <w:rPr>
          <w:rFonts w:ascii="仿宋" w:hAnsi="仿宋" w:eastAsia="仿宋"/>
          <w:sz w:val="32"/>
        </w:rPr>
        <w:t>通过这次集中学习，我深受教育、深受启发。总书记的重要文章高屋建瓴、思想深邃，系统阐述了中国特色金融发展之路的“八个坚持”，为我们做好金融工作提供了根本遵循。中办关于八项规定精神的意见，释放了作风建设永远在路上的强烈信号。结合财会部门的工作实际，我重点围绕“树立正确政绩观、推动高质量发展”这条主线，从四个方面谈谈自己的认识和体会。</w:t>
      </w:r>
    </w:p>
    <w:p>
      <w:pPr>
        <w:spacing w:line="560" w:lineRule="exact" w:before="0" w:after="0"/>
        <w:ind w:firstLine="640"/>
      </w:pPr>
      <w:r>
        <w:rPr>
          <w:rFonts w:ascii="黑体" w:hAnsi="黑体" w:eastAsia="黑体"/>
          <w:b/>
          <w:sz w:val="32"/>
        </w:rPr>
        <w:t>一、深学细悟，深刻领会金融强国建设的核心要义</w:t>
      </w:r>
    </w:p>
    <w:p>
      <w:pPr>
        <w:spacing w:line="560" w:lineRule="exact"/>
        <w:ind w:firstLine="640"/>
      </w:pPr>
      <w:r>
        <w:rPr>
          <w:rFonts w:ascii="仿宋" w:hAnsi="仿宋" w:eastAsia="仿宋"/>
          <w:sz w:val="32"/>
        </w:rPr>
        <w:t>习近平总书记在《走好中国特色金融发展之路，建设金融强国》一文中深刻指出，“坚持把金融服务实体经济作为根本宗旨”“坚持把防控风险作为金融工作的永恒主题”。这两个“坚持”，是中国特色金融发展之路的核心支柱，也是我们一切工作的出发点和落脚点。</w:t>
      </w:r>
    </w:p>
    <w:p>
      <w:pPr>
        <w:spacing w:line="560" w:lineRule="exact"/>
        <w:ind w:firstLine="640"/>
      </w:pPr>
      <w:r>
        <w:rPr>
          <w:rFonts w:ascii="仿宋" w:hAnsi="仿宋" w:eastAsia="仿宋"/>
          <w:sz w:val="32"/>
        </w:rPr>
        <w:t>总书记强调，金融行业要“树立正确的经营观、业绩观和风险观，稳健审慎经营，既看当下，更看长远，不贪图短期暴利，不急躁冒进”。这一重要论述，为我们指明了什么是正确的政绩观——不是拼规模、比增速、争排名，而是追求高质量发展，追求实实在在、没有水分的增长。</w:t>
      </w:r>
    </w:p>
    <w:p>
      <w:pPr>
        <w:spacing w:line="560" w:lineRule="exact"/>
        <w:ind w:firstLine="640"/>
      </w:pPr>
      <w:r>
        <w:rPr>
          <w:rFonts w:ascii="仿宋" w:hAnsi="仿宋" w:eastAsia="仿宋"/>
          <w:sz w:val="32"/>
        </w:rPr>
        <w:t>结合我行实际，李新彬行长在2026年党建暨经营管理工作会议上明确提出，要“在做强主业、做优质效、做大贡献上当领军”，要“自觉按银行经营规律办事，坚决杜绝不顾质效拼规模、比增速、争排名的错误做法”。这与总书记的要求一脉相承，也是我们践行正确政绩观的具体体现。</w:t>
      </w:r>
    </w:p>
    <w:p>
      <w:pPr>
        <w:spacing w:line="560" w:lineRule="exact" w:before="0" w:after="0"/>
        <w:ind w:firstLine="640"/>
      </w:pPr>
      <w:r>
        <w:rPr>
          <w:rFonts w:ascii="黑体" w:hAnsi="黑体" w:eastAsia="黑体"/>
          <w:b/>
          <w:sz w:val="32"/>
        </w:rPr>
        <w:t>二、知行合一，以正确政绩观引领高质量发展实践</w:t>
      </w:r>
    </w:p>
    <w:p>
      <w:pPr>
        <w:spacing w:line="560" w:lineRule="exact"/>
        <w:ind w:firstLine="640"/>
      </w:pPr>
      <w:r>
        <w:rPr>
          <w:rFonts w:ascii="仿宋" w:hAnsi="仿宋" w:eastAsia="仿宋"/>
          <w:sz w:val="32"/>
        </w:rPr>
        <w:t>正确的政绩观，落到实处就是高质量发展。什么是高质量发展？我理解，就是价值创造力能够提升，市场竞争力能够提升，可持续发展能力能够提升，客户基础能够夯实。这不是简单的数字增长，而是有质量、有效益、可持续的发展。</w:t>
      </w:r>
    </w:p>
    <w:p>
      <w:pPr>
        <w:spacing w:line="560" w:lineRule="exact"/>
        <w:ind w:firstLine="640"/>
      </w:pPr>
      <w:r>
        <w:rPr>
          <w:rFonts w:ascii="仿宋" w:hAnsi="仿宋" w:eastAsia="仿宋"/>
          <w:sz w:val="32"/>
        </w:rPr>
        <w:t>践行正确的政绩观，首先要做好宣导，在全行上下树立正确的发展观。要提倡实事求是，深入调查研究，只有通过扎实的调研发现真问题，才能推动真正的高质量发展。总书记指出，“金融具有功能性和盈利性双重属性，盈利要服从功能发挥”。这就要求我们摒弃片面追求规模和速度的惯性思维，把发展的着力点放在提升质量和效益上来。</w:t>
      </w:r>
    </w:p>
    <w:p>
      <w:pPr>
        <w:spacing w:line="560" w:lineRule="exact"/>
        <w:ind w:firstLine="640"/>
      </w:pPr>
      <w:r>
        <w:rPr>
          <w:rFonts w:ascii="仿宋" w:hAnsi="仿宋" w:eastAsia="仿宋"/>
          <w:sz w:val="32"/>
        </w:rPr>
        <w:t>其次，要围绕省分行高质量发展规划和年度重点工作，扎实推进各项举措。我行新三年规划明确了“五化转型率先、结构调整优先、经营发展争先、改革创新领先”的发展定位，提出了从第一曲线向第二曲线跨越的战略路径。2026年作为加速迭代阶段的开局之年，全行按照“12345+6”整体安排，统筹推动总量扩大、结构优化、转型加速、价值提升。其中六项重点工作——全面加强党的建设、全方位服务实体本源、全市场赢得竞争主动、全单元增强价值创造、全领域推进改革深化、全链条筑牢安全防线——每一项都是在回答“如何实现高质量发展”这个核心命题。</w:t>
      </w:r>
    </w:p>
    <w:p>
      <w:pPr>
        <w:spacing w:line="560" w:lineRule="exact"/>
        <w:ind w:firstLine="640"/>
      </w:pPr>
      <w:r>
        <w:rPr>
          <w:rFonts w:ascii="仿宋" w:hAnsi="仿宋" w:eastAsia="仿宋"/>
          <w:sz w:val="32"/>
        </w:rPr>
        <w:t>具体来看，高质量发展体现在几个关键维度：</w:t>
      </w:r>
    </w:p>
    <w:p>
      <w:pPr>
        <w:spacing w:line="560" w:lineRule="exact"/>
        <w:ind w:firstLine="640"/>
      </w:pPr>
      <w:r>
        <w:rPr>
          <w:rFonts w:ascii="仿宋" w:hAnsi="仿宋" w:eastAsia="仿宋"/>
          <w:sz w:val="32"/>
        </w:rPr>
        <w:t>一是全方位服务实体经济。总书记强调“实体经济是金融的根基，金融是实体经济的血脉”。我行要突出主责主业，靠前对接存量政策和一揽子增量政策，加大逆周期、跨周期信贷投放，聚焦新质生产力、新型城镇化等重点领域，做深做透供应链金融，大力支持制造业、普惠金融和乡村振兴，确保金融资源真正流向实体经济最需要的地方。</w:t>
      </w:r>
    </w:p>
    <w:p>
      <w:pPr>
        <w:spacing w:line="560" w:lineRule="exact"/>
        <w:ind w:firstLine="640"/>
      </w:pPr>
      <w:r>
        <w:rPr>
          <w:rFonts w:ascii="仿宋" w:hAnsi="仿宋" w:eastAsia="仿宋"/>
          <w:sz w:val="32"/>
        </w:rPr>
        <w:t>二是优化结构、掌握竞争主动。高质量发展不是简单做大规模，而是要优化客户结构、业务结构和收入结构。要推动发展模式由规模扩张向结构优化、效益提升转型，更加注重营收与净利润协同增长，防止增收不增利。在存款方面，要从“存款立行”的高度重新认识稳存增存的紧迫性；在中收方面，要加快由规模驱动转向“量价协同+客户价值”双轮驱动。</w:t>
      </w:r>
    </w:p>
    <w:p>
      <w:pPr>
        <w:spacing w:line="560" w:lineRule="exact"/>
        <w:ind w:firstLine="640"/>
      </w:pPr>
      <w:r>
        <w:rPr>
          <w:rFonts w:ascii="仿宋" w:hAnsi="仿宋" w:eastAsia="仿宋"/>
          <w:sz w:val="32"/>
        </w:rPr>
        <w:t>三是价值创造与可持续发展。“做大贡献”不是空洞的口号，它包含了价值创造、竞争力提升和可持续发展能力提升的丰富内涵。2025年，我行交出了一份“三个提升”的高质量答卷：价值创造力提升——营收创历史新高，手佣净收入保持系统、同业“双第一”，“两收”“两利”系统贡献全面提升；市场竞争力提升——各项贷款余额和增量均实现系统、同业第一，一般性存款增量四行第二，份额提升0.12个百分点；可持续发展能力提升——机构客户、法人有贷户净增系统第一，投放结构持续优化，中型客户增长17.7%，专精特新覆盖率提升29个百分点。这些成绩的取得，正是践行正确政绩观、坚持高质量发展的生动实践。</w:t>
      </w:r>
    </w:p>
    <w:p>
      <w:pPr>
        <w:spacing w:line="560" w:lineRule="exact"/>
        <w:ind w:firstLine="640"/>
      </w:pPr>
      <w:r>
        <w:rPr>
          <w:rFonts w:ascii="仿宋" w:hAnsi="仿宋" w:eastAsia="仿宋"/>
          <w:sz w:val="32"/>
        </w:rPr>
        <w:t>四是防控风险，守牢安全底线。总书记强调“把防控风险作为金融工作的永恒主题”，这与高质量发展一脉相承。高质量的发展必然是安全的发展，要一体推进防风险和促发展，在发展中固安全、在安全中谋发展，把依法合规贯穿始终。</w:t>
      </w:r>
    </w:p>
    <w:p>
      <w:pPr>
        <w:spacing w:line="560" w:lineRule="exact" w:before="0" w:after="0"/>
        <w:ind w:firstLine="640"/>
      </w:pPr>
      <w:r>
        <w:rPr>
          <w:rFonts w:ascii="黑体" w:hAnsi="黑体" w:eastAsia="黑体"/>
          <w:b/>
          <w:sz w:val="32"/>
        </w:rPr>
        <w:t>三、立足职能，以财会监督服务保障高质量发展</w:t>
      </w:r>
    </w:p>
    <w:p>
      <w:pPr>
        <w:spacing w:line="560" w:lineRule="exact"/>
        <w:ind w:firstLine="640"/>
      </w:pPr>
      <w:r>
        <w:rPr>
          <w:rFonts w:ascii="仿宋" w:hAnsi="仿宋" w:eastAsia="仿宋"/>
          <w:sz w:val="32"/>
        </w:rPr>
        <w:t>作为财会部门，我们既是高质量发展的参与者，更是监督者和保障者。如何发挥财会监督的主观能动性，把总书记“服务实体、防控风险”的要求落到实处，是我们必须回答好的课题。</w:t>
      </w:r>
    </w:p>
    <w:p>
      <w:pPr>
        <w:spacing w:line="560" w:lineRule="exact"/>
        <w:ind w:firstLine="640"/>
      </w:pPr>
      <w:r>
        <w:rPr>
          <w:rFonts w:ascii="仿宋" w:hAnsi="仿宋" w:eastAsia="仿宋"/>
          <w:sz w:val="32"/>
        </w:rPr>
        <w:t>一是做好业务合规监督，防范资金空转。根据总行《资金使用效率提升实施细则（2025年版）》要求，我们重点加强以下几个方面的监督：在贷款方面，既讲总量也讲结构，确保实质性贷款增长，关注贷款均衡度，摒弃“规模情结”和“时点冲动”；在存款方面，注重存款的稳定性，关注日均存款回撤率，杜绝“冲时点”行为；在利率管理方面，严守定价合规底线，做好存贷款“两率”管控，规范定价行为。同时，严格落实“不得办理先存后贷、即贷即存”等禁止性规定，加强资金流向监测，确保信贷资金真正服务实体经济。</w:t>
      </w:r>
    </w:p>
    <w:p>
      <w:pPr>
        <w:spacing w:line="560" w:lineRule="exact"/>
        <w:ind w:firstLine="640"/>
      </w:pPr>
      <w:r>
        <w:rPr>
          <w:rFonts w:ascii="仿宋" w:hAnsi="仿宋" w:eastAsia="仿宋"/>
          <w:sz w:val="32"/>
        </w:rPr>
        <w:t>二是做好收费合规监督，切实让利实体。坚持依法合规、质价相符原则，科学厘定服务成本，不得未提供实质性服务而收取费用。2025年，我行针对不符合规定的收费进行了全面清理，征收退费4亿元，今年以来也已退还部分费用。这些举措体现了我们服务实体经济的决心，也是践行正确政绩观的具体行动。</w:t>
      </w:r>
    </w:p>
    <w:p>
      <w:pPr>
        <w:spacing w:line="560" w:lineRule="exact"/>
        <w:ind w:firstLine="640"/>
      </w:pPr>
      <w:r>
        <w:rPr>
          <w:rFonts w:ascii="仿宋" w:hAnsi="仿宋" w:eastAsia="仿宋"/>
          <w:sz w:val="32"/>
        </w:rPr>
        <w:t>三是强化数据质量管理，通过模型主动作为，加强过程管理。运用数字化手段实施穿透式监测，对不当经营、乱用科目等行为进行预警识别，确保业务数据真实、准确、完整。</w:t>
      </w:r>
    </w:p>
    <w:p>
      <w:pPr>
        <w:spacing w:line="560" w:lineRule="exact"/>
        <w:ind w:firstLine="640"/>
      </w:pPr>
      <w:r>
        <w:rPr>
          <w:rFonts w:ascii="仿宋" w:hAnsi="仿宋" w:eastAsia="仿宋"/>
          <w:sz w:val="32"/>
        </w:rPr>
        <w:t>四是做好考核评价，以考核形成约束。总行《境内分行KPI考核和等级行评定办法（2026年版）》明确要求，“加大对不顾质效‘冲时点’‘争排名’‘拼规模’等行为的约束”，第十五条更是明确规定：“各级行、各条线要严肃考核纪律，端正经营作风，健全考核数据定期检查、异常情况监测识别、事实核查及处罚机制。通过不当经营、乱用科目和不当盈余管理等弄虚作假行为进行考核套利，或财务数据造假、虚增贷款、贷款数据‘注水’‘拼凑’的分行，采取加倍扣罚措施。”我们将严格执行这一要求，以考核评价的刚性约束，引导全行树立正确的业绩观，推动高质量发展落到实处。</w:t>
      </w:r>
    </w:p>
    <w:p>
      <w:pPr>
        <w:spacing w:line="560" w:lineRule="exact" w:before="0" w:after="0"/>
        <w:ind w:firstLine="640"/>
      </w:pPr>
      <w:r>
        <w:rPr>
          <w:rFonts w:ascii="黑体" w:hAnsi="黑体" w:eastAsia="黑体"/>
          <w:b/>
          <w:sz w:val="32"/>
        </w:rPr>
        <w:t>四、锲而不舍，以八项规定精神涵养清廉作风</w:t>
      </w:r>
    </w:p>
    <w:p>
      <w:pPr>
        <w:spacing w:line="560" w:lineRule="exact"/>
        <w:ind w:firstLine="640"/>
      </w:pPr>
      <w:r>
        <w:rPr>
          <w:rFonts w:ascii="仿宋" w:hAnsi="仿宋" w:eastAsia="仿宋"/>
          <w:sz w:val="32"/>
        </w:rPr>
        <w:t>《中共中央办公厅关于锲而不舍落实中央八项规定精神推进作风建设常态化长效化的意见》，为我们持续深化作风建设提供了根本遵循。作风建设永远在路上，必须常抓不懈、久久为功。</w:t>
      </w:r>
    </w:p>
    <w:p>
      <w:pPr>
        <w:spacing w:line="560" w:lineRule="exact"/>
        <w:ind w:firstLine="640"/>
      </w:pPr>
      <w:r>
        <w:rPr>
          <w:rFonts w:ascii="仿宋" w:hAnsi="仿宋" w:eastAsia="仿宋"/>
          <w:sz w:val="32"/>
        </w:rPr>
        <w:t>2025年，我部党支部在落实八项规定精神方面做了大量工作。一是深入开展党纪学习教育，系统学习习总书记关于加强党的作风建设的重要论述，组织学习《纪规红线100条》，结合违规用房、违规用车、套取费用等典型案例开展警示教育，引导党员牢固树立“红线”意识。二是聚焦重点领域合规管理，加强招待费管理，设置公务接待限额，全年业务招待费同比压降31.6%；加强公务用车全生命周期管理；推动闲置房产处置“依法合规、集体决策、公开透明、效益优先”。三是将纪检工作与专业工作有机融合，及时修订更新财会专业规章制度，对重点费用科目开展监测，下发费用合规管理提示函，将从严治财落到实处。四是纵深推进“一张表”贯通整改，坚持学查改一体推进，将作风建设与主责主业相结合、与从严治财相结合，融入日常工作，融入职能职责。</w:t>
      </w:r>
    </w:p>
    <w:p>
      <w:pPr>
        <w:spacing w:line="560" w:lineRule="exact"/>
        <w:ind w:firstLine="640"/>
      </w:pPr>
      <w:r>
        <w:rPr>
          <w:rFonts w:ascii="仿宋" w:hAnsi="仿宋" w:eastAsia="仿宋"/>
          <w:sz w:val="32"/>
        </w:rPr>
        <w:t>下一步，我们将继续以八项规定精神为标尺，驰而不息纠“四风”树新风，把严的基调、严的措施、严的氛围长期坚持下去，以优良作风保障高质量发展行稳致远。</w:t>
      </w:r>
    </w:p>
    <w:p>
      <w:pPr>
        <w:spacing w:line="560" w:lineRule="exact"/>
        <w:ind w:firstLine="640"/>
      </w:pPr>
      <w:r>
        <w:rPr>
          <w:rFonts w:ascii="仿宋" w:hAnsi="仿宋" w:eastAsia="仿宋"/>
          <w:sz w:val="32"/>
        </w:rPr>
        <w:t>以上是我的学习体会，不当之处请各位领导和同志们批评指正。谢谢大家。</w:t>
      </w:r>
    </w:p>
    <w:sectPr w:rsidR="00FC693F" w:rsidRPr="0006063C" w:rsidSect="00034616">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560" w:lineRule="exact" w:before="0" w:after="0"/>
      <w:ind w:firstLine="640"/>
    </w:pPr>
    <w:rPr>
      <w:rFonts w:ascii="仿宋" w:hAnsi="仿宋" w:eastAsia="仿宋"/>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