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56C2" w14:textId="7A4BCEBB" w:rsidR="00311D4B" w:rsidRPr="0031437E" w:rsidRDefault="00B47E8B" w:rsidP="003160FD">
      <w:pPr>
        <w:pStyle w:val="BodyText"/>
        <w:ind w:left="-630"/>
        <w:rPr>
          <w:rFonts w:ascii="Times New Roman" w:hAnsi="Times New Roman" w:cs="Times New Roman"/>
          <w:b/>
          <w:sz w:val="16"/>
          <w:szCs w:val="16"/>
        </w:rPr>
      </w:pPr>
      <w:r w:rsidRPr="00E74FB5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DDF5CBC" wp14:editId="4F847A7F">
            <wp:simplePos x="509286" y="532435"/>
            <wp:positionH relativeFrom="column">
              <wp:align>left</wp:align>
            </wp:positionH>
            <wp:positionV relativeFrom="paragraph">
              <wp:align>top</wp:align>
            </wp:positionV>
            <wp:extent cx="2293604" cy="704850"/>
            <wp:effectExtent l="0" t="0" r="5715" b="0"/>
            <wp:wrapSquare wrapText="bothSides"/>
            <wp:docPr id="210152717" name="Picture 5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2717" name="Picture 5" descr="A logo for a company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7" t="16040" r="10976" b="37622"/>
                    <a:stretch/>
                  </pic:blipFill>
                  <pic:spPr bwMode="auto">
                    <a:xfrm>
                      <a:off x="0" y="0"/>
                      <a:ext cx="2293604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B68D1">
        <w:rPr>
          <w:rFonts w:ascii="Times New Roman" w:hAnsi="Times New Roman" w:cs="Times New Roman"/>
          <w:b/>
          <w:sz w:val="28"/>
          <w:szCs w:val="28"/>
        </w:rPr>
        <w:br w:type="textWrapping" w:clear="all"/>
      </w:r>
    </w:p>
    <w:p w14:paraId="28E63887" w14:textId="77777777" w:rsidR="00994620" w:rsidRDefault="00994620" w:rsidP="0031437E">
      <w:pPr>
        <w:jc w:val="center"/>
        <w:rPr>
          <w:rFonts w:ascii="Times New Roman" w:hAnsi="Times New Roman" w:cs="Times New Roman"/>
          <w:b/>
          <w:spacing w:val="-2"/>
          <w:sz w:val="32"/>
          <w:szCs w:val="32"/>
        </w:rPr>
      </w:pPr>
    </w:p>
    <w:p w14:paraId="64062E00" w14:textId="0DA909B6" w:rsidR="003160FD" w:rsidRPr="0031437E" w:rsidRDefault="00994620" w:rsidP="0031437E">
      <w:pPr>
        <w:jc w:val="center"/>
        <w:rPr>
          <w:rFonts w:ascii="Times New Roman" w:hAnsi="Times New Roman" w:cs="Times New Roman"/>
          <w:b/>
          <w:spacing w:val="-2"/>
          <w:sz w:val="32"/>
          <w:szCs w:val="32"/>
        </w:rPr>
      </w:pPr>
      <w:r>
        <w:rPr>
          <w:rFonts w:ascii="Times New Roman" w:hAnsi="Times New Roman" w:cs="Times New Roman"/>
          <w:b/>
          <w:spacing w:val="-2"/>
          <w:sz w:val="32"/>
          <w:szCs w:val="32"/>
        </w:rPr>
        <w:t>Understanding Hypogonadism &amp; Benefits of Testosterone Therapy</w:t>
      </w:r>
    </w:p>
    <w:p w14:paraId="5291A624" w14:textId="77777777" w:rsidR="00DB6F74" w:rsidRDefault="00DB6F74" w:rsidP="00DB6F74">
      <w:pPr>
        <w:rPr>
          <w:rStyle w:val="Strong"/>
          <w:rFonts w:ascii="Times New Roman" w:hAnsi="Times New Roman" w:cs="Times New Roman"/>
          <w:color w:val="000000"/>
          <w:sz w:val="28"/>
          <w:szCs w:val="28"/>
        </w:rPr>
      </w:pPr>
    </w:p>
    <w:p w14:paraId="10E2860C" w14:textId="2809A214" w:rsidR="00994620" w:rsidRPr="005C0277" w:rsidRDefault="00994620" w:rsidP="0099462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Style w:val="Strong"/>
          <w:rFonts w:ascii="Times New Roman" w:hAnsi="Times New Roman" w:cs="Times New Roman"/>
          <w:color w:val="000000"/>
          <w:sz w:val="28"/>
          <w:szCs w:val="28"/>
        </w:rPr>
        <w:t>What is Hypogonadism?</w:t>
      </w:r>
      <w:r w:rsidR="00246768">
        <w:rPr>
          <w:color w:val="000000"/>
        </w:rPr>
        <w:br/>
      </w:r>
      <w:r w:rsidRPr="005C0277">
        <w:rPr>
          <w:rFonts w:ascii="Times New Roman" w:eastAsia="Times New Roman" w:hAnsi="Times New Roman" w:cs="Times New Roman"/>
          <w:color w:val="222222"/>
          <w:sz w:val="24"/>
          <w:szCs w:val="24"/>
        </w:rPr>
        <w:t>Hypogonadism refers to a condition in which the body does not produce enough testosterone — a hormone important for male sexual function, physical well-being, and overall health. True hypogonadism involves </w:t>
      </w:r>
      <w:r w:rsidRPr="005C027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both symptoms and consistently low testosterone levels confirmed by blood tests</w:t>
      </w:r>
      <w:r w:rsidRPr="005C0277">
        <w:rPr>
          <w:rFonts w:ascii="Times New Roman" w:eastAsia="Times New Roman" w:hAnsi="Times New Roman" w:cs="Times New Roman"/>
          <w:color w:val="222222"/>
          <w:sz w:val="24"/>
          <w:szCs w:val="24"/>
        </w:rPr>
        <w:t>. </w:t>
      </w:r>
    </w:p>
    <w:p w14:paraId="3DD51272" w14:textId="5D3D21EC" w:rsidR="00E673EC" w:rsidRDefault="00E673EC" w:rsidP="00E673EC">
      <w:pPr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3160FD">
        <w:rPr>
          <w:rFonts w:ascii="Times New Roman" w:hAnsi="Times New Roman" w:cs="Times New Roman"/>
          <w:b/>
          <w:spacing w:val="-2"/>
          <w:sz w:val="24"/>
          <w:szCs w:val="24"/>
        </w:rPr>
        <w:tab/>
        <w:t xml:space="preserve">    </w:t>
      </w:r>
    </w:p>
    <w:p w14:paraId="75E6F758" w14:textId="034A5B64" w:rsidR="00994620" w:rsidRDefault="00246768" w:rsidP="00994620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DB6F74">
        <w:rPr>
          <w:rFonts w:ascii="Times New Roman" w:hAnsi="Times New Roman" w:cs="Times New Roman"/>
          <w:b/>
          <w:spacing w:val="-2"/>
          <w:sz w:val="28"/>
          <w:szCs w:val="28"/>
        </w:rPr>
        <w:t xml:space="preserve">How </w:t>
      </w:r>
      <w:r w:rsidR="00994620">
        <w:rPr>
          <w:rFonts w:ascii="Times New Roman" w:hAnsi="Times New Roman" w:cs="Times New Roman"/>
          <w:b/>
          <w:spacing w:val="-2"/>
          <w:sz w:val="28"/>
          <w:szCs w:val="28"/>
        </w:rPr>
        <w:t>Testosterone Changes with Age</w:t>
      </w:r>
    </w:p>
    <w:p w14:paraId="706B6F02" w14:textId="68959586" w:rsidR="00994620" w:rsidRDefault="00994620" w:rsidP="0099462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spacing w:val="-2"/>
          <w:sz w:val="24"/>
          <w:szCs w:val="24"/>
        </w:rPr>
        <w:t>Testosterone levels peak during late adolescence and early adulthood.</w:t>
      </w:r>
    </w:p>
    <w:p w14:paraId="1234439A" w14:textId="085F1604" w:rsidR="00994620" w:rsidRDefault="00994620" w:rsidP="0099462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spacing w:val="-2"/>
          <w:sz w:val="24"/>
          <w:szCs w:val="24"/>
        </w:rPr>
        <w:t xml:space="preserve">After age 30-40 levels decrease gradually – about 1% per year. </w:t>
      </w:r>
    </w:p>
    <w:p w14:paraId="1A24B343" w14:textId="30730F12" w:rsidR="00994620" w:rsidRDefault="00994620" w:rsidP="0099462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spacing w:val="-2"/>
          <w:sz w:val="24"/>
          <w:szCs w:val="24"/>
        </w:rPr>
        <w:t xml:space="preserve">Age related declines are common, but not all men with lower levels develop hypogonadism. Diagnosis requires clinical symptoms and low lab tested values. </w:t>
      </w:r>
    </w:p>
    <w:p w14:paraId="6A3851D3" w14:textId="0FC3DE00" w:rsidR="00994620" w:rsidRPr="00994620" w:rsidRDefault="00994620" w:rsidP="0099462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spacing w:val="-2"/>
          <w:sz w:val="24"/>
          <w:szCs w:val="24"/>
        </w:rPr>
        <w:t xml:space="preserve">In large population studies, older men have been found to have lower testosterone levels than younger men, with free testosterone levels declining even more steeply. </w:t>
      </w:r>
    </w:p>
    <w:p w14:paraId="097B6E13" w14:textId="77777777" w:rsidR="0049491E" w:rsidRDefault="0049491E" w:rsidP="00246768">
      <w:pPr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14:paraId="3656A0AD" w14:textId="74FE3130" w:rsidR="00246768" w:rsidRPr="00DB6F74" w:rsidRDefault="00994620" w:rsidP="00246768">
      <w:pPr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 xml:space="preserve">Symptoms of Hypogonadism </w:t>
      </w:r>
    </w:p>
    <w:p w14:paraId="2FD8D625" w14:textId="3D8A1DCE" w:rsidR="0093591E" w:rsidRDefault="00994620" w:rsidP="00994620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Symptoms can be subtle or overlap with additional health issues, requiring careful evaluation. </w:t>
      </w:r>
    </w:p>
    <w:p w14:paraId="135FAE69" w14:textId="77777777" w:rsidR="00994620" w:rsidRDefault="00994620" w:rsidP="00994620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</w:p>
    <w:p w14:paraId="60555C7F" w14:textId="2BF5E505" w:rsidR="00994620" w:rsidRDefault="00994620" w:rsidP="00994620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Sexual Symptoms </w:t>
      </w:r>
    </w:p>
    <w:p w14:paraId="5A4EC200" w14:textId="58C7A2D3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Lower libido (reduced sex drive)</w:t>
      </w:r>
    </w:p>
    <w:p w14:paraId="47051224" w14:textId="75263B14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Decreased spontaneous or morning erections </w:t>
      </w:r>
    </w:p>
    <w:p w14:paraId="0A95152C" w14:textId="1A397867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Erectile dysfunction</w:t>
      </w:r>
    </w:p>
    <w:p w14:paraId="312D1235" w14:textId="6D92ACDC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Infertility (low sperm production)</w:t>
      </w:r>
    </w:p>
    <w:p w14:paraId="0B1EAA0D" w14:textId="57C34BDD" w:rsidR="00994620" w:rsidRDefault="00994620" w:rsidP="00994620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Physical Changes </w:t>
      </w:r>
    </w:p>
    <w:p w14:paraId="5B1E2337" w14:textId="6CB9C47C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Fatigue, low energy </w:t>
      </w:r>
    </w:p>
    <w:p w14:paraId="60D8807D" w14:textId="4628DEBA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Loss of muscle mass and strength </w:t>
      </w:r>
    </w:p>
    <w:p w14:paraId="69542590" w14:textId="7CBADC36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Increased body fat</w:t>
      </w:r>
    </w:p>
    <w:p w14:paraId="18ECB1DA" w14:textId="0E4F19AB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Low bone density </w:t>
      </w:r>
    </w:p>
    <w:p w14:paraId="71870087" w14:textId="1B4D2DA1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Reduced facial or body hair </w:t>
      </w:r>
    </w:p>
    <w:p w14:paraId="6DBB3A1F" w14:textId="3DAFB784" w:rsidR="00994620" w:rsidRDefault="00994620" w:rsidP="00994620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Emotional and Cognitive </w:t>
      </w:r>
    </w:p>
    <w:p w14:paraId="0053A58B" w14:textId="1B13D093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 motivation</w:t>
      </w:r>
    </w:p>
    <w:p w14:paraId="34270D26" w14:textId="32B1CFFD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Mood swings, irritability, depressive symptoms </w:t>
      </w:r>
    </w:p>
    <w:p w14:paraId="0AE0EB14" w14:textId="53B2DA88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Trouble concentrating or memory issues </w:t>
      </w:r>
    </w:p>
    <w:p w14:paraId="4F66433F" w14:textId="77777777" w:rsidR="00994620" w:rsidRDefault="00994620" w:rsidP="00994620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</w:p>
    <w:p w14:paraId="13CE7BF4" w14:textId="252784AC" w:rsidR="00994620" w:rsidRDefault="00994620" w:rsidP="00994620">
      <w:pPr>
        <w:pStyle w:val="BodyText"/>
        <w:spacing w:before="1"/>
        <w:ind w:right="144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 xml:space="preserve">Clinical Evidence for TRT Benefits </w:t>
      </w:r>
    </w:p>
    <w:p w14:paraId="1EE34F8C" w14:textId="2EBE7614" w:rsidR="00994620" w:rsidRDefault="00994620" w:rsidP="002E0747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testosterone therapy is given to men who have confirmed low testosterone and symptoms of hypogonadism, research shows measurable benefits in several domains </w:t>
      </w:r>
    </w:p>
    <w:p w14:paraId="2089C855" w14:textId="77777777" w:rsidR="00994620" w:rsidRDefault="00994620" w:rsidP="002E0747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</w:p>
    <w:p w14:paraId="4BBDF410" w14:textId="77777777" w:rsidR="00994620" w:rsidRDefault="00994620" w:rsidP="002E0747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</w:p>
    <w:p w14:paraId="73A2F73A" w14:textId="77777777" w:rsidR="00994620" w:rsidRDefault="00994620" w:rsidP="002E0747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</w:p>
    <w:p w14:paraId="3B06FC1B" w14:textId="5148DF15" w:rsidR="00994620" w:rsidRDefault="00994620" w:rsidP="002E0747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Sexual Health</w:t>
      </w:r>
    </w:p>
    <w:p w14:paraId="3DFC6CA6" w14:textId="54F849AA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Improved sexual desire and frequency of sexual activity</w:t>
      </w:r>
    </w:p>
    <w:p w14:paraId="6E047052" w14:textId="77777777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Improved erectile function and libido</w:t>
      </w:r>
    </w:p>
    <w:p w14:paraId="2BFEDFCB" w14:textId="4D5FC48F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 w:rsidRPr="00994620">
        <w:rPr>
          <w:rFonts w:ascii="Times New Roman" w:hAnsi="Times New Roman" w:cs="Times New Roman"/>
          <w:sz w:val="24"/>
          <w:szCs w:val="24"/>
        </w:rPr>
        <w:t xml:space="preserve">Multiple clinical trials demonstrate significant improvements in sexual function scores and sexual activity when testosterone is restored to mid-normal ranges. </w:t>
      </w:r>
    </w:p>
    <w:p w14:paraId="6C5E9747" w14:textId="7BE084A3" w:rsidR="00994620" w:rsidRDefault="00994620" w:rsidP="00994620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Body Composition and Physical Function </w:t>
      </w:r>
    </w:p>
    <w:p w14:paraId="0323FFB7" w14:textId="1118D795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in lean body mass</w:t>
      </w:r>
    </w:p>
    <w:p w14:paraId="56EC9CED" w14:textId="6EC4B936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Reductions in fat mass</w:t>
      </w:r>
    </w:p>
    <w:p w14:paraId="73A989B6" w14:textId="0C023EBD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Improvements in muscle strength and physical performance</w:t>
      </w:r>
    </w:p>
    <w:p w14:paraId="42B889B9" w14:textId="0636C7D4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Randomized control trials show increases in muscle mass and decreased in fat mass compared with placebo. </w:t>
      </w:r>
    </w:p>
    <w:p w14:paraId="5CD123CB" w14:textId="06599404" w:rsidR="00994620" w:rsidRDefault="00994620" w:rsidP="00994620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Bone Health </w:t>
      </w:r>
    </w:p>
    <w:p w14:paraId="70C424B4" w14:textId="1DD3ADF9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TRT increases bone mineral density and estimated strength at spine and hip. </w:t>
      </w:r>
    </w:p>
    <w:p w14:paraId="2DF30BE9" w14:textId="769D7A69" w:rsidR="00994620" w:rsidRDefault="00994620" w:rsidP="00994620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Additional Benefits </w:t>
      </w:r>
    </w:p>
    <w:p w14:paraId="2199AFFB" w14:textId="098E4F7A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improve mild anemia associated with low testosterone</w:t>
      </w:r>
    </w:p>
    <w:p w14:paraId="05C43B2E" w14:textId="6555042E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Modest improvement in mood and depressive symptoms</w:t>
      </w:r>
    </w:p>
    <w:p w14:paraId="2F62623E" w14:textId="77777777" w:rsidR="00994620" w:rsidRDefault="00994620" w:rsidP="00994620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</w:p>
    <w:p w14:paraId="1E54BF85" w14:textId="28CF625F" w:rsidR="00994620" w:rsidRDefault="00994620" w:rsidP="00994620">
      <w:pPr>
        <w:pStyle w:val="BodyText"/>
        <w:spacing w:before="1"/>
        <w:ind w:right="144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 xml:space="preserve">When TRT is Most Likely Helpful </w:t>
      </w:r>
    </w:p>
    <w:p w14:paraId="3B04B9A8" w14:textId="1D741721" w:rsidR="00994620" w:rsidRDefault="00994620" w:rsidP="00994620">
      <w:pPr>
        <w:pStyle w:val="BodyText"/>
        <w:spacing w:before="1"/>
        <w:ind w:right="144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Evidence suggests the greatest benefit seen in men who:</w:t>
      </w:r>
    </w:p>
    <w:p w14:paraId="0F73EC65" w14:textId="2583B02D" w:rsidR="00994620" w:rsidRDefault="00994620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Have biochemically confirmed low testosterone, i.e. </w:t>
      </w:r>
      <w:r w:rsidR="004F6F25">
        <w:rPr>
          <w:rFonts w:ascii="Times New Roman" w:eastAsia="Times New Roman" w:hAnsi="Times New Roman" w:cs="Times New Roman"/>
          <w:color w:val="222222"/>
          <w:sz w:val="24"/>
          <w:szCs w:val="24"/>
        </w:rPr>
        <w:t>&lt;300 ng/dL on two separate tests)</w:t>
      </w:r>
    </w:p>
    <w:p w14:paraId="51FE65D3" w14:textId="42F91B68" w:rsidR="004F6F25" w:rsidRDefault="004F6F25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Have clear symptoms attributable to hypogonadism</w:t>
      </w:r>
    </w:p>
    <w:p w14:paraId="4F055C1E" w14:textId="7BC32B55" w:rsidR="004F6F25" w:rsidRDefault="004F6F25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Are treated to mid-normal physiological ranges rather than super-physiologic doses</w:t>
      </w:r>
    </w:p>
    <w:p w14:paraId="1CC6EB23" w14:textId="25383F99" w:rsidR="004F6F25" w:rsidRPr="00994620" w:rsidRDefault="004F6F25" w:rsidP="00994620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Structured reviews show TRT produces clinical improvements across multiple domains in symptomatic hypogonadal men. </w:t>
      </w:r>
    </w:p>
    <w:p w14:paraId="2FD1CA90" w14:textId="77777777" w:rsidR="00994620" w:rsidRPr="00994620" w:rsidRDefault="00994620" w:rsidP="00994620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</w:p>
    <w:p w14:paraId="10FAC663" w14:textId="53ADB4F2" w:rsidR="004F6F25" w:rsidRDefault="004F6F25" w:rsidP="004F6F25">
      <w:pPr>
        <w:pStyle w:val="BodyText"/>
        <w:spacing w:before="1"/>
        <w:ind w:right="144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Important Notes and Limitations</w:t>
      </w:r>
    </w:p>
    <w:p w14:paraId="7929AF95" w14:textId="0B5EA8F1" w:rsidR="00994620" w:rsidRDefault="004F6F25" w:rsidP="004F6F25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TRT is not clearly beneficial for asymptomatic men with age-related low testosterone alone.</w:t>
      </w:r>
    </w:p>
    <w:p w14:paraId="60694763" w14:textId="01DC9D8E" w:rsidR="004F6F25" w:rsidRDefault="004F6F25" w:rsidP="004F6F25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Effects on major long-term outcomes like cardiovascular disease and prostate cancer are not definitively proven and monitoring and shared decision making are paramount. </w:t>
      </w:r>
    </w:p>
    <w:p w14:paraId="77B8EECA" w14:textId="074120A3" w:rsidR="004F6F25" w:rsidRDefault="004F6F25" w:rsidP="004F6F25">
      <w:pPr>
        <w:pStyle w:val="BodyText"/>
        <w:numPr>
          <w:ilvl w:val="0"/>
          <w:numId w:val="18"/>
        </w:numPr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Symptoms like fatigue and depressed mood can result from many other causes and require a comprehensive evaluation. </w:t>
      </w:r>
    </w:p>
    <w:p w14:paraId="751A7151" w14:textId="77777777" w:rsidR="004F6F25" w:rsidRDefault="004F6F25" w:rsidP="002E0747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</w:p>
    <w:p w14:paraId="75FE72C4" w14:textId="77777777" w:rsidR="004F6F25" w:rsidRDefault="004F6F25" w:rsidP="002E0747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</w:p>
    <w:p w14:paraId="51BA3EE0" w14:textId="77777777" w:rsidR="004F6F25" w:rsidRDefault="004F6F25" w:rsidP="002E0747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</w:p>
    <w:p w14:paraId="32B60DEF" w14:textId="7441B81C" w:rsidR="002E0747" w:rsidRPr="0093591E" w:rsidRDefault="002E0747" w:rsidP="002E0747">
      <w:pPr>
        <w:pStyle w:val="BodyText"/>
        <w:spacing w:before="1"/>
        <w:ind w:right="144"/>
        <w:rPr>
          <w:rFonts w:ascii="Times New Roman" w:hAnsi="Times New Roman" w:cs="Times New Roman"/>
          <w:sz w:val="24"/>
          <w:szCs w:val="24"/>
        </w:rPr>
      </w:pPr>
      <w:r w:rsidRPr="0093591E">
        <w:rPr>
          <w:rFonts w:ascii="Times New Roman" w:hAnsi="Times New Roman" w:cs="Times New Roman"/>
          <w:sz w:val="24"/>
          <w:szCs w:val="24"/>
        </w:rPr>
        <w:t>If</w:t>
      </w:r>
      <w:r w:rsidRPr="0093591E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3591E">
        <w:rPr>
          <w:rFonts w:ascii="Times New Roman" w:hAnsi="Times New Roman" w:cs="Times New Roman"/>
          <w:sz w:val="24"/>
          <w:szCs w:val="24"/>
        </w:rPr>
        <w:t>you</w:t>
      </w:r>
      <w:r w:rsidRPr="0093591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3591E">
        <w:rPr>
          <w:rFonts w:ascii="Times New Roman" w:hAnsi="Times New Roman" w:cs="Times New Roman"/>
          <w:sz w:val="24"/>
          <w:szCs w:val="24"/>
        </w:rPr>
        <w:t>have</w:t>
      </w:r>
      <w:r w:rsidRPr="0093591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3591E">
        <w:rPr>
          <w:rFonts w:ascii="Times New Roman" w:hAnsi="Times New Roman" w:cs="Times New Roman"/>
          <w:sz w:val="24"/>
          <w:szCs w:val="24"/>
        </w:rPr>
        <w:t>any</w:t>
      </w:r>
      <w:r w:rsidRPr="0093591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3591E">
        <w:rPr>
          <w:rFonts w:ascii="Times New Roman" w:hAnsi="Times New Roman" w:cs="Times New Roman"/>
          <w:sz w:val="24"/>
          <w:szCs w:val="24"/>
        </w:rPr>
        <w:t>questions</w:t>
      </w:r>
      <w:r w:rsidRPr="0093591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3591E">
        <w:rPr>
          <w:rFonts w:ascii="Times New Roman" w:hAnsi="Times New Roman" w:cs="Times New Roman"/>
          <w:sz w:val="24"/>
          <w:szCs w:val="24"/>
        </w:rPr>
        <w:t>about</w:t>
      </w:r>
      <w:r w:rsidRPr="0093591E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4F6F25">
        <w:rPr>
          <w:rFonts w:ascii="Times New Roman" w:hAnsi="Times New Roman" w:cs="Times New Roman"/>
          <w:sz w:val="24"/>
          <w:szCs w:val="24"/>
        </w:rPr>
        <w:t>this</w:t>
      </w:r>
      <w:r w:rsidR="00246768" w:rsidRPr="0093591E">
        <w:rPr>
          <w:rFonts w:ascii="Times New Roman" w:hAnsi="Times New Roman" w:cs="Times New Roman"/>
          <w:sz w:val="24"/>
          <w:szCs w:val="24"/>
        </w:rPr>
        <w:t xml:space="preserve"> medication</w:t>
      </w:r>
      <w:r w:rsidRPr="0093591E">
        <w:rPr>
          <w:rFonts w:ascii="Times New Roman" w:hAnsi="Times New Roman" w:cs="Times New Roman"/>
          <w:sz w:val="24"/>
          <w:szCs w:val="24"/>
        </w:rPr>
        <w:t>,</w:t>
      </w:r>
      <w:r w:rsidRPr="0093591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3591E">
        <w:rPr>
          <w:rFonts w:ascii="Times New Roman" w:hAnsi="Times New Roman" w:cs="Times New Roman"/>
          <w:sz w:val="24"/>
          <w:szCs w:val="24"/>
        </w:rPr>
        <w:t>or</w:t>
      </w:r>
      <w:r w:rsidRPr="0093591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3591E">
        <w:rPr>
          <w:rFonts w:ascii="Times New Roman" w:hAnsi="Times New Roman" w:cs="Times New Roman"/>
          <w:sz w:val="24"/>
          <w:szCs w:val="24"/>
        </w:rPr>
        <w:t>side</w:t>
      </w:r>
      <w:r w:rsidRPr="0093591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3591E">
        <w:rPr>
          <w:rFonts w:ascii="Times New Roman" w:hAnsi="Times New Roman" w:cs="Times New Roman"/>
          <w:sz w:val="24"/>
          <w:szCs w:val="24"/>
        </w:rPr>
        <w:t>effects,</w:t>
      </w:r>
      <w:r w:rsidRPr="0093591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3591E">
        <w:rPr>
          <w:rFonts w:ascii="Times New Roman" w:hAnsi="Times New Roman" w:cs="Times New Roman"/>
          <w:sz w:val="24"/>
          <w:szCs w:val="24"/>
        </w:rPr>
        <w:t>please</w:t>
      </w:r>
      <w:r w:rsidRPr="0093591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3591E">
        <w:rPr>
          <w:rFonts w:ascii="Times New Roman" w:hAnsi="Times New Roman" w:cs="Times New Roman"/>
          <w:sz w:val="24"/>
          <w:szCs w:val="24"/>
        </w:rPr>
        <w:t>consult</w:t>
      </w:r>
      <w:r w:rsidRPr="0093591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3591E">
        <w:rPr>
          <w:rFonts w:ascii="Times New Roman" w:hAnsi="Times New Roman" w:cs="Times New Roman"/>
          <w:sz w:val="24"/>
          <w:szCs w:val="24"/>
        </w:rPr>
        <w:t xml:space="preserve">Dr. Ehrlich at </w:t>
      </w:r>
      <w:r w:rsidRPr="0093591E">
        <w:rPr>
          <w:rFonts w:ascii="Times New Roman" w:hAnsi="Times New Roman" w:cs="Times New Roman"/>
          <w:b/>
          <w:sz w:val="24"/>
          <w:szCs w:val="24"/>
        </w:rPr>
        <w:t>203.246.2993</w:t>
      </w:r>
      <w:r w:rsidRPr="0093591E">
        <w:rPr>
          <w:rFonts w:ascii="Times New Roman" w:hAnsi="Times New Roman" w:cs="Times New Roman"/>
          <w:sz w:val="24"/>
          <w:szCs w:val="24"/>
        </w:rPr>
        <w:t>.</w:t>
      </w:r>
    </w:p>
    <w:p w14:paraId="0D415DF9" w14:textId="51C339CB" w:rsidR="002E0747" w:rsidRPr="002E0747" w:rsidRDefault="002E0747" w:rsidP="002E0747">
      <w:pPr>
        <w:pStyle w:val="BodyText"/>
        <w:spacing w:before="1"/>
        <w:ind w:left="360" w:right="144"/>
        <w:rPr>
          <w:rFonts w:ascii="Times New Roman" w:hAnsi="Times New Roman" w:cs="Times New Roman"/>
          <w:sz w:val="26"/>
          <w:szCs w:val="26"/>
        </w:rPr>
      </w:pPr>
    </w:p>
    <w:p w14:paraId="452FCCB6" w14:textId="2E807FBB" w:rsidR="001F2BE9" w:rsidRPr="00E673EC" w:rsidRDefault="0031437E" w:rsidP="0031437E">
      <w:pPr>
        <w:pStyle w:val="BodyText"/>
        <w:tabs>
          <w:tab w:val="left" w:pos="8742"/>
        </w:tabs>
        <w:rPr>
          <w:rFonts w:ascii="Times New Roman" w:hAnsi="Times New Roman" w:cs="Times New Roman"/>
          <w:spacing w:val="-4"/>
          <w:w w:val="90"/>
          <w:sz w:val="24"/>
          <w:szCs w:val="24"/>
        </w:rPr>
      </w:pPr>
      <w:r w:rsidRPr="00E74FB5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0A990CE" wp14:editId="38A5E665">
            <wp:simplePos x="0" y="0"/>
            <wp:positionH relativeFrom="margin">
              <wp:posOffset>1822450</wp:posOffset>
            </wp:positionH>
            <wp:positionV relativeFrom="margin">
              <wp:posOffset>8350029</wp:posOffset>
            </wp:positionV>
            <wp:extent cx="2292985" cy="704850"/>
            <wp:effectExtent l="0" t="0" r="5715" b="6350"/>
            <wp:wrapSquare wrapText="bothSides"/>
            <wp:docPr id="1184482534" name="Picture 5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2717" name="Picture 5" descr="A logo for a company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7" t="16040" r="10976" b="37622"/>
                    <a:stretch/>
                  </pic:blipFill>
                  <pic:spPr bwMode="auto">
                    <a:xfrm>
                      <a:off x="0" y="0"/>
                      <a:ext cx="2292985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F2BE9" w:rsidRPr="00E673EC" w:rsidSect="00E673EC">
      <w:footerReference w:type="default" r:id="rId8"/>
      <w:type w:val="continuous"/>
      <w:pgSz w:w="12240" w:h="15840"/>
      <w:pgMar w:top="720" w:right="1440" w:bottom="720" w:left="1440" w:header="0" w:footer="1742" w:gutter="0"/>
      <w:pgBorders w:offsetFrom="page">
        <w:top w:val="single" w:sz="36" w:space="24" w:color="365F91" w:themeColor="accent1" w:themeShade="BF"/>
        <w:left w:val="single" w:sz="36" w:space="24" w:color="365F91" w:themeColor="accent1" w:themeShade="BF"/>
        <w:bottom w:val="single" w:sz="36" w:space="24" w:color="365F91" w:themeColor="accent1" w:themeShade="BF"/>
        <w:right w:val="single" w:sz="36" w:space="24" w:color="365F91" w:themeColor="accent1" w:themeShade="BF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21F15" w14:textId="77777777" w:rsidR="000627BB" w:rsidRDefault="000627BB">
      <w:r>
        <w:separator/>
      </w:r>
    </w:p>
  </w:endnote>
  <w:endnote w:type="continuationSeparator" w:id="0">
    <w:p w14:paraId="43F4CA42" w14:textId="77777777" w:rsidR="000627BB" w:rsidRDefault="00062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FA2B" w14:textId="681E3C93" w:rsidR="00311D4B" w:rsidRDefault="00311D4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DAEFD" w14:textId="77777777" w:rsidR="000627BB" w:rsidRDefault="000627BB">
      <w:r>
        <w:separator/>
      </w:r>
    </w:p>
  </w:footnote>
  <w:footnote w:type="continuationSeparator" w:id="0">
    <w:p w14:paraId="54FB6065" w14:textId="77777777" w:rsidR="000627BB" w:rsidRDefault="000627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237"/>
    <w:multiLevelType w:val="hybridMultilevel"/>
    <w:tmpl w:val="70C484DA"/>
    <w:lvl w:ilvl="0" w:tplc="11B0FD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308BA"/>
    <w:multiLevelType w:val="multilevel"/>
    <w:tmpl w:val="EDC0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31BC3"/>
    <w:multiLevelType w:val="hybridMultilevel"/>
    <w:tmpl w:val="35661218"/>
    <w:lvl w:ilvl="0" w:tplc="77626564">
      <w:start w:val="19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639BF"/>
    <w:multiLevelType w:val="multilevel"/>
    <w:tmpl w:val="0AF005F6"/>
    <w:lvl w:ilvl="0">
      <w:start w:val="1"/>
      <w:numFmt w:val="bullet"/>
      <w:lvlText w:val=""/>
      <w:lvlJc w:val="left"/>
      <w:pPr>
        <w:tabs>
          <w:tab w:val="num" w:pos="495"/>
        </w:tabs>
        <w:ind w:left="4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15"/>
        </w:tabs>
        <w:ind w:left="1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35"/>
        </w:tabs>
        <w:ind w:left="1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55"/>
        </w:tabs>
        <w:ind w:left="2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75"/>
        </w:tabs>
        <w:ind w:left="3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95"/>
        </w:tabs>
        <w:ind w:left="4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15"/>
        </w:tabs>
        <w:ind w:left="4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35"/>
        </w:tabs>
        <w:ind w:left="5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55"/>
        </w:tabs>
        <w:ind w:left="6255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11E9F"/>
    <w:multiLevelType w:val="hybridMultilevel"/>
    <w:tmpl w:val="F238FDD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BB64FCB"/>
    <w:multiLevelType w:val="hybridMultilevel"/>
    <w:tmpl w:val="A79A29B2"/>
    <w:lvl w:ilvl="0" w:tplc="3B82417C">
      <w:start w:val="11"/>
      <w:numFmt w:val="bullet"/>
      <w:lvlText w:val="-"/>
      <w:lvlJc w:val="left"/>
      <w:pPr>
        <w:ind w:left="500" w:hanging="360"/>
      </w:pPr>
      <w:rPr>
        <w:rFonts w:ascii="Times New Roman" w:eastAsia="Arial" w:hAnsi="Times New Roman" w:cs="Times New Roman" w:hint="default"/>
        <w:w w:val="105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6" w15:restartNumberingAfterBreak="0">
    <w:nsid w:val="1DD3568F"/>
    <w:multiLevelType w:val="multilevel"/>
    <w:tmpl w:val="D1F8B4BA"/>
    <w:lvl w:ilvl="0">
      <w:start w:val="1"/>
      <w:numFmt w:val="bullet"/>
      <w:lvlText w:val=""/>
      <w:lvlJc w:val="left"/>
      <w:pPr>
        <w:tabs>
          <w:tab w:val="num" w:pos="855"/>
        </w:tabs>
        <w:ind w:left="85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5"/>
        </w:tabs>
        <w:ind w:left="229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5"/>
        </w:tabs>
        <w:ind w:left="301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5"/>
        </w:tabs>
        <w:ind w:left="373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5"/>
        </w:tabs>
        <w:ind w:left="445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5"/>
        </w:tabs>
        <w:ind w:left="517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5"/>
        </w:tabs>
        <w:ind w:left="589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5"/>
        </w:tabs>
        <w:ind w:left="6615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B6AA5"/>
    <w:multiLevelType w:val="hybridMultilevel"/>
    <w:tmpl w:val="0FF693E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34893914"/>
    <w:multiLevelType w:val="multilevel"/>
    <w:tmpl w:val="E6FE3A5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358C7"/>
    <w:multiLevelType w:val="multilevel"/>
    <w:tmpl w:val="3A86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766A6"/>
    <w:multiLevelType w:val="hybridMultilevel"/>
    <w:tmpl w:val="6812EFF2"/>
    <w:lvl w:ilvl="0" w:tplc="96F6D178">
      <w:numFmt w:val="bullet"/>
      <w:lvlText w:val="•"/>
      <w:lvlJc w:val="left"/>
      <w:pPr>
        <w:ind w:left="5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19"/>
        <w:szCs w:val="19"/>
        <w:lang w:val="en-US" w:eastAsia="en-US" w:bidi="ar-SA"/>
      </w:rPr>
    </w:lvl>
    <w:lvl w:ilvl="1" w:tplc="8862A484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F38004A6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3" w:tplc="CF126284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 w:tplc="BE12612C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5" w:tplc="555C0E9A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A624651E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CB3EAAB0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8" w:tplc="9D8C8764"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5C95A22"/>
    <w:multiLevelType w:val="multilevel"/>
    <w:tmpl w:val="1E9A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844A7"/>
    <w:multiLevelType w:val="multilevel"/>
    <w:tmpl w:val="0D18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C475A"/>
    <w:multiLevelType w:val="hybridMultilevel"/>
    <w:tmpl w:val="0BE8230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w w:val="105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4" w15:restartNumberingAfterBreak="0">
    <w:nsid w:val="614A1753"/>
    <w:multiLevelType w:val="hybridMultilevel"/>
    <w:tmpl w:val="E77619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93718D"/>
    <w:multiLevelType w:val="hybridMultilevel"/>
    <w:tmpl w:val="51443352"/>
    <w:lvl w:ilvl="0" w:tplc="BD9EE9E4">
      <w:start w:val="19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1725E"/>
    <w:multiLevelType w:val="multilevel"/>
    <w:tmpl w:val="A972ED00"/>
    <w:lvl w:ilvl="0">
      <w:start w:val="1"/>
      <w:numFmt w:val="bullet"/>
      <w:lvlText w:val=""/>
      <w:lvlJc w:val="left"/>
      <w:pPr>
        <w:tabs>
          <w:tab w:val="num" w:pos="855"/>
        </w:tabs>
        <w:ind w:left="85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75"/>
        </w:tabs>
        <w:ind w:left="157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5"/>
        </w:tabs>
        <w:ind w:left="229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5"/>
        </w:tabs>
        <w:ind w:left="301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5"/>
        </w:tabs>
        <w:ind w:left="373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5"/>
        </w:tabs>
        <w:ind w:left="445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5"/>
        </w:tabs>
        <w:ind w:left="517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5"/>
        </w:tabs>
        <w:ind w:left="589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5"/>
        </w:tabs>
        <w:ind w:left="6615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67F0B"/>
    <w:multiLevelType w:val="hybridMultilevel"/>
    <w:tmpl w:val="55BED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563461">
    <w:abstractNumId w:val="10"/>
  </w:num>
  <w:num w:numId="2" w16cid:durableId="1009916389">
    <w:abstractNumId w:val="5"/>
  </w:num>
  <w:num w:numId="3" w16cid:durableId="1954554143">
    <w:abstractNumId w:val="13"/>
  </w:num>
  <w:num w:numId="4" w16cid:durableId="1756318218">
    <w:abstractNumId w:val="7"/>
  </w:num>
  <w:num w:numId="5" w16cid:durableId="2247357">
    <w:abstractNumId w:val="8"/>
  </w:num>
  <w:num w:numId="6" w16cid:durableId="103308719">
    <w:abstractNumId w:val="3"/>
  </w:num>
  <w:num w:numId="7" w16cid:durableId="464274719">
    <w:abstractNumId w:val="12"/>
  </w:num>
  <w:num w:numId="8" w16cid:durableId="1786802123">
    <w:abstractNumId w:val="16"/>
  </w:num>
  <w:num w:numId="9" w16cid:durableId="1824740754">
    <w:abstractNumId w:val="6"/>
  </w:num>
  <w:num w:numId="10" w16cid:durableId="1486506935">
    <w:abstractNumId w:val="14"/>
  </w:num>
  <w:num w:numId="11" w16cid:durableId="448937527">
    <w:abstractNumId w:val="4"/>
  </w:num>
  <w:num w:numId="12" w16cid:durableId="1412191677">
    <w:abstractNumId w:val="11"/>
  </w:num>
  <w:num w:numId="13" w16cid:durableId="972097876">
    <w:abstractNumId w:val="1"/>
  </w:num>
  <w:num w:numId="14" w16cid:durableId="1911576738">
    <w:abstractNumId w:val="17"/>
  </w:num>
  <w:num w:numId="15" w16cid:durableId="812019537">
    <w:abstractNumId w:val="9"/>
  </w:num>
  <w:num w:numId="16" w16cid:durableId="193271355">
    <w:abstractNumId w:val="0"/>
  </w:num>
  <w:num w:numId="17" w16cid:durableId="448595866">
    <w:abstractNumId w:val="15"/>
  </w:num>
  <w:num w:numId="18" w16cid:durableId="1110274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4B"/>
    <w:rsid w:val="000627BB"/>
    <w:rsid w:val="000C260D"/>
    <w:rsid w:val="000F11D5"/>
    <w:rsid w:val="00103BAB"/>
    <w:rsid w:val="001679E9"/>
    <w:rsid w:val="0018646C"/>
    <w:rsid w:val="001A00FE"/>
    <w:rsid w:val="001F2BE9"/>
    <w:rsid w:val="00246768"/>
    <w:rsid w:val="002E0747"/>
    <w:rsid w:val="00311D4B"/>
    <w:rsid w:val="0031437E"/>
    <w:rsid w:val="003160FD"/>
    <w:rsid w:val="003F546F"/>
    <w:rsid w:val="00447490"/>
    <w:rsid w:val="00481283"/>
    <w:rsid w:val="0049491E"/>
    <w:rsid w:val="004F0093"/>
    <w:rsid w:val="004F6F25"/>
    <w:rsid w:val="006131D0"/>
    <w:rsid w:val="00650BFC"/>
    <w:rsid w:val="00742E0C"/>
    <w:rsid w:val="008211CF"/>
    <w:rsid w:val="00837E2D"/>
    <w:rsid w:val="008904E6"/>
    <w:rsid w:val="00890CB9"/>
    <w:rsid w:val="0093591E"/>
    <w:rsid w:val="0094149E"/>
    <w:rsid w:val="00994620"/>
    <w:rsid w:val="009C03A3"/>
    <w:rsid w:val="00AB68D1"/>
    <w:rsid w:val="00B47627"/>
    <w:rsid w:val="00B47E8B"/>
    <w:rsid w:val="00B82862"/>
    <w:rsid w:val="00B9038A"/>
    <w:rsid w:val="00BF207D"/>
    <w:rsid w:val="00C26A57"/>
    <w:rsid w:val="00C45772"/>
    <w:rsid w:val="00C614C1"/>
    <w:rsid w:val="00CD0F5F"/>
    <w:rsid w:val="00CF2B6E"/>
    <w:rsid w:val="00D00BE8"/>
    <w:rsid w:val="00D4794C"/>
    <w:rsid w:val="00D63652"/>
    <w:rsid w:val="00DB6F74"/>
    <w:rsid w:val="00DF6E9E"/>
    <w:rsid w:val="00E32145"/>
    <w:rsid w:val="00E33067"/>
    <w:rsid w:val="00E673EC"/>
    <w:rsid w:val="00E74FB5"/>
    <w:rsid w:val="00EF2371"/>
    <w:rsid w:val="00F63672"/>
    <w:rsid w:val="00FA149A"/>
    <w:rsid w:val="00FC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B80E"/>
  <w15:docId w15:val="{DBC632D3-72D7-6443-87AE-CE0013D5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9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05"/>
      <w:ind w:left="519" w:right="19"/>
      <w:jc w:val="center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4"/>
      <w:ind w:left="49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F2B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BE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F2B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BE9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CD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0C260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0C260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0C260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246768"/>
    <w:rPr>
      <w:b/>
      <w:bCs/>
    </w:rPr>
  </w:style>
  <w:style w:type="character" w:customStyle="1" w:styleId="apple-converted-space">
    <w:name w:val="apple-converted-space"/>
    <w:basedOn w:val="DefaultParagraphFont"/>
    <w:rsid w:val="00246768"/>
  </w:style>
  <w:style w:type="character" w:customStyle="1" w:styleId="Heading2Char">
    <w:name w:val="Heading 2 Char"/>
    <w:basedOn w:val="DefaultParagraphFont"/>
    <w:link w:val="Heading2"/>
    <w:uiPriority w:val="9"/>
    <w:rsid w:val="0049491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9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9491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9491E"/>
    <w:rPr>
      <w:color w:val="0000FF"/>
      <w:u w:val="single"/>
    </w:rPr>
  </w:style>
  <w:style w:type="character" w:customStyle="1" w:styleId="il">
    <w:name w:val="il"/>
    <w:basedOn w:val="DefaultParagraphFont"/>
    <w:rsid w:val="0049491E"/>
  </w:style>
  <w:style w:type="character" w:styleId="Emphasis">
    <w:name w:val="Emphasis"/>
    <w:basedOn w:val="DefaultParagraphFont"/>
    <w:uiPriority w:val="20"/>
    <w:qFormat/>
    <w:rsid w:val="0049491E"/>
    <w:rPr>
      <w:i/>
      <w:iCs/>
    </w:rPr>
  </w:style>
  <w:style w:type="table" w:styleId="PlainTable1">
    <w:name w:val="Plain Table 1"/>
    <w:basedOn w:val="TableNormal"/>
    <w:uiPriority w:val="41"/>
    <w:rsid w:val="0093591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2822</Characters>
  <Application>Microsoft Office Word</Application>
  <DocSecurity>0</DocSecurity>
  <Lines>76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Montgomery</dc:creator>
  <cp:lastModifiedBy>Christian Clesi</cp:lastModifiedBy>
  <cp:revision>2</cp:revision>
  <cp:lastPrinted>2025-07-09T21:01:00Z</cp:lastPrinted>
  <dcterms:created xsi:type="dcterms:W3CDTF">2026-02-14T16:52:00Z</dcterms:created>
  <dcterms:modified xsi:type="dcterms:W3CDTF">2026-02-14T16:52:00Z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2025-02-15T00:00:00Z</vt:filetime>
  </property>
  <property fmtid="{D5CDD505-2E9C-101B-9397-08002B2CF9AE}" pid="5" name="Producer">
    <vt:lpwstr>Microsoft® Word for Microsoft 365</vt:lpwstr>
  </property>
</Properties>
</file>