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ilvl w:val="0"/>
          <w:numId w:val="0"/>
        </w:numPr>
        <w:pBdr>
          <w:bottom w:val="single" w:color="FFFF00" w:sz="8" w:space="1"/>
        </w:pBdr>
        <w:rPr>
          <w:rFonts w:ascii="Verdana" w:hAnsi="Verdana" w:cs="Verdana"/>
          <w:sz w:val="24"/>
          <w:szCs w:val="24"/>
        </w:rPr>
      </w:pPr>
      <w:r>
        <w:t>V</w:t>
      </w:r>
      <w:bookmarkStart w:name="__RefHeading___Toc968491801" w:id="15"/>
      <w:r>
        <w:t xml:space="preserve"> – </w:t>
      </w:r>
      <w:bookmarkEnd w:id="15"/>
      <w:r>
        <w:t>Description des tâches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p14:textId="77777777" w14:paraId="1C685975">
      <w:pPr>
        <w:pStyle w:val="1titreTOC"/>
        <w:widowControl/>
        <w:spacing w:before="283"/>
      </w:pPr>
      <w:r>
        <w:rPr>
          <w:rFonts w:ascii="Verdana" w:hAnsi="Verdana" w:cs="Verdana"/>
          <w:b w:val="0"/>
          <w:bCs w:val="0"/>
          <w:caps w:val="0"/>
          <w:sz w:val="24"/>
          <w:szCs w:val="24"/>
        </w:rPr>
        <w:tab/>
      </w:r>
      <w:r>
        <w:rPr>
          <w:rFonts w:ascii="Verdana" w:hAnsi="Verdana" w:cs="Verdana"/>
          <w:b w:val="0"/>
          <w:bCs w:val="0"/>
          <w:caps w:val="0"/>
          <w:sz w:val="24"/>
          <w:szCs w:val="24"/>
        </w:rPr>
        <w:tab/>
      </w: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RDefault="00000000" wp14:textId="77777777" wp14:noSpellErr="1" w14:paraId="259C7297">
      <w:pPr>
        <w:pStyle w:val="1titreTOC"/>
        <w:widowControl/>
        <w:spacing w:before="283"/>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xmlns:wp14="http://schemas.microsoft.com/office/word/2010/wordml" w:rsidR="00000000" w:rsidRDefault="00000000" wp14:textId="77777777" w14:paraId="2D2E9DCB">
      <w:pPr>
        <w:pStyle w:val="1titreTOC"/>
        <w:widowControl/>
        <w:spacing w:before="283"/>
      </w:pPr>
      <w:r w:rsidRPr="3FC85F16">
        <w:rPr>
          <w:rFonts w:ascii="Verdana" w:hAnsi="Verdana" w:eastAsia="Verdana" w:cs="Verdana"/>
          <w:b w:val="1"/>
          <w:bCs w:val="1"/>
          <w:caps w:val="0"/>
          <w:sz w:val="24"/>
          <w:szCs w:val="24"/>
        </w:rPr>
        <w:t>[["</w:t>
      </w:r>
      <w:r w:rsidRPr="3FC85F16">
        <w:rPr>
          <w:rFonts w:ascii="Verdana" w:hAnsi="Verdana" w:eastAsia="Verdana" w:cs="Verdana"/>
          <w:b w:val="1"/>
          <w:bCs w:val="1"/>
          <w:caps w:val="0"/>
          <w:sz w:val="24"/>
          <w:szCs w:val="24"/>
        </w:rPr>
        <w:t>M</w:t>
      </w:r>
      <w:r w:rsidRPr="3FC85F16">
        <w:rPr>
          <w:rFonts w:ascii="Verdana" w:hAnsi="Verdana" w:eastAsia="Verdana" w:cs="Verdana"/>
          <w:b w:val="1"/>
          <w:bCs w:val="1"/>
          <w:caps w:val="0"/>
          <w:sz w:val="24"/>
          <w:szCs w:val="24"/>
        </w:rPr>
        <w:t>odule"|"C</w:t>
      </w:r>
      <w:r w:rsidRPr="3FC85F16">
        <w:rPr>
          <w:rFonts w:ascii="Verdana" w:hAnsi="Verdana" w:eastAsia="Verdana" w:cs="Verdana"/>
          <w:b w:val="1"/>
          <w:bCs w:val="1"/>
          <w:caps w:val="0"/>
          <w:sz w:val="24"/>
          <w:szCs w:val="24"/>
        </w:rPr>
        <w:t>lass"]</w:t>
      </w:r>
      <w:r w:rsidRPr="3FC85F16">
        <w:rPr>
          <w:rFonts w:ascii="Verdana" w:hAnsi="Verdana" w:eastAsia="Verdana" w:cs="Verdana"/>
          <w:b w:val="1"/>
          <w:bCs w:val="1"/>
          <w:caps w:val="0"/>
          <w:sz w:val="24"/>
          <w:szCs w:val="24"/>
        </w:rPr>
        <w:t>module/className'_'</w:t>
      </w:r>
      <w:r w:rsidRPr="3FC85F16">
        <w:rPr>
          <w:rFonts w:ascii="Verdana" w:hAnsi="Verdana" w:eastAsia="Verdana" w:cs="Verdana"/>
          <w:b w:val="1"/>
          <w:bCs w:val="1"/>
          <w:caps w:val="0"/>
          <w:sz w:val="24"/>
          <w:szCs w:val="24"/>
        </w:rPr>
        <w:t>]+ ReturnType</w:t>
      </w:r>
      <w:r w:rsidRPr="3FC85F16">
        <w:rPr>
          <w:rFonts w:ascii="Verdana" w:hAnsi="Verdana" w:eastAsia="Verdana" w:cs="Verdana"/>
          <w:b w:val="1"/>
          <w:bCs w:val="1"/>
          <w:caps w:val="0"/>
          <w:sz w:val="24"/>
          <w:szCs w:val="24"/>
        </w:rPr>
        <w:t xml:space="preserve"> '_' OriginalName['_'</w:t>
      </w:r>
      <w:r w:rsidRPr="3FC85F16">
        <w:rPr>
          <w:rFonts w:ascii="Verdana" w:hAnsi="Verdana" w:eastAsia="Verdana" w:cs="Verdana"/>
          <w:b w:val="1"/>
          <w:bCs w:val="1"/>
          <w:caps w:val="0"/>
          <w:sz w:val="24"/>
          <w:szCs w:val="24"/>
        </w:rPr>
        <w:t>argTypeN</w:t>
      </w:r>
      <w:r w:rsidRPr="3FC85F16">
        <w:rPr>
          <w:rFonts w:ascii="Verdana" w:hAnsi="Verdana" w:eastAsia="Verdana" w:cs="Verdana"/>
          <w:b w:val="1"/>
          <w:bCs w:val="1"/>
          <w:caps w:val="0"/>
          <w:sz w:val="24"/>
          <w:szCs w:val="24"/>
        </w:rPr>
        <w:t>]+[num]</w:t>
      </w:r>
      <w:r w:rsidRPr="3FC85F16">
        <w:rPr>
          <w:rFonts w:ascii="Verdana" w:hAnsi="Verdana" w:eastAsia="Verdana" w:cs="Verdana"/>
          <w:b w:val="1"/>
          <w:bCs w:val="1"/>
          <w:caps w:val="0"/>
          <w:sz w:val="24"/>
          <w:szCs w:val="24"/>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3FC85F16" w:rsidRDefault="00000000" wp14:textId="77777777" wp14:noSpellErr="1" w14:paraId="22FD7DAB">
      <w:pPr>
        <w:pStyle w:val="1titreTOC"/>
        <w:widowControl/>
        <w:spacing w:before="283"/>
        <w:ind w:left="225" w:hanging="0"/>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3FC85F16" w:rsidRDefault="00000000" wp14:textId="77777777" w14:paraId="3DEA3B45">
      <w:pPr>
        <w:pStyle w:val="1titreTOC"/>
        <w:widowControl/>
        <w:spacing w:before="283"/>
        <w:ind w:left="225" w:hanging="0"/>
      </w:pPr>
      <w:r w:rsidRPr="3FC85F16">
        <w:rPr>
          <w:rFonts w:ascii="Verdana" w:hAnsi="Verdana" w:eastAsia="Verdana" w:cs="Verdana"/>
          <w:b w:val="0"/>
          <w:bCs w:val="0"/>
          <w:caps w:val="0"/>
          <w:sz w:val="24"/>
          <w:szCs w:val="24"/>
        </w:rPr>
        <w:t>int toto(char *stuff, void *something</w:t>
      </w:r>
      <w:r w:rsidRPr="3FC85F16">
        <w:rPr>
          <w:rFonts w:ascii="Verdana" w:hAnsi="Verdana" w:eastAsia="Verdana" w:cs="Verdana"/>
          <w:b w:val="0"/>
          <w:bCs w:val="0"/>
          <w:caps w:val="0"/>
          <w:sz w:val="24"/>
          <w:szCs w:val="24"/>
        </w:rPr>
        <w:t>);</w:t>
      </w:r>
    </w:p>
    <w:p xmlns:wp14="http://schemas.microsoft.com/office/word/2010/wordml" w:rsidR="00000000" w:rsidP="3FC85F16" w:rsidRDefault="00000000" wp14:textId="77777777" wp14:noSpellErr="1" w14:paraId="76C83245">
      <w:pPr>
        <w:pStyle w:val="1titreTOC"/>
        <w:widowControl/>
        <w:spacing w:before="283"/>
        <w:ind w:left="225" w:hanging="0"/>
      </w:pPr>
      <w:r w:rsidRPr="3FC85F16">
        <w:rPr>
          <w:rFonts w:ascii="Verdana" w:hAnsi="Verdana" w:eastAsia="Verdana" w:cs="Verdana"/>
          <w:b w:val="0"/>
          <w:bCs w:val="0"/>
          <w:caps w:val="0"/>
          <w:sz w:val="24"/>
          <w:szCs w:val="24"/>
        </w:rPr>
        <w:t>dans le module tata donnera:</w:t>
      </w:r>
    </w:p>
    <w:p xmlns:wp14="http://schemas.microsoft.com/office/word/2010/wordml" w:rsidR="00000000" w:rsidP="3FC85F16" w:rsidRDefault="00000000" wp14:textId="77777777" w14:paraId="7CDEEAB1">
      <w:pPr>
        <w:pStyle w:val="1titreTOC"/>
        <w:widowControl/>
        <w:spacing w:before="283"/>
        <w:ind w:left="225" w:hanging="0"/>
      </w:pP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tata_int_toto_Pchar_Pvoid</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p14:noSpellErr="1" w14:paraId="4CEDC9E8">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corresponderais donc à PPvoid)</w:t>
      </w:r>
      <w:r w:rsidRPr="3FC85F16">
        <w:rPr>
          <w:rFonts w:ascii="Verdana" w:hAnsi="Verdana" w:eastAsia="Verdana" w:cs="Verdana"/>
          <w:b w:val="0"/>
          <w:bCs w:val="0"/>
          <w:caps w:val="0"/>
          <w:sz w:val="24"/>
          <w:szCs w:val="24"/>
        </w:rPr>
        <w:t>.</w:t>
      </w:r>
    </w:p>
    <w:p w:rsidR="3FC85F16" w:rsidP="3FC85F16" w:rsidRDefault="3FC85F16" w14:noSpellErr="1" w14:paraId="0781DDD2">
      <w:pPr>
        <w:pStyle w:val="1titreTOC"/>
        <w:spacing w:before="283"/>
      </w:pP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Pr>
          <w:rFonts w:ascii="Verdana" w:hAnsi="Verdana" w:cs="Verdana"/>
          <w:b w:val="0"/>
          <w:bCs w:val="0"/>
          <w:caps w:val="0"/>
          <w:sz w:val="24"/>
          <w:szCs w:val="24"/>
        </w:rPr>
        <w:t>Le typeur a pour but de déduire le type de certaines variables et fonctions (retour, paramètres), pour permettre la surcharge de variables et fonctions dans du code C.</w:t>
      </w:r>
    </w:p>
    <w:p xmlns:wp14="http://schemas.microsoft.com/office/word/2010/wordml" w:rsidR="00000000" w:rsidRDefault="00000000" w14:paraId="3DEBFCB5" wp14:textId="77777777">
      <w:pPr>
        <w:pStyle w:val="1titreTOC"/>
        <w:widowControl/>
        <w:spacing w:before="283"/>
        <w:ind w:left="0" w:firstLine="0"/>
      </w:pPr>
    </w:p>
    <w:p xmlns:wp14="http://schemas.microsoft.com/office/word/2010/wordml" w:rsidR="00000000" w:rsidRDefault="00000000" w14:paraId="347FCF16" wp14:textId="77777777">
      <w:pPr>
        <w:pStyle w:val="1titreTOC"/>
        <w:widowControl/>
        <w:spacing w:before="283"/>
        <w:ind w:left="405"/>
      </w:pPr>
      <w:r>
        <w:rPr>
          <w:rFonts w:ascii="Verdana" w:hAnsi="Verdana" w:cs="Verdana"/>
          <w:caps w:val="0"/>
          <w:sz w:val="24"/>
          <w:szCs w:val="24"/>
        </w:rPr>
        <w:t>C) Import</w:t>
      </w:r>
    </w:p>
    <w:p xmlns:wp14="http://schemas.microsoft.com/office/word/2010/wordml" w:rsidR="00000000" w:rsidRDefault="00000000" w14:paraId="4CD17E04" wp14:textId="77777777">
      <w:pPr>
        <w:pStyle w:val="1titreTOC"/>
        <w:widowControl/>
        <w:spacing w:before="283"/>
      </w:pPr>
    </w:p>
    <w:p xmlns:wp14="http://schemas.microsoft.com/office/word/2010/wordml" w:rsidR="00000000" w:rsidRDefault="00000000" w14:paraId="412E7532" wp14:textId="77777777">
      <w:pPr>
        <w:pStyle w:val="1titreTOC"/>
        <w:widowControl/>
        <w:spacing w:before="283"/>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La fonction d'import va permettre d'inclure les définitions d'un fichier dans un autre fichier à la façon de la directive «Include » en C .</w:t>
      </w:r>
    </w:p>
    <w:p xmlns:wp14="http://schemas.microsoft.com/office/word/2010/wordml" w:rsidR="00000000" w:rsidRDefault="00000000" w14:paraId="5B072AEE" wp14:textId="77777777">
      <w:pPr>
        <w:pStyle w:val="1titreTOC"/>
        <w:widowControl/>
        <w:spacing w:before="283"/>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Le fichier à inclure est parsé en suivant les mêmes règles que le fichier courrant et l'ast résultant est ajouté à l'ast courrant.</w:t>
      </w:r>
    </w:p>
    <w:p xmlns:wp14="http://schemas.microsoft.com/office/word/2010/wordml" w:rsidR="00000000" w:rsidRDefault="00000000" w14:paraId="7B76841D"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Cependant, contrairement à la directive « Include »  nous gardons en mémoire, dans une liste, le nom de chaque fichier qui a été inclus et ne traitons pas ces derniers si leur nom se trouve déjà dans cette liste.</w:t>
      </w:r>
    </w:p>
    <w:p xmlns:wp14="http://schemas.microsoft.com/office/word/2010/wordml" w:rsidR="00000000" w:rsidRDefault="00000000" w14:paraId="2B8CA2DA"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L'import prend la forme d'un hook qui est appelé lors du parsing à chaque fois que la directive « @import » est détectée. La liste s'occupant de garder en mémoire tous les fichiers importés est une variable de classe.</w:t>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RDefault="00000000" w14:paraId="66CE33C4" wp14:textId="77777777">
      <w:pPr>
        <w:pStyle w:val="1titreTOC"/>
        <w:widowControl/>
        <w:spacing w:before="283"/>
        <w:ind w:left="555"/>
        <w:rPr>
          <w:rFonts w:ascii="Verdana" w:hAnsi="Verdana" w:cs="Verdana"/>
          <w:caps w:val="0"/>
          <w:sz w:val="24"/>
          <w:szCs w:val="24"/>
        </w:rPr>
      </w:pPr>
    </w:p>
    <w:p xmlns:wp14="http://schemas.microsoft.com/office/word/2010/wordml" w:rsidR="00000000" w:rsidRDefault="00000000" w14:paraId="35A428EA"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ab/>
      </w:r>
      <w:r>
        <w:rPr>
          <w:rFonts w:ascii="Verdana" w:hAnsi="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RDefault="00000000" w14:paraId="422925A5" wp14:textId="77777777">
      <w:pPr>
        <w:pStyle w:val="1titreTOC"/>
        <w:widowControl/>
        <w:spacing w:before="283"/>
        <w:ind w:left="555"/>
        <w:rPr>
          <w:rFonts w:ascii="Verdana" w:hAnsi="Verdana" w:cs="Verdana"/>
          <w:caps w:val="0"/>
          <w:sz w:val="24"/>
          <w:szCs w:val="24"/>
        </w:rPr>
      </w:pPr>
    </w:p>
    <w:p xmlns:wp14="http://schemas.microsoft.com/office/word/2010/wordml" w:rsidR="00000000" w:rsidRDefault="00000000" w14:paraId="76B31403"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Pendant le parsing, chaque module rencontré via le catch de « @module » sera représenté sous la forme d'un objet « module » qui sera stocké dans une liste dans la classe Kooc.</w:t>
      </w:r>
    </w:p>
    <w:p xmlns:wp14="http://schemas.microsoft.com/office/word/2010/wordml" w:rsidR="00000000" w:rsidRDefault="00000000" w14:paraId="4EA16CC8"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Après le parsing, chaque identifiant du module sera décoré par le mangler.</w:t>
      </w:r>
    </w:p>
    <w:p xmlns:wp14="http://schemas.microsoft.com/office/word/2010/wordml" w:rsidR="00000000" w:rsidRDefault="00000000" w14:paraId="19A7DD56" wp14:textId="77777777">
      <w:pPr>
        <w:pStyle w:val="1titreTOC"/>
        <w:widowControl/>
        <w:spacing w:before="283"/>
        <w:ind w:left="555"/>
        <w:rPr>
          <w:rFonts w:ascii="Verdana" w:hAnsi="Verdana" w:cs="Verdana"/>
          <w:caps w:val="0"/>
          <w:sz w:val="24"/>
          <w:szCs w:val="24"/>
        </w:rPr>
      </w:pPr>
      <w:r>
        <w:rPr>
          <w:rFonts w:ascii="Verdana" w:hAnsi="Verdana" w:cs="Verdana"/>
          <w:b w:val="0"/>
          <w:bCs w:val="0"/>
          <w:caps w:val="0"/>
          <w:sz w:val="24"/>
          <w:szCs w:val="24"/>
        </w:rPr>
        <w:t>L'objet module sera ensuite utilisé afin de résoudre tous les appels et l'implémentation.</w:t>
      </w:r>
    </w:p>
    <w:p xmlns:wp14="http://schemas.microsoft.com/office/word/2010/wordml" w:rsidR="00000000" w:rsidRDefault="00000000" w14:paraId="5322BDD6"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460F09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E) Classe</w:t>
      </w:r>
    </w:p>
    <w:p xmlns:wp14="http://schemas.microsoft.com/office/word/2010/wordml" w:rsidR="00000000" w:rsidRDefault="00000000" w14:paraId="68E165B2"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Pr>
          <w:rFonts w:ascii="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 »</w:t>
      </w:r>
    </w:p>
    <w:p xmlns:wp14="http://schemas.microsoft.com/office/word/2010/wordml" w:rsidR="00000000" w:rsidRDefault="00000000" w14:paraId="3DDF36FD" wp14:textId="77777777">
      <w:pPr>
        <w:pStyle w:val="1titreTOC"/>
        <w:widowControl/>
        <w:spacing w:before="283"/>
        <w:ind w:left="0" w:firstLine="0"/>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 xml:space="preserve">@member : </w:t>
      </w:r>
      <w:r>
        <w:rPr>
          <w:rFonts w:ascii="Verdana" w:hAnsi="Verdana" w:cs="Verdana"/>
          <w:b w:val="0"/>
          <w:bCs w:val="0"/>
          <w:caps w:val="0"/>
          <w:sz w:val="24"/>
          <w:szCs w:val="24"/>
        </w:rPr>
        <w:t>@member est un pré-fixe sur les variables ou les fonctions dans une classe pour désigner ses membres.</w:t>
      </w:r>
    </w:p>
    <w:p xmlns:wp14="http://schemas.microsoft.com/office/word/2010/wordml" w:rsidR="00000000" w:rsidRDefault="00000000" w14:paraId="75CD3785" wp14:textId="77777777" wp14:noSpellErr="1">
      <w:pPr>
        <w:pStyle w:val="1titreTOC"/>
        <w:widowControl/>
        <w:spacing w:before="283"/>
        <w:ind w:left="0" w:firstLine="0"/>
        <w:rPr>
          <w:rFonts w:ascii="Verdana" w:hAnsi="Verdana" w:cs="Verdana"/>
          <w:caps w:val="0"/>
          <w:sz w:val="24"/>
          <w:szCs w:val="24"/>
        </w:rPr>
      </w:pPr>
      <w:r w:rsidRPr="06478A3A">
        <w:rPr>
          <w:rFonts w:ascii="Verdana" w:hAnsi="Verdana" w:eastAsia="Verdana" w:cs="Verdana"/>
          <w:b w:val="0"/>
          <w:bCs w:val="0"/>
          <w:caps w:val="0"/>
          <w:sz w:val="24"/>
          <w:szCs w:val="24"/>
        </w:rPr>
        <w:t>Le code généré de la classe sera sous la forme d'une structure.</w:t>
      </w:r>
    </w:p>
    <w:p w:rsidR="06478A3A" w:rsidP="06478A3A" w:rsidRDefault="06478A3A" w14:paraId="4BE604F4" w14:textId="350EA594">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14:paraId="3EF9B499"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C509409" wp14:textId="77777777">
      <w:pPr>
        <w:pStyle w:val="1titreTOC"/>
        <w:widowControl/>
        <w:spacing w:before="283"/>
        <w:ind w:left="0" w:firstLine="0"/>
      </w:pPr>
      <w:r w:rsidRPr="06478A3A">
        <w:rPr>
          <w:rFonts w:ascii="Verdana" w:hAnsi="Verdana" w:eastAsia="Verdana" w:cs="Verdana"/>
          <w:b w:val="0"/>
          <w:bCs w:val="0"/>
          <w:caps w:val="0"/>
          <w:sz w:val="24"/>
          <w:szCs w:val="24"/>
        </w:rPr>
        <w:t>L'implémentation est le code des fonctions qui se trouve dans les modules ou les classes. Le code rencontré via le catch de « @implémentation » sera copier dans la classe ou module correspondant.</w:t>
      </w:r>
    </w:p>
    <w:p w:rsidR="06478A3A" w:rsidP="06478A3A" w:rsidRDefault="06478A3A" w14:noSpellErr="1" w14:paraId="6D6944ED" w14:textId="13B78DAF">
      <w:pPr>
        <w:pStyle w:val="Heading1"/>
        <w:numPr>
          <w:numId w:val="0"/>
        </w:numPr>
      </w:pPr>
    </w:p>
    <w:p w:rsidR="06478A3A" w:rsidP="06478A3A" w:rsidRDefault="06478A3A" w14:noSpellErr="1" w14:paraId="2F81E81C" w14:textId="6A6474F2">
      <w:pPr>
        <w:pStyle w:val="Normal"/>
      </w:pPr>
    </w:p>
    <w:p w:rsidR="06478A3A" w:rsidP="06478A3A" w:rsidRDefault="06478A3A" w14:noSpellErr="1" w14:paraId="56AAA283" w14:textId="33F37EC6">
      <w:pPr>
        <w:pStyle w:val="Normal"/>
      </w:pPr>
    </w:p>
    <w:p xmlns:wp14="http://schemas.microsoft.com/office/word/2010/wordml" w:rsidR="00000000" w:rsidRDefault="00000000" wp14:textId="77777777" wp14:noSpellErr="1" w14:paraId="1DCF70E0">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 - Conclusion</w:t>
      </w:r>
      <w:bookmarkEnd w:id="17"/>
      <w:r>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A)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EB5856E"/>
    <w:rsid w:val="2836D570"/>
    <w:rsid w:val="3FC85F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raphael elkaim</lastModifiedBy>
  <revision>5</revision>
  <lastPrinted>1601-01-01T00:00:00.0000000Z</lastPrinted>
  <dcterms:created xsi:type="dcterms:W3CDTF">2015-09-29T12:38:00.0000000Z</dcterms:created>
  <dcterms:modified xsi:type="dcterms:W3CDTF">2015-09-30T09:46:42.8235744Z</dcterms:modified>
</coreProperties>
</file>