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Тимошенко Анна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  <w:numPr>
          <w:ilvl w:val="0"/>
          <w:numId w:val="1001"/>
        </w:numPr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Список литературы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работу языка разметки Markdown, выполнить задачи согласно лабораторной работе и подготовить отчет о проделанной работе.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Изучить основные сведения о Markdown.</w:t>
      </w:r>
    </w:p>
    <w:p>
      <w:pPr>
        <w:pStyle w:val="Compact"/>
        <w:numPr>
          <w:ilvl w:val="0"/>
          <w:numId w:val="1002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и выполнить команду git pull.</w:t>
      </w:r>
    </w:p>
    <w:p>
      <w:pPr>
        <w:pStyle w:val="Compact"/>
        <w:numPr>
          <w:ilvl w:val="0"/>
          <w:numId w:val="1002"/>
        </w:numPr>
      </w:pPr>
      <w:r>
        <w:t xml:space="preserve">Запустить команду make для компиляции шаблона.</w:t>
      </w:r>
    </w:p>
    <w:p>
      <w:pPr>
        <w:pStyle w:val="Compact"/>
        <w:numPr>
          <w:ilvl w:val="0"/>
          <w:numId w:val="1002"/>
        </w:numPr>
      </w:pPr>
      <w:r>
        <w:t xml:space="preserve">Удалить созданные файлы с помощью Makefile.</w:t>
      </w:r>
    </w:p>
    <w:p>
      <w:pPr>
        <w:pStyle w:val="Compact"/>
        <w:numPr>
          <w:ilvl w:val="0"/>
          <w:numId w:val="1002"/>
        </w:numPr>
      </w:pPr>
      <w:r>
        <w:t xml:space="preserve">Открыть файл report.md в любом текстовом редакторе.</w:t>
      </w:r>
    </w:p>
    <w:p>
      <w:pPr>
        <w:pStyle w:val="Compact"/>
        <w:numPr>
          <w:ilvl w:val="0"/>
          <w:numId w:val="1002"/>
        </w:numPr>
      </w:pPr>
      <w:r>
        <w:t xml:space="preserve">Заполнить отчет и скомпилировать его, используя Makefile.</w:t>
      </w:r>
    </w:p>
    <w:p>
      <w:pPr>
        <w:pStyle w:val="Compact"/>
        <w:numPr>
          <w:ilvl w:val="0"/>
          <w:numId w:val="1002"/>
        </w:numPr>
      </w:pPr>
      <w:r>
        <w:t xml:space="preserve">Загрузить файлы на GitHub.</w:t>
      </w:r>
    </w:p>
    <w:p>
      <w:pPr>
        <w:pStyle w:val="Compact"/>
        <w:numPr>
          <w:ilvl w:val="0"/>
          <w:numId w:val="1002"/>
        </w:numPr>
      </w:pPr>
      <w:r>
        <w:t xml:space="preserve">Выполнить задание для самостоятельной работы.</w:t>
      </w:r>
    </w:p>
    <w:bookmarkEnd w:id="21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/>
          <w:bCs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/>
          <w:iCs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b/>
          <w:bCs/>
          <w:i/>
          <w:iCs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</w:t>
      </w:r>
    </w:p>
    <w:p>
      <w:pPr>
        <w:pStyle w:val="BodyText"/>
      </w:pP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Архитектура ЭВМ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</w:p>
    <w:p>
      <w:pPr>
        <w:pStyle w:val="BodyText"/>
      </w:pP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</w:p>
    <w:p>
      <w:pPr>
        <w:pStyle w:val="BodyText"/>
      </w:pPr>
      <w:r>
        <w:t xml:space="preserve">Неупорядоченный (маркированный) список можно отформатировать с помощью звездо-</w:t>
      </w:r>
      <w:r>
        <w:t xml:space="preserve"> </w:t>
      </w:r>
      <w:r>
        <w:t xml:space="preserve">чек или тире:</w:t>
      </w:r>
      <w:r>
        <w:t xml:space="preserve"> </w:t>
      </w:r>
      <w:r>
        <w:t xml:space="preserve">* List item</w:t>
      </w:r>
    </w:p>
    <w:p>
      <w:pPr>
        <w:pStyle w:val="BodyText"/>
      </w:pP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</w:p>
    <w:p>
      <w:pPr>
        <w:pStyle w:val="BodyText"/>
      </w:pPr>
      <w:r>
        <w:t xml:space="preserve">Синтаксис Markdown для встроенной ссылки состоит из части [link text], представляю-</w:t>
      </w:r>
      <w:r>
        <w:t xml:space="preserve"> </w:t>
      </w:r>
      <w:r>
        <w:t xml:space="preserve">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Общий формат ограж-</w:t>
      </w:r>
      <w:r>
        <w:t xml:space="preserve"> </w:t>
      </w:r>
      <w:r>
        <w:t xml:space="preserve">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4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Изучила основные сведения о Markdown.</w:t>
      </w:r>
    </w:p>
    <w:p>
      <w:pPr>
        <w:numPr>
          <w:ilvl w:val="0"/>
          <w:numId w:val="1003"/>
        </w:numPr>
      </w:pPr>
      <w:r>
        <w:t xml:space="preserve">Переходим в каталог ресурса, созданной в лаьораторной работе №2. С помощью команды git pull скачиваем изменения из удаленного репозитория. Переходим в каталог с шаблоном отчета по лабораторной работе № 3</w:t>
      </w:r>
      <w:r>
        <w:br/>
      </w:r>
      <w:r>
        <w:drawing>
          <wp:inline>
            <wp:extent cx="5334000" cy="2605838"/>
            <wp:effectExtent b="0" l="0" r="0" t="0"/>
            <wp:docPr descr="screen 1" title="" id="26" name="Picture"/>
            <a:graphic>
              <a:graphicData uri="http://schemas.openxmlformats.org/drawingml/2006/picture">
                <pic:pic>
                  <pic:nvPicPr>
                    <pic:cNvPr descr="image/генерация_доп_файлов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 Генерация дополнительных файлов report.pdf и report.docx</w:t>
      </w:r>
    </w:p>
    <w:p>
      <w:pPr>
        <w:numPr>
          <w:ilvl w:val="0"/>
          <w:numId w:val="1003"/>
        </w:numPr>
      </w:pPr>
      <w:r>
        <w:t xml:space="preserve">С помощью Makefile проводим компиляцию шаблона(команда make) - (смотреть рис. 1) Теперь сгенирировались report.pdf и report.docx.Проверяем их наличие.</w:t>
      </w:r>
    </w:p>
    <w:p>
      <w:pPr>
        <w:numPr>
          <w:ilvl w:val="0"/>
          <w:numId w:val="1003"/>
        </w:numPr>
      </w:pPr>
      <w:r>
        <w:t xml:space="preserve">C помощью make clean удаляем полученные файлы.Проверяем их отсутсвие</w:t>
      </w:r>
      <w:r>
        <w:br/>
      </w:r>
      <w:r>
        <w:drawing>
          <wp:inline>
            <wp:extent cx="5334000" cy="3168408"/>
            <wp:effectExtent b="0" l="0" r="0" t="0"/>
            <wp:docPr descr="screen 2" title="" id="29" name="Picture"/>
            <a:graphic>
              <a:graphicData uri="http://schemas.openxmlformats.org/drawingml/2006/picture">
                <pic:pic>
                  <pic:nvPicPr>
                    <pic:cNvPr descr="image/удаление_доп_файлов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2 Удаление дополнительных файлов report.pdf и report.docx</w:t>
      </w:r>
    </w:p>
    <w:p>
      <w:pPr>
        <w:numPr>
          <w:ilvl w:val="0"/>
          <w:numId w:val="1003"/>
        </w:numPr>
      </w:pPr>
      <w:r>
        <w:t xml:space="preserve">Открыть файл report.md в любом текстовом формате</w:t>
      </w:r>
      <w:r>
        <w:br/>
      </w:r>
      <w:r>
        <w:drawing>
          <wp:inline>
            <wp:extent cx="5334000" cy="4508784"/>
            <wp:effectExtent b="0" l="0" r="0" t="0"/>
            <wp:docPr descr="screen 3" title="" id="32" name="Picture"/>
            <a:graphic>
              <a:graphicData uri="http://schemas.openxmlformats.org/drawingml/2006/picture">
                <pic:pic>
                  <pic:nvPicPr>
                    <pic:cNvPr descr="image/работа_с_report.m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Рис.3 Работа с report.md в текстовом редакторе</w:t>
      </w:r>
    </w:p>
    <w:p>
      <w:pPr>
        <w:numPr>
          <w:ilvl w:val="0"/>
          <w:numId w:val="1003"/>
        </w:numPr>
      </w:pPr>
      <w:r>
        <w:t xml:space="preserve">Заполняю отчет о выполнении лабораторной работы - (смотреть рис. 3)</w:t>
      </w:r>
    </w:p>
    <w:p>
      <w:pPr>
        <w:numPr>
          <w:ilvl w:val="0"/>
          <w:numId w:val="1003"/>
        </w:numPr>
      </w:pPr>
      <w:r>
        <w:t xml:space="preserve">Загружаю файлы на Github</w:t>
      </w:r>
    </w:p>
    <w:p>
      <w:pPr>
        <w:numPr>
          <w:ilvl w:val="0"/>
          <w:numId w:val="1003"/>
        </w:numPr>
      </w:pPr>
      <w:r>
        <w:t xml:space="preserve">Выполняю самостоятельную работу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Изучение языка разметки Markdown позволило глубже понять его возможности и применение для форматирования текста. Выполнение задач согласно лабораторной работе способствовало закреплению знаний и практическим навыкам работы с Markdown.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Тимошенко Анна Михайловна</dc:creator>
  <dc:language>ru-RU</dc:language>
  <cp:keywords/>
  <dcterms:created xsi:type="dcterms:W3CDTF">2024-10-23T13:10:20Z</dcterms:created>
  <dcterms:modified xsi:type="dcterms:W3CDTF">2024-10-23T13:10:20Z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