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8.png" ContentType="image/png"/>
  <Override PartName="/word/media/rId34.png" ContentType="image/png"/>
  <Override PartName="/word/media/rId22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Создание и процесс обработки программ на языке ассемблера NASM</w:t>
      </w:r>
    </w:p>
    <w:p>
      <w:pPr>
        <w:pStyle w:val="Author"/>
      </w:pPr>
      <w:r>
        <w:t xml:space="preserve">Тимошенко Анна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Цель работы</w:t>
      </w:r>
      <w:r>
        <w:br/>
      </w:r>
      <w:r>
        <w:t xml:space="preserve">Задание</w:t>
      </w:r>
      <w:r>
        <w:br/>
      </w:r>
      <w:r>
        <w:t xml:space="preserve">Теоретическое введение</w:t>
      </w:r>
      <w:r>
        <w:br/>
      </w:r>
      <w:r>
        <w:t xml:space="preserve">Выполнение лабораторной работы</w:t>
      </w:r>
      <w:r>
        <w:br/>
      </w:r>
      <w:r>
        <w:t xml:space="preserve">Выводы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Программа HELLO WORLD!</w:t>
      </w:r>
      <w:r>
        <w:t xml:space="preserve"> </w:t>
      </w:r>
      <w:r>
        <w:t xml:space="preserve">1.1 создать каталог для работы с программами на языке NASM</w:t>
      </w:r>
      <w:r>
        <w:t xml:space="preserve"> </w:t>
      </w:r>
      <w:r>
        <w:t xml:space="preserve">1.2 перейти в созданный каталог</w:t>
      </w:r>
      <w:r>
        <w:t xml:space="preserve"> </w:t>
      </w:r>
      <w:r>
        <w:t xml:space="preserve">1.3 создать текстовый файл с именем hello.asm</w:t>
      </w:r>
      <w:r>
        <w:t xml:space="preserve"> </w:t>
      </w:r>
      <w:r>
        <w:t xml:space="preserve">1.4 открыть файл</w:t>
      </w:r>
      <w:r>
        <w:t xml:space="preserve"> </w:t>
      </w:r>
      <w:r>
        <w:t xml:space="preserve">1.5 ввести в него указанный текст</w:t>
      </w:r>
    </w:p>
    <w:p>
      <w:pPr>
        <w:numPr>
          <w:ilvl w:val="0"/>
          <w:numId w:val="1001"/>
        </w:numPr>
      </w:pPr>
      <w:r>
        <w:t xml:space="preserve">Транслятор NASM</w:t>
      </w:r>
      <w:r>
        <w:t xml:space="preserve"> </w:t>
      </w:r>
      <w:r>
        <w:t xml:space="preserve">2.1 выполнить компиляцию в объектный код</w:t>
      </w:r>
    </w:p>
    <w:p>
      <w:pPr>
        <w:numPr>
          <w:ilvl w:val="0"/>
          <w:numId w:val="1001"/>
        </w:numPr>
      </w:pPr>
      <w:r>
        <w:t xml:space="preserve">Расширенный синтаксис</w:t>
      </w:r>
      <w:r>
        <w:t xml:space="preserve"> </w:t>
      </w:r>
      <w:r>
        <w:t xml:space="preserve">3.1 выполнить компиляцию файла</w:t>
      </w:r>
    </w:p>
    <w:p>
      <w:pPr>
        <w:numPr>
          <w:ilvl w:val="0"/>
          <w:numId w:val="1001"/>
        </w:numPr>
      </w:pPr>
      <w:r>
        <w:t xml:space="preserve">Компановщик LD</w:t>
      </w:r>
      <w:r>
        <w:t xml:space="preserve"> </w:t>
      </w:r>
      <w:r>
        <w:t xml:space="preserve">4.1 передать объектный файл на обработку компановщику</w:t>
      </w:r>
    </w:p>
    <w:p>
      <w:pPr>
        <w:numPr>
          <w:ilvl w:val="0"/>
          <w:numId w:val="1001"/>
        </w:numPr>
      </w:pPr>
      <w:r>
        <w:t xml:space="preserve">Запустить исполняемый файл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</w:t>
      </w:r>
      <w:r>
        <w:t xml:space="preserve"> </w:t>
      </w:r>
      <w:r>
        <w:t xml:space="preserve">6.1 создать копию файла hello.asm с именем lab4.asm</w:t>
      </w:r>
      <w:r>
        <w:t xml:space="preserve"> </w:t>
      </w:r>
      <w:r>
        <w:t xml:space="preserve">6.2 изменить скопированный файл, чтобы выводилась строка с именем и фамилией</w:t>
      </w:r>
      <w:r>
        <w:t xml:space="preserve"> </w:t>
      </w:r>
      <w:r>
        <w:t xml:space="preserve">6.3 оттранслировать полученный текст программы lab4.asm в объектный файл</w:t>
      </w:r>
      <w:r>
        <w:t xml:space="preserve"> </w:t>
      </w:r>
      <w:r>
        <w:t xml:space="preserve">6.4 скопировать файлы hello.asm и lab4.asm в локальный репозиторий</w:t>
      </w:r>
    </w:p>
    <w:bookmarkEnd w:id="21"/>
    <w:bookmarkStart w:id="37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</w:t>
      </w:r>
      <w:r>
        <w:t xml:space="preserve"> </w:t>
      </w:r>
      <w:r>
        <w:t xml:space="preserve">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</w:t>
      </w:r>
      <w:r>
        <w:t xml:space="preserve"> </w:t>
      </w:r>
      <w:r>
        <w:t xml:space="preserve"># 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Программа HELLO WORLD! (см. рис.1)</w:t>
      </w:r>
      <w:r>
        <w:br/>
      </w:r>
      <w:r>
        <w:t xml:space="preserve">1.1 создать каталог для работы с программами на языке NASM (см. рис.1)</w:t>
      </w:r>
      <w:r>
        <w:br/>
      </w:r>
      <w:r>
        <w:t xml:space="preserve">1.2 перейти в созданный каталог (см. рис.1)</w:t>
      </w:r>
      <w:r>
        <w:br/>
      </w:r>
      <w:r>
        <w:t xml:space="preserve">1.3 создать текстовый файл с именем hello.asm (см. рис.1)</w:t>
      </w:r>
      <w:r>
        <w:br/>
      </w:r>
      <w:r>
        <w:t xml:space="preserve">1.4 открыть файл (см. рис.1)</w:t>
      </w:r>
      <w:r>
        <w:br/>
      </w:r>
      <w:r>
        <w:t xml:space="preserve">1.5 ввести в него указанный текст (см. рис.2)</w:t>
      </w:r>
    </w:p>
    <w:p>
      <w:pPr>
        <w:pStyle w:val="FirstParagraph"/>
      </w:pPr>
      <w:r>
        <w:drawing>
          <wp:inline>
            <wp:extent cx="5334000" cy="3724603"/>
            <wp:effectExtent b="0" l="0" r="0" t="0"/>
            <wp:docPr descr="Рис.2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6%2014-18-38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4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РИС.2 Ввод текста в файл hello.asm</w:t>
      </w:r>
    </w:p>
    <w:p>
      <w:pPr>
        <w:numPr>
          <w:ilvl w:val="0"/>
          <w:numId w:val="1003"/>
        </w:numPr>
      </w:pPr>
      <w:r>
        <w:t xml:space="preserve">Транслятор NASM (см. рис.1)</w:t>
      </w:r>
      <w:r>
        <w:br/>
      </w:r>
      <w:r>
        <w:t xml:space="preserve">2.1 выполнить компиляцию в объектный код (см. рис.1)</w:t>
      </w:r>
    </w:p>
    <w:p>
      <w:pPr>
        <w:numPr>
          <w:ilvl w:val="0"/>
          <w:numId w:val="1003"/>
        </w:numPr>
      </w:pPr>
      <w:r>
        <w:t xml:space="preserve">Расширенный синтаксис (см. рис.1)</w:t>
      </w:r>
      <w:r>
        <w:br/>
      </w:r>
      <w:r>
        <w:t xml:space="preserve">3.1 выполнить компиляцию файла (см. рис.1)</w:t>
      </w:r>
    </w:p>
    <w:p>
      <w:pPr>
        <w:numPr>
          <w:ilvl w:val="0"/>
          <w:numId w:val="1003"/>
        </w:numPr>
      </w:pPr>
      <w:r>
        <w:t xml:space="preserve">Компановщик LD (см. рис.1)</w:t>
      </w:r>
      <w:r>
        <w:br/>
      </w:r>
      <w:r>
        <w:t xml:space="preserve">4.1 передать объектный файл на обработку компановщику (см. рис.1)</w:t>
      </w:r>
    </w:p>
    <w:p>
      <w:pPr>
        <w:numPr>
          <w:ilvl w:val="0"/>
          <w:numId w:val="1003"/>
        </w:numPr>
      </w:pPr>
      <w:r>
        <w:t xml:space="preserve">Запустить исполняемый файл (см. рис.1)</w:t>
      </w:r>
    </w:p>
    <w:p>
      <w:pPr>
        <w:pStyle w:val="FirstParagraph"/>
      </w:pPr>
      <w:r>
        <w:drawing>
          <wp:inline>
            <wp:extent cx="5334000" cy="2346462"/>
            <wp:effectExtent b="0" l="0" r="0" t="0"/>
            <wp:docPr descr="рис. 1" title="" id="26" name="Picture"/>
            <a:graphic>
              <a:graphicData uri="http://schemas.openxmlformats.org/drawingml/2006/picture">
                <pic:pic>
                  <pic:nvPicPr>
                    <pic:cNvPr descr="image/5285034481696235544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РИС.1 Выполнение лабораторной работы</w:t>
      </w:r>
    </w:p>
    <w:p>
      <w:pPr>
        <w:pStyle w:val="Compact"/>
        <w:numPr>
          <w:ilvl w:val="0"/>
          <w:numId w:val="1004"/>
        </w:numPr>
      </w:pPr>
      <w:r>
        <w:t xml:space="preserve">Задание для самостоятельной работы</w:t>
      </w:r>
      <w:r>
        <w:br/>
      </w:r>
      <w:r>
        <w:t xml:space="preserve">6.1 создать копию файла hello.asm с именем lab4.asm (см. рис.3)</w:t>
      </w:r>
    </w:p>
    <w:p>
      <w:pPr>
        <w:pStyle w:val="FirstParagraph"/>
      </w:pPr>
      <w:r>
        <w:drawing>
          <wp:inline>
            <wp:extent cx="5334000" cy="534658"/>
            <wp:effectExtent b="0" l="0" r="0" t="0"/>
            <wp:docPr descr="рис. 3" title="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6%2014-10-1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РИС.3 Создание копии файла hello.asm с именем lab4.asm</w:t>
      </w:r>
    </w:p>
    <w:p>
      <w:pPr>
        <w:pStyle w:val="BodyText"/>
      </w:pPr>
      <w:r>
        <w:t xml:space="preserve">6.2 изменить скопированный файл, чтобы выводилась строка с именем и фамилией (см. рис.4)</w:t>
      </w:r>
    </w:p>
    <w:p>
      <w:pPr>
        <w:pStyle w:val="BodyText"/>
      </w:pPr>
      <w:r>
        <w:drawing>
          <wp:inline>
            <wp:extent cx="5334000" cy="3541832"/>
            <wp:effectExtent b="0" l="0" r="0" t="0"/>
            <wp:docPr descr="рис. 4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6%2014-18-5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РИС.4 Изменение файла lab4.asm</w:t>
      </w:r>
    </w:p>
    <w:p>
      <w:pPr>
        <w:pStyle w:val="BodyText"/>
      </w:pPr>
      <w:r>
        <w:t xml:space="preserve">6.3 оттранслировать полученный текст программы lab4.asm в объектный файл (см. рис.5)</w:t>
      </w:r>
      <w:r>
        <w:br/>
      </w:r>
      <w:r>
        <w:t xml:space="preserve">6.4 скопировать файлы hello.asm и lab4.asm в локальный репозиторий (см. рис.5)</w:t>
      </w:r>
    </w:p>
    <w:p>
      <w:pPr>
        <w:pStyle w:val="BodyText"/>
      </w:pPr>
      <w:r>
        <w:drawing>
          <wp:inline>
            <wp:extent cx="5334000" cy="676603"/>
            <wp:effectExtent b="0" l="0" r="0" t="0"/>
            <wp:docPr descr="рис. 5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6%2014-16-3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РИС.5 скопировать файлы в локальный репозиторий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созданием и процессом обработки программ на языке ассемблера NASM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Тимошенко Анна Михайловна</dc:creator>
  <dc:language>ru-RU</dc:language>
  <cp:keywords/>
  <dcterms:created xsi:type="dcterms:W3CDTF">2024-11-06T13:08:43Z</dcterms:created>
  <dcterms:modified xsi:type="dcterms:W3CDTF">2024-11-06T13:08:43Z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scrreprtА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Создание и процесс обработки программ на языке ассемблера NASM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