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color w:val="1E40AF"/>
          <w:sz w:val="52"/>
          <w:szCs w:val="52"/>
        </w:rPr>
        <w:t xml:space="preserve">USER ACCEPTANCE TESTING</w:t>
      </w:r>
    </w:p>
    <w:p>
      <w:pPr>
        <w:spacing w:after="80"/>
        <w:jc w:val="center"/>
      </w:pPr>
      <w:r>
        <w:rPr>
          <w:b/>
          <w:bCs/>
          <w:color w:val="374151"/>
          <w:sz w:val="36"/>
          <w:szCs w:val="36"/>
        </w:rPr>
        <w:t xml:space="preserve">Aplikasi Web Koperasi Sejahtera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Sistem Koperasi Simpan Pinjam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Nama Aplikasi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Koperasi Sejahtera — Sistem Simpan Pinjam</w:t>
            </w:r>
          </w:p>
        </w:tc>
      </w:tr>
      <w:tr>
        <w:tc>
          <w:tcPr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Versi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c>
          <w:tcPr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Tanggal UAT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Teknologi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Node.js · Express · MySQL · HTML/CSS/JS</w:t>
            </w:r>
          </w:p>
        </w:tc>
      </w:tr>
      <w:tr>
        <w:tc>
          <w:tcPr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Base URL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http://localhost:5000</w:t>
            </w:r>
          </w:p>
        </w:tc>
      </w:tr>
      <w:tr>
        <w:tc>
          <w:tcPr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Referensi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Pressman, R.S. (2010). Software Engineering: A Practitioner's Approach, 7th Ed., Ch. 20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240"/>
      </w:pPr>
      <w:r>
        <w:rPr>
          <w:b/>
          <w:bCs/>
          <w:color w:val="374151"/>
          <w:sz w:val="24"/>
          <w:szCs w:val="24"/>
        </w:rPr>
        <w:t xml:space="preserve">Akun Pengujian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admin@koperasi.com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password123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budi@anggota.com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password123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b/>
          <w:bCs/>
          <w:color w:val="374151"/>
          <w:sz w:val="24"/>
          <w:szCs w:val="24"/>
        </w:rPr>
        <w:t xml:space="preserve">Strategi Pengujian (§20.1.3)</w:t>
      </w:r>
    </w:p>
    <w:p>
      <w:pPr>
        <w:spacing w:after="60" w:before="60"/>
      </w:pPr>
      <w:r>
        <w:rPr>
          <w:i w:val="false"/>
          <w:iCs w:val="false"/>
          <w:color w:val="000000"/>
          <w:sz w:val="22"/>
          <w:szCs w:val="22"/>
        </w:rPr>
        <w:t xml:space="preserve">Pengujian dilakukan dari luar ke dalam mengikuti strategi Pressman:</w:t>
      </w:r>
    </w:p>
    <w:p>
      <w:pPr>
        <w:spacing w:after="60" w:before="60"/>
        <w:ind w:left="431"/>
      </w:pPr>
      <w:r>
        <w:rPr>
          <w:i w:val="false"/>
          <w:iCs w:val="false"/>
          <w:color w:val="4F46E5"/>
          <w:sz w:val="22"/>
          <w:szCs w:val="22"/>
        </w:rPr>
        <w:t xml:space="preserve">Content → User Interface → Component → Navigation → Configuration → Security → Performance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20.3  Content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"Content testing verifies that all linkages between content objects are correct and that no content is missing." — Pressman (§20.3.1)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CT-01 — Verifikasi Konten Halaman Utama (§20.3.1)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URL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http://localhost:5000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Prasyarat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Server berjalan di localhost:5000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Kategori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Content Testing — Content Testing Objectives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Buka halaman utama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Halaman tampil tanpa error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judul browser &amp; navbar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"KoperasiSejahtera" tampil di navbar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teks hero section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"Solusi Keuangan Terpercaya Anda" tampil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tombol CTA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Tombol "Mulai Sekarang" &amp; "Login Anggota" tampil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3 kartu fitur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Semua 3 kartu dengan ikon, judul, deskripsi tampil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CT-02 — Konsistensi Data Pinjaman dengan Database (§20.3.2)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admin@koperasi.com / password123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dashboard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Buka halaman Pinjaman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/admin/pinjaman.html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Data 10+ pinjaman tampil dari DB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kolom Bunga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Pinjaman Rp 5.000.000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Tampil "2.00%/bln"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kalkulasi Angsuran/Bulan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Rp 5jt, 2%, 6 bln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Rp 933.333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badge Status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Badge warna sesuai status (hijau/merah/kuning/biru)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CT-03 — Akurasi Kalkulasi Bunga Tier Otomatis (§20.3.2)</w:t>
      </w:r>
    </w:p>
    <w:p>
      <w:pPr>
        <w:spacing w:after="60" w:before="60"/>
      </w:pPr>
      <w:r>
        <w:rPr>
          <w:i w:val="false"/>
          <w:iCs w:val="false"/>
          <w:color w:val="000000"/>
          <w:sz w:val="22"/>
          <w:szCs w:val="22"/>
        </w:rPr>
        <w:t xml:space="preserve">Formula: Angsuran = Pokok × (1 + bunga% × tenor) / tenor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Jumlah Pinjaman</w:t>
            </w:r>
          </w:p>
        </w:tc>
        <w:tc>
          <w:tcPr>
            <w:tcW w:type="pct" w:w="23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Bunga Ekspektasi</w:t>
            </w:r>
          </w:p>
        </w:tc>
        <w:tc>
          <w:tcPr>
            <w:tcW w:type="pct" w:w="27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Angsuran/Bulan (12 bln)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500.000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1.0%/bln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46.667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3.000.000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1.5%/bln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295.000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8.000.000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2.0%/bln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800.000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15.000.000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2.5%/bln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1.562.500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25.000.000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3.0%/bln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2.833.333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CT-04 — Verifikasi Data SHU (§20.3.2)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Buka halaman SHU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/admin/shu.html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Data SHU tampil dengan nama anggota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Distribusikan SHU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Rp 10.000.000 / Tahun 2026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Berhasil dibagi ke semua 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total distribusi = input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Jumlah seluruh SHU = Rp 10.000.000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proporsi pembagian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Proporsional terhadap total simpanan tiap 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20.4  User Interface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"The goal of interface testing is to discover errors in the interface itself, interface mechanisms, and interface semantics." — Pressman (§20.4)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UI-01 — Form Login: Validasi &amp; Feedback (§20.4.1)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Submit dengan email kosong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Email: ""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Pesan error / validasi tampil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Submit dengan password kosong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Pass: ""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Pesan error / validasi tampil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Email format salah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"abc" (tanpa @)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Pesan validasi format email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 salah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admin@koperasi.com / wrongpass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Toast error "Email atau password salah"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admin valid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admin@koperasi.com / password123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/admin/dashboard.html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anggota valid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budi@anggota.com / password123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/anggota/dashboard.html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UI-02 — Live Preview Bunga &amp; Angsuran — Form Pengajuan (§20.4.2)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sebagai anggota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budi@anggota.com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Masuk ke area anggota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Buka form Pengajuan Pinjaman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Klik "+ Ajukan Pinjaman Baru"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Modal form terbuka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Ketik jumlah pinjaman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Rp 7.000.000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Preview box muncul: bunga 2.0%/bln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Ganti tenor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Bulan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Angsuran/Bulan &amp; Total Bayar terupdate otomatis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Ganti tenor lagi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24 Bulan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Angsuran/Bulan turun, Total Bayar naik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Submit form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Klik "Ajukan Sekarang"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Toast sukses "Pengajuan pinjaman berhasil dibuat!"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riwayat tabel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Baris baru dengan kolom Angsuran/Bulan &amp; Total Bayar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UI-03 — Konsistensi Semantik Modal Admin (§20.4.3)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Klik Tambah Pinjaman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Modal terbuka, field Anggota aktif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Isi Jumlah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Rp 12.000.000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Field Bunga otomatis terisi "2.5"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Isi Tenor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18 bulan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Preview Angsuran/Bulan &amp; Total Bayar tampil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Klik Edit pada pinjaman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Modal terbuka, field Anggota hidden, Status tampil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Klik Batal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Modal tertutup, data tidak tersimpan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Submit form baru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Data tersimpan, tabel refresh otomatis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UI-04 — Usability Tests (§20.4.4)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Aspek Usability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Pengujian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Learnability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Pengguna baru temukan tombol Login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Tombol Login &amp; Daftar terlihat jelas di navbar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Efficiency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Waktu mengajukan pinjaman dari login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≤ 3 klik setelah login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Memorability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menu konsisten di semua halaman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Item menu sama di setiap halaman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Error Prevention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Submit form kosong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Validasi HTML5 mencegah submit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Satisfaction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Aksi sukses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Toast notification muncul &amp; hilang setelah 3 detik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Feedback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Saat data dimuat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"Memuat data..." tampil sebelum data hadir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UI-05 — Compatibility Tests (§20.4.5)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Browser / Resolusi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Halaman Diuji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1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Chrome (latest)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Landing page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Tampil normal tanpa artefak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Firefox (latest)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/admin/pinjaman.html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Tabel, modal, badge tampil benar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Microsoft Edge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page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Form &amp; tombol tampil benar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1920×1080 (Full HD)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Dashboard admin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Layout sidebar + konten sempurna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1366×768 (HD)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Tabel angsuran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Scroll horizontal berfungsi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768px (Tablet)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Landing page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Responsive, sidebar hidden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20.5  Component-Level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"Component-level testing for WebApps is analogous to unit testing for conventional software." — Pressman (§20.5)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CL-01 — API Endpoint: Autentikasi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/auth/login — valid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admin@koperasi.com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{ token, role:"admin" } + HTTP 200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/auth/login — password salah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Password: "wrong"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{ message: "..." } + HTTP 401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/auth/login — tanpa body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{}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400 / 500 dengan pesan error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/auth/register — email baru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email unik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201 + token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/auth/register — email duplikat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email yang sudah ada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409 / error message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CL-02 — API Endpoint: CRUD Pinjaman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Endpoint</w:t>
            </w:r>
          </w:p>
        </w:tc>
        <w:tc>
          <w:tcPr>
            <w:tcW w:type="pct" w:w="1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pct" w:w="2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7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/admin/pinjaman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JWT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Array pinjaman + HTTP 200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/admin/pinjaman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JWT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{anggota_id, jumlah, tenor}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Pinjaman dibuat, bunga otomatis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/admin/pinjaman/:id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JWT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{jumlah, tenor, status}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 terupdate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DELETE /admin/pinjaman/:id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JWT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Pinjaman terhapus + HTTP 200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PUT .../status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JWT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{status:"disetujui"}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tanggal_disetujui terisi otomatis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/admin/pinjaman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Tanpa token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HTTP 401 Unauthorized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CL-03 — API Endpoint: Angsuran (Progress N/Total)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/admin/angsuran — 1 angsuran dibayar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angsuran_ke: 1, tenor: 12 pada row pertama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/admin/angsuran — 3 angsuran dibayar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Baris ke-3 memiliki angsuran_ke: 3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field respons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Field bunga dan tenor ada di setiap row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angsuran — cukupkan total hutang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Jumlah = sisa hutang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Status pinjaman berubah ke "lunas" otomatis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CL-04 — Bunga Otomatis: Endpoint Anggota Pengajuan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Jumlah Pinjaman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Bunga Tersimpan di DB</w:t>
            </w:r>
          </w:p>
        </w:tc>
        <w:tc>
          <w:tcPr>
            <w:tcW w:type="pct" w:w="1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500.000 (≤ 1 juta)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bunga: 1.0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3.000.000 (≤ 5 juta)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bunga: 1.5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8.000.000 (≤ 10 juta)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bunga: 2.0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15.000.000 (≤ 20 juta)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bunga: 2.5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Rp 30.000.000 (&gt; 20 juta)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bunga: 3.0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20.6  Navigation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"Navigation testing describes the overall semantics of movement through a WebApp." — Pressman (§20.6)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NAV-01 — Navigation Syntax: Link &amp; Tombol (§20.6.1)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Halaman Asal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 / Tombol</w:t>
            </w:r>
          </w:p>
        </w:tc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 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Landing (/)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Tombol "Login" navbar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/login.html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Landing (/)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Tombol "Daftar Anggota"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/register.html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Landing (/)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Tombol "Mulai Sekarang"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/register.html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Dashboard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"Pinjaman"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/admin/pinjaman.html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Dashboard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"Angsuran"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/admin/angsuran.html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Dashboard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"Pembagian SHU"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/admin/shu.html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Dashboard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"Notifikasi"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/admin/notifikasi.html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Area 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"Info Simpanan"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/anggota/simpanan.html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Area Anggota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"Pengajuan Pinjaman"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/anggota/pinjaman.html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Area 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Sidebar "Profil Akun"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/anggota/profil.html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NAV-02 — Navigation Semantics: Role-Based Redirect (§20.6.2)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Akses admin tanpa login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/admin/dashboard.html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/login.html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Akses anggota tanpa login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/anggota/dashboard.html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/login.html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anggota, akses halaman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/admin/pinjaman.html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/ ditolak dengan pesan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Login admin, akses halaman 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/anggota/pinjaman.html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/ ditolak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Logout dari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Klik "Logout"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/login.html, token terhapus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Setelah logout, tekan Back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Browser Back button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Redirect ke login (token tidak valid)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20.7  Configuration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"Configuration testing checks the WebApp's operation across different hardware and software configurations." — Pressman (§20.7)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CFG-01 — Server-Side Issues (§20.7.1)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Jalankan server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npm run dev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"Server is running on port 5000" tampil di terminal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Koneksi database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Tidak ada error ECONNREFUSED pada startup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File .env terkonfigurasi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DB_HOST, DB_USER, DB_PASS, JWT_SECRET terdefinisi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Database koperasi_db tersedia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API mengembalikan data (bukan error 500)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Port 5000 tidak konflik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Server start tanpa error EADDRINUSE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Nodemon auto-restart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Edit file .js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Server restart otomatis tanpa manual restart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CFG-02 — Client-Side Issues (§20.7.2)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Tailwind CSS CDN termuat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Elemen di-style dengan Tailwind classes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Google Fonts (Inter) termuat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Teks menggunakan font Inter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/js/api.js termuat di semua halaman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apiFetch(), checkAuth(), showToast() tersedia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Token JWT tersimpan di localStorage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Setelah login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localStorage.getItem("token") tidak null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checkAuth blokir role salah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Anggota akses halaman admin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Di-redirect keluar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20.8  Security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"Security testing attempts to verify that protection mechanisms built into a system will protect it from improper penetration." — Pressman (§20.8)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SEC-01 — Autentikasi &amp; Proteksi Token JWT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Akses API tanpa token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GET /admin/pinjaman tanpa Header Auth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401 Unauthorized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Akses API dengan token palsu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Bearer invalidtoken123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401 / 403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Akses API dengan token expired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Token yang sudah lewat exp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401 "Token expired"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Anggota akses endpoint admin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Token anggota valid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HTTP 403 Forbidden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Password di-hash di database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Lihat tabel users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Hash bcrypt (bukan plain text)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SQL Injection di form Login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' OR '1'='1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Login gagal, tidak ada akses ilegal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SEC-02 — Perlindungan Data Sensitif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Langkah / Skenario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Kondisi</w:t>
            </w:r>
          </w:p>
        </w:tc>
        <w:tc>
          <w:tcPr>
            <w:tcW w:type="pct" w:w="2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Response GET /admin/anggota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Cek JSON response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Field "password" tidak ada di response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Response GET /anggota/profil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Cek JSON response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Hanya data profil tanpa password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Inspect source code halaman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Browser View Source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Token JWT tidak hard-coded di HTML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Cek request headers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Browser DevTools Network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47857"/>
                <w:sz w:val="18"/>
                <w:szCs w:val="18"/>
              </w:rPr>
              <w:t xml:space="preserve">Token dikirim via Header bukan URL params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20.9  Performance Testing</w:t>
      </w:r>
    </w:p>
    <w:p>
      <w:pPr>
        <w:pBdr>
          <w:left w:val="single" w:color="1E40AF" w:sz="6"/>
        </w:pBdr>
        <w:spacing w:after="80" w:before="80"/>
        <w:ind w:left="431"/>
      </w:pPr>
      <w:r>
        <w:rPr>
          <w:sz w:val="22"/>
          <w:szCs w:val="22"/>
        </w:rPr>
        <w:t xml:space="preserve">📖 </w:t>
      </w:r>
      <w:r>
        <w:rPr>
          <w:i/>
          <w:iCs/>
          <w:color w:val="4B5563"/>
          <w:sz w:val="22"/>
          <w:szCs w:val="22"/>
        </w:rPr>
        <w:t xml:space="preserve">"Performance testing is designed to test the run-time performance of software within the context of an integrated system." — Pressman (§20.9.1)</w:t>
      </w: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PERF-01 — Response Time API (§20.9.1)</w:t>
      </w:r>
    </w:p>
    <w:p>
      <w:pPr>
        <w:spacing w:after="60" w:before="60"/>
      </w:pPr>
      <w:r>
        <w:rPr>
          <w:i w:val="false"/>
          <w:iCs w:val="false"/>
          <w:color w:val="000000"/>
          <w:sz w:val="22"/>
          <w:szCs w:val="22"/>
        </w:rPr>
        <w:t xml:space="preserve">Tools: Browser DevTools → Network Tab | Threshold: Response API &lt; 2000ms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Response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/admin/pinjaman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 10 baris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500ms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GET /admin/angsuran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Subquery angsuran_ke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800ms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/anggota/pinjaman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Insert + kalkulasi bunga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500ms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 /admin/shu/distribusi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Loop semua anggota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2000ms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Landing page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First Contentful Paint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3000ms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/admin/pinjaman.html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 table render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&lt; 2000ms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PERF-02 — Load Testing (§20.9.2)</w:t>
      </w:r>
    </w:p>
    <w:p>
      <w:pPr>
        <w:spacing w:after="60" w:before="60"/>
      </w:pPr>
      <w:r>
        <w:rPr>
          <w:i w:val="false"/>
          <w:iCs w:val="false"/>
          <w:color w:val="000000"/>
          <w:sz w:val="22"/>
          <w:szCs w:val="22"/>
        </w:rPr>
        <w:t xml:space="preserve">Tools: Apache JMeter / Browser multi-tab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Beban</w:t>
            </w:r>
          </w:p>
        </w:tc>
        <w:tc>
          <w:tcPr>
            <w:tcW w:type="pct" w:w="2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Users Simultan</w:t>
            </w:r>
          </w:p>
        </w:tc>
        <w:tc>
          <w:tcPr>
            <w:tcW w:type="pct" w:w="2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Normal load — fitur dasar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 user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Semua API &lt; 500ms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Light load — beberapa admin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users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API masih &lt; 1000ms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 load — anggota bersamaan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 users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Tidak ada timeout, error &lt; 1%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SHU distribusi dibuka bersamaan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 users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Transaksi DB tidak deadlock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PERF-03 — Stress Testing (§20.9.3)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Skenario Stress</w:t>
            </w:r>
          </w:p>
        </w:tc>
        <w:tc>
          <w:tcPr>
            <w:tcW w:type="pct" w:w="33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Ekspektasi</w:t>
            </w:r>
          </w:p>
        </w:tc>
        <w:tc>
          <w:tcPr>
            <w:tcW w:type="pct" w:w="8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Request berulang ke API 100x dalam 10 detik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Server tidak crash, error 429/500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Submit pinjaman Rp 999.999.999.999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Tersimpan atau ditolak dengan pesan jelas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Input keterangan 10.000 karakter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Terpotong atau error (VARCHAR(255) limit)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Token JWT dimodifikasi manual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HTTP 401/403 tanpa crash server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1E40AF" w:sz="4"/>
        </w:pBdr>
        <w:spacing w:after="200" w:before="400"/>
        <w:rPr>
          <w:b/>
          <w:bCs/>
          <w:color w:val="1E40AF"/>
        </w:rPr>
      </w:pPr>
      <w:r>
        <w:t xml:space="preserve">Ringkasan Hasil UAT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Kategori Pengujian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Referensi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TC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Lulus ✅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Gagal ❌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Pending ⬜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Content Testing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User Interface Testing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§20.4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Component-Level Testing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§20.5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18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Navigation Testing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Configuration Testing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§20.7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Security Testing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§20.8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Performance Testing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§20.9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110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110</w:t>
            </w:r>
          </w:p>
        </w:tc>
      </w:tr>
    </w:tbl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Keterangan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Simbol</w:t>
            </w:r>
          </w:p>
        </w:tc>
        <w:tc>
          <w:tcPr>
            <w:tcW w:type="pct" w:w="8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Test case lulus sesuai ekspektasi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❌ FAIL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Test case gagal, bug ditemukan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⚠️ PARTIAL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Sebagian berjalan, ada catatan</w:t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⬜ PENDING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Belum diuji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50" w:before="300"/>
      </w:pPr>
      <w:r>
        <w:rPr>
          <w:b/>
          <w:bCs/>
          <w:color w:val="1E40AF"/>
          <w:sz w:val="26"/>
          <w:szCs w:val="26"/>
        </w:rPr>
        <w:t xml:space="preserve">Catatan &amp; Temuan 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pct" w:w="40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 Bug</w:t>
            </w:r>
          </w:p>
        </w:tc>
        <w:tc>
          <w:tcPr>
            <w:tcW w:type="pct" w:w="15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pct" w:w="12%"/>
            <w:shd w:fill="1E40A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1E40AF" w:sz="2"/>
        </w:pBdr>
        <w:spacing w:before="200"/>
        <w:jc w:val="center"/>
      </w:pPr>
      <w:r>
        <w:rPr>
          <w:i/>
          <w:iCs/>
          <w:color w:val="6B7280"/>
          <w:sz w:val="18"/>
          <w:szCs w:val="18"/>
        </w:rPr>
        <w:t xml:space="preserve">Dokumen ini disusun berdasarkan Chapter 20 "Testing Web Applications" dari buku Software Engineering: A Practitioner's Approach, 7th Edition oleh Roger S. Pressman.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— Koperasi Syariah</dc:title>
  <dc:creator>Koperasi Sejahtera</dc:creator>
  <dc:description>User Acceptance Testing based on Pressman Chapter 20</dc:description>
  <cp:lastModifiedBy>Un-named</cp:lastModifiedBy>
  <cp:revision>1</cp:revision>
  <dcterms:created xsi:type="dcterms:W3CDTF">2026-04-05T13:18:00.153Z</dcterms:created>
  <dcterms:modified xsi:type="dcterms:W3CDTF">2026-04-05T13:18:00.154Z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