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AF4" w:rsidRDefault="00E62AF4" w:rsidP="00E62AF4">
      <w:pPr>
        <w:shd w:val="clear" w:color="auto" w:fill="FFFFFF"/>
        <w:spacing w:before="100" w:beforeAutospacing="1" w:after="100" w:afterAutospacing="1" w:line="240" w:lineRule="auto"/>
        <w:rPr>
          <w:rFonts w:ascii="Arial" w:eastAsia="Times New Roman" w:hAnsi="Arial" w:cs="Arial"/>
          <w:color w:val="222222"/>
          <w:sz w:val="20"/>
          <w:szCs w:val="20"/>
        </w:rPr>
      </w:pPr>
      <w:proofErr w:type="spellStart"/>
      <w:r>
        <w:rPr>
          <w:rFonts w:ascii="Arial" w:eastAsia="Times New Roman" w:hAnsi="Arial" w:cs="Arial"/>
          <w:color w:val="222222"/>
          <w:sz w:val="20"/>
          <w:szCs w:val="20"/>
        </w:rPr>
        <w:t>Veritude</w:t>
      </w:r>
      <w:proofErr w:type="spellEnd"/>
      <w:r>
        <w:rPr>
          <w:rFonts w:ascii="Arial" w:eastAsia="Times New Roman" w:hAnsi="Arial" w:cs="Arial"/>
          <w:color w:val="222222"/>
          <w:sz w:val="20"/>
          <w:szCs w:val="20"/>
        </w:rPr>
        <w:t xml:space="preserve"> is looking for a Hadoop Engineer to work at Fidelity Investments in Durham, NC. </w:t>
      </w:r>
      <w:bookmarkStart w:id="0" w:name="_GoBack"/>
      <w:bookmarkEnd w:id="0"/>
    </w:p>
    <w:p w:rsidR="00E62AF4" w:rsidRPr="00E62AF4" w:rsidRDefault="00E62AF4" w:rsidP="00E62AF4">
      <w:pPr>
        <w:shd w:val="clear" w:color="auto" w:fill="FFFFFF"/>
        <w:spacing w:before="100" w:beforeAutospacing="1" w:after="100" w:afterAutospacing="1" w:line="240" w:lineRule="auto"/>
        <w:rPr>
          <w:rFonts w:ascii="Arial" w:eastAsia="Times New Roman" w:hAnsi="Arial" w:cs="Arial"/>
          <w:color w:val="222222"/>
          <w:sz w:val="20"/>
          <w:szCs w:val="20"/>
        </w:rPr>
      </w:pPr>
      <w:r w:rsidRPr="00E62AF4">
        <w:rPr>
          <w:rFonts w:ascii="Arial" w:eastAsia="Times New Roman" w:hAnsi="Arial" w:cs="Arial"/>
          <w:color w:val="222222"/>
          <w:sz w:val="20"/>
          <w:szCs w:val="20"/>
        </w:rPr>
        <w:t>We are looking for senior software engineers with expertise in data integration and hands on experience in enterprise Hadoop based environments (e.g. Cloudera, Elastic MapReduce) to help design and build a new platform to ingest data from a variety of backend sources, transform, analyze, and expose views of the data to reporting and visualization tools.</w:t>
      </w:r>
    </w:p>
    <w:p w:rsidR="00E62AF4" w:rsidRPr="00E62AF4" w:rsidRDefault="00E62AF4" w:rsidP="00E62AF4">
      <w:pPr>
        <w:shd w:val="clear" w:color="auto" w:fill="FFFFFF"/>
        <w:spacing w:before="100" w:beforeAutospacing="1" w:after="100" w:afterAutospacing="1" w:line="240" w:lineRule="auto"/>
        <w:rPr>
          <w:rFonts w:ascii="Arial" w:eastAsia="Times New Roman" w:hAnsi="Arial" w:cs="Arial"/>
          <w:color w:val="222222"/>
          <w:sz w:val="20"/>
          <w:szCs w:val="20"/>
        </w:rPr>
      </w:pPr>
      <w:r w:rsidRPr="00E62AF4">
        <w:rPr>
          <w:rFonts w:ascii="Arial" w:eastAsia="Times New Roman" w:hAnsi="Arial" w:cs="Arial"/>
          <w:b/>
          <w:bCs/>
          <w:color w:val="222222"/>
          <w:sz w:val="20"/>
          <w:szCs w:val="20"/>
        </w:rPr>
        <w:t>Responsibilities</w:t>
      </w:r>
    </w:p>
    <w:p w:rsidR="00E62AF4" w:rsidRPr="00E62AF4" w:rsidRDefault="00E62AF4" w:rsidP="00E62AF4">
      <w:pPr>
        <w:shd w:val="clear" w:color="auto" w:fill="FFFFFF"/>
        <w:spacing w:before="100" w:beforeAutospacing="1" w:after="100" w:afterAutospacing="1" w:line="240" w:lineRule="auto"/>
        <w:rPr>
          <w:rFonts w:ascii="Arial" w:eastAsia="Times New Roman" w:hAnsi="Arial" w:cs="Arial"/>
          <w:color w:val="222222"/>
          <w:sz w:val="20"/>
          <w:szCs w:val="20"/>
        </w:rPr>
      </w:pPr>
      <w:r w:rsidRPr="00E62AF4">
        <w:rPr>
          <w:rFonts w:ascii="Arial" w:eastAsia="Times New Roman" w:hAnsi="Arial" w:cs="Arial"/>
          <w:color w:val="222222"/>
          <w:sz w:val="20"/>
          <w:szCs w:val="20"/>
        </w:rPr>
        <w:t>The primary focus will be working with architects and other developers to design develop and deploy the new platform to support reporting / analytic needs. However, the work will include an element of data architecture and governance, for example finding ways to understand data lineage, suitable methods to catalog each attribute defined in the system, documenting its meaning. Lastly, the role will involve an element of initial support and operational handover, especially during the first release.</w:t>
      </w:r>
    </w:p>
    <w:p w:rsidR="00E62AF4" w:rsidRPr="00E62AF4" w:rsidRDefault="00E62AF4" w:rsidP="00E62AF4">
      <w:pPr>
        <w:shd w:val="clear" w:color="auto" w:fill="FFFFFF"/>
        <w:spacing w:before="100" w:beforeAutospacing="1" w:after="100" w:afterAutospacing="1" w:line="240" w:lineRule="auto"/>
        <w:rPr>
          <w:rFonts w:ascii="Arial" w:eastAsia="Times New Roman" w:hAnsi="Arial" w:cs="Arial"/>
          <w:color w:val="222222"/>
          <w:sz w:val="20"/>
          <w:szCs w:val="20"/>
        </w:rPr>
      </w:pPr>
      <w:r w:rsidRPr="00E62AF4">
        <w:rPr>
          <w:rFonts w:ascii="Arial" w:eastAsia="Times New Roman" w:hAnsi="Arial" w:cs="Arial"/>
          <w:b/>
          <w:bCs/>
          <w:color w:val="222222"/>
          <w:sz w:val="20"/>
          <w:szCs w:val="20"/>
        </w:rPr>
        <w:t>Role Requirements</w:t>
      </w:r>
    </w:p>
    <w:p w:rsidR="00E62AF4" w:rsidRPr="00E62AF4" w:rsidRDefault="00E62AF4" w:rsidP="00E62AF4">
      <w:pPr>
        <w:numPr>
          <w:ilvl w:val="0"/>
          <w:numId w:val="1"/>
        </w:numPr>
        <w:shd w:val="clear" w:color="auto" w:fill="FFFFFF"/>
        <w:spacing w:before="100" w:beforeAutospacing="1" w:after="100" w:afterAutospacing="1" w:line="240" w:lineRule="auto"/>
        <w:rPr>
          <w:rFonts w:ascii="Arial" w:eastAsia="Times New Roman" w:hAnsi="Arial" w:cs="Arial"/>
          <w:color w:val="222222"/>
          <w:sz w:val="20"/>
          <w:szCs w:val="20"/>
        </w:rPr>
      </w:pPr>
      <w:r w:rsidRPr="00E62AF4">
        <w:rPr>
          <w:rFonts w:ascii="Arial" w:eastAsia="Times New Roman" w:hAnsi="Arial" w:cs="Arial"/>
          <w:color w:val="222222"/>
          <w:sz w:val="20"/>
          <w:szCs w:val="20"/>
        </w:rPr>
        <w:t>Hands on design and development</w:t>
      </w:r>
    </w:p>
    <w:p w:rsidR="00E62AF4" w:rsidRPr="00E62AF4" w:rsidRDefault="00E62AF4" w:rsidP="00E62AF4">
      <w:pPr>
        <w:numPr>
          <w:ilvl w:val="1"/>
          <w:numId w:val="1"/>
        </w:numPr>
        <w:shd w:val="clear" w:color="auto" w:fill="FFFFFF"/>
        <w:spacing w:before="100" w:beforeAutospacing="1" w:after="100" w:afterAutospacing="1" w:line="240" w:lineRule="auto"/>
        <w:rPr>
          <w:rFonts w:ascii="Arial" w:eastAsia="Times New Roman" w:hAnsi="Arial" w:cs="Arial"/>
          <w:color w:val="222222"/>
          <w:sz w:val="20"/>
          <w:szCs w:val="20"/>
        </w:rPr>
      </w:pPr>
      <w:r w:rsidRPr="00E62AF4">
        <w:rPr>
          <w:rFonts w:ascii="Arial" w:eastAsia="Times New Roman" w:hAnsi="Arial" w:cs="Arial"/>
          <w:color w:val="222222"/>
          <w:sz w:val="20"/>
          <w:szCs w:val="20"/>
        </w:rPr>
        <w:t>Ability to work independently or in small teams to design and implement Hadoop based data extraction, transformation / processing for load / presentation into visualization / reporting tools</w:t>
      </w:r>
    </w:p>
    <w:p w:rsidR="00E62AF4" w:rsidRPr="00E62AF4" w:rsidRDefault="00E62AF4" w:rsidP="00E62AF4">
      <w:pPr>
        <w:numPr>
          <w:ilvl w:val="1"/>
          <w:numId w:val="1"/>
        </w:numPr>
        <w:shd w:val="clear" w:color="auto" w:fill="FFFFFF"/>
        <w:spacing w:before="100" w:beforeAutospacing="1" w:after="100" w:afterAutospacing="1" w:line="240" w:lineRule="auto"/>
        <w:rPr>
          <w:rFonts w:ascii="Arial" w:eastAsia="Times New Roman" w:hAnsi="Arial" w:cs="Arial"/>
          <w:color w:val="222222"/>
          <w:sz w:val="20"/>
          <w:szCs w:val="20"/>
        </w:rPr>
      </w:pPr>
      <w:r w:rsidRPr="00E62AF4">
        <w:rPr>
          <w:rFonts w:ascii="Arial" w:eastAsia="Times New Roman" w:hAnsi="Arial" w:cs="Arial"/>
          <w:color w:val="222222"/>
          <w:sz w:val="20"/>
          <w:szCs w:val="20"/>
        </w:rPr>
        <w:t xml:space="preserve">The solution will ingest data from traditional databases &amp; data warehouses (predominantly Oracle), flat files, web services, </w:t>
      </w:r>
      <w:proofErr w:type="spellStart"/>
      <w:r w:rsidRPr="00E62AF4">
        <w:rPr>
          <w:rFonts w:ascii="Arial" w:eastAsia="Times New Roman" w:hAnsi="Arial" w:cs="Arial"/>
          <w:color w:val="222222"/>
          <w:sz w:val="20"/>
          <w:szCs w:val="20"/>
        </w:rPr>
        <w:t>MongoDb</w:t>
      </w:r>
      <w:proofErr w:type="spellEnd"/>
      <w:r w:rsidRPr="00E62AF4">
        <w:rPr>
          <w:rFonts w:ascii="Arial" w:eastAsia="Times New Roman" w:hAnsi="Arial" w:cs="Arial"/>
          <w:color w:val="222222"/>
          <w:sz w:val="20"/>
          <w:szCs w:val="20"/>
        </w:rPr>
        <w:t xml:space="preserve"> sources process / transform and augment the data structuring it into views suitable for integration with visualization and reporting tools (e.g. Tableau, OBIEE)</w:t>
      </w:r>
    </w:p>
    <w:p w:rsidR="00E62AF4" w:rsidRPr="00E62AF4" w:rsidRDefault="00E62AF4" w:rsidP="00E62AF4">
      <w:pPr>
        <w:numPr>
          <w:ilvl w:val="1"/>
          <w:numId w:val="1"/>
        </w:numPr>
        <w:shd w:val="clear" w:color="auto" w:fill="FFFFFF"/>
        <w:spacing w:before="100" w:beforeAutospacing="1" w:after="100" w:afterAutospacing="1" w:line="240" w:lineRule="auto"/>
        <w:rPr>
          <w:rFonts w:ascii="Arial" w:eastAsia="Times New Roman" w:hAnsi="Arial" w:cs="Arial"/>
          <w:color w:val="222222"/>
          <w:sz w:val="20"/>
          <w:szCs w:val="20"/>
        </w:rPr>
      </w:pPr>
      <w:r w:rsidRPr="00E62AF4">
        <w:rPr>
          <w:rFonts w:ascii="Arial" w:eastAsia="Times New Roman" w:hAnsi="Arial" w:cs="Arial"/>
          <w:color w:val="222222"/>
          <w:sz w:val="20"/>
          <w:szCs w:val="20"/>
        </w:rPr>
        <w:t>Knowledge and experience of the tools, frameworks and language platforms relevant to the components. tools and techniques relating to Hadoop implementations, e.g.:</w:t>
      </w:r>
    </w:p>
    <w:p w:rsidR="00E62AF4" w:rsidRPr="00E62AF4" w:rsidRDefault="00E62AF4" w:rsidP="00E62AF4">
      <w:pPr>
        <w:numPr>
          <w:ilvl w:val="1"/>
          <w:numId w:val="1"/>
        </w:numPr>
        <w:shd w:val="clear" w:color="auto" w:fill="FFFFFF"/>
        <w:spacing w:before="100" w:beforeAutospacing="1" w:after="100" w:afterAutospacing="1" w:line="240" w:lineRule="auto"/>
        <w:rPr>
          <w:rFonts w:ascii="Arial" w:eastAsia="Times New Roman" w:hAnsi="Arial" w:cs="Arial"/>
          <w:color w:val="222222"/>
          <w:sz w:val="20"/>
          <w:szCs w:val="20"/>
        </w:rPr>
      </w:pPr>
      <w:r w:rsidRPr="00E62AF4">
        <w:rPr>
          <w:rFonts w:ascii="Arial" w:eastAsia="Times New Roman" w:hAnsi="Arial" w:cs="Arial"/>
          <w:color w:val="222222"/>
          <w:sz w:val="20"/>
          <w:szCs w:val="20"/>
        </w:rPr>
        <w:t>Hadoop, Yarn, HDFS, Sqoop, Spark, Impala, Oozie</w:t>
      </w:r>
    </w:p>
    <w:p w:rsidR="00E62AF4" w:rsidRPr="00E62AF4" w:rsidRDefault="00E62AF4" w:rsidP="00E62AF4">
      <w:pPr>
        <w:numPr>
          <w:ilvl w:val="1"/>
          <w:numId w:val="1"/>
        </w:numPr>
        <w:shd w:val="clear" w:color="auto" w:fill="FFFFFF"/>
        <w:spacing w:before="100" w:beforeAutospacing="1" w:after="100" w:afterAutospacing="1" w:line="240" w:lineRule="auto"/>
        <w:rPr>
          <w:rFonts w:ascii="Arial" w:eastAsia="Times New Roman" w:hAnsi="Arial" w:cs="Arial"/>
          <w:color w:val="222222"/>
          <w:sz w:val="20"/>
          <w:szCs w:val="20"/>
        </w:rPr>
      </w:pPr>
      <w:r w:rsidRPr="00E62AF4">
        <w:rPr>
          <w:rFonts w:ascii="Arial" w:eastAsia="Times New Roman" w:hAnsi="Arial" w:cs="Arial"/>
          <w:color w:val="222222"/>
          <w:sz w:val="20"/>
          <w:szCs w:val="20"/>
        </w:rPr>
        <w:t>Scala, Java,</w:t>
      </w:r>
    </w:p>
    <w:p w:rsidR="00E62AF4" w:rsidRPr="00E62AF4" w:rsidRDefault="00E62AF4" w:rsidP="00E62AF4">
      <w:pPr>
        <w:numPr>
          <w:ilvl w:val="1"/>
          <w:numId w:val="1"/>
        </w:numPr>
        <w:shd w:val="clear" w:color="auto" w:fill="FFFFFF"/>
        <w:spacing w:before="100" w:beforeAutospacing="1" w:after="100" w:afterAutospacing="1" w:line="240" w:lineRule="auto"/>
        <w:rPr>
          <w:rFonts w:ascii="Arial" w:eastAsia="Times New Roman" w:hAnsi="Arial" w:cs="Arial"/>
          <w:color w:val="222222"/>
          <w:sz w:val="20"/>
          <w:szCs w:val="20"/>
        </w:rPr>
      </w:pPr>
      <w:r w:rsidRPr="00E62AF4">
        <w:rPr>
          <w:rFonts w:ascii="Arial" w:eastAsia="Times New Roman" w:hAnsi="Arial" w:cs="Arial"/>
          <w:color w:val="222222"/>
          <w:sz w:val="20"/>
          <w:szCs w:val="20"/>
        </w:rPr>
        <w:t>Cloudera or Amazon Web Services / Elastic Map Reduce</w:t>
      </w:r>
    </w:p>
    <w:p w:rsidR="00E62AF4" w:rsidRPr="00E62AF4" w:rsidRDefault="00E62AF4" w:rsidP="00E62AF4">
      <w:pPr>
        <w:numPr>
          <w:ilvl w:val="1"/>
          <w:numId w:val="1"/>
        </w:numPr>
        <w:shd w:val="clear" w:color="auto" w:fill="FFFFFF"/>
        <w:spacing w:before="100" w:beforeAutospacing="1" w:after="100" w:afterAutospacing="1" w:line="240" w:lineRule="auto"/>
        <w:rPr>
          <w:rFonts w:ascii="Arial" w:eastAsia="Times New Roman" w:hAnsi="Arial" w:cs="Arial"/>
          <w:color w:val="222222"/>
          <w:sz w:val="20"/>
          <w:szCs w:val="20"/>
        </w:rPr>
      </w:pPr>
      <w:r w:rsidRPr="00E62AF4">
        <w:rPr>
          <w:rFonts w:ascii="Arial" w:eastAsia="Times New Roman" w:hAnsi="Arial" w:cs="Arial"/>
          <w:color w:val="222222"/>
          <w:sz w:val="20"/>
          <w:szCs w:val="20"/>
        </w:rPr>
        <w:t xml:space="preserve">Additionally, experience and knowledge of key data integration points as well as technologies present in the broader Fidelity </w:t>
      </w:r>
      <w:proofErr w:type="spellStart"/>
      <w:r w:rsidRPr="00E62AF4">
        <w:rPr>
          <w:rFonts w:ascii="Arial" w:eastAsia="Times New Roman" w:hAnsi="Arial" w:cs="Arial"/>
          <w:color w:val="222222"/>
          <w:sz w:val="20"/>
          <w:szCs w:val="20"/>
        </w:rPr>
        <w:t>Chartitable</w:t>
      </w:r>
      <w:proofErr w:type="spellEnd"/>
      <w:r w:rsidRPr="00E62AF4">
        <w:rPr>
          <w:rFonts w:ascii="Arial" w:eastAsia="Times New Roman" w:hAnsi="Arial" w:cs="Arial"/>
          <w:color w:val="222222"/>
          <w:sz w:val="20"/>
          <w:szCs w:val="20"/>
        </w:rPr>
        <w:t xml:space="preserve"> environment is strongly desired:</w:t>
      </w:r>
    </w:p>
    <w:p w:rsidR="00E62AF4" w:rsidRPr="00E62AF4" w:rsidRDefault="00E62AF4" w:rsidP="00E62AF4">
      <w:pPr>
        <w:numPr>
          <w:ilvl w:val="1"/>
          <w:numId w:val="1"/>
        </w:numPr>
        <w:shd w:val="clear" w:color="auto" w:fill="FFFFFF"/>
        <w:spacing w:before="100" w:beforeAutospacing="1" w:after="100" w:afterAutospacing="1" w:line="240" w:lineRule="auto"/>
        <w:rPr>
          <w:rFonts w:ascii="Arial" w:eastAsia="Times New Roman" w:hAnsi="Arial" w:cs="Arial"/>
          <w:color w:val="222222"/>
          <w:sz w:val="20"/>
          <w:szCs w:val="20"/>
        </w:rPr>
      </w:pPr>
      <w:r w:rsidRPr="00E62AF4">
        <w:rPr>
          <w:rFonts w:ascii="Arial" w:eastAsia="Times New Roman" w:hAnsi="Arial" w:cs="Arial"/>
          <w:color w:val="222222"/>
          <w:sz w:val="20"/>
          <w:szCs w:val="20"/>
        </w:rPr>
        <w:t xml:space="preserve">Oracle, SQL, </w:t>
      </w:r>
      <w:proofErr w:type="spellStart"/>
      <w:r w:rsidRPr="00E62AF4">
        <w:rPr>
          <w:rFonts w:ascii="Arial" w:eastAsia="Times New Roman" w:hAnsi="Arial" w:cs="Arial"/>
          <w:color w:val="222222"/>
          <w:sz w:val="20"/>
          <w:szCs w:val="20"/>
        </w:rPr>
        <w:t>MongoDb</w:t>
      </w:r>
      <w:proofErr w:type="spellEnd"/>
    </w:p>
    <w:p w:rsidR="00E62AF4" w:rsidRPr="00E62AF4" w:rsidRDefault="00E62AF4" w:rsidP="00E62AF4">
      <w:pPr>
        <w:numPr>
          <w:ilvl w:val="0"/>
          <w:numId w:val="2"/>
        </w:numPr>
        <w:shd w:val="clear" w:color="auto" w:fill="FFFFFF"/>
        <w:spacing w:before="100" w:beforeAutospacing="1" w:after="100" w:afterAutospacing="1" w:line="240" w:lineRule="auto"/>
        <w:rPr>
          <w:rFonts w:ascii="Arial" w:eastAsia="Times New Roman" w:hAnsi="Arial" w:cs="Arial"/>
          <w:color w:val="222222"/>
          <w:sz w:val="20"/>
          <w:szCs w:val="20"/>
        </w:rPr>
      </w:pPr>
      <w:r w:rsidRPr="00E62AF4">
        <w:rPr>
          <w:rFonts w:ascii="Arial" w:eastAsia="Times New Roman" w:hAnsi="Arial" w:cs="Arial"/>
          <w:color w:val="222222"/>
          <w:sz w:val="20"/>
          <w:szCs w:val="20"/>
        </w:rPr>
        <w:t>RHEL Linux, basic shell scripting</w:t>
      </w:r>
    </w:p>
    <w:p w:rsidR="00E62AF4" w:rsidRPr="00E62AF4" w:rsidRDefault="00E62AF4" w:rsidP="00E62AF4">
      <w:pPr>
        <w:numPr>
          <w:ilvl w:val="0"/>
          <w:numId w:val="2"/>
        </w:numPr>
        <w:shd w:val="clear" w:color="auto" w:fill="FFFFFF"/>
        <w:spacing w:before="100" w:beforeAutospacing="1" w:after="100" w:afterAutospacing="1" w:line="240" w:lineRule="auto"/>
        <w:rPr>
          <w:rFonts w:ascii="Arial" w:eastAsia="Times New Roman" w:hAnsi="Arial" w:cs="Arial"/>
          <w:color w:val="222222"/>
          <w:sz w:val="20"/>
          <w:szCs w:val="20"/>
        </w:rPr>
      </w:pPr>
      <w:r w:rsidRPr="00E62AF4">
        <w:rPr>
          <w:rFonts w:ascii="Arial" w:eastAsia="Times New Roman" w:hAnsi="Arial" w:cs="Arial"/>
          <w:color w:val="222222"/>
          <w:sz w:val="20"/>
          <w:szCs w:val="20"/>
        </w:rPr>
        <w:t>ETL (</w:t>
      </w:r>
      <w:proofErr w:type="gramStart"/>
      <w:r w:rsidRPr="00E62AF4">
        <w:rPr>
          <w:rFonts w:ascii="Arial" w:eastAsia="Times New Roman" w:hAnsi="Arial" w:cs="Arial"/>
          <w:color w:val="222222"/>
          <w:sz w:val="20"/>
          <w:szCs w:val="20"/>
        </w:rPr>
        <w:t>Informatica)  and</w:t>
      </w:r>
      <w:proofErr w:type="gramEnd"/>
      <w:r w:rsidRPr="00E62AF4">
        <w:rPr>
          <w:rFonts w:ascii="Arial" w:eastAsia="Times New Roman" w:hAnsi="Arial" w:cs="Arial"/>
          <w:color w:val="222222"/>
          <w:sz w:val="20"/>
          <w:szCs w:val="20"/>
        </w:rPr>
        <w:t xml:space="preserve"> data warehouse design</w:t>
      </w:r>
    </w:p>
    <w:p w:rsidR="00E62AF4" w:rsidRPr="00E62AF4" w:rsidRDefault="00E62AF4" w:rsidP="00E62AF4">
      <w:pPr>
        <w:numPr>
          <w:ilvl w:val="0"/>
          <w:numId w:val="2"/>
        </w:numPr>
        <w:shd w:val="clear" w:color="auto" w:fill="FFFFFF"/>
        <w:spacing w:before="100" w:beforeAutospacing="1" w:after="100" w:afterAutospacing="1" w:line="240" w:lineRule="auto"/>
        <w:rPr>
          <w:rFonts w:ascii="Arial" w:eastAsia="Times New Roman" w:hAnsi="Arial" w:cs="Arial"/>
          <w:color w:val="222222"/>
          <w:sz w:val="20"/>
          <w:szCs w:val="20"/>
        </w:rPr>
      </w:pPr>
      <w:r w:rsidRPr="00E62AF4">
        <w:rPr>
          <w:rFonts w:ascii="Arial" w:eastAsia="Times New Roman" w:hAnsi="Arial" w:cs="Arial"/>
          <w:color w:val="222222"/>
          <w:sz w:val="20"/>
          <w:szCs w:val="20"/>
        </w:rPr>
        <w:t>Public / hybrid Cloud platforms and practices (ideally AWS)</w:t>
      </w:r>
    </w:p>
    <w:p w:rsidR="00E62AF4" w:rsidRPr="00E62AF4" w:rsidRDefault="00E62AF4" w:rsidP="00E62AF4">
      <w:pPr>
        <w:numPr>
          <w:ilvl w:val="0"/>
          <w:numId w:val="2"/>
        </w:numPr>
        <w:shd w:val="clear" w:color="auto" w:fill="FFFFFF"/>
        <w:spacing w:before="100" w:beforeAutospacing="1" w:after="100" w:afterAutospacing="1" w:line="240" w:lineRule="auto"/>
        <w:rPr>
          <w:rFonts w:ascii="Arial" w:eastAsia="Times New Roman" w:hAnsi="Arial" w:cs="Arial"/>
          <w:color w:val="222222"/>
          <w:sz w:val="20"/>
          <w:szCs w:val="20"/>
        </w:rPr>
      </w:pPr>
      <w:r w:rsidRPr="00E62AF4">
        <w:rPr>
          <w:rFonts w:ascii="Arial" w:eastAsia="Times New Roman" w:hAnsi="Arial" w:cs="Arial"/>
          <w:color w:val="222222"/>
          <w:sz w:val="20"/>
          <w:szCs w:val="20"/>
        </w:rPr>
        <w:t>An understanding of client reporting tools (Tableau, Oracle OBIEE)</w:t>
      </w:r>
    </w:p>
    <w:p w:rsidR="00E62AF4" w:rsidRPr="00E62AF4" w:rsidRDefault="00E62AF4" w:rsidP="00E62AF4">
      <w:pPr>
        <w:numPr>
          <w:ilvl w:val="0"/>
          <w:numId w:val="2"/>
        </w:numPr>
        <w:shd w:val="clear" w:color="auto" w:fill="FFFFFF"/>
        <w:spacing w:before="100" w:beforeAutospacing="1" w:after="100" w:afterAutospacing="1" w:line="240" w:lineRule="auto"/>
        <w:rPr>
          <w:rFonts w:ascii="Arial" w:eastAsia="Times New Roman" w:hAnsi="Arial" w:cs="Arial"/>
          <w:color w:val="222222"/>
          <w:sz w:val="20"/>
          <w:szCs w:val="20"/>
        </w:rPr>
      </w:pPr>
      <w:r w:rsidRPr="00E62AF4">
        <w:rPr>
          <w:rFonts w:ascii="Arial" w:eastAsia="Times New Roman" w:hAnsi="Arial" w:cs="Arial"/>
          <w:color w:val="222222"/>
          <w:sz w:val="20"/>
          <w:szCs w:val="20"/>
        </w:rPr>
        <w:t>Java JEE</w:t>
      </w:r>
    </w:p>
    <w:p w:rsidR="00E62AF4" w:rsidRPr="00E62AF4" w:rsidRDefault="00E62AF4" w:rsidP="00E62AF4">
      <w:pPr>
        <w:numPr>
          <w:ilvl w:val="0"/>
          <w:numId w:val="2"/>
        </w:numPr>
        <w:shd w:val="clear" w:color="auto" w:fill="FFFFFF"/>
        <w:spacing w:before="100" w:beforeAutospacing="1" w:after="100" w:afterAutospacing="1" w:line="240" w:lineRule="auto"/>
        <w:rPr>
          <w:rFonts w:ascii="Arial" w:eastAsia="Times New Roman" w:hAnsi="Arial" w:cs="Arial"/>
          <w:color w:val="222222"/>
          <w:sz w:val="20"/>
          <w:szCs w:val="20"/>
        </w:rPr>
      </w:pPr>
      <w:r w:rsidRPr="00E62AF4">
        <w:rPr>
          <w:rFonts w:ascii="Arial" w:eastAsia="Times New Roman" w:hAnsi="Arial" w:cs="Arial"/>
          <w:color w:val="222222"/>
          <w:sz w:val="20"/>
          <w:szCs w:val="20"/>
        </w:rPr>
        <w:t>Web services (REST, JSON, HTTP)</w:t>
      </w:r>
    </w:p>
    <w:p w:rsidR="00E62AF4" w:rsidRPr="00E62AF4" w:rsidRDefault="00E62AF4" w:rsidP="00E62AF4">
      <w:pPr>
        <w:numPr>
          <w:ilvl w:val="0"/>
          <w:numId w:val="2"/>
        </w:numPr>
        <w:shd w:val="clear" w:color="auto" w:fill="FFFFFF"/>
        <w:spacing w:before="100" w:beforeAutospacing="1" w:after="100" w:afterAutospacing="1" w:line="240" w:lineRule="auto"/>
        <w:rPr>
          <w:rFonts w:ascii="Arial" w:eastAsia="Times New Roman" w:hAnsi="Arial" w:cs="Arial"/>
          <w:color w:val="222222"/>
          <w:sz w:val="20"/>
          <w:szCs w:val="20"/>
        </w:rPr>
      </w:pPr>
      <w:proofErr w:type="gramStart"/>
      <w:r w:rsidRPr="00E62AF4">
        <w:rPr>
          <w:rFonts w:ascii="Arial" w:eastAsia="Times New Roman" w:hAnsi="Arial" w:cs="Arial"/>
          <w:color w:val="222222"/>
          <w:sz w:val="20"/>
          <w:szCs w:val="20"/>
        </w:rPr>
        <w:t>CRM .</w:t>
      </w:r>
      <w:proofErr w:type="gramEnd"/>
      <w:r w:rsidRPr="00E62AF4">
        <w:rPr>
          <w:rFonts w:ascii="Arial" w:eastAsia="Times New Roman" w:hAnsi="Arial" w:cs="Arial"/>
          <w:color w:val="222222"/>
          <w:sz w:val="20"/>
          <w:szCs w:val="20"/>
        </w:rPr>
        <w:t>/ Salesforce</w:t>
      </w:r>
    </w:p>
    <w:p w:rsidR="00E62AF4" w:rsidRPr="00E62AF4" w:rsidRDefault="00E62AF4" w:rsidP="00E62AF4">
      <w:pPr>
        <w:numPr>
          <w:ilvl w:val="0"/>
          <w:numId w:val="3"/>
        </w:numPr>
        <w:shd w:val="clear" w:color="auto" w:fill="FFFFFF"/>
        <w:spacing w:before="100" w:beforeAutospacing="1" w:after="100" w:afterAutospacing="1" w:line="240" w:lineRule="auto"/>
        <w:rPr>
          <w:rFonts w:ascii="Arial" w:eastAsia="Times New Roman" w:hAnsi="Arial" w:cs="Arial"/>
          <w:color w:val="222222"/>
          <w:sz w:val="20"/>
          <w:szCs w:val="20"/>
        </w:rPr>
      </w:pPr>
      <w:r w:rsidRPr="00E62AF4">
        <w:rPr>
          <w:rFonts w:ascii="Arial" w:eastAsia="Times New Roman" w:hAnsi="Arial" w:cs="Arial"/>
          <w:color w:val="222222"/>
          <w:sz w:val="20"/>
          <w:szCs w:val="20"/>
        </w:rPr>
        <w:t>Data / integration architecture</w:t>
      </w:r>
    </w:p>
    <w:p w:rsidR="00E62AF4" w:rsidRPr="00E62AF4" w:rsidRDefault="00E62AF4" w:rsidP="00E62AF4">
      <w:pPr>
        <w:numPr>
          <w:ilvl w:val="1"/>
          <w:numId w:val="3"/>
        </w:numPr>
        <w:shd w:val="clear" w:color="auto" w:fill="FFFFFF"/>
        <w:spacing w:before="100" w:beforeAutospacing="1" w:after="100" w:afterAutospacing="1" w:line="240" w:lineRule="auto"/>
        <w:rPr>
          <w:rFonts w:ascii="Arial" w:eastAsia="Times New Roman" w:hAnsi="Arial" w:cs="Arial"/>
          <w:color w:val="222222"/>
          <w:sz w:val="20"/>
          <w:szCs w:val="20"/>
        </w:rPr>
      </w:pPr>
      <w:r w:rsidRPr="00E62AF4">
        <w:rPr>
          <w:rFonts w:ascii="Arial" w:eastAsia="Times New Roman" w:hAnsi="Arial" w:cs="Arial"/>
          <w:color w:val="222222"/>
          <w:sz w:val="20"/>
          <w:szCs w:val="20"/>
        </w:rPr>
        <w:t>An understanding of data architecture and how to design and implement suitable systems to track and document data entities/ attributes</w:t>
      </w:r>
    </w:p>
    <w:p w:rsidR="00E62AF4" w:rsidRPr="00E62AF4" w:rsidRDefault="00E62AF4" w:rsidP="00E62AF4">
      <w:pPr>
        <w:numPr>
          <w:ilvl w:val="1"/>
          <w:numId w:val="3"/>
        </w:numPr>
        <w:shd w:val="clear" w:color="auto" w:fill="FFFFFF"/>
        <w:spacing w:before="100" w:beforeAutospacing="1" w:after="100" w:afterAutospacing="1" w:line="240" w:lineRule="auto"/>
        <w:rPr>
          <w:rFonts w:ascii="Arial" w:eastAsia="Times New Roman" w:hAnsi="Arial" w:cs="Arial"/>
          <w:color w:val="222222"/>
          <w:sz w:val="20"/>
          <w:szCs w:val="20"/>
        </w:rPr>
      </w:pPr>
      <w:r w:rsidRPr="00E62AF4">
        <w:rPr>
          <w:rFonts w:ascii="Arial" w:eastAsia="Times New Roman" w:hAnsi="Arial" w:cs="Arial"/>
          <w:color w:val="222222"/>
          <w:sz w:val="20"/>
          <w:szCs w:val="20"/>
        </w:rPr>
        <w:t>An understanding of data integration patterns and approaches</w:t>
      </w:r>
    </w:p>
    <w:p w:rsidR="00E62AF4" w:rsidRPr="00E62AF4" w:rsidRDefault="00E62AF4" w:rsidP="00E62AF4">
      <w:pPr>
        <w:numPr>
          <w:ilvl w:val="1"/>
          <w:numId w:val="3"/>
        </w:numPr>
        <w:shd w:val="clear" w:color="auto" w:fill="FFFFFF"/>
        <w:spacing w:before="100" w:beforeAutospacing="1" w:after="100" w:afterAutospacing="1" w:line="240" w:lineRule="auto"/>
        <w:rPr>
          <w:rFonts w:ascii="Arial" w:eastAsia="Times New Roman" w:hAnsi="Arial" w:cs="Arial"/>
          <w:color w:val="222222"/>
          <w:sz w:val="20"/>
          <w:szCs w:val="20"/>
        </w:rPr>
      </w:pPr>
      <w:r w:rsidRPr="00E62AF4">
        <w:rPr>
          <w:rFonts w:ascii="Arial" w:eastAsia="Times New Roman" w:hAnsi="Arial" w:cs="Arial"/>
          <w:color w:val="222222"/>
          <w:sz w:val="20"/>
          <w:szCs w:val="20"/>
        </w:rPr>
        <w:t>Understanding of security patterns and practices relevant to data storage and integration</w:t>
      </w:r>
    </w:p>
    <w:p w:rsidR="00E62AF4" w:rsidRPr="00E62AF4" w:rsidRDefault="00E62AF4" w:rsidP="00E62AF4">
      <w:pPr>
        <w:numPr>
          <w:ilvl w:val="0"/>
          <w:numId w:val="3"/>
        </w:numPr>
        <w:shd w:val="clear" w:color="auto" w:fill="FFFFFF"/>
        <w:spacing w:before="100" w:beforeAutospacing="1" w:after="100" w:afterAutospacing="1" w:line="240" w:lineRule="auto"/>
        <w:rPr>
          <w:rFonts w:ascii="Arial" w:eastAsia="Times New Roman" w:hAnsi="Arial" w:cs="Arial"/>
          <w:color w:val="222222"/>
          <w:sz w:val="20"/>
          <w:szCs w:val="20"/>
        </w:rPr>
      </w:pPr>
      <w:r w:rsidRPr="00E62AF4">
        <w:rPr>
          <w:rFonts w:ascii="Arial" w:eastAsia="Times New Roman" w:hAnsi="Arial" w:cs="Arial"/>
          <w:color w:val="222222"/>
          <w:sz w:val="20"/>
          <w:szCs w:val="20"/>
        </w:rPr>
        <w:t>Working with business and technology teams</w:t>
      </w:r>
    </w:p>
    <w:p w:rsidR="00E62AF4" w:rsidRPr="00E62AF4" w:rsidRDefault="00E62AF4" w:rsidP="00E62AF4">
      <w:pPr>
        <w:numPr>
          <w:ilvl w:val="1"/>
          <w:numId w:val="3"/>
        </w:numPr>
        <w:shd w:val="clear" w:color="auto" w:fill="FFFFFF"/>
        <w:spacing w:before="100" w:beforeAutospacing="1" w:after="100" w:afterAutospacing="1" w:line="240" w:lineRule="auto"/>
        <w:rPr>
          <w:rFonts w:ascii="Arial" w:eastAsia="Times New Roman" w:hAnsi="Arial" w:cs="Arial"/>
          <w:color w:val="222222"/>
          <w:sz w:val="20"/>
          <w:szCs w:val="20"/>
        </w:rPr>
      </w:pPr>
      <w:r w:rsidRPr="00E62AF4">
        <w:rPr>
          <w:rFonts w:ascii="Arial" w:eastAsia="Times New Roman" w:hAnsi="Arial" w:cs="Arial"/>
          <w:color w:val="222222"/>
          <w:sz w:val="20"/>
          <w:szCs w:val="20"/>
        </w:rPr>
        <w:t>Strong communication and collaboration skills</w:t>
      </w:r>
    </w:p>
    <w:p w:rsidR="00E62AF4" w:rsidRPr="00E62AF4" w:rsidRDefault="00E62AF4" w:rsidP="00E62AF4">
      <w:pPr>
        <w:numPr>
          <w:ilvl w:val="1"/>
          <w:numId w:val="3"/>
        </w:numPr>
        <w:shd w:val="clear" w:color="auto" w:fill="FFFFFF"/>
        <w:spacing w:before="100" w:beforeAutospacing="1" w:after="100" w:afterAutospacing="1" w:line="240" w:lineRule="auto"/>
        <w:rPr>
          <w:rFonts w:ascii="Arial" w:eastAsia="Times New Roman" w:hAnsi="Arial" w:cs="Arial"/>
          <w:color w:val="222222"/>
          <w:sz w:val="20"/>
          <w:szCs w:val="20"/>
        </w:rPr>
      </w:pPr>
      <w:r w:rsidRPr="00E62AF4">
        <w:rPr>
          <w:rFonts w:ascii="Arial" w:eastAsia="Times New Roman" w:hAnsi="Arial" w:cs="Arial"/>
          <w:color w:val="222222"/>
          <w:sz w:val="20"/>
          <w:szCs w:val="20"/>
        </w:rPr>
        <w:t>Ability to communicate effectively with a mix of people – technical / non-technical</w:t>
      </w:r>
    </w:p>
    <w:p w:rsidR="00E62AF4" w:rsidRPr="00E62AF4" w:rsidRDefault="00E62AF4" w:rsidP="00E62AF4">
      <w:pPr>
        <w:numPr>
          <w:ilvl w:val="1"/>
          <w:numId w:val="3"/>
        </w:numPr>
        <w:shd w:val="clear" w:color="auto" w:fill="FFFFFF"/>
        <w:spacing w:before="100" w:beforeAutospacing="1" w:after="100" w:afterAutospacing="1" w:line="240" w:lineRule="auto"/>
        <w:rPr>
          <w:rFonts w:ascii="Arial" w:eastAsia="Times New Roman" w:hAnsi="Arial" w:cs="Arial"/>
          <w:color w:val="222222"/>
          <w:sz w:val="20"/>
          <w:szCs w:val="20"/>
        </w:rPr>
      </w:pPr>
      <w:r w:rsidRPr="00E62AF4">
        <w:rPr>
          <w:rFonts w:ascii="Arial" w:eastAsia="Times New Roman" w:hAnsi="Arial" w:cs="Arial"/>
          <w:color w:val="222222"/>
          <w:sz w:val="20"/>
          <w:szCs w:val="20"/>
        </w:rPr>
        <w:t>A self-starter who can lead and take ownership</w:t>
      </w:r>
    </w:p>
    <w:p w:rsidR="00E62AF4" w:rsidRPr="00E62AF4" w:rsidRDefault="00E62AF4" w:rsidP="00E62AF4">
      <w:pPr>
        <w:numPr>
          <w:ilvl w:val="1"/>
          <w:numId w:val="3"/>
        </w:numPr>
        <w:shd w:val="clear" w:color="auto" w:fill="FFFFFF"/>
        <w:spacing w:before="100" w:beforeAutospacing="1" w:after="100" w:afterAutospacing="1" w:line="240" w:lineRule="auto"/>
        <w:rPr>
          <w:rFonts w:ascii="Arial" w:eastAsia="Times New Roman" w:hAnsi="Arial" w:cs="Arial"/>
          <w:color w:val="222222"/>
          <w:sz w:val="20"/>
          <w:szCs w:val="20"/>
        </w:rPr>
      </w:pPr>
      <w:r w:rsidRPr="00E62AF4">
        <w:rPr>
          <w:rFonts w:ascii="Arial" w:eastAsia="Times New Roman" w:hAnsi="Arial" w:cs="Arial"/>
          <w:color w:val="222222"/>
          <w:sz w:val="20"/>
          <w:szCs w:val="20"/>
        </w:rPr>
        <w:t>Experience in agile environments – used to iterative delivery</w:t>
      </w:r>
    </w:p>
    <w:p w:rsidR="00E62AF4" w:rsidRPr="00E62AF4" w:rsidRDefault="00E62AF4" w:rsidP="00E62AF4">
      <w:pPr>
        <w:numPr>
          <w:ilvl w:val="1"/>
          <w:numId w:val="3"/>
        </w:numPr>
        <w:shd w:val="clear" w:color="auto" w:fill="FFFFFF"/>
        <w:spacing w:before="100" w:beforeAutospacing="1" w:after="100" w:afterAutospacing="1" w:line="240" w:lineRule="auto"/>
        <w:rPr>
          <w:rFonts w:ascii="Arial" w:eastAsia="Times New Roman" w:hAnsi="Arial" w:cs="Arial"/>
          <w:color w:val="222222"/>
          <w:sz w:val="20"/>
          <w:szCs w:val="20"/>
        </w:rPr>
      </w:pPr>
      <w:r w:rsidRPr="00E62AF4">
        <w:rPr>
          <w:rFonts w:ascii="Arial" w:eastAsia="Times New Roman" w:hAnsi="Arial" w:cs="Arial"/>
          <w:color w:val="222222"/>
          <w:sz w:val="20"/>
          <w:szCs w:val="20"/>
        </w:rPr>
        <w:t>Flexible and able to work across a mix of modern and legacy systems</w:t>
      </w:r>
    </w:p>
    <w:p w:rsidR="002C573D" w:rsidRDefault="002C573D"/>
    <w:sectPr w:rsidR="002C5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72E05"/>
    <w:multiLevelType w:val="multilevel"/>
    <w:tmpl w:val="562AE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D14624"/>
    <w:multiLevelType w:val="multilevel"/>
    <w:tmpl w:val="4172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D41C21"/>
    <w:multiLevelType w:val="multilevel"/>
    <w:tmpl w:val="C13CC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F4"/>
    <w:rsid w:val="002C573D"/>
    <w:rsid w:val="00E62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872A3"/>
  <w15:chartTrackingRefBased/>
  <w15:docId w15:val="{416475C0-A78C-46E6-B42A-17F70A5B8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2A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31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Terence</dc:creator>
  <cp:keywords/>
  <dc:description/>
  <cp:lastModifiedBy>Stewart, Terence</cp:lastModifiedBy>
  <cp:revision>1</cp:revision>
  <dcterms:created xsi:type="dcterms:W3CDTF">2018-10-16T20:13:00Z</dcterms:created>
  <dcterms:modified xsi:type="dcterms:W3CDTF">2018-10-16T20:14:00Z</dcterms:modified>
</cp:coreProperties>
</file>