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1 — Summary</w:t>
      </w:r>
    </w:p>
    <w:p>
      <w:pPr>
        <w:pStyle w:val="Heading2"/>
      </w:pPr>
      <w:r>
        <w:t>Objective</w:t>
      </w:r>
    </w:p>
    <w:p>
      <w:r>
        <w:t>The goal of Model 1 was to improve building localization by training a stronger segmentation model and using a proper train–test split of the dataset. The model predicts which pixels in the drone image belong to buildings.</w:t>
      </w:r>
    </w:p>
    <w:p>
      <w:pPr>
        <w:pStyle w:val="Heading2"/>
      </w:pPr>
      <w:r>
        <w:t>Dataset Used</w:t>
      </w:r>
    </w:p>
    <w:p>
      <w:r>
        <w:t>- CRASAR-U-DROIDs drone imagery dataset</w:t>
        <w:br/>
        <w:t>- GeoTIFF drone images are used</w:t>
        <w:br/>
        <w:t>- Building masks are created from building annotations</w:t>
        <w:br/>
        <w:br/>
        <w:t>Each sample contains:</w:t>
        <w:br/>
        <w:t>- Image tile (drone image)</w:t>
        <w:br/>
        <w:t>- Binary mask showing building regions</w:t>
      </w:r>
    </w:p>
    <w:p>
      <w:pPr>
        <w:pStyle w:val="Heading2"/>
      </w:pPr>
      <w:r>
        <w:t>Data Preparation</w:t>
      </w:r>
    </w:p>
    <w:p>
      <w:r>
        <w:t>- Large drone images are divided into smaller tiles</w:t>
        <w:br/>
        <w:t>- Tile size: 512 × 512</w:t>
        <w:br/>
        <w:t>- Overlap: 128 pixels</w:t>
        <w:br/>
        <w:br/>
        <w:t>The generated tiles are saved as .npy files:</w:t>
        <w:br/>
        <w:t>- images/</w:t>
        <w:br/>
        <w:t>- masks/</w:t>
      </w:r>
    </w:p>
    <w:p>
      <w:pPr>
        <w:pStyle w:val="Heading2"/>
      </w:pPr>
      <w:r>
        <w:t>Dataset Split</w:t>
      </w:r>
    </w:p>
    <w:p>
      <w:r>
        <w:t>The dataset is split into:</w:t>
        <w:br/>
        <w:t>- 80% training</w:t>
        <w:br/>
        <w:t>- 20% testing</w:t>
        <w:br/>
        <w:br/>
        <w:t>A fixed random seed (42) is used to ensure the split remains consistent across different runs.</w:t>
      </w:r>
    </w:p>
    <w:p>
      <w:pPr>
        <w:pStyle w:val="Heading2"/>
      </w:pPr>
      <w:r>
        <w:t>Model Used</w:t>
      </w:r>
    </w:p>
    <w:p>
      <w:r>
        <w:t>A U-Net segmentation model with a ResNet-34 encoder is used.</w:t>
        <w:br/>
        <w:br/>
        <w:t>Architecture:</w:t>
        <w:br/>
        <w:t>- U-Net</w:t>
        <w:br/>
        <w:t>- Encoder: ResNet-34</w:t>
        <w:br/>
        <w:t>- Output: building segmentation mask</w:t>
      </w:r>
    </w:p>
    <w:p>
      <w:pPr>
        <w:pStyle w:val="Heading2"/>
      </w:pPr>
      <w:r>
        <w:t>Training Setup</w:t>
      </w:r>
    </w:p>
    <w:p>
      <w:r>
        <w:t>- Loss Function: Binary Cross Entropy + Dice Loss</w:t>
        <w:br/>
        <w:t>- Optimizer: Adam</w:t>
        <w:br/>
        <w:t>- Batch Size: 8</w:t>
      </w:r>
    </w:p>
    <w:p>
      <w:pPr>
        <w:pStyle w:val="Heading2"/>
      </w:pPr>
      <w:r>
        <w:t>Evaluation Metrics</w:t>
      </w:r>
    </w:p>
    <w:p>
      <w:r>
        <w:t>Model performance is evaluated using:</w:t>
        <w:br/>
        <w:t>- IoU (Intersection over Union)</w:t>
        <w:br/>
        <w:t>- Dice Score / F1 Score</w:t>
        <w:br/>
        <w:br/>
        <w:t>These metrics measure how well the predicted building mask overlaps with the ground truth mask.</w:t>
      </w:r>
    </w:p>
    <w:p>
      <w:pPr>
        <w:pStyle w:val="Heading2"/>
      </w:pPr>
      <w:r>
        <w:t>Results</w:t>
      </w:r>
    </w:p>
    <w:p>
      <w:r>
        <w:t>Compared to Model 0, this model produces more stable predictions and detects building regions more effectively due to the stronger architecture.</w:t>
      </w:r>
    </w:p>
    <w:p>
      <w:pPr>
        <w:pStyle w:val="Heading2"/>
      </w:pPr>
      <w:r>
        <w:t>Limitations Observed</w:t>
      </w:r>
    </w:p>
    <w:p>
      <w:r>
        <w:t>The dataset still has strong class imbalance. Most pixels belong to the background while only a small portion represent buildings. This makes the segmentation task more challenging.</w:t>
      </w:r>
    </w:p>
    <w:p>
      <w:pPr>
        <w:pStyle w:val="Heading2"/>
      </w:pPr>
      <w:r>
        <w:t>Key Learning</w:t>
      </w:r>
    </w:p>
    <w:p>
      <w:r>
        <w:t>Using a stronger architecture such as U-Net with a ResNet encoder improves building localization. Proper dataset splitting is also important for reliable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