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2 — Summary (Mussett Geographic Split)</w:t>
      </w:r>
    </w:p>
    <w:p>
      <w:pPr>
        <w:pStyle w:val="Heading2"/>
      </w:pPr>
      <w:r>
        <w:t>Objective</w:t>
      </w:r>
    </w:p>
    <w:p>
      <w:r>
        <w:t>The goal of Model 2 was to test whether the model can generalize to unseen geographic areas within the same disaster scene. Instead of randomly splitting tiles, a geographic split was used.</w:t>
      </w:r>
    </w:p>
    <w:p>
      <w:pPr>
        <w:pStyle w:val="Heading2"/>
      </w:pPr>
      <w:r>
        <w:t>Dataset Used</w:t>
      </w:r>
    </w:p>
    <w:p>
      <w:r>
        <w:t>- CRASAR-U-DROIDs drone imagery</w:t>
        <w:br/>
        <w:t>- Disaster scene: Mussett Bayou Fire</w:t>
        <w:br/>
        <w:t>- Tiles created earlier (512×512) are used</w:t>
        <w:br/>
        <w:t>- Image tiles and corresponding building masks are stored as .npy files</w:t>
      </w:r>
    </w:p>
    <w:p>
      <w:pPr>
        <w:pStyle w:val="Heading2"/>
      </w:pPr>
      <w:r>
        <w:t>Dataset Split Strategy</w:t>
      </w:r>
    </w:p>
    <w:p>
      <w:r>
        <w:t>A geographic split was used instead of random splitting.</w:t>
        <w:br/>
        <w:br/>
        <w:t>Training areas:</w:t>
        <w:br/>
        <w:t>- MussettBayouFire-03</w:t>
        <w:br/>
        <w:t>- MussettBayouFire-04</w:t>
        <w:br/>
        <w:t>- MussettBayouFire-05</w:t>
        <w:br/>
        <w:br/>
        <w:t>Testing areas:</w:t>
        <w:br/>
        <w:t>- MussettBayouFire-01</w:t>
        <w:br/>
        <w:t>- MussettBayouFire-02</w:t>
        <w:br/>
        <w:br/>
        <w:t>This ensures the model is tested on buildings from areas it has never seen during training.</w:t>
      </w:r>
    </w:p>
    <w:p>
      <w:pPr>
        <w:pStyle w:val="Heading2"/>
      </w:pPr>
      <w:r>
        <w:t>Data Balancing</w:t>
      </w:r>
    </w:p>
    <w:p>
      <w:r>
        <w:t>The dataset is highly imbalanced because most tiles contain only background. To address this, balanced sampling was used during training:</w:t>
        <w:br/>
        <w:t>- 70% tiles containing buildings</w:t>
        <w:br/>
        <w:t>- 30% background tiles</w:t>
      </w:r>
    </w:p>
    <w:p>
      <w:pPr>
        <w:pStyle w:val="Heading2"/>
      </w:pPr>
      <w:r>
        <w:t>Model Used</w:t>
      </w:r>
    </w:p>
    <w:p>
      <w:r>
        <w:t>A U-Net segmentation model with a ResNet-34 encoder was used.</w:t>
        <w:br/>
        <w:t>- Encoder weights initialized with ImageNet</w:t>
        <w:br/>
        <w:t>- Output: binary building mask</w:t>
      </w:r>
    </w:p>
    <w:p>
      <w:pPr>
        <w:pStyle w:val="Heading2"/>
      </w:pPr>
      <w:r>
        <w:t>Training Setup</w:t>
      </w:r>
    </w:p>
    <w:p>
      <w:r>
        <w:t>- Loss Function: Tversky Loss (alpha=0.7, beta=0.3) to handle class imbalance</w:t>
        <w:br/>
        <w:t>- Optimizer: Adam</w:t>
        <w:br/>
        <w:t>- Learning Rate: 0.0001</w:t>
        <w:br/>
        <w:t>- Learning Rate Scheduler: ReduceLROnPlateau</w:t>
        <w:br/>
        <w:t>- Training epochs: 30</w:t>
      </w:r>
    </w:p>
    <w:p>
      <w:pPr>
        <w:pStyle w:val="Heading2"/>
      </w:pPr>
      <w:r>
        <w:t>Evaluation Metrics</w:t>
      </w:r>
    </w:p>
    <w:p>
      <w:r>
        <w:t>Model performance was evaluated using pixel-level segmentation metrics:</w:t>
        <w:br/>
        <w:t>- Precision</w:t>
        <w:br/>
        <w:t>- Recall</w:t>
        <w:br/>
        <w:t>- F1 Score (Dice Score)</w:t>
        <w:br/>
        <w:t>- IoU (Intersection over Union)</w:t>
      </w:r>
    </w:p>
    <w:p>
      <w:pPr>
        <w:pStyle w:val="Heading2"/>
      </w:pPr>
      <w:r>
        <w:t>Result</w:t>
      </w:r>
    </w:p>
    <w:p>
      <w:r>
        <w:t>The model is able to detect building regions even when tested on unseen geographic areas within the same disaster scene.</w:t>
      </w:r>
    </w:p>
    <w:p>
      <w:pPr>
        <w:pStyle w:val="Heading2"/>
      </w:pPr>
      <w:r>
        <w:t>Key Learning</w:t>
      </w:r>
    </w:p>
    <w:p>
      <w:r>
        <w:t>Using a geographic split provides a more realistic evaluation compared to random splitting, because the model must detect buildings in areas it has not seen during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