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4 — Foundation Building Localization Model</w:t>
      </w:r>
    </w:p>
    <w:p>
      <w:pPr>
        <w:pStyle w:val="Heading2"/>
      </w:pPr>
      <w:r>
        <w:t>Objective</w:t>
      </w:r>
    </w:p>
    <w:p>
      <w:r>
        <w:t>The goal of Model 4 was to train a strong building localization model using data from multiple disasters so that the model can act as a general foundation model for detecting buildings in drone imagery.</w:t>
      </w:r>
    </w:p>
    <w:p>
      <w:pPr>
        <w:pStyle w:val="Heading2"/>
      </w:pPr>
      <w:r>
        <w:t>Dataset Used</w:t>
      </w:r>
    </w:p>
    <w:p>
      <w:r>
        <w:t>- CRASAR-U-DROIDs drone imagery dataset</w:t>
        <w:br/>
        <w:t>- Disaster scenes used: Mussett Bayou Fire, Hurricane Laura, and Volcanic Eruption</w:t>
        <w:br/>
        <w:t>- All tiles generated from these disasters are used for training</w:t>
      </w:r>
    </w:p>
    <w:p>
      <w:pPr>
        <w:pStyle w:val="Heading2"/>
      </w:pPr>
      <w:r>
        <w:t>Data Preparation</w:t>
      </w:r>
    </w:p>
    <w:p>
      <w:r>
        <w:t>- Large GeoTIFF drone images are divided into tiles</w:t>
        <w:br/>
        <w:t>- Tile size: 512 × 512</w:t>
        <w:br/>
        <w:t>- Overlap: 128 pixels</w:t>
        <w:br/>
        <w:t>- Each tile contains an image and its corresponding building mask</w:t>
      </w:r>
    </w:p>
    <w:p>
      <w:pPr>
        <w:pStyle w:val="Heading2"/>
      </w:pPr>
      <w:r>
        <w:t>Dataset Loader</w:t>
      </w:r>
    </w:p>
    <w:p>
      <w:r>
        <w:t>A custom PyTorch dataset loads image tiles and their corresponding masks. Images are normalized and converted into tensors before being fed to the model.</w:t>
      </w:r>
    </w:p>
    <w:p>
      <w:pPr>
        <w:pStyle w:val="Heading2"/>
      </w:pPr>
      <w:r>
        <w:t>Model Used</w:t>
      </w:r>
    </w:p>
    <w:p>
      <w:r>
        <w:t>U-Net segmentation model with a ResNet-50 encoder.</w:t>
        <w:br/>
        <w:t>- Encoder initialized with ImageNet weights</w:t>
        <w:br/>
        <w:t>- Output: binary building segmentation mask</w:t>
      </w:r>
    </w:p>
    <w:p>
      <w:pPr>
        <w:pStyle w:val="Heading2"/>
      </w:pPr>
      <w:r>
        <w:t>Training Setup</w:t>
      </w:r>
    </w:p>
    <w:p>
      <w:r>
        <w:t>- Optimizer: Adam</w:t>
        <w:br/>
        <w:t>- Training performed on GPU when available (CUDA or Apple MPS)</w:t>
        <w:br/>
        <w:t>- Learning rate scheduling used during training</w:t>
      </w:r>
    </w:p>
    <w:p>
      <w:pPr>
        <w:pStyle w:val="Heading2"/>
      </w:pPr>
      <w:r>
        <w:t>Evaluation Metrics</w:t>
      </w:r>
    </w:p>
    <w:p>
      <w:r>
        <w:t>Segmentation performance is evaluated using:</w:t>
        <w:br/>
        <w:t>- Precision</w:t>
        <w:br/>
        <w:t>- Recall</w:t>
        <w:br/>
        <w:t>- F1 Score (Dice Score)</w:t>
        <w:br/>
        <w:t>- IoU (Intersection over Union)</w:t>
      </w:r>
    </w:p>
    <w:p>
      <w:pPr>
        <w:pStyle w:val="Heading2"/>
      </w:pPr>
      <w:r>
        <w:t>Result</w:t>
      </w:r>
    </w:p>
    <w:p>
      <w:r>
        <w:t>Training on multiple disasters allows the model to learn general building features and improves robustness compared to training on a single disaster.</w:t>
      </w:r>
    </w:p>
    <w:p>
      <w:pPr>
        <w:pStyle w:val="Heading2"/>
      </w:pPr>
      <w:r>
        <w:t>Key Learning</w:t>
      </w:r>
    </w:p>
    <w:p>
      <w:r>
        <w:t>A foundation model trained on diverse disasters can serve as a strong base for building localization and can later be extended for damage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