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59D2" w14:textId="77777777" w:rsidR="00D135E1" w:rsidRDefault="00000000">
      <w:pPr>
        <w:pStyle w:val="TOC10"/>
        <w:rPr>
          <w:rFonts w:ascii="SimSun-ExtB" w:eastAsia="SimSun-ExtB" w:hAnsi="SimSun-ExtB" w:hint="eastAsia"/>
        </w:rPr>
      </w:pPr>
      <w:r>
        <w:rPr>
          <w:lang w:val="zh-CN"/>
        </w:rPr>
        <w:t>目录</w:t>
      </w:r>
    </w:p>
    <w:p w14:paraId="49C27DEB" w14:textId="77777777" w:rsidR="00D135E1" w:rsidRDefault="00000000">
      <w:pPr>
        <w:pStyle w:val="TOC1"/>
        <w:tabs>
          <w:tab w:val="left" w:pos="420"/>
          <w:tab w:val="right" w:leader="dot" w:pos="9350"/>
        </w:tabs>
        <w:rPr>
          <w:rFonts w:asciiTheme="minorHAnsi" w:eastAsiaTheme="minorEastAsia" w:hAnsiTheme="minorHAnsi" w:cstheme="minorBidi" w:hint="eastAsia"/>
          <w:sz w:val="21"/>
          <w:szCs w:val="24"/>
        </w:rPr>
      </w:pPr>
      <w:r>
        <w:fldChar w:fldCharType="begin"/>
      </w:r>
      <w:r>
        <w:instrText xml:space="preserve"> TOC \o "1-3" \h \z \u </w:instrText>
      </w:r>
      <w:r>
        <w:fldChar w:fldCharType="separate"/>
      </w:r>
      <w:hyperlink w:anchor="_Toc37752139" w:history="1">
        <w:r w:rsidR="00D135E1">
          <w:rPr>
            <w:rStyle w:val="ac"/>
          </w:rPr>
          <w:t>1</w:t>
        </w:r>
        <w:r w:rsidR="00D135E1">
          <w:rPr>
            <w:rFonts w:asciiTheme="minorHAnsi" w:eastAsiaTheme="minorEastAsia" w:hAnsiTheme="minorHAnsi" w:cstheme="minorBidi"/>
            <w:sz w:val="21"/>
            <w:szCs w:val="24"/>
          </w:rPr>
          <w:tab/>
        </w:r>
        <w:r w:rsidR="00D135E1">
          <w:rPr>
            <w:rStyle w:val="ac"/>
          </w:rPr>
          <w:t>标题</w:t>
        </w:r>
        <w:r w:rsidR="00D135E1">
          <w:rPr>
            <w:rStyle w:val="ac"/>
          </w:rPr>
          <w:t>1</w:t>
        </w:r>
        <w:r w:rsidR="00D135E1">
          <w:rPr>
            <w:rStyle w:val="ac"/>
          </w:rPr>
          <w:t>：二号</w:t>
        </w:r>
        <w:r w:rsidR="00D135E1">
          <w:rPr>
            <w:rStyle w:val="ac"/>
          </w:rPr>
          <w:t xml:space="preserve"> </w:t>
        </w:r>
        <w:r w:rsidR="00D135E1">
          <w:rPr>
            <w:rStyle w:val="ac"/>
          </w:rPr>
          <w:t>宋体</w:t>
        </w:r>
        <w:r w:rsidR="00D135E1">
          <w:rPr>
            <w:rStyle w:val="ac"/>
          </w:rPr>
          <w:t xml:space="preserve"> </w:t>
        </w:r>
        <w:r w:rsidR="00D135E1">
          <w:rPr>
            <w:rStyle w:val="ac"/>
          </w:rPr>
          <w:t>加粗</w:t>
        </w:r>
        <w:r w:rsidR="00D135E1">
          <w:rPr>
            <w:rStyle w:val="ac"/>
          </w:rPr>
          <w:t xml:space="preserve"> </w:t>
        </w:r>
        <w:r w:rsidR="00D135E1">
          <w:rPr>
            <w:rStyle w:val="ac"/>
          </w:rPr>
          <w:t>居中</w:t>
        </w:r>
        <w:r w:rsidR="00D135E1">
          <w:tab/>
        </w:r>
        <w:r w:rsidR="00D135E1">
          <w:fldChar w:fldCharType="begin"/>
        </w:r>
        <w:r w:rsidR="00D135E1">
          <w:instrText xml:space="preserve"> PAGEREF _Toc37752139 \h </w:instrText>
        </w:r>
        <w:r w:rsidR="00D135E1">
          <w:fldChar w:fldCharType="separate"/>
        </w:r>
        <w:r w:rsidR="00D135E1">
          <w:t>1</w:t>
        </w:r>
        <w:r w:rsidR="00D135E1">
          <w:fldChar w:fldCharType="end"/>
        </w:r>
      </w:hyperlink>
    </w:p>
    <w:p w14:paraId="456575CA" w14:textId="77777777" w:rsidR="00D135E1" w:rsidRDefault="00D135E1">
      <w:pPr>
        <w:pStyle w:val="TOC2"/>
        <w:tabs>
          <w:tab w:val="left" w:pos="1050"/>
          <w:tab w:val="right" w:leader="dot" w:pos="9350"/>
        </w:tabs>
        <w:ind w:left="480"/>
        <w:rPr>
          <w:rFonts w:asciiTheme="minorHAnsi" w:eastAsiaTheme="minorEastAsia" w:hAnsiTheme="minorHAnsi" w:cstheme="minorBidi" w:hint="eastAsia"/>
          <w:sz w:val="21"/>
          <w:szCs w:val="24"/>
        </w:rPr>
      </w:pPr>
      <w:hyperlink w:anchor="_Toc37752140" w:history="1">
        <w:r>
          <w:rPr>
            <w:rStyle w:val="ac"/>
            <w:rFonts w:cs="Arial"/>
          </w:rPr>
          <w:t>1.1</w:t>
        </w:r>
        <w:r>
          <w:rPr>
            <w:rFonts w:asciiTheme="minorHAnsi" w:eastAsiaTheme="minorEastAsia" w:hAnsiTheme="minorHAnsi" w:cstheme="minorBidi"/>
            <w:sz w:val="21"/>
            <w:szCs w:val="24"/>
          </w:rPr>
          <w:tab/>
        </w:r>
        <w:r>
          <w:rPr>
            <w:rStyle w:val="ac"/>
          </w:rPr>
          <w:t>标题</w:t>
        </w:r>
        <w:r>
          <w:rPr>
            <w:rStyle w:val="ac"/>
          </w:rPr>
          <w:t>2</w:t>
        </w:r>
        <w:r>
          <w:rPr>
            <w:rStyle w:val="ac"/>
          </w:rPr>
          <w:t>：三号</w:t>
        </w:r>
        <w:r>
          <w:rPr>
            <w:rStyle w:val="ac"/>
          </w:rPr>
          <w:t xml:space="preserve"> </w:t>
        </w:r>
        <w:r>
          <w:rPr>
            <w:rStyle w:val="ac"/>
          </w:rPr>
          <w:t>黑体</w:t>
        </w:r>
        <w:r>
          <w:tab/>
        </w:r>
        <w:r>
          <w:fldChar w:fldCharType="begin"/>
        </w:r>
        <w:r>
          <w:instrText xml:space="preserve"> PAGEREF _Toc37752140 \h </w:instrText>
        </w:r>
        <w:r>
          <w:fldChar w:fldCharType="separate"/>
        </w:r>
        <w:r>
          <w:t>1</w:t>
        </w:r>
        <w:r>
          <w:fldChar w:fldCharType="end"/>
        </w:r>
      </w:hyperlink>
    </w:p>
    <w:p w14:paraId="6064A2EB" w14:textId="77777777" w:rsidR="00D135E1" w:rsidRDefault="00D135E1">
      <w:pPr>
        <w:pStyle w:val="TOC3"/>
        <w:rPr>
          <w:rFonts w:asciiTheme="minorHAnsi" w:eastAsiaTheme="minorEastAsia" w:hAnsiTheme="minorHAnsi" w:cstheme="minorBidi" w:hint="eastAsia"/>
          <w:sz w:val="21"/>
          <w:szCs w:val="24"/>
        </w:rPr>
      </w:pPr>
      <w:hyperlink w:anchor="_Toc37752141" w:history="1">
        <w:r>
          <w:rPr>
            <w:rStyle w:val="ac"/>
          </w:rPr>
          <w:t>1.1.1</w:t>
        </w:r>
        <w:r>
          <w:rPr>
            <w:rFonts w:asciiTheme="minorHAnsi" w:eastAsiaTheme="minorEastAsia" w:hAnsiTheme="minorHAnsi" w:cstheme="minorBidi"/>
            <w:sz w:val="21"/>
            <w:szCs w:val="24"/>
          </w:rPr>
          <w:tab/>
        </w:r>
        <w:r>
          <w:rPr>
            <w:rStyle w:val="ac"/>
          </w:rPr>
          <w:t>标题</w:t>
        </w:r>
        <w:r>
          <w:rPr>
            <w:rStyle w:val="ac"/>
          </w:rPr>
          <w:t>3</w:t>
        </w:r>
        <w:r>
          <w:rPr>
            <w:rStyle w:val="ac"/>
          </w:rPr>
          <w:t>：四号</w:t>
        </w:r>
        <w:r>
          <w:rPr>
            <w:rStyle w:val="ac"/>
          </w:rPr>
          <w:t xml:space="preserve"> </w:t>
        </w:r>
        <w:r>
          <w:rPr>
            <w:rStyle w:val="ac"/>
          </w:rPr>
          <w:t>宋体</w:t>
        </w:r>
        <w:r>
          <w:rPr>
            <w:rStyle w:val="ac"/>
          </w:rPr>
          <w:t xml:space="preserve"> </w:t>
        </w:r>
        <w:r>
          <w:rPr>
            <w:rStyle w:val="ac"/>
          </w:rPr>
          <w:t>加粗</w:t>
        </w:r>
        <w:r>
          <w:tab/>
        </w:r>
        <w:r>
          <w:fldChar w:fldCharType="begin"/>
        </w:r>
        <w:r>
          <w:instrText xml:space="preserve"> PAGEREF _Toc37752141 \h </w:instrText>
        </w:r>
        <w:r>
          <w:fldChar w:fldCharType="separate"/>
        </w:r>
        <w:r>
          <w:t>1</w:t>
        </w:r>
        <w:r>
          <w:fldChar w:fldCharType="end"/>
        </w:r>
      </w:hyperlink>
    </w:p>
    <w:p w14:paraId="0FCAF7BA" w14:textId="77777777" w:rsidR="00D135E1" w:rsidRDefault="00000000">
      <w:pPr>
        <w:rPr>
          <w:b/>
          <w:bCs/>
          <w:lang w:val="zh-CN"/>
        </w:rPr>
      </w:pPr>
      <w:r>
        <w:rPr>
          <w:b/>
          <w:bCs/>
          <w:lang w:val="zh-CN"/>
        </w:rPr>
        <w:fldChar w:fldCharType="end"/>
      </w:r>
    </w:p>
    <w:p w14:paraId="788E52B0" w14:textId="77777777" w:rsidR="00D135E1" w:rsidRDefault="00D135E1">
      <w:pPr>
        <w:pStyle w:val="TOC10"/>
        <w:rPr>
          <w:rFonts w:hint="eastAsia"/>
          <w:lang w:val="zh-CN"/>
        </w:rPr>
        <w:sectPr w:rsidR="00D135E1">
          <w:footerReference w:type="default" r:id="rId9"/>
          <w:pgSz w:w="11906" w:h="16838"/>
          <w:pgMar w:top="1440" w:right="986" w:bottom="1440" w:left="1560" w:header="851" w:footer="992" w:gutter="0"/>
          <w:pgNumType w:fmt="upperRoman" w:start="1"/>
          <w:cols w:space="425"/>
          <w:docGrid w:type="lines" w:linePitch="312"/>
        </w:sectPr>
      </w:pPr>
    </w:p>
    <w:p w14:paraId="384DFEA2" w14:textId="77777777" w:rsidR="003E01C1" w:rsidRDefault="003E01C1">
      <w:pPr>
        <w:pStyle w:val="1"/>
      </w:pPr>
      <w:bookmarkStart w:id="0" w:name="_Toc231704287"/>
      <w:bookmarkStart w:id="1" w:name="_Toc373940283"/>
      <w:bookmarkStart w:id="2" w:name="_Toc37752139"/>
      <w:bookmarkEnd w:id="0"/>
      <w:bookmarkEnd w:id="1"/>
      <w:r>
        <w:rPr>
          <w:rFonts w:hint="eastAsia"/>
        </w:rPr>
        <w:lastRenderedPageBreak/>
        <w:t>故事线</w:t>
      </w:r>
    </w:p>
    <w:p w14:paraId="29F13275" w14:textId="77777777" w:rsidR="003E01C1" w:rsidRDefault="003E01C1" w:rsidP="003E01C1">
      <w:pPr>
        <w:rPr>
          <w:rFonts w:hint="eastAsia"/>
        </w:rPr>
      </w:pPr>
      <w:r>
        <w:rPr>
          <w:rFonts w:hint="eastAsia"/>
        </w:rPr>
        <w:t>时序引擎检测到</w:t>
      </w:r>
      <w:r>
        <w:rPr>
          <w:rFonts w:hint="eastAsia"/>
        </w:rPr>
        <w:t>"2</w:t>
      </w:r>
      <w:r>
        <w:rPr>
          <w:rFonts w:hint="eastAsia"/>
        </w:rPr>
        <w:t>号轴承振动值异常上升</w:t>
      </w:r>
      <w:r>
        <w:rPr>
          <w:rFonts w:hint="eastAsia"/>
        </w:rPr>
        <w:t>"</w:t>
      </w:r>
    </w:p>
    <w:p w14:paraId="25296E73" w14:textId="77777777" w:rsidR="003E01C1" w:rsidRDefault="003E01C1" w:rsidP="003E01C1">
      <w:pPr>
        <w:rPr>
          <w:rFonts w:hint="eastAsia"/>
        </w:rPr>
      </w:pPr>
      <w:r>
        <w:rPr>
          <w:rFonts w:hint="eastAsia"/>
        </w:rPr>
        <w:t xml:space="preserve">        </w:t>
      </w:r>
      <w:r>
        <w:rPr>
          <w:rFonts w:hint="eastAsia"/>
        </w:rPr>
        <w:t>↓</w:t>
      </w:r>
    </w:p>
    <w:p w14:paraId="417EF13E" w14:textId="77777777" w:rsidR="003E01C1" w:rsidRDefault="003E01C1" w:rsidP="003E01C1">
      <w:pPr>
        <w:rPr>
          <w:rFonts w:hint="eastAsia"/>
        </w:rPr>
      </w:pPr>
      <w:r>
        <w:rPr>
          <w:rFonts w:hint="eastAsia"/>
        </w:rPr>
        <w:t>视觉引擎确认</w:t>
      </w:r>
      <w:r>
        <w:rPr>
          <w:rFonts w:hint="eastAsia"/>
        </w:rPr>
        <w:t>"</w:t>
      </w:r>
      <w:r>
        <w:rPr>
          <w:rFonts w:hint="eastAsia"/>
        </w:rPr>
        <w:t>泵体无渗漏、联轴器无明显偏移</w:t>
      </w:r>
      <w:r>
        <w:rPr>
          <w:rFonts w:hint="eastAsia"/>
        </w:rPr>
        <w:t>"</w:t>
      </w:r>
      <w:r>
        <w:rPr>
          <w:rFonts w:hint="eastAsia"/>
        </w:rPr>
        <w:t>（排除误报）</w:t>
      </w:r>
    </w:p>
    <w:p w14:paraId="3DF9AB98" w14:textId="77777777" w:rsidR="003E01C1" w:rsidRDefault="003E01C1" w:rsidP="003E01C1">
      <w:pPr>
        <w:rPr>
          <w:rFonts w:hint="eastAsia"/>
        </w:rPr>
      </w:pPr>
      <w:r>
        <w:rPr>
          <w:rFonts w:hint="eastAsia"/>
        </w:rPr>
        <w:t xml:space="preserve">        </w:t>
      </w:r>
      <w:r>
        <w:rPr>
          <w:rFonts w:hint="eastAsia"/>
        </w:rPr>
        <w:t>↓</w:t>
      </w:r>
    </w:p>
    <w:p w14:paraId="2E38B86B" w14:textId="77777777" w:rsidR="003E01C1" w:rsidRDefault="003E01C1" w:rsidP="003E01C1">
      <w:pPr>
        <w:rPr>
          <w:rFonts w:hint="eastAsia"/>
        </w:rPr>
      </w:pPr>
      <w:r>
        <w:rPr>
          <w:rFonts w:hint="eastAsia"/>
        </w:rPr>
        <w:t>RAG</w:t>
      </w:r>
      <w:r>
        <w:rPr>
          <w:rFonts w:hint="eastAsia"/>
        </w:rPr>
        <w:t>引擎：将</w:t>
      </w:r>
      <w:r>
        <w:rPr>
          <w:rFonts w:hint="eastAsia"/>
        </w:rPr>
        <w:t>"</w:t>
      </w:r>
      <w:r>
        <w:rPr>
          <w:rFonts w:hint="eastAsia"/>
        </w:rPr>
        <w:t>轴承</w:t>
      </w:r>
      <w:r>
        <w:rPr>
          <w:rFonts w:hint="eastAsia"/>
        </w:rPr>
        <w:t>+</w:t>
      </w:r>
      <w:r>
        <w:rPr>
          <w:rFonts w:hint="eastAsia"/>
        </w:rPr>
        <w:t>振动上升</w:t>
      </w:r>
      <w:r>
        <w:rPr>
          <w:rFonts w:hint="eastAsia"/>
        </w:rPr>
        <w:t>+</w:t>
      </w:r>
      <w:r>
        <w:rPr>
          <w:rFonts w:hint="eastAsia"/>
        </w:rPr>
        <w:t>当前工况</w:t>
      </w:r>
      <w:r>
        <w:rPr>
          <w:rFonts w:hint="eastAsia"/>
        </w:rPr>
        <w:t>"</w:t>
      </w:r>
      <w:r>
        <w:rPr>
          <w:rFonts w:hint="eastAsia"/>
        </w:rPr>
        <w:t>作为</w:t>
      </w:r>
      <w:r>
        <w:rPr>
          <w:rFonts w:hint="eastAsia"/>
        </w:rPr>
        <w:t>Query</w:t>
      </w:r>
    </w:p>
    <w:p w14:paraId="51079E50" w14:textId="77777777" w:rsidR="003E01C1" w:rsidRDefault="003E01C1" w:rsidP="003E01C1">
      <w:pPr>
        <w:rPr>
          <w:rFonts w:hint="eastAsia"/>
        </w:rPr>
      </w:pPr>
      <w:r>
        <w:rPr>
          <w:rFonts w:hint="eastAsia"/>
        </w:rPr>
        <w:t xml:space="preserve">        </w:t>
      </w:r>
      <w:r>
        <w:rPr>
          <w:rFonts w:hint="eastAsia"/>
        </w:rPr>
        <w:t>→</w:t>
      </w:r>
      <w:r>
        <w:rPr>
          <w:rFonts w:hint="eastAsia"/>
        </w:rPr>
        <w:t xml:space="preserve"> </w:t>
      </w:r>
      <w:r>
        <w:rPr>
          <w:rFonts w:hint="eastAsia"/>
        </w:rPr>
        <w:t>检索知识库</w:t>
      </w:r>
      <w:r>
        <w:rPr>
          <w:rFonts w:hint="eastAsia"/>
        </w:rPr>
        <w:t>Top-5</w:t>
      </w:r>
      <w:r>
        <w:rPr>
          <w:rFonts w:hint="eastAsia"/>
        </w:rPr>
        <w:t>相似案例</w:t>
      </w:r>
    </w:p>
    <w:p w14:paraId="2C513ACE" w14:textId="77777777" w:rsidR="003E01C1" w:rsidRDefault="003E01C1" w:rsidP="003E01C1">
      <w:pPr>
        <w:rPr>
          <w:rFonts w:hint="eastAsia"/>
        </w:rPr>
      </w:pPr>
      <w:r>
        <w:rPr>
          <w:rFonts w:hint="eastAsia"/>
        </w:rPr>
        <w:t xml:space="preserve">        </w:t>
      </w:r>
      <w:r>
        <w:rPr>
          <w:rFonts w:hint="eastAsia"/>
        </w:rPr>
        <w:t>→</w:t>
      </w:r>
      <w:r>
        <w:rPr>
          <w:rFonts w:hint="eastAsia"/>
        </w:rPr>
        <w:t xml:space="preserve"> </w:t>
      </w:r>
      <w:r>
        <w:rPr>
          <w:rFonts w:hint="eastAsia"/>
        </w:rPr>
        <w:t>拼接上下文（案例特征</w:t>
      </w:r>
      <w:r>
        <w:rPr>
          <w:rFonts w:hint="eastAsia"/>
        </w:rPr>
        <w:t>+</w:t>
      </w:r>
      <w:r>
        <w:rPr>
          <w:rFonts w:hint="eastAsia"/>
        </w:rPr>
        <w:t>处置记录</w:t>
      </w:r>
      <w:r>
        <w:rPr>
          <w:rFonts w:hint="eastAsia"/>
        </w:rPr>
        <w:t>+</w:t>
      </w:r>
      <w:r>
        <w:rPr>
          <w:rFonts w:hint="eastAsia"/>
        </w:rPr>
        <w:t>设备档案）</w:t>
      </w:r>
    </w:p>
    <w:p w14:paraId="4349BF36" w14:textId="77777777" w:rsidR="003E01C1" w:rsidRDefault="003E01C1" w:rsidP="003E01C1">
      <w:pPr>
        <w:rPr>
          <w:rFonts w:hint="eastAsia"/>
        </w:rPr>
      </w:pPr>
      <w:r>
        <w:rPr>
          <w:rFonts w:hint="eastAsia"/>
        </w:rPr>
        <w:t xml:space="preserve">        </w:t>
      </w:r>
      <w:r>
        <w:rPr>
          <w:rFonts w:hint="eastAsia"/>
        </w:rPr>
        <w:t>→</w:t>
      </w:r>
      <w:r>
        <w:rPr>
          <w:rFonts w:hint="eastAsia"/>
        </w:rPr>
        <w:t xml:space="preserve"> </w:t>
      </w:r>
      <w:r>
        <w:rPr>
          <w:rFonts w:hint="eastAsia"/>
        </w:rPr>
        <w:t>生成诊断报告：</w:t>
      </w:r>
      <w:r>
        <w:rPr>
          <w:rFonts w:hint="eastAsia"/>
        </w:rPr>
        <w:t>"</w:t>
      </w:r>
      <w:r>
        <w:rPr>
          <w:rFonts w:hint="eastAsia"/>
        </w:rPr>
        <w:t>高度疑似轴承内圈剥落，置信度</w:t>
      </w:r>
      <w:r>
        <w:rPr>
          <w:rFonts w:hint="eastAsia"/>
        </w:rPr>
        <w:t>87%</w:t>
      </w:r>
      <w:r>
        <w:rPr>
          <w:rFonts w:hint="eastAsia"/>
        </w:rPr>
        <w:t>，“另外的一个可信性，执行度</w:t>
      </w:r>
      <w:r>
        <w:rPr>
          <w:rFonts w:hint="eastAsia"/>
        </w:rPr>
        <w:t>65%</w:t>
      </w:r>
      <w:r>
        <w:rPr>
          <w:rFonts w:hint="eastAsia"/>
        </w:rPr>
        <w:t>”，</w:t>
      </w:r>
    </w:p>
    <w:p w14:paraId="7F39544E" w14:textId="2E1DA97B" w:rsidR="003E01C1" w:rsidRDefault="003E01C1" w:rsidP="003E01C1">
      <w:pPr>
        <w:rPr>
          <w:rFonts w:hint="eastAsia"/>
        </w:rPr>
      </w:pPr>
      <w:r>
        <w:rPr>
          <w:rFonts w:hint="eastAsia"/>
        </w:rPr>
        <w:t xml:space="preserve">        </w:t>
      </w:r>
      <w:r>
        <w:rPr>
          <w:rFonts w:hint="eastAsia"/>
        </w:rPr>
        <w:t>建议</w:t>
      </w:r>
      <w:r>
        <w:rPr>
          <w:rFonts w:hint="eastAsia"/>
        </w:rPr>
        <w:t>72h</w:t>
      </w:r>
      <w:r>
        <w:rPr>
          <w:rFonts w:hint="eastAsia"/>
        </w:rPr>
        <w:t>内停机检查，参考</w:t>
      </w:r>
      <w:r>
        <w:rPr>
          <w:rFonts w:hint="eastAsia"/>
        </w:rPr>
        <w:t>2023</w:t>
      </w:r>
      <w:r>
        <w:rPr>
          <w:rFonts w:hint="eastAsia"/>
        </w:rPr>
        <w:t>年</w:t>
      </w:r>
      <w:r>
        <w:rPr>
          <w:rFonts w:hint="eastAsia"/>
        </w:rPr>
        <w:t>XX</w:t>
      </w:r>
      <w:r>
        <w:rPr>
          <w:rFonts w:hint="eastAsia"/>
        </w:rPr>
        <w:t>站同类案例</w:t>
      </w:r>
      <w:r>
        <w:rPr>
          <w:rFonts w:hint="eastAsia"/>
        </w:rPr>
        <w:t>"</w:t>
      </w:r>
    </w:p>
    <w:p w14:paraId="55641E6F" w14:textId="77777777" w:rsidR="003E01C1" w:rsidRDefault="003E01C1" w:rsidP="003E01C1">
      <w:pPr>
        <w:rPr>
          <w:rFonts w:hint="eastAsia"/>
        </w:rPr>
      </w:pPr>
      <w:r>
        <w:rPr>
          <w:rFonts w:hint="eastAsia"/>
        </w:rPr>
        <w:t xml:space="preserve">        </w:t>
      </w:r>
      <w:r>
        <w:rPr>
          <w:rFonts w:hint="eastAsia"/>
        </w:rPr>
        <w:t>↓</w:t>
      </w:r>
    </w:p>
    <w:p w14:paraId="098CC024" w14:textId="7CF069F4" w:rsidR="003E01C1" w:rsidRPr="003E01C1" w:rsidRDefault="003E01C1" w:rsidP="003E01C1">
      <w:pPr>
        <w:rPr>
          <w:rFonts w:hint="eastAsia"/>
        </w:rPr>
      </w:pPr>
      <w:r>
        <w:rPr>
          <w:rFonts w:hint="eastAsia"/>
        </w:rPr>
        <w:t>应用层：自动生成</w:t>
      </w:r>
      <w:r>
        <w:rPr>
          <w:rFonts w:hint="eastAsia"/>
        </w:rPr>
        <w:t>IMS</w:t>
      </w:r>
      <w:r>
        <w:rPr>
          <w:rFonts w:hint="eastAsia"/>
        </w:rPr>
        <w:t>工单</w:t>
      </w:r>
      <w:r>
        <w:rPr>
          <w:rFonts w:hint="eastAsia"/>
        </w:rPr>
        <w:t xml:space="preserve"> + </w:t>
      </w:r>
      <w:r>
        <w:rPr>
          <w:rFonts w:hint="eastAsia"/>
        </w:rPr>
        <w:t>推送备件信息</w:t>
      </w:r>
      <w:r>
        <w:rPr>
          <w:rFonts w:hint="eastAsia"/>
        </w:rPr>
        <w:t xml:space="preserve"> + </w:t>
      </w:r>
      <w:r>
        <w:rPr>
          <w:rFonts w:hint="eastAsia"/>
        </w:rPr>
        <w:t>移动端作业卡</w:t>
      </w:r>
    </w:p>
    <w:p w14:paraId="48B6D5C0" w14:textId="70BBABFA" w:rsidR="00D135E1" w:rsidRDefault="003E01C1">
      <w:pPr>
        <w:pStyle w:val="1"/>
      </w:pPr>
      <w:r>
        <w:rPr>
          <w:rFonts w:hint="eastAsia"/>
        </w:rPr>
        <w:t>问题</w:t>
      </w:r>
      <w:bookmarkEnd w:id="2"/>
      <w:r w:rsidR="00935FFC">
        <w:rPr>
          <w:rFonts w:hint="eastAsia"/>
        </w:rPr>
        <w:t>与回答</w:t>
      </w:r>
    </w:p>
    <w:p w14:paraId="54AA3BC7" w14:textId="1A57D575" w:rsidR="003E01C1" w:rsidRDefault="00DC5A55" w:rsidP="00DC5A55">
      <w:pPr>
        <w:pStyle w:val="2"/>
        <w:numPr>
          <w:ilvl w:val="0"/>
          <w:numId w:val="0"/>
        </w:numPr>
        <w:ind w:left="576" w:hanging="576"/>
      </w:pPr>
      <w:bookmarkStart w:id="3" w:name="_Toc37752140"/>
      <w:r>
        <w:rPr>
          <w:rFonts w:hint="eastAsia"/>
        </w:rPr>
        <w:t xml:space="preserve">Q1 </w:t>
      </w:r>
      <w:r w:rsidR="00935FFC" w:rsidRPr="00935FFC">
        <w:t>基于</w:t>
      </w:r>
      <w:r w:rsidR="00935FFC" w:rsidRPr="00935FFC">
        <w:t>87%</w:t>
      </w:r>
      <w:r w:rsidR="00935FFC" w:rsidRPr="00935FFC">
        <w:t>置信度告警说泵机的轴承内圈剥落，你这数字怎么算出来的，别</w:t>
      </w:r>
      <w:r w:rsidR="00284EB9">
        <w:rPr>
          <w:rFonts w:hint="eastAsia"/>
        </w:rPr>
        <w:t>编个数据</w:t>
      </w:r>
      <w:r w:rsidR="00935FFC" w:rsidRPr="00935FFC">
        <w:t>糊弄我？</w:t>
      </w:r>
    </w:p>
    <w:p w14:paraId="50C13244" w14:textId="05713CBA" w:rsidR="00284EB9" w:rsidRDefault="00A97F4A" w:rsidP="00284EB9">
      <w:pPr>
        <w:rPr>
          <w:rFonts w:hint="eastAsia"/>
        </w:rPr>
      </w:pPr>
      <w:r>
        <w:rPr>
          <w:rFonts w:hint="eastAsia"/>
        </w:rPr>
        <w:t>答：</w:t>
      </w:r>
      <w:r w:rsidR="00284EB9">
        <w:rPr>
          <w:rFonts w:hint="eastAsia"/>
        </w:rPr>
        <w:t>针对“泵机轴承内圈剥落”这种高精度、高风险的工业场景，</w:t>
      </w:r>
      <w:r w:rsidR="00284EB9">
        <w:rPr>
          <w:rFonts w:hint="eastAsia"/>
        </w:rPr>
        <w:t>91%</w:t>
      </w:r>
      <w:r w:rsidR="00284EB9">
        <w:rPr>
          <w:rFonts w:hint="eastAsia"/>
        </w:rPr>
        <w:t>的置信度通常是通过以下</w:t>
      </w:r>
      <w:r w:rsidR="00C06794">
        <w:rPr>
          <w:rFonts w:hint="eastAsia"/>
        </w:rPr>
        <w:t>四</w:t>
      </w:r>
      <w:r w:rsidR="00284EB9">
        <w:rPr>
          <w:rFonts w:hint="eastAsia"/>
        </w:rPr>
        <w:t>个层面的逻辑综合计算出来的，而不仅仅是一个神经元的输出值：</w:t>
      </w:r>
    </w:p>
    <w:p w14:paraId="1EB22B41" w14:textId="77777777" w:rsidR="00284EB9" w:rsidRDefault="00284EB9" w:rsidP="00284EB9">
      <w:pPr>
        <w:rPr>
          <w:rFonts w:hint="eastAsia"/>
        </w:rPr>
      </w:pPr>
      <w:r>
        <w:rPr>
          <w:rFonts w:hint="eastAsia"/>
        </w:rPr>
        <w:t xml:space="preserve">1. </w:t>
      </w:r>
      <w:r>
        <w:rPr>
          <w:rFonts w:hint="eastAsia"/>
        </w:rPr>
        <w:t>基础层：分类分数的校准</w:t>
      </w:r>
    </w:p>
    <w:p w14:paraId="34321A35" w14:textId="77777777" w:rsidR="00284EB9" w:rsidRDefault="00284EB9" w:rsidP="00284EB9">
      <w:pPr>
        <w:rPr>
          <w:rFonts w:hint="eastAsia"/>
        </w:rPr>
      </w:pPr>
      <w:r>
        <w:rPr>
          <w:rFonts w:hint="eastAsia"/>
        </w:rPr>
        <w:t>首先，最底层的数字确实源自神经网络的输出，但必须经过温度缩放或</w:t>
      </w:r>
      <w:r>
        <w:rPr>
          <w:rFonts w:hint="eastAsia"/>
        </w:rPr>
        <w:t>Platt Scaling</w:t>
      </w:r>
      <w:r>
        <w:rPr>
          <w:rFonts w:hint="eastAsia"/>
        </w:rPr>
        <w:t>等校准处理。</w:t>
      </w:r>
    </w:p>
    <w:p w14:paraId="01242293" w14:textId="77777777" w:rsidR="00284EB9" w:rsidRDefault="00284EB9" w:rsidP="00284EB9">
      <w:pPr>
        <w:rPr>
          <w:rFonts w:hint="eastAsia"/>
        </w:rPr>
      </w:pPr>
      <w:r>
        <w:rPr>
          <w:rFonts w:hint="eastAsia"/>
        </w:rPr>
        <w:t>原理：原始的</w:t>
      </w:r>
      <w:r>
        <w:rPr>
          <w:rFonts w:hint="eastAsia"/>
        </w:rPr>
        <w:t>Softmax</w:t>
      </w:r>
      <w:r>
        <w:rPr>
          <w:rFonts w:hint="eastAsia"/>
        </w:rPr>
        <w:t>输出往往过于“自信”（比如明明只有</w:t>
      </w:r>
      <w:r>
        <w:rPr>
          <w:rFonts w:hint="eastAsia"/>
        </w:rPr>
        <w:t>70%</w:t>
      </w:r>
      <w:r>
        <w:rPr>
          <w:rFonts w:hint="eastAsia"/>
        </w:rPr>
        <w:t>的把握，模型却输出了</w:t>
      </w:r>
      <w:r>
        <w:rPr>
          <w:rFonts w:hint="eastAsia"/>
        </w:rPr>
        <w:t>99%</w:t>
      </w:r>
      <w:r>
        <w:rPr>
          <w:rFonts w:hint="eastAsia"/>
        </w:rPr>
        <w:t>）。为了防止“虚警”，工业模型通常会在验证集上训练一个校准函数，将原始的</w:t>
      </w:r>
      <w:r>
        <w:rPr>
          <w:rFonts w:hint="eastAsia"/>
        </w:rPr>
        <w:t>Logits</w:t>
      </w:r>
      <w:r>
        <w:rPr>
          <w:rFonts w:hint="eastAsia"/>
        </w:rPr>
        <w:t>映射为真实的、具有统计学意义的概率。</w:t>
      </w:r>
    </w:p>
    <w:p w14:paraId="624F012C" w14:textId="77777777" w:rsidR="00284EB9" w:rsidRDefault="00284EB9" w:rsidP="00284EB9">
      <w:pPr>
        <w:rPr>
          <w:rFonts w:hint="eastAsia"/>
        </w:rPr>
      </w:pPr>
      <w:r>
        <w:rPr>
          <w:rFonts w:hint="eastAsia"/>
        </w:rPr>
        <w:lastRenderedPageBreak/>
        <w:t>结论：这里的</w:t>
      </w:r>
      <w:r>
        <w:rPr>
          <w:rFonts w:hint="eastAsia"/>
        </w:rPr>
        <w:t>91%</w:t>
      </w:r>
      <w:r>
        <w:rPr>
          <w:rFonts w:hint="eastAsia"/>
        </w:rPr>
        <w:t>意味着：在经过校准后，模型认为该图像特征属于“内圈剥落”类的概率是</w:t>
      </w:r>
      <w:r>
        <w:rPr>
          <w:rFonts w:hint="eastAsia"/>
        </w:rPr>
        <w:t>91%</w:t>
      </w:r>
      <w:r>
        <w:rPr>
          <w:rFonts w:hint="eastAsia"/>
        </w:rPr>
        <w:t>，属于其他类的概率是</w:t>
      </w:r>
      <w:r>
        <w:rPr>
          <w:rFonts w:hint="eastAsia"/>
        </w:rPr>
        <w:t>7%</w:t>
      </w:r>
      <w:r>
        <w:rPr>
          <w:rFonts w:hint="eastAsia"/>
        </w:rPr>
        <w:t>。</w:t>
      </w:r>
    </w:p>
    <w:p w14:paraId="0BECCF6D" w14:textId="77777777" w:rsidR="00284EB9" w:rsidRDefault="00284EB9" w:rsidP="00284EB9">
      <w:pPr>
        <w:rPr>
          <w:rFonts w:hint="eastAsia"/>
        </w:rPr>
      </w:pPr>
      <w:r>
        <w:rPr>
          <w:rFonts w:hint="eastAsia"/>
        </w:rPr>
        <w:t xml:space="preserve">2. </w:t>
      </w:r>
      <w:r>
        <w:rPr>
          <w:rFonts w:hint="eastAsia"/>
        </w:rPr>
        <w:t>核心层：基于热力图的空间一致性</w:t>
      </w:r>
    </w:p>
    <w:p w14:paraId="16DE50C2" w14:textId="77777777" w:rsidR="00284EB9" w:rsidRDefault="00284EB9" w:rsidP="00284EB9">
      <w:pPr>
        <w:rPr>
          <w:rFonts w:hint="eastAsia"/>
        </w:rPr>
      </w:pPr>
      <w:r>
        <w:rPr>
          <w:rFonts w:hint="eastAsia"/>
        </w:rPr>
        <w:t>对于轴承内圈剥落这种具有明确物理形态的缺陷，模型不会只看“有没有”，还要看“位置对不对”。这是区分真实缺陷和噪声（如油污、划痕）的关键。</w:t>
      </w:r>
    </w:p>
    <w:p w14:paraId="69CCD2E1" w14:textId="77777777" w:rsidR="00284EB9" w:rsidRDefault="00284EB9" w:rsidP="00284EB9">
      <w:pPr>
        <w:rPr>
          <w:rFonts w:hint="eastAsia"/>
        </w:rPr>
      </w:pPr>
      <w:r>
        <w:rPr>
          <w:rFonts w:hint="eastAsia"/>
        </w:rPr>
        <w:t>计算逻辑：集团视觉模型会生成一张泵机装置热力图，高亮显示做出判断依据的区域。</w:t>
      </w:r>
    </w:p>
    <w:p w14:paraId="71C2E89D" w14:textId="77777777" w:rsidR="00284EB9" w:rsidRDefault="00284EB9" w:rsidP="00284EB9">
      <w:pPr>
        <w:rPr>
          <w:rFonts w:hint="eastAsia"/>
        </w:rPr>
      </w:pPr>
      <w:r>
        <w:rPr>
          <w:rFonts w:hint="eastAsia"/>
        </w:rPr>
        <w:t>判定：内圈剥落通常发生在轴承内壁的特定区域。算法会计算高亮区域与“内圈”标准区域的交并比。</w:t>
      </w:r>
    </w:p>
    <w:p w14:paraId="5D62B7EF" w14:textId="77777777" w:rsidR="00284EB9" w:rsidRDefault="00284EB9" w:rsidP="00284EB9">
      <w:pPr>
        <w:rPr>
          <w:rFonts w:hint="eastAsia"/>
        </w:rPr>
      </w:pPr>
      <w:r>
        <w:rPr>
          <w:rFonts w:hint="eastAsia"/>
        </w:rPr>
        <w:t>加权：如果热力图不仅激活程度高，而且完美落在内圈区域内，置信度会被大幅上调；如果热力图散落在背景或外圈上，置信度会被“打折”甚至归零。</w:t>
      </w:r>
    </w:p>
    <w:p w14:paraId="2F37310E" w14:textId="77777777" w:rsidR="00284EB9" w:rsidRDefault="00284EB9" w:rsidP="00284EB9">
      <w:pPr>
        <w:rPr>
          <w:rFonts w:hint="eastAsia"/>
        </w:rPr>
      </w:pPr>
      <w:r>
        <w:rPr>
          <w:rFonts w:hint="eastAsia"/>
        </w:rPr>
        <w:t>结论：这</w:t>
      </w:r>
      <w:r>
        <w:rPr>
          <w:rFonts w:hint="eastAsia"/>
        </w:rPr>
        <w:t>0.95</w:t>
      </w:r>
      <w:r>
        <w:rPr>
          <w:rFonts w:hint="eastAsia"/>
        </w:rPr>
        <w:t>中包含了模型对“缺陷位置正确性”的确认。</w:t>
      </w:r>
    </w:p>
    <w:p w14:paraId="7361A8C5" w14:textId="77777777" w:rsidR="00284EB9" w:rsidRDefault="00284EB9" w:rsidP="00284EB9">
      <w:pPr>
        <w:rPr>
          <w:rFonts w:hint="eastAsia"/>
        </w:rPr>
      </w:pPr>
      <w:r>
        <w:rPr>
          <w:rFonts w:hint="eastAsia"/>
        </w:rPr>
        <w:t xml:space="preserve">3. </w:t>
      </w:r>
      <w:r>
        <w:rPr>
          <w:rFonts w:hint="eastAsia"/>
        </w:rPr>
        <w:t>策略层：时序与特征融合</w:t>
      </w:r>
    </w:p>
    <w:p w14:paraId="049480BC" w14:textId="77777777" w:rsidR="00284EB9" w:rsidRDefault="00284EB9" w:rsidP="00284EB9">
      <w:pPr>
        <w:rPr>
          <w:rFonts w:hint="eastAsia"/>
        </w:rPr>
      </w:pPr>
      <w:r>
        <w:rPr>
          <w:rFonts w:hint="eastAsia"/>
        </w:rPr>
        <w:t>泵机是旋转机械，其故障特征往往在连续帧中具有特定的规律性（如周期性出现）。单帧可能不够，但结合时间维度后，置信度的计算会变得更复杂：</w:t>
      </w:r>
    </w:p>
    <w:p w14:paraId="501B66D1" w14:textId="77777777" w:rsidR="00284EB9" w:rsidRDefault="00284EB9" w:rsidP="00284EB9">
      <w:pPr>
        <w:rPr>
          <w:rFonts w:hint="eastAsia"/>
        </w:rPr>
      </w:pPr>
      <w:r>
        <w:rPr>
          <w:rFonts w:hint="eastAsia"/>
        </w:rPr>
        <w:t>时序平滑：模型不只看当前这一帧，而是看过去</w:t>
      </w:r>
      <w:r>
        <w:rPr>
          <w:rFonts w:hint="eastAsia"/>
        </w:rPr>
        <w:t>180</w:t>
      </w:r>
      <w:r>
        <w:rPr>
          <w:rFonts w:hint="eastAsia"/>
        </w:rPr>
        <w:t>帧（如过去</w:t>
      </w:r>
      <w:r>
        <w:rPr>
          <w:rFonts w:hint="eastAsia"/>
        </w:rPr>
        <w:t>10</w:t>
      </w:r>
      <w:r>
        <w:rPr>
          <w:rFonts w:hint="eastAsia"/>
        </w:rPr>
        <w:t>秒）。如果连续多帧都出现了疑似特征，且位置相对稳定，系统会通过贝叶斯推断或滑动平均将置信度累积。</w:t>
      </w:r>
    </w:p>
    <w:p w14:paraId="46443472" w14:textId="77777777" w:rsidR="00284EB9" w:rsidRDefault="00284EB9" w:rsidP="00284EB9">
      <w:pPr>
        <w:rPr>
          <w:rFonts w:hint="eastAsia"/>
        </w:rPr>
      </w:pPr>
      <w:r>
        <w:rPr>
          <w:rFonts w:hint="eastAsia"/>
        </w:rPr>
        <w:t>特征形态匹配：针对“剥落”这一特定故障，算法会提取高维特征（如纹理的随机性、边缘的锐利度），并与“剥落”样本库中的典型特征进行距离度量。特征距离越近，置信度越高。</w:t>
      </w:r>
    </w:p>
    <w:p w14:paraId="419CCF0F" w14:textId="77777777" w:rsidR="00284EB9" w:rsidRDefault="00284EB9" w:rsidP="00284EB9">
      <w:pPr>
        <w:rPr>
          <w:rFonts w:hint="eastAsia"/>
        </w:rPr>
      </w:pPr>
      <w:r>
        <w:rPr>
          <w:rFonts w:hint="eastAsia"/>
        </w:rPr>
        <w:t>结论：连续</w:t>
      </w:r>
      <w:r>
        <w:rPr>
          <w:rFonts w:hint="eastAsia"/>
        </w:rPr>
        <w:t>5</w:t>
      </w:r>
      <w:r>
        <w:rPr>
          <w:rFonts w:hint="eastAsia"/>
        </w:rPr>
        <w:t>帧都检测到，给与加权</w:t>
      </w:r>
      <w:r>
        <w:rPr>
          <w:rFonts w:hint="eastAsia"/>
        </w:rPr>
        <w:t>1.05</w:t>
      </w:r>
      <w:r>
        <w:rPr>
          <w:rFonts w:hint="eastAsia"/>
        </w:rPr>
        <w:t>系数。</w:t>
      </w:r>
    </w:p>
    <w:p w14:paraId="37C03D87" w14:textId="77777777" w:rsidR="00284EB9" w:rsidRDefault="00284EB9" w:rsidP="00284EB9">
      <w:pPr>
        <w:rPr>
          <w:rFonts w:hint="eastAsia"/>
        </w:rPr>
      </w:pPr>
      <w:r>
        <w:rPr>
          <w:rFonts w:hint="eastAsia"/>
        </w:rPr>
        <w:t>4.</w:t>
      </w:r>
      <w:r>
        <w:rPr>
          <w:rFonts w:hint="eastAsia"/>
        </w:rPr>
        <w:t>案例层：历史案例类似对比</w:t>
      </w:r>
    </w:p>
    <w:p w14:paraId="65053E08" w14:textId="77777777" w:rsidR="00284EB9" w:rsidRDefault="00284EB9" w:rsidP="00284EB9">
      <w:pPr>
        <w:rPr>
          <w:rFonts w:hint="eastAsia"/>
        </w:rPr>
      </w:pPr>
      <w:r>
        <w:rPr>
          <w:rFonts w:hint="eastAsia"/>
        </w:rPr>
        <w:t>RAG</w:t>
      </w:r>
      <w:r>
        <w:rPr>
          <w:rFonts w:hint="eastAsia"/>
        </w:rPr>
        <w:t>检索到的</w:t>
      </w:r>
      <w:r>
        <w:rPr>
          <w:rFonts w:hint="eastAsia"/>
        </w:rPr>
        <w:t>Top-5</w:t>
      </w:r>
      <w:r>
        <w:rPr>
          <w:rFonts w:hint="eastAsia"/>
        </w:rPr>
        <w:t>历史案例中，有</w:t>
      </w:r>
      <w:r>
        <w:rPr>
          <w:rFonts w:hint="eastAsia"/>
        </w:rPr>
        <w:t>4</w:t>
      </w:r>
      <w:r>
        <w:rPr>
          <w:rFonts w:hint="eastAsia"/>
        </w:rPr>
        <w:t>例最终确诊是轴承内圈剥落，按相似度加权</w:t>
      </w:r>
      <w:r>
        <w:rPr>
          <w:rFonts w:hint="eastAsia"/>
        </w:rPr>
        <w:t>1.05</w:t>
      </w:r>
      <w:r>
        <w:rPr>
          <w:rFonts w:hint="eastAsia"/>
        </w:rPr>
        <w:t>系数。</w:t>
      </w:r>
    </w:p>
    <w:p w14:paraId="15299885" w14:textId="77777777" w:rsidR="00284EB9" w:rsidRDefault="00284EB9" w:rsidP="00284EB9">
      <w:pPr>
        <w:rPr>
          <w:rFonts w:hint="eastAsia"/>
        </w:rPr>
      </w:pPr>
      <w:r>
        <w:rPr>
          <w:rFonts w:hint="eastAsia"/>
        </w:rPr>
        <w:t>总结：这个</w:t>
      </w:r>
      <w:r>
        <w:rPr>
          <w:rFonts w:hint="eastAsia"/>
        </w:rPr>
        <w:t>87%</w:t>
      </w:r>
      <w:r>
        <w:rPr>
          <w:rFonts w:hint="eastAsia"/>
        </w:rPr>
        <w:t>是怎么来的？</w:t>
      </w:r>
    </w:p>
    <w:p w14:paraId="77CCD119" w14:textId="77777777" w:rsidR="00284EB9" w:rsidRDefault="00284EB9" w:rsidP="00284EB9">
      <w:pPr>
        <w:rPr>
          <w:rFonts w:hint="eastAsia"/>
        </w:rPr>
      </w:pPr>
      <w:r>
        <w:rPr>
          <w:rFonts w:hint="eastAsia"/>
        </w:rPr>
        <w:t>这个数字基于集团视觉模型与时序算法模型设计书定义的分类校准概率</w:t>
      </w:r>
      <w:r>
        <w:rPr>
          <w:rFonts w:hint="eastAsia"/>
        </w:rPr>
        <w:t xml:space="preserve"> + </w:t>
      </w:r>
      <w:r>
        <w:rPr>
          <w:rFonts w:hint="eastAsia"/>
        </w:rPr>
        <w:t>空间位置匹配度</w:t>
      </w:r>
      <w:r>
        <w:rPr>
          <w:rFonts w:hint="eastAsia"/>
        </w:rPr>
        <w:t xml:space="preserve"> + </w:t>
      </w:r>
      <w:r>
        <w:rPr>
          <w:rFonts w:hint="eastAsia"/>
        </w:rPr>
        <w:t>时序一致性</w:t>
      </w:r>
      <w:r>
        <w:rPr>
          <w:rFonts w:hint="eastAsia"/>
        </w:rPr>
        <w:t xml:space="preserve">+ </w:t>
      </w:r>
      <w:r>
        <w:rPr>
          <w:rFonts w:hint="eastAsia"/>
        </w:rPr>
        <w:t>案例类似性的一个加权融合值。</w:t>
      </w:r>
    </w:p>
    <w:p w14:paraId="077EA16C" w14:textId="77777777" w:rsidR="00284EB9" w:rsidRDefault="00284EB9" w:rsidP="00284EB9">
      <w:pPr>
        <w:rPr>
          <w:rFonts w:hint="eastAsia"/>
        </w:rPr>
      </w:pPr>
      <w:r>
        <w:rPr>
          <w:rFonts w:hint="eastAsia"/>
        </w:rPr>
        <w:t>基础分类分：</w:t>
      </w:r>
      <w:r>
        <w:rPr>
          <w:rFonts w:hint="eastAsia"/>
        </w:rPr>
        <w:t>0.82</w:t>
      </w:r>
      <w:r>
        <w:rPr>
          <w:rFonts w:hint="eastAsia"/>
        </w:rPr>
        <w:t>（模型觉得长得像）</w:t>
      </w:r>
    </w:p>
    <w:p w14:paraId="20037119" w14:textId="77777777" w:rsidR="00284EB9" w:rsidRDefault="00284EB9" w:rsidP="00284EB9">
      <w:pPr>
        <w:rPr>
          <w:rFonts w:hint="eastAsia"/>
        </w:rPr>
      </w:pPr>
      <w:r>
        <w:rPr>
          <w:rFonts w:hint="eastAsia"/>
        </w:rPr>
        <w:t>位置匹配分：</w:t>
      </w:r>
      <w:r>
        <w:rPr>
          <w:rFonts w:hint="eastAsia"/>
        </w:rPr>
        <w:t>0.95</w:t>
      </w:r>
      <w:r>
        <w:rPr>
          <w:rFonts w:hint="eastAsia"/>
        </w:rPr>
        <w:t>（热力图精准落在内圈上，排除了油污干扰）</w:t>
      </w:r>
    </w:p>
    <w:p w14:paraId="3F167CC9" w14:textId="77777777" w:rsidR="00284EB9" w:rsidRDefault="00284EB9" w:rsidP="00284EB9">
      <w:pPr>
        <w:rPr>
          <w:rFonts w:hint="eastAsia"/>
        </w:rPr>
      </w:pPr>
      <w:r>
        <w:rPr>
          <w:rFonts w:hint="eastAsia"/>
        </w:rPr>
        <w:t>时序加权：</w:t>
      </w:r>
      <w:r>
        <w:rPr>
          <w:rFonts w:hint="eastAsia"/>
        </w:rPr>
        <w:t>1.05</w:t>
      </w:r>
      <w:r>
        <w:rPr>
          <w:rFonts w:hint="eastAsia"/>
        </w:rPr>
        <w:t>（连续</w:t>
      </w:r>
      <w:r>
        <w:rPr>
          <w:rFonts w:hint="eastAsia"/>
        </w:rPr>
        <w:t>5</w:t>
      </w:r>
      <w:r>
        <w:rPr>
          <w:rFonts w:hint="eastAsia"/>
        </w:rPr>
        <w:t>帧都检测到，给予奖励）</w:t>
      </w:r>
    </w:p>
    <w:p w14:paraId="5CBE0768" w14:textId="77777777" w:rsidR="00284EB9" w:rsidRDefault="00284EB9" w:rsidP="00284EB9">
      <w:pPr>
        <w:rPr>
          <w:rFonts w:hint="eastAsia"/>
        </w:rPr>
      </w:pPr>
      <w:r>
        <w:rPr>
          <w:rFonts w:hint="eastAsia"/>
        </w:rPr>
        <w:lastRenderedPageBreak/>
        <w:t>案例加权：</w:t>
      </w:r>
      <w:r>
        <w:rPr>
          <w:rFonts w:hint="eastAsia"/>
        </w:rPr>
        <w:t>1.05</w:t>
      </w:r>
    </w:p>
    <w:p w14:paraId="2C45E6E6" w14:textId="012EF933" w:rsidR="00935FFC" w:rsidRDefault="00284EB9" w:rsidP="00284EB9">
      <w:r>
        <w:rPr>
          <w:rFonts w:hint="eastAsia"/>
        </w:rPr>
        <w:t>综合计算：</w:t>
      </w:r>
      <w:r>
        <w:rPr>
          <w:rFonts w:hint="eastAsia"/>
        </w:rPr>
        <w:t>0.83</w:t>
      </w:r>
      <w:r>
        <w:rPr>
          <w:rFonts w:hint="eastAsia"/>
        </w:rPr>
        <w:t>×</w:t>
      </w:r>
      <w:r>
        <w:rPr>
          <w:rFonts w:hint="eastAsia"/>
        </w:rPr>
        <w:t>0.95</w:t>
      </w:r>
      <w:r>
        <w:rPr>
          <w:rFonts w:hint="eastAsia"/>
        </w:rPr>
        <w:t>×</w:t>
      </w:r>
      <w:r>
        <w:rPr>
          <w:rFonts w:hint="eastAsia"/>
        </w:rPr>
        <w:t>1.05</w:t>
      </w:r>
      <w:r>
        <w:rPr>
          <w:rFonts w:hint="eastAsia"/>
        </w:rPr>
        <w:t>×</w:t>
      </w:r>
      <w:r>
        <w:rPr>
          <w:rFonts w:hint="eastAsia"/>
        </w:rPr>
        <w:t>1.05</w:t>
      </w:r>
      <w:r>
        <w:rPr>
          <w:rFonts w:hint="eastAsia"/>
        </w:rPr>
        <w:t>≈</w:t>
      </w:r>
      <w:r>
        <w:rPr>
          <w:rFonts w:hint="eastAsia"/>
        </w:rPr>
        <w:t>0.91</w:t>
      </w:r>
      <w:r>
        <w:rPr>
          <w:rFonts w:hint="eastAsia"/>
        </w:rPr>
        <w:t>。</w:t>
      </w:r>
    </w:p>
    <w:p w14:paraId="440BCF3A" w14:textId="4076C74B" w:rsidR="00954B1D" w:rsidRDefault="00DC5A55" w:rsidP="00DC5A55">
      <w:pPr>
        <w:pStyle w:val="2"/>
        <w:numPr>
          <w:ilvl w:val="0"/>
          <w:numId w:val="0"/>
        </w:numPr>
      </w:pPr>
      <w:r>
        <w:rPr>
          <w:rFonts w:hint="eastAsia"/>
        </w:rPr>
        <w:t xml:space="preserve">Q2 </w:t>
      </w:r>
      <w:r w:rsidR="00954B1D" w:rsidRPr="00954B1D">
        <w:t>行，我看还有另外的一个</w:t>
      </w:r>
      <w:r w:rsidR="00954B1D" w:rsidRPr="00954B1D">
        <w:t>65%</w:t>
      </w:r>
      <w:r w:rsidR="00954B1D" w:rsidRPr="00954B1D">
        <w:t>置信度</w:t>
      </w:r>
      <w:r w:rsidR="00954B1D" w:rsidRPr="00954B1D">
        <w:t>——</w:t>
      </w:r>
      <w:r w:rsidR="00954B1D" w:rsidRPr="00954B1D">
        <w:t>联轴器对中不良导致的轴承间接损伤？你到底是确诊还是猜谜？</w:t>
      </w:r>
    </w:p>
    <w:p w14:paraId="68F20473" w14:textId="278789BB" w:rsidR="00CF00CF" w:rsidRPr="00954B1D" w:rsidRDefault="00954B1D" w:rsidP="00954B1D">
      <w:pPr>
        <w:rPr>
          <w:rFonts w:hint="eastAsia"/>
        </w:rPr>
      </w:pPr>
      <w:r>
        <w:rPr>
          <w:rFonts w:hint="eastAsia"/>
        </w:rPr>
        <w:t>答：</w:t>
      </w:r>
      <w:r w:rsidRPr="00954B1D">
        <w:t>触发这个备选的原因是：振动值上升的同时，轴向位移也有轻微抬升（约</w:t>
      </w:r>
      <w:r w:rsidRPr="00954B1D">
        <w:t>0.08mm</w:t>
      </w:r>
      <w:r w:rsidRPr="00954B1D">
        <w:t>），这与对中偏差的早期特征存在部分重叠。但视觉引擎已确认联轴器无明显偏移，所以我将它的置信度压到了</w:t>
      </w:r>
      <w:r w:rsidRPr="00954B1D">
        <w:t>65%</w:t>
      </w:r>
      <w:r w:rsidRPr="00954B1D">
        <w:t>。</w:t>
      </w:r>
    </w:p>
    <w:p w14:paraId="1EB50666" w14:textId="45477C62" w:rsidR="00CF00CF" w:rsidRDefault="00DC5A55" w:rsidP="00DC5A55">
      <w:pPr>
        <w:pStyle w:val="2"/>
        <w:numPr>
          <w:ilvl w:val="0"/>
          <w:numId w:val="0"/>
        </w:numPr>
        <w:ind w:left="576" w:hanging="576"/>
      </w:pPr>
      <w:r>
        <w:rPr>
          <w:rFonts w:hint="eastAsia"/>
        </w:rPr>
        <w:t xml:space="preserve">Q3 </w:t>
      </w:r>
      <w:r w:rsidR="00CF00CF" w:rsidRPr="00CF00CF">
        <w:t>视觉说</w:t>
      </w:r>
      <w:r w:rsidR="00CF00CF" w:rsidRPr="00CF00CF">
        <w:t>"</w:t>
      </w:r>
      <w:r w:rsidR="00CF00CF" w:rsidRPr="00CF00CF">
        <w:t>无明显偏移</w:t>
      </w:r>
      <w:r w:rsidR="00CF00CF" w:rsidRPr="00CF00CF">
        <w:t>"——</w:t>
      </w:r>
      <w:r w:rsidR="00CF00CF" w:rsidRPr="00CF00CF">
        <w:t>它看不出来的轻微偏移，你拿它当排除依据？它的检测精度到底是多少？</w:t>
      </w:r>
    </w:p>
    <w:p w14:paraId="57E18DF7" w14:textId="324B5DD6" w:rsidR="00CF00CF" w:rsidRDefault="003873D3" w:rsidP="00CF00CF">
      <w:r>
        <w:rPr>
          <w:rFonts w:hint="eastAsia"/>
        </w:rPr>
        <w:t>答：</w:t>
      </w:r>
      <w:r w:rsidRPr="003873D3">
        <w:t>当前视觉引擎对联轴器径向偏移的最小可检测阈值是</w:t>
      </w:r>
      <w:r w:rsidRPr="003873D3">
        <w:t>0.5mm</w:t>
      </w:r>
      <w:r w:rsidRPr="003873D3">
        <w:t>。如果偏移量在</w:t>
      </w:r>
      <w:r w:rsidRPr="003873D3">
        <w:t>0.1-0.3mm</w:t>
      </w:r>
      <w:r w:rsidRPr="003873D3">
        <w:t>区间（属于</w:t>
      </w:r>
      <w:r w:rsidRPr="003873D3">
        <w:t>"</w:t>
      </w:r>
      <w:r w:rsidRPr="003873D3">
        <w:t>轻微不对中</w:t>
      </w:r>
      <w:r w:rsidRPr="003873D3">
        <w:t>"</w:t>
      </w:r>
      <w:r w:rsidRPr="003873D3">
        <w:t>范围），视觉确实可能漏检。这一点我在诊断报告中应该标注为不确定性因素</w:t>
      </w:r>
      <w:r w:rsidRPr="003873D3">
        <w:t>——</w:t>
      </w:r>
      <w:r w:rsidRPr="003873D3">
        <w:t>目前报告中没有，我承认这是遗漏。</w:t>
      </w:r>
    </w:p>
    <w:p w14:paraId="1BB48B69" w14:textId="6DBC18CC" w:rsidR="00CF00CF" w:rsidRDefault="00DC5A55" w:rsidP="00DC5A55">
      <w:pPr>
        <w:pStyle w:val="2"/>
        <w:numPr>
          <w:ilvl w:val="0"/>
          <w:numId w:val="0"/>
        </w:numPr>
        <w:ind w:left="576" w:hanging="576"/>
      </w:pPr>
      <w:r>
        <w:rPr>
          <w:rFonts w:hint="eastAsia"/>
        </w:rPr>
        <w:t xml:space="preserve">Q4 </w:t>
      </w:r>
      <w:r w:rsidR="00CF00CF" w:rsidRPr="00CF00CF">
        <w:t>这就对了。那如果真正的问题是轻微对中不良，你现在按轴承内圈剥落给我派工单、备轴承，不是白忙活？</w:t>
      </w:r>
    </w:p>
    <w:p w14:paraId="70AEABC4" w14:textId="6869379E" w:rsidR="00CF00CF" w:rsidRDefault="003873D3" w:rsidP="00CF00CF">
      <w:r>
        <w:rPr>
          <w:rFonts w:hint="eastAsia"/>
        </w:rPr>
        <w:t>答：</w:t>
      </w:r>
      <w:r w:rsidRPr="003873D3">
        <w:t>您说得对。如果实际故障是对中不良，更换轴承只能暂时缓解，根本问题未解决，运行</w:t>
      </w:r>
      <w:r w:rsidRPr="003873D3">
        <w:t>1-2</w:t>
      </w:r>
      <w:r w:rsidRPr="003873D3">
        <w:t>周后振动会再次出现。我建议在工单中增加一项现场激光对中复测作为前置步骤</w:t>
      </w:r>
      <w:r w:rsidRPr="003873D3">
        <w:t>——</w:t>
      </w:r>
      <w:r w:rsidRPr="003873D3">
        <w:t>如果对中合格，再执行轴承检查。</w:t>
      </w:r>
    </w:p>
    <w:p w14:paraId="43E1C5D7" w14:textId="6DAA523A" w:rsidR="00CF00CF" w:rsidRDefault="00DC5A55" w:rsidP="00DC5A55">
      <w:pPr>
        <w:pStyle w:val="2"/>
        <w:numPr>
          <w:ilvl w:val="0"/>
          <w:numId w:val="0"/>
        </w:numPr>
        <w:ind w:left="576" w:hanging="576"/>
      </w:pPr>
      <w:r w:rsidRPr="00DC5A55">
        <w:t>Q5</w:t>
      </w:r>
      <w:r>
        <w:rPr>
          <w:rFonts w:hint="eastAsia"/>
        </w:rPr>
        <w:t xml:space="preserve"> </w:t>
      </w:r>
      <w:r w:rsidRPr="00DC5A55">
        <w:t>好，那我看看你检索了什么。</w:t>
      </w:r>
      <w:r w:rsidRPr="00DC5A55">
        <w:t>Top-5</w:t>
      </w:r>
      <w:r w:rsidRPr="00DC5A55">
        <w:t>案例的相似度分数分别多少？</w:t>
      </w:r>
    </w:p>
    <w:p w14:paraId="5E7022B6" w14:textId="033C317D" w:rsidR="00DC5A55" w:rsidRDefault="00DC5A55" w:rsidP="00DC5A55">
      <w:r>
        <w:rPr>
          <w:rFonts w:hint="eastAsia"/>
        </w:rPr>
        <w:t>答</w:t>
      </w:r>
      <w:r w:rsidRPr="00DC5A55">
        <w:t>：嗯，第</w:t>
      </w:r>
      <w:r w:rsidRPr="00DC5A55">
        <w:t>3</w:t>
      </w:r>
      <w:r w:rsidRPr="00DC5A55">
        <w:t>个案例相似度</w:t>
      </w:r>
      <w:r w:rsidRPr="00DC5A55">
        <w:t>0.79</w:t>
      </w:r>
      <w:r w:rsidRPr="00DC5A55">
        <w:t>，最终确诊是联轴器不对中</w:t>
      </w:r>
      <w:r w:rsidRPr="00DC5A55">
        <w:t>——</w:t>
      </w:r>
      <w:r w:rsidRPr="00DC5A55">
        <w:t>这不就是你的备选诊断吗？而且它就在本厂发生的。</w:t>
      </w:r>
    </w:p>
    <w:tbl>
      <w:tblPr>
        <w:tblStyle w:val="aa"/>
        <w:tblW w:w="5000" w:type="pct"/>
        <w:tblLook w:val="04A0" w:firstRow="1" w:lastRow="0" w:firstColumn="1" w:lastColumn="0" w:noHBand="0" w:noVBand="1"/>
      </w:tblPr>
      <w:tblGrid>
        <w:gridCol w:w="1128"/>
        <w:gridCol w:w="3546"/>
        <w:gridCol w:w="2338"/>
        <w:gridCol w:w="2338"/>
      </w:tblGrid>
      <w:tr w:rsidR="00DC5A55" w14:paraId="0C7BB07C" w14:textId="77777777" w:rsidTr="00DC5A55">
        <w:tc>
          <w:tcPr>
            <w:tcW w:w="603" w:type="pct"/>
            <w:vAlign w:val="center"/>
          </w:tcPr>
          <w:p w14:paraId="4B3B9AC6" w14:textId="7D59F381" w:rsidR="00DC5A55" w:rsidRDefault="00DC5A55" w:rsidP="00DC5A55">
            <w:pPr>
              <w:rPr>
                <w:rFonts w:hint="eastAsia"/>
              </w:rPr>
            </w:pPr>
            <w:r>
              <w:rPr>
                <w:b/>
                <w:bCs/>
              </w:rPr>
              <w:t>排名</w:t>
            </w:r>
          </w:p>
        </w:tc>
        <w:tc>
          <w:tcPr>
            <w:tcW w:w="1896" w:type="pct"/>
            <w:vAlign w:val="center"/>
          </w:tcPr>
          <w:p w14:paraId="48AD7282" w14:textId="7EDF9D7C" w:rsidR="00DC5A55" w:rsidRDefault="00DC5A55" w:rsidP="00DC5A55">
            <w:pPr>
              <w:rPr>
                <w:rFonts w:hint="eastAsia"/>
              </w:rPr>
            </w:pPr>
            <w:r>
              <w:rPr>
                <w:b/>
                <w:bCs/>
              </w:rPr>
              <w:t>案例</w:t>
            </w:r>
            <w:r>
              <w:rPr>
                <w:b/>
                <w:bCs/>
              </w:rPr>
              <w:t>ID</w:t>
            </w:r>
          </w:p>
        </w:tc>
        <w:tc>
          <w:tcPr>
            <w:tcW w:w="1250" w:type="pct"/>
            <w:vAlign w:val="center"/>
          </w:tcPr>
          <w:p w14:paraId="410ED159" w14:textId="63A9A78A" w:rsidR="00DC5A55" w:rsidRDefault="00DC5A55" w:rsidP="00DC5A55">
            <w:pPr>
              <w:rPr>
                <w:rFonts w:hint="eastAsia"/>
              </w:rPr>
            </w:pPr>
            <w:r>
              <w:rPr>
                <w:b/>
                <w:bCs/>
              </w:rPr>
              <w:t>相似度</w:t>
            </w:r>
          </w:p>
        </w:tc>
        <w:tc>
          <w:tcPr>
            <w:tcW w:w="1250" w:type="pct"/>
            <w:vAlign w:val="center"/>
          </w:tcPr>
          <w:p w14:paraId="7082214A" w14:textId="7E8D3EF5" w:rsidR="00DC5A55" w:rsidRDefault="00DC5A55" w:rsidP="00DC5A55">
            <w:pPr>
              <w:rPr>
                <w:rFonts w:hint="eastAsia"/>
              </w:rPr>
            </w:pPr>
            <w:r>
              <w:rPr>
                <w:b/>
                <w:bCs/>
              </w:rPr>
              <w:t>最终确诊</w:t>
            </w:r>
          </w:p>
        </w:tc>
      </w:tr>
      <w:tr w:rsidR="00DC5A55" w14:paraId="4ED955E3" w14:textId="77777777" w:rsidTr="00DC5A55">
        <w:tc>
          <w:tcPr>
            <w:tcW w:w="603" w:type="pct"/>
            <w:vAlign w:val="bottom"/>
          </w:tcPr>
          <w:p w14:paraId="002E487D" w14:textId="0BB53771" w:rsidR="00DC5A55" w:rsidRDefault="00DC5A55" w:rsidP="00DC5A55">
            <w:pPr>
              <w:rPr>
                <w:rFonts w:hint="eastAsia"/>
              </w:rPr>
            </w:pPr>
            <w:r>
              <w:t>1</w:t>
            </w:r>
          </w:p>
        </w:tc>
        <w:tc>
          <w:tcPr>
            <w:tcW w:w="1896" w:type="pct"/>
            <w:vAlign w:val="bottom"/>
          </w:tcPr>
          <w:p w14:paraId="0A9F82CF" w14:textId="421C9609" w:rsidR="00DC5A55" w:rsidRDefault="00DC5A55" w:rsidP="00DC5A55">
            <w:pPr>
              <w:rPr>
                <w:rFonts w:hint="eastAsia"/>
              </w:rPr>
            </w:pPr>
            <w:r>
              <w:t>CASE-2023-0417</w:t>
            </w:r>
            <w:r>
              <w:t>（</w:t>
            </w:r>
            <w:r>
              <w:t>XX</w:t>
            </w:r>
            <w:r>
              <w:t>站）</w:t>
            </w:r>
          </w:p>
        </w:tc>
        <w:tc>
          <w:tcPr>
            <w:tcW w:w="1250" w:type="pct"/>
            <w:vAlign w:val="bottom"/>
          </w:tcPr>
          <w:p w14:paraId="2469F6CD" w14:textId="5DB4A2A5" w:rsidR="00DC5A55" w:rsidRDefault="00DC5A55" w:rsidP="00DC5A55">
            <w:pPr>
              <w:rPr>
                <w:rFonts w:hint="eastAsia"/>
              </w:rPr>
            </w:pPr>
            <w:r>
              <w:t>0.91</w:t>
            </w:r>
          </w:p>
        </w:tc>
        <w:tc>
          <w:tcPr>
            <w:tcW w:w="1250" w:type="pct"/>
            <w:vAlign w:val="bottom"/>
          </w:tcPr>
          <w:p w14:paraId="102DCFC9" w14:textId="75D089CD" w:rsidR="00DC5A55" w:rsidRDefault="00DC5A55" w:rsidP="00DC5A55">
            <w:pPr>
              <w:rPr>
                <w:rFonts w:hint="eastAsia"/>
              </w:rPr>
            </w:pPr>
            <w:r>
              <w:t>轴承内圈剥落</w:t>
            </w:r>
            <w:r>
              <w:t xml:space="preserve"> </w:t>
            </w:r>
            <w:r>
              <w:rPr>
                <w:rFonts w:ascii="Segoe UI Emoji" w:hAnsi="Segoe UI Emoji" w:cs="Segoe UI Emoji"/>
              </w:rPr>
              <w:t>✅</w:t>
            </w:r>
          </w:p>
        </w:tc>
      </w:tr>
      <w:tr w:rsidR="00DC5A55" w14:paraId="3C9EC618" w14:textId="77777777" w:rsidTr="00DC5A55">
        <w:tc>
          <w:tcPr>
            <w:tcW w:w="603" w:type="pct"/>
            <w:vAlign w:val="bottom"/>
          </w:tcPr>
          <w:p w14:paraId="02C0B857" w14:textId="5C4372F5" w:rsidR="00DC5A55" w:rsidRDefault="00DC5A55" w:rsidP="00DC5A55">
            <w:pPr>
              <w:rPr>
                <w:rFonts w:hint="eastAsia"/>
              </w:rPr>
            </w:pPr>
            <w:r>
              <w:lastRenderedPageBreak/>
              <w:t>2</w:t>
            </w:r>
          </w:p>
        </w:tc>
        <w:tc>
          <w:tcPr>
            <w:tcW w:w="1896" w:type="pct"/>
            <w:vAlign w:val="bottom"/>
          </w:tcPr>
          <w:p w14:paraId="366C9109" w14:textId="229E1A04" w:rsidR="00DC5A55" w:rsidRDefault="00DC5A55" w:rsidP="00DC5A55">
            <w:pPr>
              <w:rPr>
                <w:rFonts w:hint="eastAsia"/>
              </w:rPr>
            </w:pPr>
            <w:r>
              <w:t>CASE-2022-1103</w:t>
            </w:r>
            <w:r>
              <w:t>（</w:t>
            </w:r>
            <w:r>
              <w:t>YY</w:t>
            </w:r>
            <w:r>
              <w:t>厂）</w:t>
            </w:r>
          </w:p>
        </w:tc>
        <w:tc>
          <w:tcPr>
            <w:tcW w:w="1250" w:type="pct"/>
            <w:vAlign w:val="bottom"/>
          </w:tcPr>
          <w:p w14:paraId="7E04DF49" w14:textId="2658CC58" w:rsidR="00DC5A55" w:rsidRDefault="00DC5A55" w:rsidP="00DC5A55">
            <w:pPr>
              <w:rPr>
                <w:rFonts w:hint="eastAsia"/>
              </w:rPr>
            </w:pPr>
            <w:r>
              <w:t>0.86</w:t>
            </w:r>
          </w:p>
        </w:tc>
        <w:tc>
          <w:tcPr>
            <w:tcW w:w="1250" w:type="pct"/>
            <w:vAlign w:val="bottom"/>
          </w:tcPr>
          <w:p w14:paraId="1BF6DC46" w14:textId="37A40AFC" w:rsidR="00DC5A55" w:rsidRDefault="00DC5A55" w:rsidP="00DC5A55">
            <w:pPr>
              <w:rPr>
                <w:rFonts w:hint="eastAsia"/>
              </w:rPr>
            </w:pPr>
            <w:r>
              <w:t>轴承内圈剥落</w:t>
            </w:r>
            <w:r>
              <w:t xml:space="preserve"> </w:t>
            </w:r>
            <w:r>
              <w:rPr>
                <w:rFonts w:ascii="Segoe UI Emoji" w:hAnsi="Segoe UI Emoji" w:cs="Segoe UI Emoji"/>
              </w:rPr>
              <w:t>✅</w:t>
            </w:r>
          </w:p>
        </w:tc>
      </w:tr>
      <w:tr w:rsidR="00DC5A55" w14:paraId="50D986E6" w14:textId="77777777" w:rsidTr="00DC5A55">
        <w:tc>
          <w:tcPr>
            <w:tcW w:w="603" w:type="pct"/>
            <w:vAlign w:val="bottom"/>
          </w:tcPr>
          <w:p w14:paraId="32224A88" w14:textId="2B46362C" w:rsidR="00DC5A55" w:rsidRDefault="00DC5A55" w:rsidP="00DC5A55">
            <w:pPr>
              <w:rPr>
                <w:rFonts w:hint="eastAsia"/>
              </w:rPr>
            </w:pPr>
            <w:r>
              <w:t>3</w:t>
            </w:r>
          </w:p>
        </w:tc>
        <w:tc>
          <w:tcPr>
            <w:tcW w:w="1896" w:type="pct"/>
            <w:vAlign w:val="bottom"/>
          </w:tcPr>
          <w:p w14:paraId="689205A4" w14:textId="3F98FA8B" w:rsidR="00DC5A55" w:rsidRDefault="00DC5A55" w:rsidP="00DC5A55">
            <w:pPr>
              <w:rPr>
                <w:rFonts w:hint="eastAsia"/>
              </w:rPr>
            </w:pPr>
            <w:r>
              <w:t>CASE-2024-0208</w:t>
            </w:r>
            <w:r>
              <w:t>（本厂）</w:t>
            </w:r>
          </w:p>
        </w:tc>
        <w:tc>
          <w:tcPr>
            <w:tcW w:w="1250" w:type="pct"/>
            <w:vAlign w:val="bottom"/>
          </w:tcPr>
          <w:p w14:paraId="44EF544C" w14:textId="6AD0880D" w:rsidR="00DC5A55" w:rsidRDefault="00DC5A55" w:rsidP="00DC5A55">
            <w:pPr>
              <w:rPr>
                <w:rFonts w:hint="eastAsia"/>
              </w:rPr>
            </w:pPr>
            <w:r>
              <w:t>0.79</w:t>
            </w:r>
          </w:p>
        </w:tc>
        <w:tc>
          <w:tcPr>
            <w:tcW w:w="1250" w:type="pct"/>
            <w:vAlign w:val="bottom"/>
          </w:tcPr>
          <w:p w14:paraId="2C81BAC8" w14:textId="5D004798" w:rsidR="00DC5A55" w:rsidRDefault="00DC5A55" w:rsidP="00DC5A55">
            <w:pPr>
              <w:rPr>
                <w:rFonts w:hint="eastAsia"/>
              </w:rPr>
            </w:pPr>
            <w:r>
              <w:t>联轴器不对中</w:t>
            </w:r>
            <w:r>
              <w:t xml:space="preserve"> </w:t>
            </w:r>
            <w:r>
              <w:rPr>
                <w:rFonts w:ascii="Segoe UI Emoji" w:hAnsi="Segoe UI Emoji" w:cs="Segoe UI Emoji"/>
              </w:rPr>
              <w:t>⚠️</w:t>
            </w:r>
          </w:p>
        </w:tc>
      </w:tr>
      <w:tr w:rsidR="00DC5A55" w14:paraId="1C8D91BF" w14:textId="77777777" w:rsidTr="00DC5A55">
        <w:tc>
          <w:tcPr>
            <w:tcW w:w="603" w:type="pct"/>
            <w:vAlign w:val="bottom"/>
          </w:tcPr>
          <w:p w14:paraId="4418F8CD" w14:textId="6EC76935" w:rsidR="00DC5A55" w:rsidRDefault="00DC5A55" w:rsidP="00DC5A55">
            <w:pPr>
              <w:rPr>
                <w:rFonts w:hint="eastAsia"/>
              </w:rPr>
            </w:pPr>
            <w:r>
              <w:t>4</w:t>
            </w:r>
          </w:p>
        </w:tc>
        <w:tc>
          <w:tcPr>
            <w:tcW w:w="1896" w:type="pct"/>
            <w:vAlign w:val="bottom"/>
          </w:tcPr>
          <w:p w14:paraId="0D0DA2BF" w14:textId="731C1208" w:rsidR="00DC5A55" w:rsidRDefault="00DC5A55" w:rsidP="00DC5A55">
            <w:pPr>
              <w:rPr>
                <w:rFonts w:hint="eastAsia"/>
              </w:rPr>
            </w:pPr>
            <w:r>
              <w:t>CASE-2021-0731</w:t>
            </w:r>
            <w:r>
              <w:t>（</w:t>
            </w:r>
            <w:r>
              <w:t>ZZ</w:t>
            </w:r>
            <w:r>
              <w:t>站）</w:t>
            </w:r>
          </w:p>
        </w:tc>
        <w:tc>
          <w:tcPr>
            <w:tcW w:w="1250" w:type="pct"/>
            <w:vAlign w:val="bottom"/>
          </w:tcPr>
          <w:p w14:paraId="5F293DCB" w14:textId="16ECBFCF" w:rsidR="00DC5A55" w:rsidRDefault="00DC5A55" w:rsidP="00DC5A55">
            <w:pPr>
              <w:rPr>
                <w:rFonts w:hint="eastAsia"/>
              </w:rPr>
            </w:pPr>
            <w:r>
              <w:t>0.74</w:t>
            </w:r>
          </w:p>
        </w:tc>
        <w:tc>
          <w:tcPr>
            <w:tcW w:w="1250" w:type="pct"/>
            <w:vAlign w:val="bottom"/>
          </w:tcPr>
          <w:p w14:paraId="4C348EBB" w14:textId="13872844" w:rsidR="00DC5A55" w:rsidRDefault="00DC5A55" w:rsidP="00DC5A55">
            <w:pPr>
              <w:rPr>
                <w:rFonts w:hint="eastAsia"/>
              </w:rPr>
            </w:pPr>
            <w:r>
              <w:t>轴承内圈剥落</w:t>
            </w:r>
            <w:r>
              <w:t xml:space="preserve"> </w:t>
            </w:r>
            <w:r>
              <w:rPr>
                <w:rFonts w:ascii="Segoe UI Emoji" w:hAnsi="Segoe UI Emoji" w:cs="Segoe UI Emoji"/>
              </w:rPr>
              <w:t>✅</w:t>
            </w:r>
          </w:p>
        </w:tc>
      </w:tr>
    </w:tbl>
    <w:p w14:paraId="396D4D0E" w14:textId="4C8CC062" w:rsidR="00DC5A55" w:rsidRPr="00DC5A55" w:rsidRDefault="00DC5A55" w:rsidP="00DC5A55">
      <w:pPr>
        <w:pStyle w:val="2"/>
        <w:numPr>
          <w:ilvl w:val="0"/>
          <w:numId w:val="0"/>
        </w:numPr>
        <w:ind w:left="576" w:hanging="576"/>
      </w:pPr>
      <w:r w:rsidRPr="00DC5A55">
        <w:rPr>
          <w:rFonts w:hint="eastAsia"/>
        </w:rPr>
        <w:t>Q6</w:t>
      </w:r>
      <w:r>
        <w:rPr>
          <w:rFonts w:hint="eastAsia"/>
        </w:rPr>
        <w:t xml:space="preserve"> </w:t>
      </w:r>
      <w:r>
        <w:t>嗯，第</w:t>
      </w:r>
      <w:r>
        <w:t>3</w:t>
      </w:r>
      <w:r>
        <w:t>个案例相似度</w:t>
      </w:r>
      <w:r>
        <w:t>0.79</w:t>
      </w:r>
      <w:r>
        <w:t>，最终确诊是</w:t>
      </w:r>
      <w:r w:rsidRPr="00DC5A55">
        <w:t>联轴器不对中</w:t>
      </w:r>
      <w:r>
        <w:t>——</w:t>
      </w:r>
      <w:r>
        <w:t>这不就是你的备选诊断吗？而且它就在本厂发生的。</w:t>
      </w:r>
    </w:p>
    <w:p w14:paraId="3131F328" w14:textId="5C7386A2" w:rsidR="00DC5A55" w:rsidRPr="00DC5A55" w:rsidRDefault="00DC5A55" w:rsidP="00DC5A55">
      <w:r w:rsidRPr="00DC5A55">
        <w:rPr>
          <w:rFonts w:hint="eastAsia"/>
        </w:rPr>
        <w:t>答</w:t>
      </w:r>
      <w:r w:rsidRPr="00DC5A55">
        <w:t>：是的。第</w:t>
      </w:r>
      <w:r w:rsidRPr="00DC5A55">
        <w:t>3</w:t>
      </w:r>
      <w:r w:rsidRPr="00DC5A55">
        <w:t>个案例发生在本厂</w:t>
      </w:r>
      <w:r w:rsidRPr="00DC5A55">
        <w:t>2</w:t>
      </w:r>
      <w:r w:rsidRPr="00DC5A55">
        <w:t>号泵同型号设备上，去年</w:t>
      </w:r>
      <w:r w:rsidRPr="00DC5A55">
        <w:t>2</w:t>
      </w:r>
      <w:r w:rsidRPr="00DC5A55">
        <w:t>月记录。当时振动上升幅度与本次接近（本次</w:t>
      </w:r>
      <w:r w:rsidRPr="00DC5A55">
        <w:t>+42%</w:t>
      </w:r>
      <w:r w:rsidRPr="00DC5A55">
        <w:t>，当时</w:t>
      </w:r>
      <w:r w:rsidRPr="00DC5A55">
        <w:t>+38%</w:t>
      </w:r>
      <w:r w:rsidRPr="00DC5A55">
        <w:t>），但那次的根本原因是基础螺栓松动导致对中偏移。</w:t>
      </w:r>
    </w:p>
    <w:p w14:paraId="644A1840" w14:textId="0FD75109" w:rsidR="00DC5A55" w:rsidRDefault="00DC5A55" w:rsidP="00DC5A55">
      <w:pPr>
        <w:pStyle w:val="2"/>
        <w:numPr>
          <w:ilvl w:val="0"/>
          <w:numId w:val="0"/>
        </w:numPr>
      </w:pPr>
      <w:r>
        <w:rPr>
          <w:rFonts w:hint="eastAsia"/>
        </w:rPr>
        <w:t xml:space="preserve">Q7 </w:t>
      </w:r>
      <w:r>
        <w:t>那这个案例你检索到了，</w:t>
      </w:r>
      <w:r w:rsidRPr="00DC5A55">
        <w:t>为什么没把置信度往</w:t>
      </w:r>
      <w:r w:rsidRPr="00DC5A55">
        <w:t>"</w:t>
      </w:r>
      <w:r w:rsidRPr="00DC5A55">
        <w:t>对中不良</w:t>
      </w:r>
      <w:r w:rsidRPr="00DC5A55">
        <w:t>"</w:t>
      </w:r>
      <w:r w:rsidRPr="00DC5A55">
        <w:t>那边再推一推？它可是同型号、同厂、</w:t>
      </w:r>
      <w:r>
        <w:t>工况更接近。</w:t>
      </w:r>
    </w:p>
    <w:p w14:paraId="09913D79" w14:textId="6BAC87A0" w:rsidR="00DC5A55" w:rsidRPr="00DC5A55" w:rsidRDefault="00DC5A55" w:rsidP="00DC5A55">
      <w:r w:rsidRPr="00DC5A55">
        <w:rPr>
          <w:rFonts w:hint="eastAsia"/>
        </w:rPr>
        <w:t>答</w:t>
      </w:r>
      <w:r w:rsidRPr="00DC5A55">
        <w:t>：这是我的一个检索偏差。当前</w:t>
      </w:r>
      <w:r w:rsidRPr="00DC5A55">
        <w:t>RAG</w:t>
      </w:r>
      <w:r w:rsidRPr="00DC5A55">
        <w:t>的相似度排序主要依赖文本语义相似度（振动描述</w:t>
      </w:r>
      <w:r w:rsidRPr="00DC5A55">
        <w:t>+</w:t>
      </w:r>
      <w:r w:rsidRPr="00DC5A55">
        <w:t>工况参数），但第</w:t>
      </w:r>
      <w:r w:rsidRPr="00DC5A55">
        <w:t>3</w:t>
      </w:r>
      <w:r w:rsidRPr="00DC5A55">
        <w:t>个案例的文本记录中</w:t>
      </w:r>
      <w:r w:rsidRPr="00DC5A55">
        <w:t>"</w:t>
      </w:r>
      <w:r w:rsidRPr="00DC5A55">
        <w:t>振动上升</w:t>
      </w:r>
      <w:r w:rsidRPr="00DC5A55">
        <w:t>"</w:t>
      </w:r>
      <w:r w:rsidRPr="00DC5A55">
        <w:t>的描述措辞与本次高度重叠，导致它排进了</w:t>
      </w:r>
      <w:r w:rsidRPr="00DC5A55">
        <w:t>Top-5</w:t>
      </w:r>
      <w:r w:rsidRPr="00DC5A55">
        <w:t>。但我在加权时过度依赖了确诊标签的分布（</w:t>
      </w:r>
      <w:r w:rsidRPr="00DC5A55">
        <w:t>4/5</w:t>
      </w:r>
      <w:r w:rsidRPr="00DC5A55">
        <w:t>是剥落），没有给</w:t>
      </w:r>
      <w:r w:rsidRPr="00DC5A55">
        <w:t>"</w:t>
      </w:r>
      <w:r w:rsidRPr="00DC5A55">
        <w:t>同型号同厂</w:t>
      </w:r>
      <w:r w:rsidRPr="00DC5A55">
        <w:t>"</w:t>
      </w:r>
      <w:r w:rsidRPr="00DC5A55">
        <w:t>这个维度足够权重。这是模型需要改进的地方。</w:t>
      </w:r>
    </w:p>
    <w:p w14:paraId="23F005DA" w14:textId="32B860EA" w:rsidR="00DC5A55" w:rsidRDefault="00DC5A55" w:rsidP="00DC5A55">
      <w:pPr>
        <w:pStyle w:val="2"/>
        <w:numPr>
          <w:ilvl w:val="0"/>
          <w:numId w:val="0"/>
        </w:numPr>
        <w:ind w:left="576" w:hanging="576"/>
      </w:pPr>
      <w:r>
        <w:rPr>
          <w:rFonts w:hint="eastAsia"/>
        </w:rPr>
        <w:t xml:space="preserve">Q8 </w:t>
      </w:r>
      <w:r>
        <w:t>那</w:t>
      </w:r>
      <w:r>
        <w:t>CASE-2023-0417</w:t>
      </w:r>
      <w:r>
        <w:t>那个</w:t>
      </w:r>
      <w:r>
        <w:t>XX</w:t>
      </w:r>
      <w:r>
        <w:t>站的案例，最终确认是剥落了吗？还是说当时换了轴承发现没问题是别的故障？</w:t>
      </w:r>
    </w:p>
    <w:p w14:paraId="2BC74956" w14:textId="38845BAD" w:rsidR="00DC5A55" w:rsidRDefault="00DC5A55" w:rsidP="00DC5A55">
      <w:pPr>
        <w:rPr>
          <w:rFonts w:hint="eastAsia"/>
        </w:rPr>
      </w:pPr>
      <w:r w:rsidRPr="00DC5A55">
        <w:rPr>
          <w:rFonts w:hint="eastAsia"/>
        </w:rPr>
        <w:t>答</w:t>
      </w:r>
      <w:r w:rsidRPr="00DC5A55">
        <w:t>：已调取该案例的完整闭环记录：</w:t>
      </w:r>
      <w:r w:rsidRPr="00DC5A55">
        <w:t>XX</w:t>
      </w:r>
      <w:r w:rsidRPr="00DC5A55">
        <w:t>站</w:t>
      </w:r>
      <w:r w:rsidRPr="00DC5A55">
        <w:t>2</w:t>
      </w:r>
      <w:r w:rsidRPr="00DC5A55">
        <w:t>号泵，</w:t>
      </w:r>
      <w:r w:rsidRPr="00DC5A55">
        <w:t>2023</w:t>
      </w:r>
      <w:r w:rsidRPr="00DC5A55">
        <w:t>年</w:t>
      </w:r>
      <w:r w:rsidRPr="00DC5A55">
        <w:t>4</w:t>
      </w:r>
      <w:r w:rsidRPr="00DC5A55">
        <w:t>月，振动异常上升</w:t>
      </w:r>
      <w:r w:rsidRPr="00DC5A55">
        <w:t>→</w:t>
      </w:r>
      <w:r w:rsidRPr="00DC5A55">
        <w:t>诊断轴承内圈剥落</w:t>
      </w:r>
      <w:r w:rsidRPr="00DC5A55">
        <w:t>→</w:t>
      </w:r>
      <w:r w:rsidRPr="00DC5A55">
        <w:t>停机拆检</w:t>
      </w:r>
      <w:r w:rsidRPr="00DC5A55">
        <w:t>→</w:t>
      </w:r>
      <w:r w:rsidRPr="00DC5A55">
        <w:t>内圈滚道发现面积约</w:t>
      </w:r>
      <w:r w:rsidRPr="00DC5A55">
        <w:t>3mm×5mm</w:t>
      </w:r>
      <w:r w:rsidRPr="00DC5A55">
        <w:t>剥落坑</w:t>
      </w:r>
      <w:r w:rsidRPr="00DC5A55">
        <w:t>→</w:t>
      </w:r>
      <w:r w:rsidRPr="00DC5A55">
        <w:t>更换轴承后振动恢复正常。闭环确认，无误。</w:t>
      </w:r>
    </w:p>
    <w:p w14:paraId="2945A189" w14:textId="74157226" w:rsidR="00DC5A55" w:rsidRPr="00DC5A55" w:rsidRDefault="00DC5A55" w:rsidP="00DC5A55">
      <w:pPr>
        <w:pStyle w:val="2"/>
        <w:numPr>
          <w:ilvl w:val="0"/>
          <w:numId w:val="0"/>
        </w:numPr>
        <w:ind w:left="576" w:hanging="576"/>
      </w:pPr>
      <w:r>
        <w:rPr>
          <w:rFonts w:hint="eastAsia"/>
        </w:rPr>
        <w:t>Q</w:t>
      </w:r>
      <w:r>
        <w:rPr>
          <w:rFonts w:hint="eastAsia"/>
        </w:rPr>
        <w:t xml:space="preserve">9 </w:t>
      </w:r>
      <w:r w:rsidRPr="00DC5A55">
        <w:t>振动传感器的校准记录调出来我看看。最近一次什么时候？</w:t>
      </w:r>
    </w:p>
    <w:p w14:paraId="6F52BBB0" w14:textId="43316947" w:rsidR="00DC5A55" w:rsidRPr="00DC5A55" w:rsidRDefault="00DC5A55" w:rsidP="00DC5A55">
      <w:r>
        <w:rPr>
          <w:rFonts w:hint="eastAsia"/>
        </w:rPr>
        <w:t>答</w:t>
      </w:r>
      <w:r w:rsidRPr="00DC5A55">
        <w:t>：</w:t>
      </w:r>
      <w:r w:rsidRPr="00DC5A55">
        <w:t>2</w:t>
      </w:r>
      <w:r w:rsidRPr="00DC5A55">
        <w:t>号泵驱动端振动传感器（</w:t>
      </w:r>
      <w:r w:rsidRPr="00DC5A55">
        <w:t>TAG: VIB-02A</w:t>
      </w:r>
      <w:r w:rsidRPr="00DC5A55">
        <w:t>），最近一次校准是</w:t>
      </w:r>
      <w:r w:rsidRPr="00DC5A55">
        <w:t>2026</w:t>
      </w:r>
      <w:r w:rsidRPr="00DC5A55">
        <w:t>年</w:t>
      </w:r>
      <w:r w:rsidRPr="00DC5A55">
        <w:t>5</w:t>
      </w:r>
      <w:r w:rsidRPr="00DC5A55">
        <w:t>月</w:t>
      </w:r>
      <w:r w:rsidRPr="00DC5A55">
        <w:t>14</w:t>
      </w:r>
      <w:r w:rsidRPr="00DC5A55">
        <w:t>日，校准结果合格，误差在</w:t>
      </w:r>
      <w:r w:rsidRPr="00DC5A55">
        <w:t>±2%</w:t>
      </w:r>
      <w:r w:rsidRPr="00DC5A55">
        <w:t>以内。距今天约</w:t>
      </w:r>
      <w:r w:rsidRPr="00DC5A55">
        <w:t>3</w:t>
      </w:r>
      <w:r w:rsidRPr="00DC5A55">
        <w:t>个月，在</w:t>
      </w:r>
      <w:r w:rsidRPr="00DC5A55">
        <w:t>6</w:t>
      </w:r>
      <w:r w:rsidRPr="00DC5A55">
        <w:t>个月校准周期内。</w:t>
      </w:r>
    </w:p>
    <w:p w14:paraId="53F7549C" w14:textId="29A57709" w:rsidR="00DC5A55" w:rsidRPr="00DC5A55" w:rsidRDefault="00DC5A55" w:rsidP="00DC5A55">
      <w:pPr>
        <w:pStyle w:val="2"/>
        <w:numPr>
          <w:ilvl w:val="0"/>
          <w:numId w:val="0"/>
        </w:numPr>
        <w:ind w:left="576" w:hanging="576"/>
      </w:pPr>
      <w:r>
        <w:rPr>
          <w:rFonts w:hint="eastAsia"/>
        </w:rPr>
        <w:lastRenderedPageBreak/>
        <w:t>Q</w:t>
      </w:r>
      <w:r>
        <w:rPr>
          <w:rFonts w:hint="eastAsia"/>
        </w:rPr>
        <w:t xml:space="preserve">10 </w:t>
      </w:r>
      <w:r w:rsidRPr="00DC5A55">
        <w:t>那同一时间段，温度、电流、流量这些关联参数有没有异常？</w:t>
      </w:r>
    </w:p>
    <w:p w14:paraId="5275C04F" w14:textId="4345EDE8" w:rsidR="00DC5A55" w:rsidRPr="00DC5A55" w:rsidRDefault="00DC5A55" w:rsidP="00DC5A55">
      <w:r>
        <w:rPr>
          <w:rFonts w:hint="eastAsia"/>
        </w:rPr>
        <w:t>答</w:t>
      </w:r>
      <w:r w:rsidRPr="00DC5A55">
        <w:t>：过去</w:t>
      </w:r>
      <w:r w:rsidRPr="00DC5A55">
        <w:t>6</w:t>
      </w:r>
      <w:r w:rsidRPr="00DC5A55">
        <w:t>小时关联参数趋势：</w:t>
      </w:r>
    </w:p>
    <w:p w14:paraId="0A5F7629" w14:textId="77777777" w:rsidR="00DC5A55" w:rsidRPr="00DC5A55" w:rsidRDefault="00DC5A55" w:rsidP="00DC5A55">
      <w:pPr>
        <w:pStyle w:val="af"/>
        <w:numPr>
          <w:ilvl w:val="0"/>
          <w:numId w:val="19"/>
        </w:numPr>
        <w:jc w:val="left"/>
      </w:pPr>
      <w:r w:rsidRPr="00DC5A55">
        <w:t>轴承温度：</w:t>
      </w:r>
      <w:r w:rsidRPr="00DC5A55">
        <w:t>68</w:t>
      </w:r>
      <w:r w:rsidRPr="00DC5A55">
        <w:rPr>
          <w:rFonts w:ascii="Cambria Math" w:hAnsi="Cambria Math" w:cs="Cambria Math"/>
        </w:rPr>
        <w:t>℃</w:t>
      </w:r>
      <w:r w:rsidRPr="00DC5A55">
        <w:t xml:space="preserve"> </w:t>
      </w:r>
      <w:r w:rsidRPr="00DC5A55">
        <w:rPr>
          <w:rFonts w:cs="Arial"/>
        </w:rPr>
        <w:t>→</w:t>
      </w:r>
      <w:r w:rsidRPr="00DC5A55">
        <w:t xml:space="preserve"> 71</w:t>
      </w:r>
      <w:r w:rsidRPr="00DC5A55">
        <w:rPr>
          <w:rFonts w:ascii="Cambria Math" w:hAnsi="Cambria Math" w:cs="Cambria Math"/>
        </w:rPr>
        <w:t>℃</w:t>
      </w:r>
      <w:r w:rsidRPr="00DC5A55">
        <w:t>（上升</w:t>
      </w:r>
      <w:r w:rsidRPr="00DC5A55">
        <w:t>3</w:t>
      </w:r>
      <w:r w:rsidRPr="00DC5A55">
        <w:rPr>
          <w:rFonts w:ascii="Cambria Math" w:hAnsi="Cambria Math" w:cs="Cambria Math"/>
        </w:rPr>
        <w:t>℃</w:t>
      </w:r>
      <w:r w:rsidRPr="00DC5A55">
        <w:t>，在报警阈值</w:t>
      </w:r>
      <w:r w:rsidRPr="00DC5A55">
        <w:t>80</w:t>
      </w:r>
      <w:r w:rsidRPr="00DC5A55">
        <w:rPr>
          <w:rFonts w:ascii="Cambria Math" w:hAnsi="Cambria Math" w:cs="Cambria Math"/>
        </w:rPr>
        <w:t>℃</w:t>
      </w:r>
      <w:r w:rsidRPr="00DC5A55">
        <w:t>以内）</w:t>
      </w:r>
      <w:r w:rsidRPr="00DC5A55">
        <w:t xml:space="preserve"> </w:t>
      </w:r>
    </w:p>
    <w:p w14:paraId="0B44C61C" w14:textId="77777777" w:rsidR="00DC5A55" w:rsidRPr="00DC5A55" w:rsidRDefault="00DC5A55" w:rsidP="00DC5A55">
      <w:pPr>
        <w:pStyle w:val="af"/>
        <w:numPr>
          <w:ilvl w:val="0"/>
          <w:numId w:val="19"/>
        </w:numPr>
        <w:jc w:val="left"/>
      </w:pPr>
      <w:r w:rsidRPr="00DC5A55">
        <w:t>电机电流：稳定在额定</w:t>
      </w:r>
      <w:r w:rsidRPr="00DC5A55">
        <w:t xml:space="preserve">82% </w:t>
      </w:r>
    </w:p>
    <w:p w14:paraId="6870D106" w14:textId="77777777" w:rsidR="00DC5A55" w:rsidRPr="00DC5A55" w:rsidRDefault="00DC5A55" w:rsidP="00DC5A55">
      <w:pPr>
        <w:pStyle w:val="af"/>
        <w:numPr>
          <w:ilvl w:val="0"/>
          <w:numId w:val="19"/>
        </w:numPr>
        <w:jc w:val="left"/>
      </w:pPr>
      <w:r w:rsidRPr="00DC5A55">
        <w:t>出口流量：无波动</w:t>
      </w:r>
      <w:r w:rsidRPr="00DC5A55">
        <w:t xml:space="preserve"> </w:t>
      </w:r>
    </w:p>
    <w:p w14:paraId="4B0FBD81" w14:textId="77777777" w:rsidR="00DC5A55" w:rsidRPr="00DC5A55" w:rsidRDefault="00DC5A55" w:rsidP="00DC5A55">
      <w:pPr>
        <w:pStyle w:val="af"/>
        <w:numPr>
          <w:ilvl w:val="0"/>
          <w:numId w:val="19"/>
        </w:numPr>
        <w:jc w:val="left"/>
      </w:pPr>
      <w:r w:rsidRPr="00DC5A55">
        <w:t>润滑油压力：正常</w:t>
      </w:r>
      <w:r w:rsidRPr="00DC5A55">
        <w:t xml:space="preserve"> </w:t>
      </w:r>
    </w:p>
    <w:p w14:paraId="35E5CE0A" w14:textId="75B45B95" w:rsidR="00DC5A55" w:rsidRPr="00DC5A55" w:rsidRDefault="00DC5A55" w:rsidP="00DC5A55">
      <w:pPr>
        <w:pStyle w:val="2"/>
        <w:numPr>
          <w:ilvl w:val="0"/>
          <w:numId w:val="0"/>
        </w:numPr>
        <w:ind w:left="576" w:hanging="576"/>
      </w:pPr>
      <w:r>
        <w:rPr>
          <w:rFonts w:hint="eastAsia"/>
        </w:rPr>
        <w:t>Q</w:t>
      </w:r>
      <w:r>
        <w:rPr>
          <w:rFonts w:hint="eastAsia"/>
        </w:rPr>
        <w:t>11</w:t>
      </w:r>
      <w:r w:rsidR="000C6DC2">
        <w:rPr>
          <w:rFonts w:hint="eastAsia"/>
        </w:rPr>
        <w:t xml:space="preserve"> </w:t>
      </w:r>
      <w:r w:rsidRPr="00DC5A55">
        <w:t>温度只升了</w:t>
      </w:r>
      <w:r w:rsidRPr="00DC5A55">
        <w:t>3</w:t>
      </w:r>
      <w:r w:rsidRPr="00DC5A55">
        <w:t>度，不算明显。那振动频谱除了</w:t>
      </w:r>
      <w:r w:rsidRPr="00DC5A55">
        <w:t>2-4kHz</w:t>
      </w:r>
      <w:r w:rsidRPr="00DC5A55">
        <w:t>，低频段（</w:t>
      </w:r>
      <w:r w:rsidRPr="00DC5A55">
        <w:t>&lt;1kHz</w:t>
      </w:r>
      <w:r w:rsidRPr="00DC5A55">
        <w:t>）有没有能量集中？</w:t>
      </w:r>
    </w:p>
    <w:p w14:paraId="4C1E16BF" w14:textId="51436F98" w:rsidR="00DC5A55" w:rsidRPr="00DC5A55" w:rsidRDefault="00DC5A55" w:rsidP="00DC5A55">
      <w:r>
        <w:rPr>
          <w:rFonts w:hint="eastAsia"/>
        </w:rPr>
        <w:t>答</w:t>
      </w:r>
      <w:r w:rsidRPr="00DC5A55">
        <w:t>：低频段（</w:t>
      </w:r>
      <w:r w:rsidRPr="00DC5A55">
        <w:t>0.5-1kHz</w:t>
      </w:r>
      <w:r w:rsidRPr="00DC5A55">
        <w:t>）能量密度变化</w:t>
      </w:r>
      <w:r w:rsidRPr="00DC5A55">
        <w:t>&lt;5%</w:t>
      </w:r>
      <w:r w:rsidRPr="00DC5A55">
        <w:t>，无明显集中。</w:t>
      </w:r>
      <w:r w:rsidRPr="00DC5A55">
        <w:t>1</w:t>
      </w:r>
      <w:r w:rsidRPr="00DC5A55">
        <w:t>倍转频及其谐波未见显著增长。</w:t>
      </w:r>
    </w:p>
    <w:p w14:paraId="395B714F" w14:textId="232A667B" w:rsidR="00DC5A55" w:rsidRPr="00DC5A55" w:rsidRDefault="00DC5A55" w:rsidP="00DC5A55">
      <w:pPr>
        <w:pStyle w:val="2"/>
        <w:numPr>
          <w:ilvl w:val="0"/>
          <w:numId w:val="0"/>
        </w:numPr>
        <w:ind w:left="576" w:hanging="576"/>
      </w:pPr>
      <w:r>
        <w:rPr>
          <w:rFonts w:hint="eastAsia"/>
        </w:rPr>
        <w:t>Q</w:t>
      </w:r>
      <w:r>
        <w:rPr>
          <w:rFonts w:hint="eastAsia"/>
        </w:rPr>
        <w:t>12</w:t>
      </w:r>
      <w:r w:rsidR="000C6DC2">
        <w:rPr>
          <w:rFonts w:hint="eastAsia"/>
        </w:rPr>
        <w:t xml:space="preserve"> </w:t>
      </w:r>
      <w:r w:rsidRPr="00DC5A55">
        <w:t>好，这基本排除了不平衡和不对中的典型低频特征。但你说轴向位移抬升了</w:t>
      </w:r>
      <w:r w:rsidRPr="00DC5A55">
        <w:t>0.08mm——</w:t>
      </w:r>
      <w:r w:rsidRPr="00DC5A55">
        <w:t>这个量的绝对值是多少？</w:t>
      </w:r>
    </w:p>
    <w:p w14:paraId="0416A7F6" w14:textId="3A4DF334" w:rsidR="00DC5A55" w:rsidRPr="00DC5A55" w:rsidRDefault="00DC5A55" w:rsidP="00DC5A55">
      <w:r>
        <w:rPr>
          <w:rFonts w:hint="eastAsia"/>
        </w:rPr>
        <w:t>答</w:t>
      </w:r>
      <w:r w:rsidRPr="00DC5A55">
        <w:t>：当前轴向位移读数为</w:t>
      </w:r>
      <w:r w:rsidRPr="00DC5A55">
        <w:t>0.42mm</w:t>
      </w:r>
      <w:r w:rsidRPr="00DC5A55">
        <w:t>，此前基线为</w:t>
      </w:r>
      <w:r w:rsidRPr="00DC5A55">
        <w:t>0.34mm</w:t>
      </w:r>
      <w:r w:rsidRPr="00DC5A55">
        <w:t>。抬升</w:t>
      </w:r>
      <w:r w:rsidRPr="00DC5A55">
        <w:t>0.08mm</w:t>
      </w:r>
      <w:r w:rsidRPr="00DC5A55">
        <w:t>，仍在允许范围（</w:t>
      </w:r>
      <w:r w:rsidRPr="00DC5A55">
        <w:t>±0.5mm</w:t>
      </w:r>
      <w:r w:rsidRPr="00DC5A55">
        <w:t>）内，但趋势是连续</w:t>
      </w:r>
      <w:r w:rsidRPr="00DC5A55">
        <w:t>6</w:t>
      </w:r>
      <w:r w:rsidRPr="00DC5A55">
        <w:t>小时单向爬升。</w:t>
      </w:r>
    </w:p>
    <w:p w14:paraId="1777B3C3" w14:textId="77777777" w:rsidR="00DC5A55" w:rsidRDefault="00DC5A55" w:rsidP="00DC5A55"/>
    <w:p w14:paraId="07AF3D81" w14:textId="4339F8E0" w:rsidR="000C6DC2" w:rsidRDefault="000C6DC2" w:rsidP="001707EF">
      <w:pPr>
        <w:pStyle w:val="2"/>
        <w:numPr>
          <w:ilvl w:val="0"/>
          <w:numId w:val="0"/>
        </w:numPr>
        <w:ind w:left="576" w:hanging="576"/>
        <w:rPr>
          <w:rFonts w:hint="eastAsia"/>
        </w:rPr>
      </w:pPr>
      <w:r>
        <w:rPr>
          <w:rFonts w:hint="eastAsia"/>
        </w:rPr>
        <w:t xml:space="preserve">Q13 </w:t>
      </w:r>
      <w:r>
        <w:rPr>
          <w:rFonts w:hint="eastAsia"/>
        </w:rPr>
        <w:t>72</w:t>
      </w:r>
      <w:r>
        <w:rPr>
          <w:rFonts w:hint="eastAsia"/>
        </w:rPr>
        <w:t>小时这个时限怎么定的？</w:t>
      </w:r>
    </w:p>
    <w:p w14:paraId="57CDA115" w14:textId="785F2DD3" w:rsidR="00C81516" w:rsidRDefault="00C81516" w:rsidP="00C81516">
      <w:pPr>
        <w:rPr>
          <w:rFonts w:hint="eastAsia"/>
        </w:rPr>
      </w:pPr>
      <w:r>
        <w:rPr>
          <w:rFonts w:hint="eastAsia"/>
        </w:rPr>
        <w:t>答：</w:t>
      </w:r>
      <w:r>
        <w:rPr>
          <w:rFonts w:hint="eastAsia"/>
        </w:rPr>
        <w:t>两个依据叠加：</w:t>
      </w:r>
    </w:p>
    <w:p w14:paraId="30C805DE" w14:textId="766DFA06" w:rsidR="00C81516" w:rsidRDefault="00C81516" w:rsidP="00C81516">
      <w:pPr>
        <w:rPr>
          <w:rFonts w:hint="eastAsia"/>
        </w:rPr>
      </w:pPr>
      <w:r>
        <w:rPr>
          <w:rFonts w:hint="eastAsia"/>
        </w:rPr>
        <w:t>一是历史案例的恶化速率推算。</w:t>
      </w:r>
      <w:r>
        <w:rPr>
          <w:rFonts w:ascii="Times New Roman" w:hAnsi="Times New Roman"/>
        </w:rPr>
        <w:t>​</w:t>
      </w:r>
      <w:r>
        <w:t xml:space="preserve"> </w:t>
      </w:r>
      <w:r>
        <w:rPr>
          <w:rFonts w:hint="eastAsia"/>
        </w:rPr>
        <w:t>基于</w:t>
      </w:r>
      <w:r>
        <w:t>CASE-2023-0417</w:t>
      </w:r>
      <w:r>
        <w:rPr>
          <w:rFonts w:hint="eastAsia"/>
        </w:rPr>
        <w:t>（</w:t>
      </w:r>
      <w:r>
        <w:t>XX</w:t>
      </w:r>
      <w:r>
        <w:rPr>
          <w:rFonts w:hint="eastAsia"/>
        </w:rPr>
        <w:t>站）和</w:t>
      </w:r>
      <w:r>
        <w:t>CASE-2022-1103</w:t>
      </w:r>
      <w:r>
        <w:rPr>
          <w:rFonts w:hint="eastAsia"/>
        </w:rPr>
        <w:t>（</w:t>
      </w:r>
      <w:r>
        <w:t>YY</w:t>
      </w:r>
      <w:r>
        <w:rPr>
          <w:rFonts w:hint="eastAsia"/>
        </w:rPr>
        <w:t>厂）两个高相似度案例，从</w:t>
      </w:r>
      <w:r>
        <w:t>"</w:t>
      </w:r>
      <w:r>
        <w:rPr>
          <w:rFonts w:hint="eastAsia"/>
        </w:rPr>
        <w:t>振动上升触发告警</w:t>
      </w:r>
      <w:r>
        <w:t>"</w:t>
      </w:r>
      <w:r>
        <w:rPr>
          <w:rFonts w:hint="eastAsia"/>
        </w:rPr>
        <w:t>到</w:t>
      </w:r>
      <w:r>
        <w:t>"</w:t>
      </w:r>
      <w:r>
        <w:rPr>
          <w:rFonts w:hint="eastAsia"/>
        </w:rPr>
        <w:t>剥落面积扩大至影响运行</w:t>
      </w:r>
      <w:r>
        <w:t>"</w:t>
      </w:r>
      <w:r>
        <w:rPr>
          <w:rFonts w:hint="eastAsia"/>
        </w:rPr>
        <w:t>的平均窗口为</w:t>
      </w:r>
      <w:r>
        <w:t>96</w:t>
      </w:r>
      <w:r>
        <w:rPr>
          <w:rFonts w:hint="eastAsia"/>
        </w:rPr>
        <w:t>小时。取保守值，建议</w:t>
      </w:r>
      <w:r>
        <w:t>72</w:t>
      </w:r>
      <w:r>
        <w:rPr>
          <w:rFonts w:hint="eastAsia"/>
        </w:rPr>
        <w:t>小时内干预。</w:t>
      </w:r>
    </w:p>
    <w:p w14:paraId="0659685D" w14:textId="69FE1062" w:rsidR="00C81516" w:rsidRDefault="00C81516" w:rsidP="00C81516">
      <w:pPr>
        <w:rPr>
          <w:rFonts w:hint="eastAsia"/>
        </w:rPr>
      </w:pPr>
      <w:r>
        <w:rPr>
          <w:rFonts w:hint="eastAsia"/>
        </w:rPr>
        <w:t>二是集团《关键机泵设备故障应急响应流程》第</w:t>
      </w:r>
      <w:r>
        <w:rPr>
          <w:rFonts w:hint="eastAsia"/>
        </w:rPr>
        <w:t>4.2</w:t>
      </w:r>
      <w:r>
        <w:rPr>
          <w:rFonts w:hint="eastAsia"/>
        </w:rPr>
        <w:t>条明确规定：对于</w:t>
      </w:r>
      <w:r>
        <w:rPr>
          <w:rFonts w:hint="eastAsia"/>
        </w:rPr>
        <w:t>"</w:t>
      </w:r>
      <w:r>
        <w:rPr>
          <w:rFonts w:hint="eastAsia"/>
        </w:rPr>
        <w:t>疑似转动部件失效响应时效分级如下——</w:t>
      </w:r>
    </w:p>
    <w:p w14:paraId="2F056604" w14:textId="77777777" w:rsidR="00C81516" w:rsidRDefault="00C81516" w:rsidP="00C81516">
      <w:pPr>
        <w:rPr>
          <w:rFonts w:hint="eastAsia"/>
        </w:rPr>
      </w:pPr>
      <w:r>
        <w:rPr>
          <w:rFonts w:hint="eastAsia"/>
        </w:rPr>
        <w:t>一级（置信度≥</w:t>
      </w:r>
      <w:r>
        <w:rPr>
          <w:rFonts w:hint="eastAsia"/>
        </w:rPr>
        <w:t xml:space="preserve">90% </w:t>
      </w:r>
      <w:r>
        <w:rPr>
          <w:rFonts w:hint="eastAsia"/>
        </w:rPr>
        <w:t>或</w:t>
      </w:r>
      <w:r>
        <w:rPr>
          <w:rFonts w:hint="eastAsia"/>
        </w:rPr>
        <w:t xml:space="preserve"> </w:t>
      </w:r>
      <w:r>
        <w:rPr>
          <w:rFonts w:hint="eastAsia"/>
        </w:rPr>
        <w:t>已出现次生异常）：</w:t>
      </w:r>
      <w:r>
        <w:rPr>
          <w:rFonts w:hint="eastAsia"/>
        </w:rPr>
        <w:t>24</w:t>
      </w:r>
      <w:r>
        <w:rPr>
          <w:rFonts w:hint="eastAsia"/>
        </w:rPr>
        <w:t>小时内停机确认</w:t>
      </w:r>
    </w:p>
    <w:p w14:paraId="7D278410" w14:textId="77777777" w:rsidR="00C81516" w:rsidRDefault="00C81516" w:rsidP="00C81516">
      <w:pPr>
        <w:rPr>
          <w:rFonts w:hint="eastAsia"/>
        </w:rPr>
      </w:pPr>
      <w:r>
        <w:rPr>
          <w:rFonts w:hint="eastAsia"/>
        </w:rPr>
        <w:t>二级（置信度</w:t>
      </w:r>
      <w:r>
        <w:rPr>
          <w:rFonts w:hint="eastAsia"/>
        </w:rPr>
        <w:t xml:space="preserve">70%-90% </w:t>
      </w:r>
      <w:r>
        <w:rPr>
          <w:rFonts w:hint="eastAsia"/>
        </w:rPr>
        <w:t>且无次生异常）：</w:t>
      </w:r>
      <w:r>
        <w:rPr>
          <w:rFonts w:hint="eastAsia"/>
        </w:rPr>
        <w:t>72</w:t>
      </w:r>
      <w:r>
        <w:rPr>
          <w:rFonts w:hint="eastAsia"/>
        </w:rPr>
        <w:t>小时内安排停机检查</w:t>
      </w:r>
    </w:p>
    <w:p w14:paraId="226FBDCB" w14:textId="52C75DF0" w:rsidR="00C81516" w:rsidRDefault="00C81516" w:rsidP="00C81516">
      <w:pPr>
        <w:rPr>
          <w:rFonts w:hint="eastAsia"/>
        </w:rPr>
      </w:pPr>
      <w:r>
        <w:rPr>
          <w:rFonts w:hint="eastAsia"/>
        </w:rPr>
        <w:lastRenderedPageBreak/>
        <w:t>三级（置信度＜</w:t>
      </w:r>
      <w:r>
        <w:rPr>
          <w:rFonts w:hint="eastAsia"/>
        </w:rPr>
        <w:t>70%</w:t>
      </w:r>
      <w:r>
        <w:rPr>
          <w:rFonts w:hint="eastAsia"/>
        </w:rPr>
        <w:t>）：纳入周计划观察</w:t>
      </w:r>
    </w:p>
    <w:p w14:paraId="22E2E466" w14:textId="33D0D184" w:rsidR="000C6DC2" w:rsidRDefault="00C81516" w:rsidP="00C81516">
      <w:r>
        <w:rPr>
          <w:rFonts w:hint="eastAsia"/>
        </w:rPr>
        <w:t>本次诊断置信度</w:t>
      </w:r>
      <w:r>
        <w:rPr>
          <w:rFonts w:hint="eastAsia"/>
        </w:rPr>
        <w:t>87%</w:t>
      </w:r>
      <w:r>
        <w:rPr>
          <w:rFonts w:hint="eastAsia"/>
        </w:rPr>
        <w:t>、暂未触发温度越限或电流异常等次生告警，对应二级响应，流程要求</w:t>
      </w:r>
      <w:r>
        <w:rPr>
          <w:rFonts w:hint="eastAsia"/>
        </w:rPr>
        <w:t>72</w:t>
      </w:r>
      <w:r>
        <w:rPr>
          <w:rFonts w:hint="eastAsia"/>
        </w:rPr>
        <w:t>小时内处置。</w:t>
      </w:r>
    </w:p>
    <w:p w14:paraId="22939062" w14:textId="773C8940" w:rsidR="000C6DC2" w:rsidRPr="000C6DC2" w:rsidRDefault="000C6DC2" w:rsidP="000C6DC2">
      <w:pPr>
        <w:pStyle w:val="2"/>
        <w:numPr>
          <w:ilvl w:val="0"/>
          <w:numId w:val="0"/>
        </w:numPr>
        <w:ind w:left="576" w:hanging="576"/>
      </w:pPr>
      <w:r>
        <w:rPr>
          <w:rFonts w:hint="eastAsia"/>
        </w:rPr>
        <w:t>Q1</w:t>
      </w:r>
      <w:r>
        <w:rPr>
          <w:rFonts w:hint="eastAsia"/>
        </w:rPr>
        <w:t xml:space="preserve">4 </w:t>
      </w:r>
      <w:r>
        <w:rPr>
          <w:rFonts w:hint="eastAsia"/>
        </w:rPr>
        <w:t>保守值？如果我现在停机，这条线停产一天损失多少你算过吗？</w:t>
      </w:r>
    </w:p>
    <w:p w14:paraId="1216D4F3" w14:textId="5A95BBEF" w:rsidR="000C6DC2" w:rsidRDefault="001707EF" w:rsidP="000C6DC2">
      <w:pPr>
        <w:rPr>
          <w:rFonts w:hint="eastAsia"/>
        </w:rPr>
      </w:pPr>
      <w:r>
        <w:rPr>
          <w:rFonts w:hint="eastAsia"/>
        </w:rPr>
        <w:t>答</w:t>
      </w:r>
      <w:r w:rsidR="000C6DC2">
        <w:rPr>
          <w:rFonts w:hint="eastAsia"/>
        </w:rPr>
        <w:t>：根据</w:t>
      </w:r>
      <w:r w:rsidR="000C6DC2">
        <w:rPr>
          <w:rFonts w:hint="eastAsia"/>
        </w:rPr>
        <w:t>MES</w:t>
      </w:r>
      <w:r w:rsidR="000C6DC2">
        <w:rPr>
          <w:rFonts w:hint="eastAsia"/>
        </w:rPr>
        <w:t>系统数据，</w:t>
      </w:r>
      <w:r w:rsidR="000C6DC2">
        <w:rPr>
          <w:rFonts w:hint="eastAsia"/>
        </w:rPr>
        <w:t>2</w:t>
      </w:r>
      <w:r w:rsidR="000C6DC2">
        <w:rPr>
          <w:rFonts w:hint="eastAsia"/>
        </w:rPr>
        <w:t>号泵停机一天影响产能约</w:t>
      </w:r>
      <w:r w:rsidR="000C6DC2">
        <w:rPr>
          <w:rFonts w:hint="eastAsia"/>
        </w:rPr>
        <w:t>120</w:t>
      </w:r>
      <w:r w:rsidR="000C6DC2">
        <w:rPr>
          <w:rFonts w:hint="eastAsia"/>
        </w:rPr>
        <w:t>吨，按当前产品均价折算约</w:t>
      </w:r>
      <w:r w:rsidR="000C6DC2">
        <w:rPr>
          <w:rFonts w:hint="eastAsia"/>
        </w:rPr>
        <w:t>18</w:t>
      </w:r>
      <w:r w:rsidR="000C6DC2">
        <w:rPr>
          <w:rFonts w:hint="eastAsia"/>
        </w:rPr>
        <w:t>万元。但我没有权限评估</w:t>
      </w:r>
      <w:r w:rsidR="000C6DC2">
        <w:rPr>
          <w:rFonts w:hint="eastAsia"/>
        </w:rPr>
        <w:t>"</w:t>
      </w:r>
      <w:r w:rsidR="000C6DC2">
        <w:rPr>
          <w:rFonts w:hint="eastAsia"/>
        </w:rPr>
        <w:t>停机成本</w:t>
      </w:r>
      <w:r w:rsidR="000C6DC2">
        <w:rPr>
          <w:rFonts w:hint="eastAsia"/>
        </w:rPr>
        <w:t xml:space="preserve"> vs </w:t>
      </w:r>
      <w:r w:rsidR="000C6DC2">
        <w:rPr>
          <w:rFonts w:hint="eastAsia"/>
        </w:rPr>
        <w:t>故障扩大风险</w:t>
      </w:r>
      <w:r w:rsidR="000C6DC2">
        <w:rPr>
          <w:rFonts w:hint="eastAsia"/>
        </w:rPr>
        <w:t>"</w:t>
      </w:r>
      <w:r w:rsidR="000C6DC2">
        <w:rPr>
          <w:rFonts w:hint="eastAsia"/>
        </w:rPr>
        <w:t>的经济平衡——这需要您结合生产计划判断。</w:t>
      </w:r>
    </w:p>
    <w:p w14:paraId="48BFF6A4" w14:textId="12A66600" w:rsidR="000C6DC2" w:rsidRDefault="000C6DC2" w:rsidP="000C6DC2">
      <w:pPr>
        <w:pStyle w:val="2"/>
        <w:numPr>
          <w:ilvl w:val="0"/>
          <w:numId w:val="0"/>
        </w:numPr>
        <w:ind w:left="576" w:hanging="576"/>
        <w:rPr>
          <w:rFonts w:hint="eastAsia"/>
        </w:rPr>
      </w:pPr>
      <w:r>
        <w:rPr>
          <w:rFonts w:hint="eastAsia"/>
        </w:rPr>
        <w:t>Q1</w:t>
      </w:r>
      <w:r>
        <w:rPr>
          <w:rFonts w:hint="eastAsia"/>
        </w:rPr>
        <w:t xml:space="preserve">5 </w:t>
      </w:r>
      <w:r>
        <w:rPr>
          <w:rFonts w:hint="eastAsia"/>
        </w:rPr>
        <w:t>行，那至少给我个中间方案。能不能先降负荷跑着，同时安排人去现场复测？</w:t>
      </w:r>
    </w:p>
    <w:p w14:paraId="68089E9E" w14:textId="1B2AA27D" w:rsidR="000C6DC2" w:rsidRDefault="001707EF" w:rsidP="000C6DC2">
      <w:pPr>
        <w:rPr>
          <w:rFonts w:hint="eastAsia"/>
        </w:rPr>
      </w:pPr>
      <w:r>
        <w:rPr>
          <w:rFonts w:hint="eastAsia"/>
        </w:rPr>
        <w:t>答</w:t>
      </w:r>
      <w:r w:rsidR="000C6DC2">
        <w:rPr>
          <w:rFonts w:hint="eastAsia"/>
        </w:rPr>
        <w:t>：可以。建议方案：</w:t>
      </w:r>
    </w:p>
    <w:p w14:paraId="2DB9F22F" w14:textId="77777777" w:rsidR="000C6DC2" w:rsidRDefault="000C6DC2" w:rsidP="001707EF">
      <w:pPr>
        <w:pStyle w:val="af"/>
        <w:numPr>
          <w:ilvl w:val="0"/>
          <w:numId w:val="29"/>
        </w:numPr>
        <w:jc w:val="left"/>
        <w:rPr>
          <w:rFonts w:hint="eastAsia"/>
        </w:rPr>
      </w:pPr>
      <w:r>
        <w:rPr>
          <w:rFonts w:hint="eastAsia"/>
        </w:rPr>
        <w:t>立即：将</w:t>
      </w:r>
      <w:r>
        <w:rPr>
          <w:rFonts w:hint="eastAsia"/>
        </w:rPr>
        <w:t>2</w:t>
      </w:r>
      <w:r>
        <w:rPr>
          <w:rFonts w:hint="eastAsia"/>
        </w:rPr>
        <w:t>号泵负荷降至额定</w:t>
      </w:r>
      <w:r>
        <w:rPr>
          <w:rFonts w:hint="eastAsia"/>
        </w:rPr>
        <w:t>70%</w:t>
      </w:r>
      <w:r>
        <w:rPr>
          <w:rFonts w:hint="eastAsia"/>
        </w:rPr>
        <w:t>，预计振动冲击能量下降约</w:t>
      </w:r>
      <w:r>
        <w:rPr>
          <w:rFonts w:hint="eastAsia"/>
        </w:rPr>
        <w:t>30%</w:t>
      </w:r>
      <w:r>
        <w:rPr>
          <w:rFonts w:hint="eastAsia"/>
        </w:rPr>
        <w:t>，可延缓剥落扩展速率</w:t>
      </w:r>
    </w:p>
    <w:p w14:paraId="518CC64C" w14:textId="77777777" w:rsidR="000C6DC2" w:rsidRDefault="000C6DC2" w:rsidP="001707EF">
      <w:pPr>
        <w:pStyle w:val="af"/>
        <w:numPr>
          <w:ilvl w:val="0"/>
          <w:numId w:val="29"/>
        </w:numPr>
        <w:jc w:val="left"/>
        <w:rPr>
          <w:rFonts w:hint="eastAsia"/>
        </w:rPr>
      </w:pPr>
      <w:r>
        <w:rPr>
          <w:rFonts w:hint="eastAsia"/>
        </w:rPr>
        <w:t>4</w:t>
      </w:r>
      <w:r>
        <w:rPr>
          <w:rFonts w:hint="eastAsia"/>
        </w:rPr>
        <w:t>小时内：派员现场使用测振仪</w:t>
      </w:r>
      <w:r>
        <w:rPr>
          <w:rFonts w:hint="eastAsia"/>
        </w:rPr>
        <w:t>+</w:t>
      </w:r>
      <w:r>
        <w:rPr>
          <w:rFonts w:hint="eastAsia"/>
        </w:rPr>
        <w:t>听棒复测，同时采集润滑油样送检（若油样中发现金属颗粒可交叉验证）</w:t>
      </w:r>
    </w:p>
    <w:p w14:paraId="20A0278E" w14:textId="77777777" w:rsidR="000C6DC2" w:rsidRDefault="000C6DC2" w:rsidP="001707EF">
      <w:pPr>
        <w:pStyle w:val="af"/>
        <w:numPr>
          <w:ilvl w:val="0"/>
          <w:numId w:val="29"/>
        </w:numPr>
        <w:jc w:val="left"/>
        <w:rPr>
          <w:rFonts w:hint="eastAsia"/>
        </w:rPr>
      </w:pPr>
      <w:r>
        <w:rPr>
          <w:rFonts w:hint="eastAsia"/>
        </w:rPr>
        <w:t>24</w:t>
      </w:r>
      <w:r>
        <w:rPr>
          <w:rFonts w:hint="eastAsia"/>
        </w:rPr>
        <w:t>小时内：根据现场复测结果决定是否执行激光对中检测</w:t>
      </w:r>
    </w:p>
    <w:p w14:paraId="772A0ED9" w14:textId="3FEBBFB1" w:rsidR="000C6DC2" w:rsidRDefault="000C6DC2" w:rsidP="000C6DC2">
      <w:pPr>
        <w:pStyle w:val="af"/>
        <w:numPr>
          <w:ilvl w:val="0"/>
          <w:numId w:val="29"/>
        </w:numPr>
        <w:jc w:val="left"/>
        <w:rPr>
          <w:rFonts w:hint="eastAsia"/>
        </w:rPr>
      </w:pPr>
      <w:r>
        <w:rPr>
          <w:rFonts w:hint="eastAsia"/>
        </w:rPr>
        <w:t>72</w:t>
      </w:r>
      <w:r>
        <w:rPr>
          <w:rFonts w:hint="eastAsia"/>
        </w:rPr>
        <w:t>小时内：根据上述结果执行最终处置</w:t>
      </w:r>
    </w:p>
    <w:p w14:paraId="4BC74D65" w14:textId="790B97FF" w:rsidR="000C6DC2" w:rsidRDefault="000C6DC2" w:rsidP="000C6DC2">
      <w:pPr>
        <w:pStyle w:val="2"/>
        <w:numPr>
          <w:ilvl w:val="0"/>
          <w:numId w:val="0"/>
        </w:numPr>
        <w:ind w:left="576" w:hanging="576"/>
        <w:rPr>
          <w:rFonts w:hint="eastAsia"/>
        </w:rPr>
      </w:pPr>
      <w:r>
        <w:rPr>
          <w:rFonts w:hint="eastAsia"/>
        </w:rPr>
        <w:t>Q1</w:t>
      </w:r>
      <w:r>
        <w:rPr>
          <w:rFonts w:hint="eastAsia"/>
        </w:rPr>
        <w:t xml:space="preserve">6 </w:t>
      </w:r>
      <w:r>
        <w:rPr>
          <w:rFonts w:hint="eastAsia"/>
        </w:rPr>
        <w:t>备件方面呢？你工单里推了什么？</w:t>
      </w:r>
    </w:p>
    <w:p w14:paraId="526D31AF" w14:textId="7095AA95" w:rsidR="000C6DC2" w:rsidRDefault="001707EF" w:rsidP="000C6DC2">
      <w:pPr>
        <w:rPr>
          <w:rFonts w:hint="eastAsia"/>
        </w:rPr>
      </w:pPr>
      <w:r>
        <w:rPr>
          <w:rFonts w:hint="eastAsia"/>
        </w:rPr>
        <w:t>答</w:t>
      </w:r>
      <w:r w:rsidR="000C6DC2">
        <w:rPr>
          <w:rFonts w:hint="eastAsia"/>
        </w:rPr>
        <w:t>：工单</w:t>
      </w:r>
      <w:r w:rsidR="000C6DC2">
        <w:rPr>
          <w:rFonts w:hint="eastAsia"/>
        </w:rPr>
        <w:t>通过供应链管理平推</w:t>
      </w:r>
      <w:r w:rsidR="000C6DC2">
        <w:rPr>
          <w:rFonts w:hint="eastAsia"/>
        </w:rPr>
        <w:t>已关联备件：</w:t>
      </w:r>
      <w:r w:rsidR="000C6DC2">
        <w:t xml:space="preserve">SKF 6314-2Z/C3 </w:t>
      </w:r>
      <w:r w:rsidR="000C6DC2">
        <w:rPr>
          <w:rFonts w:hint="eastAsia"/>
        </w:rPr>
        <w:t>深沟球轴承</w:t>
      </w:r>
      <w:r w:rsidR="000C6DC2">
        <w:rPr>
          <w:rFonts w:ascii="Times New Roman" w:hAnsi="Times New Roman"/>
        </w:rPr>
        <w:t>​</w:t>
      </w:r>
      <w:r w:rsidR="000C6DC2">
        <w:t xml:space="preserve"> × 2</w:t>
      </w:r>
      <w:r w:rsidR="000C6DC2">
        <w:rPr>
          <w:rFonts w:hint="eastAsia"/>
        </w:rPr>
        <w:t>套，当前中心库库存</w:t>
      </w:r>
      <w:r w:rsidR="000C6DC2">
        <w:t>3</w:t>
      </w:r>
      <w:r w:rsidR="000C6DC2">
        <w:rPr>
          <w:rFonts w:hint="eastAsia"/>
        </w:rPr>
        <w:t>套，可用。同时附带了密封件和润滑脂的配套清单。</w:t>
      </w:r>
    </w:p>
    <w:p w14:paraId="2B4DBA0F" w14:textId="1898D7BD" w:rsidR="000C6DC2" w:rsidRDefault="000C6DC2" w:rsidP="000C6DC2">
      <w:pPr>
        <w:pStyle w:val="2"/>
        <w:numPr>
          <w:ilvl w:val="0"/>
          <w:numId w:val="0"/>
        </w:numPr>
        <w:ind w:left="576" w:hanging="576"/>
        <w:rPr>
          <w:rFonts w:hint="eastAsia"/>
        </w:rPr>
      </w:pPr>
      <w:r>
        <w:rPr>
          <w:rFonts w:hint="eastAsia"/>
        </w:rPr>
        <w:t>Q1</w:t>
      </w:r>
      <w:r>
        <w:rPr>
          <w:rFonts w:hint="eastAsia"/>
        </w:rPr>
        <w:t xml:space="preserve">7 </w:t>
      </w:r>
      <w:r>
        <w:rPr>
          <w:rFonts w:hint="eastAsia"/>
        </w:rPr>
        <w:t>行吧，我大概有数了。你的诊断大方向我认可，</w:t>
      </w:r>
      <w:r w:rsidR="001707EF">
        <w:rPr>
          <w:rFonts w:hint="eastAsia"/>
        </w:rPr>
        <w:t>将我与你的对话记录并总结</w:t>
      </w:r>
      <w:r>
        <w:rPr>
          <w:rFonts w:hint="eastAsia"/>
        </w:rPr>
        <w:t>，</w:t>
      </w:r>
      <w:r w:rsidR="001707EF">
        <w:rPr>
          <w:rFonts w:hint="eastAsia"/>
        </w:rPr>
        <w:t>更新</w:t>
      </w:r>
      <w:r>
        <w:rPr>
          <w:rFonts w:hint="eastAsia"/>
        </w:rPr>
        <w:t>到巡检报告内。</w:t>
      </w:r>
    </w:p>
    <w:p w14:paraId="0BA83D74" w14:textId="138FD09A" w:rsidR="000C6DC2" w:rsidRDefault="001707EF" w:rsidP="000C6DC2">
      <w:r>
        <w:rPr>
          <w:rFonts w:hint="eastAsia"/>
        </w:rPr>
        <w:t>答</w:t>
      </w:r>
      <w:r w:rsidR="000C6DC2">
        <w:rPr>
          <w:rFonts w:hint="eastAsia"/>
        </w:rPr>
        <w:t>：收到。已根据</w:t>
      </w:r>
      <w:r>
        <w:rPr>
          <w:rFonts w:hint="eastAsia"/>
        </w:rPr>
        <w:t>您的诊断分析提问，更新巡检报告，现在需要帮您生成吗？</w:t>
      </w:r>
    </w:p>
    <w:bookmarkEnd w:id="3"/>
    <w:p w14:paraId="7FC75467" w14:textId="54137C8B" w:rsidR="001707EF" w:rsidRDefault="001707EF" w:rsidP="000C6DC2">
      <w:pPr>
        <w:rPr>
          <w:rFonts w:hint="eastAsia"/>
        </w:rPr>
      </w:pPr>
    </w:p>
    <w:sectPr w:rsidR="001707EF">
      <w:headerReference w:type="default" r:id="rId10"/>
      <w:pgSz w:w="11906" w:h="16838"/>
      <w:pgMar w:top="1440" w:right="986" w:bottom="1440" w:left="156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3B55" w14:textId="77777777" w:rsidR="006E3C22" w:rsidRDefault="006E3C22">
      <w:pPr>
        <w:spacing w:line="240" w:lineRule="auto"/>
      </w:pPr>
      <w:r>
        <w:separator/>
      </w:r>
    </w:p>
  </w:endnote>
  <w:endnote w:type="continuationSeparator" w:id="0">
    <w:p w14:paraId="0F08A473" w14:textId="77777777" w:rsidR="006E3C22" w:rsidRDefault="006E3C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imSun-ExtB">
    <w:panose1 w:val="02010609060101010101"/>
    <w:charset w:val="86"/>
    <w:family w:val="modern"/>
    <w:pitch w:val="fixed"/>
    <w:sig w:usb0="00000003" w:usb1="0A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4A7A" w14:textId="07E779FA" w:rsidR="00D135E1" w:rsidRDefault="00000000" w:rsidP="00863336">
    <w:pPr>
      <w:pStyle w:val="a6"/>
      <w:jc w:val="center"/>
    </w:pPr>
    <w:r>
      <w:rPr>
        <w:rFonts w:hint="eastAsia"/>
      </w:rPr>
      <w:t>第</w:t>
    </w:r>
    <w:r>
      <w:rPr>
        <w:rStyle w:val="ab"/>
      </w:rPr>
      <w:fldChar w:fldCharType="begin"/>
    </w:r>
    <w:r>
      <w:rPr>
        <w:rStyle w:val="ab"/>
      </w:rPr>
      <w:instrText xml:space="preserve"> PAGE </w:instrText>
    </w:r>
    <w:r>
      <w:rPr>
        <w:rStyle w:val="ab"/>
      </w:rPr>
      <w:fldChar w:fldCharType="separate"/>
    </w:r>
    <w:r>
      <w:rPr>
        <w:rStyle w:val="ab"/>
      </w:rPr>
      <w:t>I</w:t>
    </w:r>
    <w:r>
      <w:rPr>
        <w:rStyle w:val="ab"/>
      </w:rPr>
      <w:fldChar w:fldCharType="end"/>
    </w:r>
    <w:r>
      <w:rPr>
        <w:rStyle w:val="ab"/>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8D51" w14:textId="77777777" w:rsidR="006E3C22" w:rsidRDefault="006E3C22">
      <w:r>
        <w:separator/>
      </w:r>
    </w:p>
  </w:footnote>
  <w:footnote w:type="continuationSeparator" w:id="0">
    <w:p w14:paraId="5F8EE8DA" w14:textId="77777777" w:rsidR="006E3C22" w:rsidRDefault="006E3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4D7C" w14:textId="77F09E24" w:rsidR="00D135E1" w:rsidRPr="00863336" w:rsidRDefault="00D135E1" w:rsidP="00863336">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BD0"/>
    <w:multiLevelType w:val="hybridMultilevel"/>
    <w:tmpl w:val="768E9E7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1D913F6"/>
    <w:multiLevelType w:val="multilevel"/>
    <w:tmpl w:val="31D913F6"/>
    <w:lvl w:ilvl="0">
      <w:start w:val="1"/>
      <w:numFmt w:val="bullet"/>
      <w:pStyle w:val="a"/>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42C35E8"/>
    <w:multiLevelType w:val="multilevel"/>
    <w:tmpl w:val="77A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F60447"/>
    <w:multiLevelType w:val="multilevel"/>
    <w:tmpl w:val="89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70585A"/>
    <w:multiLevelType w:val="hybridMultilevel"/>
    <w:tmpl w:val="9D264FD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5339746C"/>
    <w:multiLevelType w:val="hybridMultilevel"/>
    <w:tmpl w:val="57AAA7D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5F202772"/>
    <w:multiLevelType w:val="hybridMultilevel"/>
    <w:tmpl w:val="1AF48B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01817B6"/>
    <w:multiLevelType w:val="multilevel"/>
    <w:tmpl w:val="701817B6"/>
    <w:lvl w:ilvl="0">
      <w:start w:val="1"/>
      <w:numFmt w:val="decimal"/>
      <w:pStyle w:val="1"/>
      <w:lvlText w:val="%1  "/>
      <w:lvlJc w:val="left"/>
      <w:pPr>
        <w:tabs>
          <w:tab w:val="left" w:pos="1077"/>
        </w:tabs>
        <w:ind w:left="432" w:hanging="432"/>
      </w:pPr>
      <w:rPr>
        <w:rFonts w:ascii="Arial" w:eastAsia="宋体" w:hint="eastAsia"/>
        <w:b/>
        <w:i w:val="0"/>
        <w:sz w:val="44"/>
        <w:szCs w:val="44"/>
        <w:u w:val="none"/>
      </w:rPr>
    </w:lvl>
    <w:lvl w:ilvl="1">
      <w:start w:val="1"/>
      <w:numFmt w:val="decimal"/>
      <w:pStyle w:val="2"/>
      <w:lvlText w:val="%1.%2  "/>
      <w:lvlJc w:val="left"/>
      <w:pPr>
        <w:tabs>
          <w:tab w:val="left" w:pos="1080"/>
        </w:tabs>
        <w:ind w:left="576" w:hanging="576"/>
      </w:pPr>
      <w:rPr>
        <w:rFonts w:ascii="Arial" w:eastAsia="黑体" w:hAnsi="Arial" w:cs="Arial" w:hint="default"/>
        <w:b w:val="0"/>
        <w:i w:val="0"/>
        <w:sz w:val="32"/>
      </w:rPr>
    </w:lvl>
    <w:lvl w:ilvl="2">
      <w:start w:val="1"/>
      <w:numFmt w:val="decimal"/>
      <w:pStyle w:val="3"/>
      <w:lvlText w:val="%1.%2.%3  "/>
      <w:lvlJc w:val="left"/>
      <w:pPr>
        <w:tabs>
          <w:tab w:val="left" w:pos="1080"/>
        </w:tabs>
        <w:ind w:left="720" w:hanging="720"/>
      </w:pPr>
      <w:rPr>
        <w:rFonts w:ascii="Arial" w:eastAsia="宋体" w:hAnsi="Arial" w:cs="Arial" w:hint="default"/>
        <w:b w:val="0"/>
        <w:i w:val="0"/>
        <w:sz w:val="28"/>
      </w:rPr>
    </w:lvl>
    <w:lvl w:ilvl="3">
      <w:start w:val="1"/>
      <w:numFmt w:val="decimal"/>
      <w:pStyle w:val="4"/>
      <w:lvlText w:val="%1.%2.%3.%4  "/>
      <w:lvlJc w:val="left"/>
      <w:pPr>
        <w:tabs>
          <w:tab w:val="left" w:pos="1440"/>
        </w:tabs>
        <w:ind w:left="864" w:hanging="864"/>
      </w:pPr>
      <w:rPr>
        <w:rFonts w:ascii="Arial" w:eastAsia="黑体" w:hAnsi="Arial" w:cs="Arial" w:hint="default"/>
        <w:b/>
        <w:i w:val="0"/>
        <w:sz w:val="24"/>
      </w:rPr>
    </w:lvl>
    <w:lvl w:ilvl="4">
      <w:start w:val="1"/>
      <w:numFmt w:val="decimal"/>
      <w:pStyle w:val="5"/>
      <w:lvlText w:val="%1.%2.%3.%4.%5"/>
      <w:lvlJc w:val="left"/>
      <w:pPr>
        <w:tabs>
          <w:tab w:val="left" w:pos="1800"/>
        </w:tabs>
        <w:ind w:left="1008" w:hanging="1008"/>
      </w:pPr>
      <w:rPr>
        <w:rFonts w:hint="eastAsia"/>
        <w:b/>
        <w:sz w:val="24"/>
        <w:szCs w:val="24"/>
      </w:rPr>
    </w:lvl>
    <w:lvl w:ilvl="5">
      <w:start w:val="1"/>
      <w:numFmt w:val="decimal"/>
      <w:pStyle w:val="6"/>
      <w:lvlText w:val="%1.%2.%3.%4.%5.%6"/>
      <w:lvlJc w:val="left"/>
      <w:pPr>
        <w:tabs>
          <w:tab w:val="left" w:pos="1152"/>
        </w:tabs>
        <w:ind w:left="1152" w:hanging="1152"/>
      </w:pPr>
      <w:rPr>
        <w:rFonts w:hint="eastAsia"/>
        <w:b w:val="0"/>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num w:numId="1" w16cid:durableId="574164878">
    <w:abstractNumId w:val="7"/>
  </w:num>
  <w:num w:numId="2" w16cid:durableId="1430345926">
    <w:abstractNumId w:val="1"/>
  </w:num>
  <w:num w:numId="3" w16cid:durableId="927498208">
    <w:abstractNumId w:val="7"/>
  </w:num>
  <w:num w:numId="4" w16cid:durableId="255408393">
    <w:abstractNumId w:val="7"/>
  </w:num>
  <w:num w:numId="5" w16cid:durableId="1306666033">
    <w:abstractNumId w:val="7"/>
  </w:num>
  <w:num w:numId="6" w16cid:durableId="944384970">
    <w:abstractNumId w:val="7"/>
  </w:num>
  <w:num w:numId="7" w16cid:durableId="1128399408">
    <w:abstractNumId w:val="7"/>
  </w:num>
  <w:num w:numId="8" w16cid:durableId="1981687713">
    <w:abstractNumId w:val="7"/>
  </w:num>
  <w:num w:numId="9" w16cid:durableId="1036850633">
    <w:abstractNumId w:val="7"/>
  </w:num>
  <w:num w:numId="10" w16cid:durableId="38668296">
    <w:abstractNumId w:val="7"/>
  </w:num>
  <w:num w:numId="11" w16cid:durableId="1154417213">
    <w:abstractNumId w:val="7"/>
  </w:num>
  <w:num w:numId="12" w16cid:durableId="116876926">
    <w:abstractNumId w:val="7"/>
  </w:num>
  <w:num w:numId="13" w16cid:durableId="988945497">
    <w:abstractNumId w:val="7"/>
  </w:num>
  <w:num w:numId="14" w16cid:durableId="1083575339">
    <w:abstractNumId w:val="2"/>
  </w:num>
  <w:num w:numId="15" w16cid:durableId="321736990">
    <w:abstractNumId w:val="7"/>
  </w:num>
  <w:num w:numId="16" w16cid:durableId="1406493503">
    <w:abstractNumId w:val="7"/>
  </w:num>
  <w:num w:numId="17" w16cid:durableId="1254045431">
    <w:abstractNumId w:val="7"/>
  </w:num>
  <w:num w:numId="18" w16cid:durableId="1847672135">
    <w:abstractNumId w:val="7"/>
  </w:num>
  <w:num w:numId="19" w16cid:durableId="653415041">
    <w:abstractNumId w:val="5"/>
  </w:num>
  <w:num w:numId="20" w16cid:durableId="219905745">
    <w:abstractNumId w:val="7"/>
  </w:num>
  <w:num w:numId="21" w16cid:durableId="1947611574">
    <w:abstractNumId w:val="7"/>
  </w:num>
  <w:num w:numId="22" w16cid:durableId="1112480199">
    <w:abstractNumId w:val="7"/>
  </w:num>
  <w:num w:numId="23" w16cid:durableId="1355154426">
    <w:abstractNumId w:val="7"/>
  </w:num>
  <w:num w:numId="24" w16cid:durableId="855389620">
    <w:abstractNumId w:val="7"/>
  </w:num>
  <w:num w:numId="25" w16cid:durableId="847716096">
    <w:abstractNumId w:val="7"/>
  </w:num>
  <w:num w:numId="26" w16cid:durableId="1575777476">
    <w:abstractNumId w:val="7"/>
  </w:num>
  <w:num w:numId="27" w16cid:durableId="1273395024">
    <w:abstractNumId w:val="7"/>
  </w:num>
  <w:num w:numId="28" w16cid:durableId="865101104">
    <w:abstractNumId w:val="7"/>
  </w:num>
  <w:num w:numId="29" w16cid:durableId="225184055">
    <w:abstractNumId w:val="4"/>
  </w:num>
  <w:num w:numId="30" w16cid:durableId="1740864525">
    <w:abstractNumId w:val="3"/>
  </w:num>
  <w:num w:numId="31" w16cid:durableId="1201169283">
    <w:abstractNumId w:val="6"/>
  </w:num>
  <w:num w:numId="32" w16cid:durableId="189349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7D5C8C"/>
    <w:rsid w:val="000005AB"/>
    <w:rsid w:val="00010484"/>
    <w:rsid w:val="000224FB"/>
    <w:rsid w:val="000270F6"/>
    <w:rsid w:val="00030C56"/>
    <w:rsid w:val="00035523"/>
    <w:rsid w:val="00047A69"/>
    <w:rsid w:val="00052C03"/>
    <w:rsid w:val="000A0656"/>
    <w:rsid w:val="000C5D33"/>
    <w:rsid w:val="000C6DC2"/>
    <w:rsid w:val="000D103C"/>
    <w:rsid w:val="000E781E"/>
    <w:rsid w:val="001010DB"/>
    <w:rsid w:val="00103195"/>
    <w:rsid w:val="001066FD"/>
    <w:rsid w:val="00107E6B"/>
    <w:rsid w:val="001217D1"/>
    <w:rsid w:val="00125A68"/>
    <w:rsid w:val="0014159C"/>
    <w:rsid w:val="0015663C"/>
    <w:rsid w:val="0016593B"/>
    <w:rsid w:val="001707EF"/>
    <w:rsid w:val="00171380"/>
    <w:rsid w:val="00171EE9"/>
    <w:rsid w:val="00176232"/>
    <w:rsid w:val="00187EA3"/>
    <w:rsid w:val="00191180"/>
    <w:rsid w:val="00192A52"/>
    <w:rsid w:val="001B68CC"/>
    <w:rsid w:val="001C39B9"/>
    <w:rsid w:val="001D0A8F"/>
    <w:rsid w:val="001D3B2C"/>
    <w:rsid w:val="001D49B5"/>
    <w:rsid w:val="001F3E83"/>
    <w:rsid w:val="001F4BDA"/>
    <w:rsid w:val="002164E5"/>
    <w:rsid w:val="00246AEB"/>
    <w:rsid w:val="00247E8C"/>
    <w:rsid w:val="0025004A"/>
    <w:rsid w:val="002525BD"/>
    <w:rsid w:val="00267903"/>
    <w:rsid w:val="00277D33"/>
    <w:rsid w:val="002813B8"/>
    <w:rsid w:val="002848DF"/>
    <w:rsid w:val="00284EB9"/>
    <w:rsid w:val="00287538"/>
    <w:rsid w:val="00293660"/>
    <w:rsid w:val="0029421E"/>
    <w:rsid w:val="002A0F2D"/>
    <w:rsid w:val="002C3174"/>
    <w:rsid w:val="002C4CBD"/>
    <w:rsid w:val="002D1D17"/>
    <w:rsid w:val="002D26C9"/>
    <w:rsid w:val="002D5232"/>
    <w:rsid w:val="002E036F"/>
    <w:rsid w:val="002F3C85"/>
    <w:rsid w:val="00310701"/>
    <w:rsid w:val="003112F1"/>
    <w:rsid w:val="0034560C"/>
    <w:rsid w:val="00353284"/>
    <w:rsid w:val="00353A6C"/>
    <w:rsid w:val="003628D3"/>
    <w:rsid w:val="003700F7"/>
    <w:rsid w:val="003810AD"/>
    <w:rsid w:val="003824AB"/>
    <w:rsid w:val="00382B46"/>
    <w:rsid w:val="003873D3"/>
    <w:rsid w:val="003A028E"/>
    <w:rsid w:val="003A69CA"/>
    <w:rsid w:val="003A6D2F"/>
    <w:rsid w:val="003A704D"/>
    <w:rsid w:val="003B58CF"/>
    <w:rsid w:val="003E01C1"/>
    <w:rsid w:val="003F5D4E"/>
    <w:rsid w:val="00400249"/>
    <w:rsid w:val="00406F0F"/>
    <w:rsid w:val="004174F3"/>
    <w:rsid w:val="004276E0"/>
    <w:rsid w:val="00434BE3"/>
    <w:rsid w:val="004432CC"/>
    <w:rsid w:val="00461CCB"/>
    <w:rsid w:val="00471074"/>
    <w:rsid w:val="0047176F"/>
    <w:rsid w:val="00473F5F"/>
    <w:rsid w:val="00482F00"/>
    <w:rsid w:val="004842D5"/>
    <w:rsid w:val="00484826"/>
    <w:rsid w:val="004956C3"/>
    <w:rsid w:val="00495CDC"/>
    <w:rsid w:val="004B56AA"/>
    <w:rsid w:val="004B6FBB"/>
    <w:rsid w:val="004C5637"/>
    <w:rsid w:val="004D04D4"/>
    <w:rsid w:val="004D0FAE"/>
    <w:rsid w:val="004D400C"/>
    <w:rsid w:val="004D5BE0"/>
    <w:rsid w:val="004D7A23"/>
    <w:rsid w:val="004E1568"/>
    <w:rsid w:val="004E4811"/>
    <w:rsid w:val="00500757"/>
    <w:rsid w:val="00515A6F"/>
    <w:rsid w:val="00531B53"/>
    <w:rsid w:val="00592F7C"/>
    <w:rsid w:val="005D20A9"/>
    <w:rsid w:val="005F57EC"/>
    <w:rsid w:val="005F5A8A"/>
    <w:rsid w:val="00626C43"/>
    <w:rsid w:val="00641B81"/>
    <w:rsid w:val="006504FB"/>
    <w:rsid w:val="00663C85"/>
    <w:rsid w:val="00676FFD"/>
    <w:rsid w:val="00685073"/>
    <w:rsid w:val="00693D78"/>
    <w:rsid w:val="00696AFE"/>
    <w:rsid w:val="00697464"/>
    <w:rsid w:val="006A283D"/>
    <w:rsid w:val="006A7EEB"/>
    <w:rsid w:val="006C1986"/>
    <w:rsid w:val="006C46EB"/>
    <w:rsid w:val="006D0637"/>
    <w:rsid w:val="006D24EB"/>
    <w:rsid w:val="006E1E6B"/>
    <w:rsid w:val="006E22F6"/>
    <w:rsid w:val="006E3C22"/>
    <w:rsid w:val="006E6B6F"/>
    <w:rsid w:val="00750F95"/>
    <w:rsid w:val="00764891"/>
    <w:rsid w:val="007705EA"/>
    <w:rsid w:val="00776636"/>
    <w:rsid w:val="00780006"/>
    <w:rsid w:val="007B6064"/>
    <w:rsid w:val="007D26E0"/>
    <w:rsid w:val="007D38D2"/>
    <w:rsid w:val="00803EDA"/>
    <w:rsid w:val="00804BD7"/>
    <w:rsid w:val="008157C6"/>
    <w:rsid w:val="008160F8"/>
    <w:rsid w:val="008165E3"/>
    <w:rsid w:val="008309C0"/>
    <w:rsid w:val="00830BCF"/>
    <w:rsid w:val="00840F63"/>
    <w:rsid w:val="00846E72"/>
    <w:rsid w:val="00854281"/>
    <w:rsid w:val="00855328"/>
    <w:rsid w:val="00855E2D"/>
    <w:rsid w:val="00862F1D"/>
    <w:rsid w:val="00863336"/>
    <w:rsid w:val="0087594A"/>
    <w:rsid w:val="00876A6B"/>
    <w:rsid w:val="008A3EE2"/>
    <w:rsid w:val="008A564F"/>
    <w:rsid w:val="008B3568"/>
    <w:rsid w:val="008E6F0A"/>
    <w:rsid w:val="008F5795"/>
    <w:rsid w:val="009004F5"/>
    <w:rsid w:val="00906E03"/>
    <w:rsid w:val="00932B3D"/>
    <w:rsid w:val="00935FFC"/>
    <w:rsid w:val="00937435"/>
    <w:rsid w:val="009459F3"/>
    <w:rsid w:val="00954B1D"/>
    <w:rsid w:val="009744BF"/>
    <w:rsid w:val="00981511"/>
    <w:rsid w:val="00983A7B"/>
    <w:rsid w:val="009A01F0"/>
    <w:rsid w:val="009A37AC"/>
    <w:rsid w:val="009B1E3F"/>
    <w:rsid w:val="009B4B4F"/>
    <w:rsid w:val="009D008D"/>
    <w:rsid w:val="009D0A87"/>
    <w:rsid w:val="009D63B9"/>
    <w:rsid w:val="009E2892"/>
    <w:rsid w:val="009F3DB5"/>
    <w:rsid w:val="009F5DBC"/>
    <w:rsid w:val="009F7598"/>
    <w:rsid w:val="00A1167D"/>
    <w:rsid w:val="00A23C5B"/>
    <w:rsid w:val="00A37AB6"/>
    <w:rsid w:val="00A37EF6"/>
    <w:rsid w:val="00A400D7"/>
    <w:rsid w:val="00A45B21"/>
    <w:rsid w:val="00A62308"/>
    <w:rsid w:val="00A65F54"/>
    <w:rsid w:val="00A86D09"/>
    <w:rsid w:val="00A90DD9"/>
    <w:rsid w:val="00A97F4A"/>
    <w:rsid w:val="00AA5AC2"/>
    <w:rsid w:val="00AC3B44"/>
    <w:rsid w:val="00AC4C08"/>
    <w:rsid w:val="00AE5E56"/>
    <w:rsid w:val="00AF230C"/>
    <w:rsid w:val="00B04AAD"/>
    <w:rsid w:val="00B075EE"/>
    <w:rsid w:val="00B318BB"/>
    <w:rsid w:val="00B35F02"/>
    <w:rsid w:val="00B54302"/>
    <w:rsid w:val="00B625C7"/>
    <w:rsid w:val="00B77016"/>
    <w:rsid w:val="00B901A6"/>
    <w:rsid w:val="00B96362"/>
    <w:rsid w:val="00BA42B8"/>
    <w:rsid w:val="00BA7B85"/>
    <w:rsid w:val="00BA7C00"/>
    <w:rsid w:val="00BC1191"/>
    <w:rsid w:val="00BD49E1"/>
    <w:rsid w:val="00BD56FE"/>
    <w:rsid w:val="00BD58A4"/>
    <w:rsid w:val="00BE1096"/>
    <w:rsid w:val="00BE11F2"/>
    <w:rsid w:val="00C06794"/>
    <w:rsid w:val="00C131AC"/>
    <w:rsid w:val="00C14F89"/>
    <w:rsid w:val="00C23318"/>
    <w:rsid w:val="00C45011"/>
    <w:rsid w:val="00C52041"/>
    <w:rsid w:val="00C716E6"/>
    <w:rsid w:val="00C81516"/>
    <w:rsid w:val="00C8414E"/>
    <w:rsid w:val="00C8744E"/>
    <w:rsid w:val="00C90E32"/>
    <w:rsid w:val="00C918E9"/>
    <w:rsid w:val="00C970FD"/>
    <w:rsid w:val="00CA0B81"/>
    <w:rsid w:val="00CA6A99"/>
    <w:rsid w:val="00CB30DB"/>
    <w:rsid w:val="00CD62EE"/>
    <w:rsid w:val="00CF00CF"/>
    <w:rsid w:val="00D1035B"/>
    <w:rsid w:val="00D135E1"/>
    <w:rsid w:val="00D145A0"/>
    <w:rsid w:val="00D3524D"/>
    <w:rsid w:val="00D40E8A"/>
    <w:rsid w:val="00D673F4"/>
    <w:rsid w:val="00D7300A"/>
    <w:rsid w:val="00D738AD"/>
    <w:rsid w:val="00D838CD"/>
    <w:rsid w:val="00D91CA7"/>
    <w:rsid w:val="00DA6A9A"/>
    <w:rsid w:val="00DB3215"/>
    <w:rsid w:val="00DC2627"/>
    <w:rsid w:val="00DC3F91"/>
    <w:rsid w:val="00DC4139"/>
    <w:rsid w:val="00DC5A55"/>
    <w:rsid w:val="00DD2150"/>
    <w:rsid w:val="00DF139E"/>
    <w:rsid w:val="00E136C3"/>
    <w:rsid w:val="00E25ECE"/>
    <w:rsid w:val="00E27652"/>
    <w:rsid w:val="00E40AE1"/>
    <w:rsid w:val="00E41F83"/>
    <w:rsid w:val="00E44539"/>
    <w:rsid w:val="00E75BA9"/>
    <w:rsid w:val="00E8324D"/>
    <w:rsid w:val="00E86009"/>
    <w:rsid w:val="00E86F4D"/>
    <w:rsid w:val="00E91106"/>
    <w:rsid w:val="00EB6154"/>
    <w:rsid w:val="00EC4635"/>
    <w:rsid w:val="00ED2CC8"/>
    <w:rsid w:val="00ED7ECF"/>
    <w:rsid w:val="00EF7FDA"/>
    <w:rsid w:val="00F01A78"/>
    <w:rsid w:val="00F02B89"/>
    <w:rsid w:val="00F12FE9"/>
    <w:rsid w:val="00F13DE4"/>
    <w:rsid w:val="00F1648A"/>
    <w:rsid w:val="00F16FDF"/>
    <w:rsid w:val="00F30F0B"/>
    <w:rsid w:val="00F31CFD"/>
    <w:rsid w:val="00F41791"/>
    <w:rsid w:val="00F51938"/>
    <w:rsid w:val="00F53A86"/>
    <w:rsid w:val="00F63732"/>
    <w:rsid w:val="00F656A5"/>
    <w:rsid w:val="00F76818"/>
    <w:rsid w:val="00F801E2"/>
    <w:rsid w:val="00FA055C"/>
    <w:rsid w:val="00FA2FC9"/>
    <w:rsid w:val="00FB0084"/>
    <w:rsid w:val="00FD14AC"/>
    <w:rsid w:val="00FD14B8"/>
    <w:rsid w:val="00FD3FA9"/>
    <w:rsid w:val="357D5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93ED4"/>
  <w15:docId w15:val="{51EA2F36-349A-4DC7-AF32-CC88019C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qFormat="1"/>
    <w:lsdException w:name="header" w:qFormat="1"/>
    <w:lsdException w:name="footer" w:uiPriority="99" w:qFormat="1"/>
    <w:lsdException w:name="caption" w:unhideWhenUsed="1" w:qFormat="1"/>
    <w:lsdException w:name="table of figures" w:uiPriority="99" w:qFormat="1"/>
    <w:lsdException w:name="Title" w:qFormat="1"/>
    <w:lsdException w:name="Default Paragraph Font" w:semiHidden="1" w:uiPriority="1" w:unhideWhenUsed="1"/>
    <w:lsdException w:name="Subtitle" w:qFormat="1"/>
    <w:lsdException w:name="Hyperlink" w:uiPriority="99" w:unhideWhenUsed="1" w:qFormat="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rFonts w:ascii="Arial" w:hAnsi="Arial"/>
      <w:kern w:val="2"/>
      <w:sz w:val="24"/>
      <w:szCs w:val="21"/>
    </w:rPr>
  </w:style>
  <w:style w:type="paragraph" w:styleId="1">
    <w:name w:val="heading 1"/>
    <w:basedOn w:val="a0"/>
    <w:next w:val="a0"/>
    <w:autoRedefine/>
    <w:qFormat/>
    <w:pPr>
      <w:keepNext/>
      <w:keepLines/>
      <w:numPr>
        <w:numId w:val="1"/>
      </w:numPr>
      <w:spacing w:before="340" w:after="330" w:line="578" w:lineRule="auto"/>
      <w:outlineLvl w:val="0"/>
    </w:pPr>
    <w:rPr>
      <w:b/>
      <w:kern w:val="44"/>
      <w:sz w:val="44"/>
      <w:szCs w:val="44"/>
    </w:rPr>
  </w:style>
  <w:style w:type="paragraph" w:styleId="2">
    <w:name w:val="heading 2"/>
    <w:basedOn w:val="a0"/>
    <w:next w:val="a0"/>
    <w:autoRedefine/>
    <w:qFormat/>
    <w:pPr>
      <w:keepNext/>
      <w:keepLines/>
      <w:numPr>
        <w:ilvl w:val="1"/>
        <w:numId w:val="1"/>
      </w:numPr>
      <w:tabs>
        <w:tab w:val="clear" w:pos="1080"/>
        <w:tab w:val="left" w:pos="1077"/>
      </w:tabs>
      <w:spacing w:before="260" w:after="260" w:line="416" w:lineRule="auto"/>
      <w:outlineLvl w:val="1"/>
    </w:pPr>
    <w:rPr>
      <w:rFonts w:eastAsia="黑体"/>
      <w:sz w:val="32"/>
      <w:szCs w:val="32"/>
    </w:rPr>
  </w:style>
  <w:style w:type="paragraph" w:styleId="3">
    <w:name w:val="heading 3"/>
    <w:basedOn w:val="a0"/>
    <w:next w:val="a0"/>
    <w:autoRedefine/>
    <w:qFormat/>
    <w:pPr>
      <w:keepNext/>
      <w:keepLines/>
      <w:numPr>
        <w:ilvl w:val="2"/>
        <w:numId w:val="1"/>
      </w:numPr>
      <w:spacing w:before="260" w:after="260" w:line="416" w:lineRule="auto"/>
      <w:outlineLvl w:val="2"/>
    </w:pPr>
    <w:rPr>
      <w:b/>
      <w:sz w:val="28"/>
      <w:szCs w:val="28"/>
    </w:rPr>
  </w:style>
  <w:style w:type="paragraph" w:styleId="4">
    <w:name w:val="heading 4"/>
    <w:basedOn w:val="a0"/>
    <w:next w:val="a0"/>
    <w:qFormat/>
    <w:pPr>
      <w:keepNext/>
      <w:keepLines/>
      <w:numPr>
        <w:ilvl w:val="3"/>
        <w:numId w:val="1"/>
      </w:numPr>
      <w:tabs>
        <w:tab w:val="clear" w:pos="1440"/>
        <w:tab w:val="left" w:pos="1096"/>
      </w:tabs>
      <w:spacing w:before="280" w:after="290" w:line="376" w:lineRule="auto"/>
      <w:ind w:left="1110" w:hanging="1110"/>
      <w:outlineLvl w:val="3"/>
    </w:pPr>
    <w:rPr>
      <w:rFonts w:eastAsia="黑体"/>
      <w:bCs/>
      <w:szCs w:val="24"/>
    </w:rPr>
  </w:style>
  <w:style w:type="paragraph" w:styleId="5">
    <w:name w:val="heading 5"/>
    <w:basedOn w:val="a0"/>
    <w:next w:val="a0"/>
    <w:qFormat/>
    <w:pPr>
      <w:keepNext/>
      <w:keepLines/>
      <w:numPr>
        <w:ilvl w:val="4"/>
        <w:numId w:val="1"/>
      </w:numPr>
      <w:tabs>
        <w:tab w:val="clear" w:pos="1800"/>
        <w:tab w:val="left" w:pos="1260"/>
      </w:tabs>
      <w:spacing w:before="280" w:after="290" w:line="376" w:lineRule="auto"/>
      <w:ind w:left="1260" w:hanging="1260"/>
      <w:outlineLvl w:val="4"/>
    </w:pPr>
    <w:rPr>
      <w:b/>
      <w:szCs w:val="24"/>
    </w:rPr>
  </w:style>
  <w:style w:type="paragraph" w:styleId="6">
    <w:name w:val="heading 6"/>
    <w:basedOn w:val="a0"/>
    <w:next w:val="a0"/>
    <w:qFormat/>
    <w:pPr>
      <w:keepNext/>
      <w:keepLines/>
      <w:numPr>
        <w:ilvl w:val="5"/>
        <w:numId w:val="1"/>
      </w:numPr>
      <w:tabs>
        <w:tab w:val="clear" w:pos="1152"/>
        <w:tab w:val="left" w:pos="1440"/>
      </w:tabs>
      <w:spacing w:before="240" w:after="64" w:line="320" w:lineRule="auto"/>
      <w:ind w:left="1456" w:hanging="1456"/>
      <w:outlineLvl w:val="5"/>
    </w:pPr>
    <w:rPr>
      <w:rFonts w:eastAsia="黑体"/>
      <w:szCs w:val="20"/>
    </w:rPr>
  </w:style>
  <w:style w:type="paragraph" w:styleId="7">
    <w:name w:val="heading 7"/>
    <w:basedOn w:val="a0"/>
    <w:next w:val="a0"/>
    <w:qFormat/>
    <w:pPr>
      <w:keepNext/>
      <w:keepLines/>
      <w:numPr>
        <w:ilvl w:val="6"/>
        <w:numId w:val="1"/>
      </w:numPr>
      <w:spacing w:before="240" w:after="64" w:line="320" w:lineRule="auto"/>
      <w:outlineLvl w:val="6"/>
    </w:pPr>
    <w:rPr>
      <w:b/>
      <w:szCs w:val="20"/>
    </w:rPr>
  </w:style>
  <w:style w:type="paragraph" w:styleId="8">
    <w:name w:val="heading 8"/>
    <w:basedOn w:val="a0"/>
    <w:next w:val="a0"/>
    <w:qFormat/>
    <w:pPr>
      <w:keepNext/>
      <w:keepLines/>
      <w:numPr>
        <w:ilvl w:val="7"/>
        <w:numId w:val="1"/>
      </w:numPr>
      <w:spacing w:before="240" w:after="64" w:line="320" w:lineRule="auto"/>
      <w:outlineLvl w:val="7"/>
    </w:pPr>
    <w:rPr>
      <w:rFonts w:eastAsia="黑体"/>
      <w:szCs w:val="20"/>
    </w:rPr>
  </w:style>
  <w:style w:type="paragraph" w:styleId="9">
    <w:name w:val="heading 9"/>
    <w:basedOn w:val="a0"/>
    <w:next w:val="a0"/>
    <w:qFormat/>
    <w:pPr>
      <w:keepNext/>
      <w:keepLines/>
      <w:numPr>
        <w:ilvl w:val="8"/>
        <w:numId w:val="1"/>
      </w:numPr>
      <w:spacing w:before="240" w:after="64" w:line="320" w:lineRule="auto"/>
      <w:outlineLvl w:val="8"/>
    </w:pPr>
    <w:rPr>
      <w:rFonts w:eastAsia="黑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nhideWhenUsed/>
    <w:qFormat/>
    <w:pPr>
      <w:jc w:val="center"/>
    </w:pPr>
    <w:rPr>
      <w:rFonts w:asciiTheme="majorHAnsi" w:eastAsia="黑体" w:hAnsiTheme="majorHAnsi" w:cstheme="majorBidi"/>
      <w:sz w:val="20"/>
      <w:szCs w:val="20"/>
    </w:rPr>
  </w:style>
  <w:style w:type="paragraph" w:styleId="a5">
    <w:name w:val="Document Map"/>
    <w:basedOn w:val="a0"/>
    <w:semiHidden/>
    <w:pPr>
      <w:shd w:val="clear" w:color="auto" w:fill="000080"/>
    </w:pPr>
  </w:style>
  <w:style w:type="paragraph" w:styleId="TOC3">
    <w:name w:val="toc 3"/>
    <w:basedOn w:val="a0"/>
    <w:next w:val="a0"/>
    <w:autoRedefine/>
    <w:uiPriority w:val="39"/>
    <w:qFormat/>
    <w:pPr>
      <w:tabs>
        <w:tab w:val="left" w:pos="1680"/>
        <w:tab w:val="right" w:leader="dot" w:pos="9350"/>
      </w:tabs>
      <w:ind w:leftChars="400" w:left="960"/>
    </w:pPr>
    <w:rPr>
      <w:rFonts w:cs="Arial"/>
    </w:rPr>
  </w:style>
  <w:style w:type="paragraph" w:styleId="a6">
    <w:name w:val="footer"/>
    <w:basedOn w:val="a0"/>
    <w:link w:val="a7"/>
    <w:uiPriority w:val="99"/>
    <w:qFormat/>
    <w:pPr>
      <w:tabs>
        <w:tab w:val="center" w:pos="4153"/>
        <w:tab w:val="right" w:pos="8306"/>
      </w:tabs>
      <w:snapToGrid w:val="0"/>
      <w:jc w:val="left"/>
    </w:pPr>
    <w:rPr>
      <w:sz w:val="18"/>
      <w:szCs w:val="20"/>
    </w:rPr>
  </w:style>
  <w:style w:type="paragraph" w:styleId="a8">
    <w:name w:val="header"/>
    <w:basedOn w:val="a0"/>
    <w:qFormat/>
    <w:pPr>
      <w:pBdr>
        <w:bottom w:val="single" w:sz="6" w:space="1" w:color="auto"/>
      </w:pBdr>
      <w:tabs>
        <w:tab w:val="center" w:pos="4153"/>
        <w:tab w:val="right" w:pos="8306"/>
      </w:tabs>
      <w:snapToGrid w:val="0"/>
      <w:jc w:val="center"/>
    </w:pPr>
    <w:rPr>
      <w:sz w:val="18"/>
      <w:szCs w:val="20"/>
    </w:rPr>
  </w:style>
  <w:style w:type="paragraph" w:styleId="TOC1">
    <w:name w:val="toc 1"/>
    <w:basedOn w:val="a0"/>
    <w:next w:val="a0"/>
    <w:autoRedefine/>
    <w:uiPriority w:val="39"/>
    <w:qFormat/>
  </w:style>
  <w:style w:type="paragraph" w:styleId="a9">
    <w:name w:val="table of figures"/>
    <w:basedOn w:val="a0"/>
    <w:next w:val="a0"/>
    <w:uiPriority w:val="99"/>
    <w:qFormat/>
    <w:pPr>
      <w:ind w:leftChars="200" w:left="200" w:hangingChars="200" w:hanging="200"/>
    </w:pPr>
  </w:style>
  <w:style w:type="paragraph" w:styleId="TOC2">
    <w:name w:val="toc 2"/>
    <w:basedOn w:val="a0"/>
    <w:next w:val="a0"/>
    <w:autoRedefine/>
    <w:uiPriority w:val="39"/>
    <w:pPr>
      <w:ind w:leftChars="200" w:left="420"/>
    </w:pPr>
  </w:style>
  <w:style w:type="table" w:styleId="aa">
    <w:name w:val="Table Grid"/>
    <w:basedOn w:val="a2"/>
    <w:uiPriority w:val="59"/>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1"/>
    <w:rPr>
      <w:rFonts w:eastAsia="宋体"/>
      <w:snapToGrid w:val="0"/>
      <w:spacing w:val="0"/>
      <w:kern w:val="0"/>
      <w:position w:val="0"/>
      <w:sz w:val="18"/>
      <w14:ligatures w14:val="none"/>
    </w:rPr>
  </w:style>
  <w:style w:type="character" w:styleId="ac">
    <w:name w:val="Hyperlink"/>
    <w:uiPriority w:val="99"/>
    <w:unhideWhenUsed/>
    <w:qFormat/>
    <w:rPr>
      <w:color w:val="0563C1"/>
      <w:u w:val="single"/>
    </w:rPr>
  </w:style>
  <w:style w:type="paragraph" w:customStyle="1" w:styleId="ad">
    <w:name w:val="正式标题 宋体 小一 加粗 居中"/>
    <w:basedOn w:val="a0"/>
    <w:pPr>
      <w:spacing w:beforeLines="100" w:before="100" w:line="480" w:lineRule="auto"/>
      <w:jc w:val="center"/>
    </w:pPr>
    <w:rPr>
      <w:rFonts w:cs="宋体"/>
      <w:b/>
      <w:bCs/>
      <w:sz w:val="48"/>
      <w:szCs w:val="20"/>
    </w:rPr>
  </w:style>
  <w:style w:type="paragraph" w:customStyle="1" w:styleId="40">
    <w:name w:val="标题 4 + 小四"/>
    <w:basedOn w:val="4"/>
    <w:autoRedefine/>
    <w:rPr>
      <w:b/>
      <w:bCs w:val="0"/>
    </w:rPr>
  </w:style>
  <w:style w:type="paragraph" w:customStyle="1" w:styleId="ae">
    <w:name w:val="天融信正文"/>
    <w:basedOn w:val="a0"/>
    <w:pPr>
      <w:wordWrap w:val="0"/>
      <w:adjustRightInd w:val="0"/>
      <w:snapToGrid w:val="0"/>
      <w:ind w:firstLineChars="200" w:firstLine="200"/>
    </w:pPr>
    <w:rPr>
      <w:rFonts w:ascii="Times New Roman" w:hAnsi="Times New Roman" w:cs="宋体"/>
      <w:szCs w:val="20"/>
    </w:rPr>
  </w:style>
  <w:style w:type="paragraph" w:customStyle="1" w:styleId="CharCharCharCharCharCharCharCharChar1CharCharCharCharCharCharCharCharCharChar">
    <w:name w:val="Char Char Char Char Char Char Char Char Char1 Char Char Char Char Char Char Char Char Char Char"/>
    <w:basedOn w:val="a0"/>
    <w:pPr>
      <w:spacing w:line="240" w:lineRule="auto"/>
    </w:pPr>
    <w:rPr>
      <w:rFonts w:ascii="Tahoma" w:hAnsi="Tahoma" w:cs="仿宋_GB2312"/>
      <w:szCs w:val="20"/>
    </w:rPr>
  </w:style>
  <w:style w:type="character" w:customStyle="1" w:styleId="30">
    <w:name w:val="样式3"/>
    <w:rPr>
      <w:rFonts w:eastAsia="微软雅黑"/>
      <w:b/>
      <w:color w:val="0D0D0D"/>
      <w:sz w:val="36"/>
    </w:rPr>
  </w:style>
  <w:style w:type="character" w:customStyle="1" w:styleId="a7">
    <w:name w:val="页脚 字符"/>
    <w:link w:val="a6"/>
    <w:uiPriority w:val="99"/>
    <w:rPr>
      <w:rFonts w:ascii="Arial" w:hAnsi="Arial"/>
      <w:kern w:val="2"/>
      <w:sz w:val="18"/>
    </w:rPr>
  </w:style>
  <w:style w:type="paragraph" w:customStyle="1" w:styleId="TOC10">
    <w:name w:val="TOC 标题1"/>
    <w:basedOn w:val="1"/>
    <w:next w:val="a0"/>
    <w:uiPriority w:val="39"/>
    <w:unhideWhenUsed/>
    <w:qFormat/>
    <w:pPr>
      <w:widowControl/>
      <w:numPr>
        <w:numId w:val="0"/>
      </w:numPr>
      <w:spacing w:before="240" w:after="0" w:line="259" w:lineRule="auto"/>
      <w:jc w:val="center"/>
      <w:outlineLvl w:val="9"/>
    </w:pPr>
    <w:rPr>
      <w:rFonts w:ascii="等线 Light" w:hAnsi="等线 Light"/>
      <w:kern w:val="0"/>
      <w:sz w:val="32"/>
      <w:szCs w:val="32"/>
    </w:rPr>
  </w:style>
  <w:style w:type="paragraph" w:styleId="af">
    <w:name w:val="List Paragraph"/>
    <w:basedOn w:val="a0"/>
    <w:next w:val="a0"/>
    <w:link w:val="af0"/>
    <w:uiPriority w:val="34"/>
    <w:qFormat/>
    <w:pPr>
      <w:wordWrap w:val="0"/>
      <w:adjustRightInd w:val="0"/>
      <w:snapToGrid w:val="0"/>
      <w:jc w:val="center"/>
    </w:pPr>
    <w:rPr>
      <w:rFonts w:ascii="Times New Roman" w:hAnsi="Times New Roman"/>
      <w:szCs w:val="20"/>
    </w:rPr>
  </w:style>
  <w:style w:type="paragraph" w:customStyle="1" w:styleId="af1">
    <w:name w:val="节"/>
    <w:basedOn w:val="2"/>
    <w:uiPriority w:val="99"/>
    <w:pPr>
      <w:numPr>
        <w:ilvl w:val="0"/>
        <w:numId w:val="0"/>
      </w:numPr>
      <w:spacing w:line="240" w:lineRule="auto"/>
    </w:pPr>
    <w:rPr>
      <w:rFonts w:ascii="黑体"/>
      <w:bCs/>
      <w:sz w:val="28"/>
      <w:szCs w:val="28"/>
    </w:rPr>
  </w:style>
  <w:style w:type="character" w:customStyle="1" w:styleId="af0">
    <w:name w:val="列表段落 字符"/>
    <w:link w:val="af"/>
    <w:uiPriority w:val="34"/>
    <w:qFormat/>
    <w:locked/>
    <w:rPr>
      <w:kern w:val="2"/>
      <w:sz w:val="24"/>
    </w:rPr>
  </w:style>
  <w:style w:type="paragraph" w:customStyle="1" w:styleId="qb3">
    <w:name w:val="qb3"/>
    <w:basedOn w:val="a0"/>
    <w:qFormat/>
    <w:pPr>
      <w:widowControl/>
      <w:spacing w:before="100" w:beforeAutospacing="1" w:after="100" w:afterAutospacing="1" w:line="240" w:lineRule="auto"/>
      <w:jc w:val="left"/>
    </w:pPr>
    <w:rPr>
      <w:rFonts w:ascii="宋体" w:hAnsi="宋体" w:cs="宋体"/>
      <w:kern w:val="0"/>
      <w:szCs w:val="24"/>
    </w:rPr>
  </w:style>
  <w:style w:type="paragraph" w:customStyle="1" w:styleId="a">
    <w:name w:val="小点样式"/>
    <w:basedOn w:val="a0"/>
    <w:next w:val="a0"/>
    <w:qFormat/>
    <w:pPr>
      <w:numPr>
        <w:numId w:val="2"/>
      </w:numPr>
      <w:wordWrap w:val="0"/>
      <w:adjustRightInd w:val="0"/>
      <w:snapToGrid w:val="0"/>
      <w:ind w:left="0" w:firstLineChars="200" w:firstLine="200"/>
      <w:jc w:val="left"/>
    </w:pPr>
    <w:rPr>
      <w:rFonts w:ascii="Times New Roman" w:hAnsi="Times New Roman"/>
    </w:rPr>
  </w:style>
  <w:style w:type="paragraph" w:styleId="af2">
    <w:name w:val="Normal (Web)"/>
    <w:basedOn w:val="a0"/>
    <w:uiPriority w:val="99"/>
    <w:unhideWhenUsed/>
    <w:rsid w:val="00DC5A55"/>
    <w:pPr>
      <w:widowControl/>
      <w:spacing w:before="100" w:beforeAutospacing="1" w:after="100" w:afterAutospacing="1" w:line="240" w:lineRule="auto"/>
      <w:jc w:val="left"/>
    </w:pPr>
    <w:rPr>
      <w:rFonts w:ascii="宋体" w:hAnsi="宋体" w:cs="宋体"/>
      <w:kern w:val="0"/>
      <w:szCs w:val="24"/>
    </w:rPr>
  </w:style>
  <w:style w:type="character" w:styleId="af3">
    <w:name w:val="Strong"/>
    <w:basedOn w:val="a1"/>
    <w:uiPriority w:val="22"/>
    <w:qFormat/>
    <w:rsid w:val="00DC5A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04&#25307;&#25237;&#26631;&#25991;&#20214;&#25903;&#25345;\&#22825;&#34701;&#20449;2024&#24180;&#25307;&#25237;&#26631;word&#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DC6D8C8-AC52-9C40-AE2E-8D508AAAF3E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天融信2024年招投标word模板.dotx</Template>
  <TotalTime>34</TotalTime>
  <Pages>7</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项目文档标准模板</dc:title>
  <dc:subject>项目规范与标准</dc:subject>
  <dc:creator>小枕头</dc:creator>
  <cp:keywords>模版 文档标准模板</cp:keywords>
  <cp:lastModifiedBy>a47993</cp:lastModifiedBy>
  <cp:revision>28</cp:revision>
  <dcterms:created xsi:type="dcterms:W3CDTF">2025-10-16T13:35:00Z</dcterms:created>
  <dcterms:modified xsi:type="dcterms:W3CDTF">2026-08-22T11:30:00Z</dcterms:modified>
  <cp:category>模版</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6C54BC0BB90749D0AFC85AF3F153A55A_11</vt:lpwstr>
  </property>
  <property fmtid="{D5CDD505-2E9C-101B-9397-08002B2CF9AE}" pid="3" name="KSOProductBuildVer">
    <vt:lpwstr>2052-12.1.0.22529</vt:lpwstr>
  </property>
</Properties>
</file>