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3CA1">
      <w:pPr>
        <w:pStyle w:val="8"/>
        <w:keepNext w:val="0"/>
        <w:keepLines w:val="0"/>
        <w:pageBreakBefore w:val="0"/>
        <w:widowControl w:val="0"/>
        <w:kinsoku/>
        <w:wordWrap/>
        <w:overflowPunct/>
        <w:topLinePunct w:val="0"/>
        <w:autoSpaceDE/>
        <w:autoSpaceDN/>
        <w:bidi w:val="0"/>
        <w:adjustRightInd/>
        <w:snapToGrid w:val="0"/>
        <w:spacing w:before="763" w:beforeLines="200" w:after="624" w:line="640" w:lineRule="exact"/>
        <w:jc w:val="center"/>
        <w:textAlignment w:val="auto"/>
        <w:rPr>
          <w:rFonts w:hint="eastAsia" w:ascii="方正小标宋简体" w:hAnsi="黑体" w:eastAsia="方正小标宋简体" w:cs="黑体"/>
          <w:b w:val="0"/>
          <w:bCs w:val="0"/>
          <w:kern w:val="0"/>
          <w:sz w:val="44"/>
          <w:szCs w:val="44"/>
          <w:lang w:val="en-US" w:eastAsia="zh-CN" w:bidi="ar-SA"/>
        </w:rPr>
      </w:pPr>
      <w:r>
        <w:rPr>
          <w:rFonts w:hint="eastAsia" w:ascii="方正小标宋简体" w:hAnsi="黑体" w:eastAsia="方正小标宋简体" w:cs="黑体"/>
          <w:b w:val="0"/>
          <w:bCs w:val="0"/>
          <w:kern w:val="0"/>
          <w:sz w:val="44"/>
          <w:szCs w:val="44"/>
          <w:lang w:val="en-US" w:eastAsia="zh-CN" w:bidi="ar-SA"/>
        </w:rPr>
        <w:t>湖南公司油气站场巡检及值班值守      工作指引（试行）</w:t>
      </w:r>
    </w:p>
    <w:p w14:paraId="25D81329">
      <w:pPr>
        <w:widowControl w:val="0"/>
        <w:overflowPunct w:val="0"/>
        <w:spacing w:before="156" w:beforeLines="50" w:after="156" w:afterLines="50" w:line="640" w:lineRule="exact"/>
        <w:jc w:val="center"/>
        <w:rPr>
          <w:rFonts w:ascii="方正黑体简体" w:hAnsi="黑体" w:eastAsia="方正黑体简体" w:cs="方正仿宋简体"/>
          <w:bCs/>
          <w:color w:val="000000"/>
          <w:sz w:val="32"/>
          <w:szCs w:val="32"/>
        </w:rPr>
      </w:pPr>
      <w:r>
        <w:rPr>
          <w:rFonts w:hint="eastAsia" w:ascii="方正黑体简体" w:hAnsi="黑体" w:eastAsia="方正黑体简体" w:cs="方正仿宋简体"/>
          <w:bCs/>
          <w:color w:val="000000"/>
          <w:sz w:val="32"/>
          <w:szCs w:val="32"/>
        </w:rPr>
        <w:t>第一章 总则</w:t>
      </w:r>
    </w:p>
    <w:p w14:paraId="67C9CFC5">
      <w:pPr>
        <w:widowControl w:val="0"/>
        <w:tabs>
          <w:tab w:val="left" w:pos="0"/>
        </w:tabs>
        <w:overflowPunct w:val="0"/>
        <w:spacing w:line="560" w:lineRule="exact"/>
        <w:ind w:firstLine="624"/>
        <w:rPr>
          <w:rFonts w:hint="eastAsia" w:ascii="方正黑体简体" w:hAnsi="方正仿宋简体" w:eastAsia="方正黑体简体" w:cs="方正仿宋简体"/>
          <w:color w:val="000000"/>
          <w:sz w:val="32"/>
          <w:szCs w:val="32"/>
        </w:rPr>
      </w:pPr>
      <w:r>
        <w:rPr>
          <w:rFonts w:hint="eastAsia" w:ascii="方正黑体简体" w:hAnsi="方正仿宋简体" w:eastAsia="方正黑体简体" w:cs="方正仿宋简体"/>
          <w:color w:val="000000"/>
          <w:sz w:val="32"/>
          <w:szCs w:val="32"/>
        </w:rPr>
        <w:t>第一条 【目的】</w:t>
      </w:r>
    </w:p>
    <w:p w14:paraId="4600F76E">
      <w:pPr>
        <w:widowControl w:val="0"/>
        <w:tabs>
          <w:tab w:val="left" w:pos="0"/>
        </w:tabs>
        <w:overflowPunct w:val="0"/>
        <w:spacing w:line="560" w:lineRule="exact"/>
        <w:ind w:firstLine="624"/>
        <w:rPr>
          <w:rFonts w:hint="default" w:ascii="方正仿宋简体" w:hAnsi="方正仿宋简体" w:eastAsia="方正仿宋简体" w:cs="方正仿宋简体"/>
          <w:color w:val="000000"/>
          <w:sz w:val="32"/>
          <w:szCs w:val="32"/>
          <w:lang w:val="en-US"/>
        </w:rPr>
      </w:pPr>
      <w:r>
        <w:rPr>
          <w:rFonts w:hint="eastAsia" w:ascii="方正仿宋简体" w:hAnsi="方正仿宋简体" w:eastAsia="方正仿宋简体" w:cs="方正仿宋简体"/>
          <w:b w:val="0"/>
          <w:color w:val="000000"/>
          <w:kern w:val="2"/>
          <w:sz w:val="32"/>
          <w:szCs w:val="32"/>
          <w:lang w:val="en-US" w:eastAsia="zh-CN" w:bidi="ar-SA"/>
        </w:rPr>
        <w:t>为规范公司油气储运设备设施的巡检管理以及输油气站场的值班值守，掌握输油气站场（含阀室）工艺管线、设备设施状态及生产运行工况，保证油气管道安全运行，特制定本工作指引。</w:t>
      </w:r>
    </w:p>
    <w:p w14:paraId="5D2250BB">
      <w:pPr>
        <w:widowControl w:val="0"/>
        <w:tabs>
          <w:tab w:val="left" w:pos="0"/>
        </w:tabs>
        <w:overflowPunct w:val="0"/>
        <w:spacing w:line="560" w:lineRule="exact"/>
        <w:ind w:firstLine="624"/>
        <w:rPr>
          <w:rFonts w:hint="eastAsia" w:ascii="方正黑体简体" w:hAnsi="方正仿宋简体" w:eastAsia="方正黑体简体" w:cs="方正仿宋简体"/>
          <w:color w:val="000000"/>
          <w:sz w:val="32"/>
          <w:szCs w:val="32"/>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二</w:t>
      </w:r>
      <w:r>
        <w:rPr>
          <w:rFonts w:hint="eastAsia" w:ascii="方正黑体简体" w:hAnsi="方正仿宋简体" w:eastAsia="方正黑体简体" w:cs="方正仿宋简体"/>
          <w:color w:val="000000"/>
          <w:sz w:val="32"/>
          <w:szCs w:val="32"/>
        </w:rPr>
        <w:t>条 【适用范围】</w:t>
      </w:r>
    </w:p>
    <w:p w14:paraId="75B7B5F6">
      <w:pPr>
        <w:pageBreakBefore w:val="0"/>
        <w:widowControl w:val="0"/>
        <w:wordWrap/>
        <w:topLinePunct w:val="0"/>
        <w:bidi w:val="0"/>
        <w:snapToGrid/>
        <w:spacing w:line="560" w:lineRule="exact"/>
        <w:ind w:firstLine="640" w:firstLineChars="200"/>
        <w:textAlignment w:val="auto"/>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b w:val="0"/>
          <w:color w:val="000000"/>
          <w:kern w:val="2"/>
          <w:sz w:val="32"/>
          <w:szCs w:val="32"/>
          <w:lang w:val="en-US" w:eastAsia="zh-CN" w:bidi="ar-SA"/>
        </w:rPr>
        <w:t>本工作指引适用于各作业区所属油气站场、阀室巡检及值班值守管理。</w:t>
      </w:r>
    </w:p>
    <w:p w14:paraId="4FC728B3">
      <w:pPr>
        <w:widowControl w:val="0"/>
        <w:tabs>
          <w:tab w:val="left" w:pos="0"/>
        </w:tabs>
        <w:overflowPunct w:val="0"/>
        <w:spacing w:line="560" w:lineRule="exact"/>
        <w:ind w:firstLine="624"/>
        <w:rPr>
          <w:rFonts w:hint="eastAsia" w:ascii="方正黑体简体" w:hAnsi="方正仿宋简体" w:eastAsia="方正黑体简体" w:cs="方正仿宋简体"/>
          <w:color w:val="000000"/>
          <w:sz w:val="32"/>
          <w:szCs w:val="32"/>
        </w:rPr>
      </w:pPr>
      <w:r>
        <w:rPr>
          <w:rFonts w:hint="eastAsia" w:ascii="方正黑体简体" w:hAnsi="方正仿宋简体" w:eastAsia="方正黑体简体" w:cs="方正仿宋简体"/>
          <w:color w:val="000000"/>
          <w:sz w:val="32"/>
          <w:szCs w:val="32"/>
        </w:rPr>
        <w:t>第三条 【术语和定义】</w:t>
      </w:r>
    </w:p>
    <w:p w14:paraId="1C215419">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eastAsia="方正仿宋简体"/>
          <w:sz w:val="32"/>
          <w:lang w:val="en-US" w:eastAsia="zh-CN"/>
        </w:rPr>
      </w:pPr>
      <w:r>
        <w:rPr>
          <w:rFonts w:hint="eastAsia" w:ascii="方正仿宋简体" w:eastAsia="方正仿宋简体"/>
          <w:sz w:val="32"/>
          <w:lang w:val="en-US" w:eastAsia="zh-CN"/>
        </w:rPr>
        <w:t>（一）集中监视。现场生产运行参数、关键设备设施监视职能上移，由生产监视与应急指挥中心统一实时监视的模式。</w:t>
      </w:r>
    </w:p>
    <w:p w14:paraId="1BD1C081">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sz w:val="32"/>
          <w:szCs w:val="32"/>
          <w:highlight w:val="none"/>
          <w:lang w:val="en-US" w:eastAsia="zh-CN"/>
        </w:rPr>
      </w:pPr>
      <w:r>
        <w:rPr>
          <w:rFonts w:hint="eastAsia" w:ascii="方正仿宋简体" w:eastAsia="方正仿宋简体"/>
          <w:sz w:val="32"/>
          <w:lang w:val="en-US" w:eastAsia="zh-CN"/>
        </w:rPr>
        <w:t>（二）应急值班。指站场指定专人24小时接收和处置生产运行异常状态信息、接听值班电话，负责按指令监护或操作工艺设备，负责站场安全管理及应急状态下的前期处置。</w:t>
      </w:r>
    </w:p>
    <w:p w14:paraId="13E1822C">
      <w:pPr>
        <w:pageBreakBefore w:val="0"/>
        <w:widowControl w:val="0"/>
        <w:wordWrap/>
        <w:topLinePunct w:val="0"/>
        <w:bidi w:val="0"/>
        <w:snapToGrid/>
        <w:spacing w:line="560" w:lineRule="exact"/>
        <w:ind w:firstLine="640" w:firstLineChars="200"/>
        <w:textAlignment w:val="auto"/>
        <w:outlineLvl w:val="1"/>
        <w:rPr>
          <w:rFonts w:hint="eastAsia" w:ascii="方正仿宋简体" w:eastAsia="方正仿宋简体"/>
          <w:sz w:val="32"/>
          <w:lang w:val="en-US" w:eastAsia="zh-CN"/>
        </w:rPr>
      </w:pPr>
      <w:r>
        <w:rPr>
          <w:rFonts w:hint="eastAsia" w:ascii="方正仿宋简体" w:hAnsi="方正仿宋简体" w:eastAsia="方正仿宋简体" w:cs="方正仿宋简体"/>
          <w:sz w:val="32"/>
          <w:szCs w:val="32"/>
          <w:highlight w:val="none"/>
          <w:lang w:val="en-US" w:eastAsia="zh-CN"/>
        </w:rPr>
        <w:t>（三）常规巡检。</w:t>
      </w:r>
      <w:r>
        <w:rPr>
          <w:rFonts w:hint="eastAsia" w:ascii="方正仿宋简体" w:hAnsi="方正仿宋简体" w:eastAsia="方正仿宋简体" w:cs="方正仿宋简体"/>
          <w:bCs/>
          <w:sz w:val="32"/>
          <w:szCs w:val="32"/>
          <w:highlight w:val="none"/>
          <w:lang w:val="en-US" w:eastAsia="zh-CN"/>
        </w:rPr>
        <w:t>由站场应急值班人员按照固定频次</w:t>
      </w:r>
      <w:r>
        <w:rPr>
          <w:rFonts w:hint="eastAsia" w:ascii="方正仿宋简体" w:hAnsi="方正仿宋简体" w:eastAsia="方正仿宋简体" w:cs="方正仿宋简体"/>
          <w:bCs/>
          <w:sz w:val="32"/>
          <w:szCs w:val="32"/>
          <w:highlight w:val="none"/>
        </w:rPr>
        <w:t>对</w:t>
      </w:r>
      <w:r>
        <w:rPr>
          <w:rFonts w:hint="eastAsia" w:ascii="方正仿宋简体" w:hAnsi="方正仿宋简体" w:eastAsia="方正仿宋简体" w:cs="方正仿宋简体"/>
          <w:bCs/>
          <w:sz w:val="32"/>
          <w:szCs w:val="32"/>
          <w:highlight w:val="none"/>
          <w:lang w:val="en-US" w:eastAsia="zh-CN"/>
        </w:rPr>
        <w:t>站场所有设备设施开展全面的巡回</w:t>
      </w:r>
      <w:r>
        <w:rPr>
          <w:rFonts w:hint="eastAsia" w:ascii="方正仿宋简体" w:hAnsi="方正仿宋简体" w:eastAsia="方正仿宋简体" w:cs="方正仿宋简体"/>
          <w:bCs/>
          <w:sz w:val="32"/>
          <w:szCs w:val="32"/>
          <w:highlight w:val="none"/>
        </w:rPr>
        <w:t>检查</w:t>
      </w:r>
      <w:r>
        <w:rPr>
          <w:rFonts w:hint="eastAsia" w:ascii="方正仿宋简体" w:hAnsi="方正仿宋简体" w:eastAsia="方正仿宋简体" w:cs="方正仿宋简体"/>
          <w:bCs/>
          <w:sz w:val="32"/>
          <w:szCs w:val="32"/>
          <w:highlight w:val="none"/>
          <w:lang w:val="en-US" w:eastAsia="zh-CN"/>
        </w:rPr>
        <w:t>。</w:t>
      </w:r>
      <w:r>
        <w:rPr>
          <w:rFonts w:hint="eastAsia" w:ascii="方正仿宋简体" w:eastAsia="方正仿宋简体"/>
          <w:sz w:val="32"/>
          <w:lang w:val="en-US" w:eastAsia="zh-CN"/>
        </w:rPr>
        <w:t>巡检内容包括对站场的设备设施、高风险点、密封点、冬季防冻堵设备、夏季散热设备设施、保护措施等进行检查，确保无跑冒滴漏，设备设施功能正常、保护措施可靠。对现场卫生进行清理，对简单故障进行排除，对异常进行上报。</w:t>
      </w:r>
    </w:p>
    <w:p w14:paraId="7FD8262A">
      <w:pPr>
        <w:widowControl w:val="0"/>
        <w:tabs>
          <w:tab w:val="left" w:pos="0"/>
        </w:tabs>
        <w:overflowPunct w:val="0"/>
        <w:spacing w:line="560" w:lineRule="exact"/>
        <w:ind w:firstLine="624"/>
        <w:rPr>
          <w:rFonts w:hint="default" w:ascii="方正仿宋简体" w:hAnsi="方正仿宋简体" w:eastAsia="方正仿宋简体" w:cs="方正仿宋简体"/>
          <w:b w:val="0"/>
          <w:color w:val="000000"/>
          <w:kern w:val="2"/>
          <w:sz w:val="32"/>
          <w:szCs w:val="32"/>
          <w:lang w:val="en-US" w:eastAsia="zh-CN" w:bidi="ar-SA"/>
        </w:rPr>
      </w:pPr>
      <w:r>
        <w:rPr>
          <w:rFonts w:hint="eastAsia" w:ascii="方正仿宋简体" w:hAnsi="方正仿宋简体" w:eastAsia="方正仿宋简体" w:cs="方正仿宋简体"/>
          <w:b w:val="0"/>
          <w:color w:val="000000"/>
          <w:kern w:val="2"/>
          <w:sz w:val="32"/>
          <w:szCs w:val="32"/>
          <w:lang w:val="en-US" w:eastAsia="zh-CN" w:bidi="ar-SA"/>
        </w:rPr>
        <w:t>（四）综合巡检。由不少于2名站场运维人员对站场所有设备设施开展全面的巡回检查。综合巡检时间点原则上为每天上午早交接班时间点，作业区可结合站场工作实际确定，巡检内容与常规巡检相同。</w:t>
      </w:r>
    </w:p>
    <w:p w14:paraId="77736C17">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sz w:val="32"/>
          <w:szCs w:val="32"/>
          <w:highlight w:val="none"/>
          <w:lang w:val="en-US" w:eastAsia="zh-CN"/>
        </w:rPr>
      </w:pPr>
      <w:r>
        <w:rPr>
          <w:rFonts w:hint="eastAsia" w:ascii="方正仿宋简体" w:hAnsi="方正仿宋简体" w:eastAsia="方正仿宋简体" w:cs="方正仿宋简体"/>
          <w:bCs/>
          <w:sz w:val="32"/>
          <w:szCs w:val="32"/>
          <w:highlight w:val="none"/>
          <w:lang w:val="en-US" w:eastAsia="zh-CN"/>
        </w:rPr>
        <w:t>（五）专业巡检。由工艺设备、仪控通信、电气等专业工程师对所辖站场、阀室的设备设施开展的专业检查。</w:t>
      </w:r>
      <w:r>
        <w:rPr>
          <w:rFonts w:hint="eastAsia" w:ascii="方正仿宋简体" w:eastAsia="方正仿宋简体"/>
          <w:sz w:val="32"/>
          <w:lang w:eastAsia="zh-CN"/>
        </w:rPr>
        <w:t>巡检内容包括对</w:t>
      </w:r>
      <w:r>
        <w:rPr>
          <w:rFonts w:hint="eastAsia" w:ascii="方正仿宋简体" w:eastAsia="方正仿宋简体"/>
          <w:sz w:val="32"/>
          <w:lang w:val="en-US" w:eastAsia="zh-CN"/>
        </w:rPr>
        <w:t>本专业</w:t>
      </w:r>
      <w:r>
        <w:rPr>
          <w:rFonts w:hint="eastAsia" w:ascii="方正仿宋简体" w:eastAsia="方正仿宋简体"/>
          <w:sz w:val="32"/>
          <w:lang w:eastAsia="zh-CN"/>
        </w:rPr>
        <w:t>工艺运行重点区域参数进行记录、分析；检查工艺运行关键设备、就地仪表、气体分析系统、供配电系统、站控系统、计量系统、ESD系统、PLC系统、工业电视监控系统运行状态，对设备故障及问题原因的分析及研究，纠正措施及预防措施的制定，以防故障或问题的再次发生。</w:t>
      </w:r>
    </w:p>
    <w:p w14:paraId="1A77B26D">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sz w:val="32"/>
          <w:szCs w:val="32"/>
          <w:highlight w:val="none"/>
        </w:rPr>
      </w:pPr>
      <w:r>
        <w:rPr>
          <w:rFonts w:hint="eastAsia" w:ascii="方正仿宋简体" w:hAnsi="方正仿宋简体" w:eastAsia="方正仿宋简体" w:cs="方正仿宋简体"/>
          <w:bCs/>
          <w:sz w:val="32"/>
          <w:szCs w:val="32"/>
          <w:highlight w:val="none"/>
          <w:lang w:val="en-US" w:eastAsia="zh-CN"/>
        </w:rPr>
        <w:t>（六）联合巡检。由作业区班子成员牵头组织并参与，各专业工程师/技术岗人员、运维人员参与，对所辖站场的所有设备设施进行全面</w:t>
      </w:r>
      <w:r>
        <w:rPr>
          <w:rFonts w:hint="eastAsia" w:ascii="方正仿宋简体" w:hAnsi="方正仿宋简体" w:eastAsia="方正仿宋简体" w:cs="方正仿宋简体"/>
          <w:bCs/>
          <w:sz w:val="32"/>
          <w:szCs w:val="32"/>
          <w:highlight w:val="none"/>
        </w:rPr>
        <w:t>检查</w:t>
      </w:r>
      <w:r>
        <w:rPr>
          <w:rFonts w:hint="eastAsia" w:ascii="方正仿宋简体" w:hAnsi="方正仿宋简体" w:eastAsia="方正仿宋简体" w:cs="方正仿宋简体"/>
          <w:bCs/>
          <w:sz w:val="32"/>
          <w:szCs w:val="32"/>
          <w:highlight w:val="none"/>
          <w:lang w:val="en-US" w:eastAsia="zh-CN"/>
        </w:rPr>
        <w:t>的巡检方式</w:t>
      </w:r>
      <w:r>
        <w:rPr>
          <w:rFonts w:hint="eastAsia" w:ascii="方正仿宋简体" w:hAnsi="方正仿宋简体" w:eastAsia="方正仿宋简体" w:cs="方正仿宋简体"/>
          <w:bCs/>
          <w:sz w:val="32"/>
          <w:szCs w:val="32"/>
          <w:highlight w:val="none"/>
        </w:rPr>
        <w:t>。</w:t>
      </w:r>
      <w:r>
        <w:rPr>
          <w:rFonts w:hint="eastAsia" w:ascii="方正仿宋简体" w:eastAsia="方正仿宋简体"/>
          <w:sz w:val="32"/>
          <w:lang w:eastAsia="zh-CN"/>
        </w:rPr>
        <w:t>巡检内容包括对站场设备设施、高风险点等重点部位进行全面检查，查看分析评价往期巡检记录，分析设备设施历史故障情况、异常工况和重复性故障，制定预防措施。</w:t>
      </w:r>
    </w:p>
    <w:p w14:paraId="420E370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eastAsia="方正仿宋简体"/>
          <w:sz w:val="32"/>
          <w:lang w:val="en-US" w:eastAsia="zh-CN"/>
        </w:rPr>
      </w:pPr>
      <w:r>
        <w:rPr>
          <w:rFonts w:hint="eastAsia" w:ascii="方正仿宋简体" w:eastAsia="方正仿宋简体"/>
          <w:sz w:val="32"/>
          <w:lang w:val="en-US" w:eastAsia="zh-CN"/>
        </w:rPr>
        <w:t>（七）特殊巡检。指异常灾害天气、站场投产、设备检修、特殊</w:t>
      </w:r>
      <w:r>
        <w:rPr>
          <w:rFonts w:hint="eastAsia" w:ascii="方正仿宋简体" w:eastAsia="方正仿宋简体"/>
          <w:sz w:val="32"/>
          <w:highlight w:val="none"/>
          <w:lang w:val="en-US" w:eastAsia="zh-CN"/>
        </w:rPr>
        <w:t>工况调整、</w:t>
      </w:r>
      <w:r>
        <w:rPr>
          <w:rFonts w:hint="eastAsia" w:ascii="方正仿宋简体" w:eastAsia="方正仿宋简体"/>
          <w:sz w:val="32"/>
          <w:lang w:val="en-US" w:eastAsia="zh-CN"/>
        </w:rPr>
        <w:t>工艺参数异常变化、异常报警等情况或有重大变更发生时开展的巡检。特殊</w:t>
      </w:r>
      <w:r>
        <w:rPr>
          <w:rFonts w:hint="eastAsia" w:ascii="方正仿宋简体" w:hAnsi="方正仿宋简体" w:eastAsia="方正仿宋简体" w:cs="方正仿宋简体"/>
          <w:b w:val="0"/>
          <w:bCs/>
          <w:strike w:val="0"/>
          <w:dstrike w:val="0"/>
          <w:kern w:val="2"/>
          <w:sz w:val="32"/>
          <w:szCs w:val="32"/>
          <w:highlight w:val="none"/>
          <w:lang w:val="en-US" w:eastAsia="zh-CN" w:bidi="ar-SA"/>
        </w:rPr>
        <w:t>巡检频次和内容由作业区结合现场风险防控情况自行安排。</w:t>
      </w:r>
    </w:p>
    <w:p w14:paraId="7A1D58D6">
      <w:pPr>
        <w:widowControl w:val="0"/>
        <w:overflowPunct w:val="0"/>
        <w:spacing w:before="156" w:beforeLines="50" w:after="156" w:afterLines="50" w:line="560" w:lineRule="exact"/>
        <w:jc w:val="center"/>
        <w:outlineLvl w:val="0"/>
        <w:rPr>
          <w:rFonts w:hint="eastAsia" w:ascii="方正黑体简体" w:hAnsi="黑体" w:eastAsia="方正黑体简体" w:cs="方正仿宋简体"/>
          <w:bCs/>
          <w:color w:val="000000"/>
          <w:sz w:val="32"/>
          <w:szCs w:val="32"/>
        </w:rPr>
      </w:pPr>
    </w:p>
    <w:p w14:paraId="259A7F00">
      <w:pPr>
        <w:widowControl w:val="0"/>
        <w:overflowPunct w:val="0"/>
        <w:spacing w:before="156" w:beforeLines="50" w:after="156" w:afterLines="50" w:line="560" w:lineRule="exact"/>
        <w:jc w:val="center"/>
        <w:outlineLvl w:val="0"/>
        <w:rPr>
          <w:rFonts w:ascii="方正楷体简体" w:hAnsi="Calibri" w:eastAsia="方正楷体简体"/>
          <w:sz w:val="32"/>
          <w:szCs w:val="32"/>
        </w:rPr>
      </w:pPr>
      <w:r>
        <w:rPr>
          <w:rFonts w:hint="eastAsia" w:ascii="方正黑体简体" w:hAnsi="黑体" w:eastAsia="方正黑体简体" w:cs="方正仿宋简体"/>
          <w:bCs/>
          <w:color w:val="000000"/>
          <w:sz w:val="32"/>
          <w:szCs w:val="32"/>
        </w:rPr>
        <w:t>第二章 机构</w:t>
      </w:r>
      <w:r>
        <w:rPr>
          <w:rFonts w:hint="eastAsia" w:ascii="方正黑体简体" w:hAnsi="黑体" w:eastAsia="方正黑体简体" w:cs="方正仿宋简体"/>
          <w:bCs/>
          <w:color w:val="000000"/>
          <w:sz w:val="32"/>
          <w:szCs w:val="32"/>
          <w:lang w:val="en-US" w:eastAsia="zh-CN"/>
        </w:rPr>
        <w:t>及</w:t>
      </w:r>
      <w:r>
        <w:rPr>
          <w:rFonts w:hint="eastAsia" w:ascii="方正黑体简体" w:hAnsi="黑体" w:eastAsia="方正黑体简体" w:cs="方正仿宋简体"/>
          <w:bCs/>
          <w:color w:val="000000"/>
          <w:sz w:val="32"/>
          <w:szCs w:val="32"/>
        </w:rPr>
        <w:t>职责</w:t>
      </w:r>
    </w:p>
    <w:p w14:paraId="51306C73">
      <w:pPr>
        <w:widowControl w:val="0"/>
        <w:tabs>
          <w:tab w:val="left" w:pos="0"/>
        </w:tabs>
        <w:overflowPunct w:val="0"/>
        <w:spacing w:line="560" w:lineRule="exact"/>
        <w:ind w:firstLine="624"/>
        <w:rPr>
          <w:rFonts w:hint="eastAsia" w:ascii="方正黑体简体" w:hAnsi="方正仿宋简体" w:eastAsia="方正黑体简体" w:cs="方正仿宋简体"/>
          <w:color w:val="000000"/>
          <w:sz w:val="32"/>
          <w:szCs w:val="32"/>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四</w:t>
      </w:r>
      <w:r>
        <w:rPr>
          <w:rFonts w:hint="eastAsia" w:ascii="方正黑体简体" w:hAnsi="方正仿宋简体" w:eastAsia="方正黑体简体" w:cs="方正仿宋简体"/>
          <w:color w:val="000000"/>
          <w:sz w:val="32"/>
          <w:szCs w:val="32"/>
        </w:rPr>
        <w:t xml:space="preserve">条 </w:t>
      </w:r>
      <w:r>
        <w:rPr>
          <w:rFonts w:hint="eastAsia" w:ascii="方正仿宋简体" w:hAnsi="方正仿宋简体" w:eastAsia="方正仿宋简体" w:cs="方正仿宋简体"/>
          <w:b w:val="0"/>
          <w:bCs/>
          <w:kern w:val="2"/>
          <w:sz w:val="32"/>
          <w:szCs w:val="32"/>
          <w:highlight w:val="none"/>
          <w:lang w:val="en-US" w:eastAsia="zh-CN" w:bidi="ar-SA"/>
        </w:rPr>
        <w:t xml:space="preserve">生产部是巡检工作的归口管理部门，履行以下主要职责： </w:t>
      </w:r>
    </w:p>
    <w:p w14:paraId="794D952E">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（一）负责制定公司油气储运设备设施巡检制度，明确巡检人员、巡检频次、巡检内容及管理要求。</w:t>
      </w:r>
    </w:p>
    <w:p w14:paraId="37621A1D">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（二）负责公司设备巡检系统的管理，包括系统架构调整、作业区管理员权限配置。</w:t>
      </w:r>
    </w:p>
    <w:p w14:paraId="19D5F3F2">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（三）负责对各作业区的巡检执行情况进行检查、通报和考核。</w:t>
      </w:r>
    </w:p>
    <w:p w14:paraId="428E3AE8">
      <w:pPr>
        <w:pStyle w:val="4"/>
        <w:pageBreakBefore w:val="0"/>
        <w:widowControl w:val="0"/>
        <w:kinsoku w:val="0"/>
        <w:wordWrap/>
        <w:overflowPunct w:val="0"/>
        <w:topLinePunct w:val="0"/>
        <w:bidi w:val="0"/>
        <w:snapToGrid/>
        <w:spacing w:line="560" w:lineRule="exact"/>
        <w:ind w:right="500" w:firstLine="640" w:firstLineChars="200"/>
        <w:jc w:val="both"/>
        <w:textAlignment w:val="auto"/>
        <w:rPr>
          <w:rFonts w:hint="eastAsia" w:ascii="方正黑体简体" w:hAnsi="方正仿宋简体" w:eastAsia="方正黑体简体" w:cs="方正仿宋简体"/>
          <w:color w:val="000000"/>
          <w:sz w:val="32"/>
          <w:szCs w:val="32"/>
        </w:rPr>
      </w:pPr>
      <w:r>
        <w:rPr>
          <w:rFonts w:hint="eastAsia" w:ascii="方正仿宋简体" w:hAnsi="方正仿宋简体" w:eastAsia="方正仿宋简体" w:cs="方正仿宋简体"/>
          <w:b w:val="0"/>
          <w:bCs/>
          <w:kern w:val="2"/>
          <w:sz w:val="32"/>
          <w:szCs w:val="32"/>
          <w:highlight w:val="none"/>
          <w:lang w:val="en-US" w:eastAsia="zh-CN" w:bidi="ar-SA"/>
        </w:rPr>
        <w:t>（四）负责按照标准要求配置巡检终端。</w:t>
      </w:r>
    </w:p>
    <w:p w14:paraId="629C60FA">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Cs/>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五</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w:t>
      </w:r>
      <w:r>
        <w:rPr>
          <w:rFonts w:hint="eastAsia" w:ascii="方正仿宋简体" w:hAnsi="方正仿宋简体" w:eastAsia="方正仿宋简体" w:cs="方正仿宋简体"/>
          <w:b w:val="0"/>
          <w:bCs/>
          <w:kern w:val="2"/>
          <w:sz w:val="32"/>
          <w:szCs w:val="32"/>
          <w:highlight w:val="none"/>
          <w:lang w:val="en-US" w:eastAsia="zh-CN" w:bidi="ar-SA"/>
        </w:rPr>
        <w:t>生产监视与应急指挥中</w:t>
      </w:r>
      <w:r>
        <w:rPr>
          <w:rFonts w:hint="eastAsia" w:ascii="方正仿宋简体" w:hAnsi="方正仿宋简体" w:eastAsia="方正仿宋简体" w:cs="方正仿宋简体"/>
          <w:bCs/>
          <w:color w:val="000000"/>
          <w:sz w:val="32"/>
          <w:szCs w:val="32"/>
          <w:lang w:val="en-US" w:eastAsia="zh-CN"/>
        </w:rPr>
        <w:t xml:space="preserve">心是对站场生产运行参数集中监视的具体执行单位，履行以下主要职责： </w:t>
      </w:r>
    </w:p>
    <w:p w14:paraId="2A43EF07">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（一）负责油气管道站场、阀室集中监视工作，发现报警信息及异常情况，及时做出研判并通知站场应急值班人员；</w:t>
      </w:r>
    </w:p>
    <w:p w14:paraId="7431AF98">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（二）负责按照相关要求对站场、阀室开展视频巡检并做好记录。</w:t>
      </w:r>
    </w:p>
    <w:p w14:paraId="0FAF6E6C">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 w:val="0"/>
          <w:bCs/>
          <w:kern w:val="2"/>
          <w:sz w:val="32"/>
          <w:szCs w:val="32"/>
          <w:highlight w:val="none"/>
          <w:lang w:val="en-US" w:eastAsia="zh-CN" w:bidi="ar-SA"/>
        </w:rPr>
      </w:pPr>
      <w:r>
        <w:rPr>
          <w:rFonts w:hint="eastAsia" w:ascii="方正仿宋简体" w:hAnsi="方正仿宋简体" w:eastAsia="方正仿宋简体" w:cs="方正仿宋简体"/>
          <w:bCs/>
          <w:color w:val="000000"/>
          <w:sz w:val="32"/>
          <w:szCs w:val="32"/>
          <w:lang w:val="en-US" w:eastAsia="zh-CN"/>
        </w:rPr>
        <w:t>（三）组织集中监视系统中心侧功能测试和故障处</w:t>
      </w:r>
      <w:r>
        <w:rPr>
          <w:rFonts w:hint="eastAsia" w:ascii="方正仿宋简体" w:hAnsi="方正仿宋简体" w:eastAsia="方正仿宋简体" w:cs="方正仿宋简体"/>
          <w:b w:val="0"/>
          <w:bCs/>
          <w:kern w:val="2"/>
          <w:sz w:val="32"/>
          <w:szCs w:val="32"/>
          <w:highlight w:val="none"/>
          <w:lang w:val="en-US" w:eastAsia="zh-CN" w:bidi="ar-SA"/>
        </w:rPr>
        <w:t>理以及集中监视数据点报警级别的审核修正。</w:t>
      </w:r>
    </w:p>
    <w:p w14:paraId="74D80D0F">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六</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w:t>
      </w:r>
      <w:r>
        <w:rPr>
          <w:rFonts w:hint="eastAsia" w:ascii="方正仿宋简体" w:hAnsi="方正仿宋简体" w:eastAsia="方正仿宋简体" w:cs="方正仿宋简体"/>
          <w:b w:val="0"/>
          <w:bCs/>
          <w:kern w:val="2"/>
          <w:sz w:val="32"/>
          <w:szCs w:val="32"/>
          <w:highlight w:val="none"/>
          <w:lang w:val="en-US" w:eastAsia="zh-CN" w:bidi="ar-SA"/>
        </w:rPr>
        <w:t xml:space="preserve">作业区是巡检的具体执行单位，履行以下主要职责： </w:t>
      </w:r>
    </w:p>
    <w:p w14:paraId="0475C88C">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（一）负责制定所辖站场、阀室的具体巡检方案，落实现场巡检任务并做好巡检记录；</w:t>
      </w:r>
    </w:p>
    <w:p w14:paraId="220740AC">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（二）负责本单位设备巡检终端的管理，对巡检终端及时续费，出现故障时，及时联系进行维修处理；</w:t>
      </w:r>
    </w:p>
    <w:p w14:paraId="0E3B18DB">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（三） 负责建立本单位的设备巡检系统管理台账，收集巡检人员账号（含岗位）、巡检终端型号、巡检终端号码、巡检终端使用岗位、现场各巡检点主要设备等信息；</w:t>
      </w:r>
    </w:p>
    <w:p w14:paraId="578E0584">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（四）负责集中监视系统站场侧、站控系统日常维护、故障处理，站场设备设施异常状态的确认和处置。</w:t>
      </w:r>
    </w:p>
    <w:p w14:paraId="5E154AEC">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（五）负责退出集中监视站场的站控监屏工作。</w:t>
      </w:r>
    </w:p>
    <w:p w14:paraId="4F6E007C">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Cs/>
          <w:color w:val="000000"/>
          <w:sz w:val="32"/>
          <w:szCs w:val="32"/>
          <w:lang w:val="en-US" w:eastAsia="zh-CN"/>
        </w:rPr>
      </w:pPr>
      <w:r>
        <w:rPr>
          <w:rFonts w:hint="eastAsia" w:ascii="方正仿宋简体" w:hAnsi="方正仿宋简体" w:eastAsia="方正仿宋简体" w:cs="方正仿宋简体"/>
          <w:bCs/>
          <w:color w:val="000000"/>
          <w:sz w:val="32"/>
          <w:szCs w:val="32"/>
          <w:lang w:val="en-US" w:eastAsia="zh-CN"/>
        </w:rPr>
        <w:t>（六）对本单位的制度执行情况进行检查和考核。</w:t>
      </w:r>
    </w:p>
    <w:p w14:paraId="0A13DDB3">
      <w:pPr>
        <w:widowControl w:val="0"/>
        <w:overflowPunct w:val="0"/>
        <w:spacing w:before="156" w:beforeLines="50" w:after="156" w:afterLines="50" w:line="560" w:lineRule="exact"/>
        <w:jc w:val="center"/>
        <w:outlineLvl w:val="0"/>
        <w:rPr>
          <w:rFonts w:hint="eastAsia" w:ascii="方正黑体简体" w:hAnsi="黑体" w:eastAsia="方正黑体简体" w:cs="方正仿宋简体"/>
          <w:bCs/>
          <w:color w:val="000000"/>
          <w:sz w:val="32"/>
          <w:szCs w:val="32"/>
        </w:rPr>
      </w:pPr>
    </w:p>
    <w:p w14:paraId="69AEB547">
      <w:pPr>
        <w:widowControl w:val="0"/>
        <w:overflowPunct w:val="0"/>
        <w:spacing w:before="156" w:beforeLines="50" w:after="156" w:afterLines="50" w:line="560" w:lineRule="exact"/>
        <w:jc w:val="center"/>
        <w:outlineLvl w:val="0"/>
        <w:rPr>
          <w:rFonts w:hint="default" w:ascii="方正黑体简体" w:hAnsi="黑体" w:eastAsia="方正黑体简体" w:cs="方正仿宋简体"/>
          <w:bCs/>
          <w:color w:val="000000"/>
          <w:sz w:val="32"/>
          <w:szCs w:val="32"/>
          <w:lang w:val="en-US" w:eastAsia="zh-CN"/>
        </w:rPr>
      </w:pPr>
      <w:r>
        <w:rPr>
          <w:rFonts w:hint="eastAsia" w:ascii="方正黑体简体" w:hAnsi="黑体" w:eastAsia="方正黑体简体" w:cs="方正仿宋简体"/>
          <w:bCs/>
          <w:color w:val="000000"/>
          <w:sz w:val="32"/>
          <w:szCs w:val="32"/>
        </w:rPr>
        <w:t xml:space="preserve">第三章 </w:t>
      </w:r>
      <w:r>
        <w:rPr>
          <w:rFonts w:hint="eastAsia" w:ascii="方正黑体简体" w:hAnsi="黑体" w:eastAsia="方正黑体简体" w:cs="方正仿宋简体"/>
          <w:bCs/>
          <w:color w:val="000000"/>
          <w:sz w:val="32"/>
          <w:szCs w:val="32"/>
          <w:lang w:val="en-US" w:eastAsia="zh-CN"/>
        </w:rPr>
        <w:t>管理内容</w:t>
      </w:r>
    </w:p>
    <w:p w14:paraId="405C7A4A">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default" w:ascii="方正黑体简体" w:hAnsi="方正仿宋简体" w:eastAsia="方正黑体简体" w:cs="方正仿宋简体"/>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七</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巡检要求</w:t>
      </w:r>
    </w:p>
    <w:p w14:paraId="3D791B85">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 w:val="0"/>
          <w:bCs/>
          <w:kern w:val="2"/>
          <w:sz w:val="32"/>
          <w:szCs w:val="32"/>
          <w:highlight w:val="none"/>
          <w:lang w:val="en-US" w:eastAsia="zh-CN" w:bidi="ar-SA"/>
        </w:rPr>
      </w:pPr>
      <w:r>
        <w:rPr>
          <w:rFonts w:hint="eastAsia" w:ascii="方正仿宋简体" w:hAnsi="方正仿宋简体" w:eastAsia="方正仿宋简体" w:cs="方正仿宋简体"/>
          <w:b w:val="0"/>
          <w:bCs/>
          <w:kern w:val="2"/>
          <w:sz w:val="32"/>
          <w:szCs w:val="32"/>
          <w:highlight w:val="none"/>
          <w:lang w:val="en-US" w:eastAsia="zh-CN" w:bidi="ar-SA"/>
        </w:rPr>
        <w:t>（一）作业区依据</w:t>
      </w:r>
      <w:r>
        <w:rPr>
          <w:rFonts w:hint="eastAsia" w:ascii="方正仿宋简体" w:hAnsi="方正仿宋简体" w:eastAsia="方正仿宋简体" w:cs="方正仿宋简体"/>
          <w:b w:val="0"/>
          <w:bCs/>
          <w:kern w:val="2"/>
          <w:sz w:val="30"/>
          <w:szCs w:val="30"/>
          <w:highlight w:val="none"/>
          <w:lang w:val="en-US" w:eastAsia="zh-CN" w:bidi="ar-SA"/>
        </w:rPr>
        <w:t>本</w:t>
      </w:r>
      <w:r>
        <w:rPr>
          <w:rFonts w:hint="eastAsia" w:ascii="方正仿宋简体" w:hAnsi="方正仿宋简体" w:eastAsia="方正仿宋简体" w:cs="方正仿宋简体"/>
          <w:b w:val="0"/>
          <w:color w:val="000000"/>
          <w:kern w:val="2"/>
          <w:sz w:val="30"/>
          <w:szCs w:val="30"/>
          <w:highlight w:val="none"/>
          <w:lang w:val="en-US" w:eastAsia="zh-CN" w:bidi="ar-SA"/>
        </w:rPr>
        <w:t>工作指引</w:t>
      </w:r>
      <w:r>
        <w:rPr>
          <w:rFonts w:hint="eastAsia" w:ascii="方正仿宋简体" w:hAnsi="方正仿宋简体" w:eastAsia="方正仿宋简体" w:cs="方正仿宋简体"/>
          <w:b w:val="0"/>
          <w:bCs/>
          <w:kern w:val="2"/>
          <w:sz w:val="30"/>
          <w:szCs w:val="30"/>
          <w:highlight w:val="none"/>
          <w:lang w:val="en-US" w:eastAsia="zh-CN" w:bidi="ar-SA"/>
        </w:rPr>
        <w:t>，结合现场实际情况合理制定所辖站场、阀室的巡检方案。巡检方案应有明确的巡检发起人、巡检参与人、巡检范围、巡检频率、巡检线路图、重点</w:t>
      </w:r>
      <w:r>
        <w:rPr>
          <w:rFonts w:hint="eastAsia" w:ascii="方正仿宋简体" w:hAnsi="方正仿宋简体" w:eastAsia="方正仿宋简体" w:cs="方正仿宋简体"/>
          <w:b w:val="0"/>
          <w:bCs/>
          <w:kern w:val="2"/>
          <w:sz w:val="32"/>
          <w:szCs w:val="32"/>
          <w:highlight w:val="none"/>
          <w:lang w:val="en-US" w:eastAsia="zh-CN" w:bidi="ar-SA"/>
        </w:rPr>
        <w:t>检查内容及相应指标、参数值等。节假日、冬季保供、国家重大活动等特殊时期应调整巡检内容。对于处于地质灾害、异常天气易发区域的站场、阀室等，应结合实际情况制定巡检内容。对于新改扩建的站场，投产前应及时完善巡检方案，补充新增巡检项。</w:t>
      </w:r>
    </w:p>
    <w:p w14:paraId="0339281F">
      <w:pPr>
        <w:pStyle w:val="24"/>
        <w:pageBreakBefore w:val="0"/>
        <w:widowControl w:val="0"/>
        <w:numPr>
          <w:ilvl w:val="0"/>
          <w:numId w:val="0"/>
        </w:numPr>
        <w:wordWrap/>
        <w:topLinePunct w:val="0"/>
        <w:bidi w:val="0"/>
        <w:snapToGrid/>
        <w:ind w:left="640" w:leftChars="0" w:right="238" w:rightChars="0"/>
        <w:textAlignment w:val="auto"/>
        <w:rPr>
          <w:rFonts w:hint="eastAsia" w:ascii="方正仿宋简体" w:hAnsi="方正仿宋简体" w:eastAsia="方正仿宋简体" w:cs="方正仿宋简体"/>
          <w:b w:val="0"/>
          <w:bCs/>
          <w:kern w:val="2"/>
          <w:sz w:val="32"/>
          <w:szCs w:val="32"/>
          <w:highlight w:val="none"/>
          <w:lang w:val="en-US" w:eastAsia="zh-CN" w:bidi="ar-SA"/>
        </w:rPr>
      </w:pPr>
      <w:r>
        <w:rPr>
          <w:rFonts w:hint="eastAsia" w:ascii="方正仿宋简体" w:hAnsi="方正仿宋简体" w:eastAsia="方正仿宋简体" w:cs="方正仿宋简体"/>
          <w:b w:val="0"/>
          <w:bCs/>
          <w:kern w:val="2"/>
          <w:sz w:val="32"/>
          <w:szCs w:val="32"/>
          <w:lang w:val="en-US" w:eastAsia="zh-CN" w:bidi="ar-SA"/>
        </w:rPr>
        <w:t>（</w:t>
      </w:r>
      <w:r>
        <w:rPr>
          <w:rFonts w:hint="eastAsia" w:ascii="方正仿宋简体" w:hAnsi="方正仿宋简体" w:cs="方正仿宋简体"/>
          <w:b w:val="0"/>
          <w:bCs/>
          <w:kern w:val="2"/>
          <w:sz w:val="32"/>
          <w:szCs w:val="32"/>
          <w:lang w:val="en-US" w:eastAsia="zh-CN" w:bidi="ar-SA"/>
        </w:rPr>
        <w:t>二</w:t>
      </w:r>
      <w:r>
        <w:rPr>
          <w:rFonts w:hint="eastAsia" w:ascii="方正仿宋简体" w:hAnsi="方正仿宋简体" w:eastAsia="方正仿宋简体" w:cs="方正仿宋简体"/>
          <w:b w:val="0"/>
          <w:bCs/>
          <w:kern w:val="2"/>
          <w:sz w:val="32"/>
          <w:szCs w:val="32"/>
          <w:lang w:val="en-US" w:eastAsia="zh-CN" w:bidi="ar-SA"/>
        </w:rPr>
        <w:t>）</w:t>
      </w:r>
      <w:r>
        <w:rPr>
          <w:rFonts w:hint="eastAsia" w:ascii="方正仿宋简体" w:hAnsi="宋体"/>
          <w:bCs/>
          <w:szCs w:val="32"/>
        </w:rPr>
        <w:t>站场、阀室应使用IMS巡检系统进行巡</w:t>
      </w:r>
      <w:r>
        <w:rPr>
          <w:rFonts w:hint="eastAsia" w:ascii="方正仿宋简体" w:hAnsi="方正仿宋简体" w:eastAsia="方正仿宋简体" w:cs="方正仿宋简体"/>
          <w:b w:val="0"/>
          <w:bCs/>
          <w:kern w:val="2"/>
          <w:sz w:val="32"/>
          <w:szCs w:val="32"/>
          <w:highlight w:val="none"/>
          <w:lang w:val="en-US" w:eastAsia="zh-CN" w:bidi="ar-SA"/>
        </w:rPr>
        <w:t>检并记</w:t>
      </w:r>
    </w:p>
    <w:p w14:paraId="736950FD">
      <w:pPr>
        <w:pStyle w:val="24"/>
        <w:pageBreakBefore w:val="0"/>
        <w:widowControl w:val="0"/>
        <w:numPr>
          <w:ilvl w:val="0"/>
          <w:numId w:val="0"/>
        </w:numPr>
        <w:wordWrap/>
        <w:topLinePunct w:val="0"/>
        <w:bidi w:val="0"/>
        <w:snapToGrid/>
        <w:ind w:right="238" w:rightChars="0"/>
        <w:textAlignment w:val="auto"/>
        <w:rPr>
          <w:rFonts w:hint="eastAsia"/>
          <w:lang w:val="en-US" w:eastAsia="zh-CN"/>
        </w:rPr>
      </w:pPr>
      <w:r>
        <w:rPr>
          <w:rFonts w:hint="eastAsia" w:ascii="方正仿宋简体" w:hAnsi="方正仿宋简体" w:eastAsia="方正仿宋简体" w:cs="方正仿宋简体"/>
          <w:b w:val="0"/>
          <w:bCs/>
          <w:kern w:val="2"/>
          <w:sz w:val="32"/>
          <w:szCs w:val="32"/>
          <w:highlight w:val="none"/>
          <w:lang w:val="en-US" w:eastAsia="zh-CN" w:bidi="ar-SA"/>
        </w:rPr>
        <w:t>录巡检发现问题。当IMS巡检系统、巡检终端故障等原因无法使用IMS系统巡检期间，应在交接班记录本上记录巡检情况，并在WeACT线上填报巡检系统异常情况登记表（附</w:t>
      </w:r>
      <w:r>
        <w:rPr>
          <w:rFonts w:hint="eastAsia" w:ascii="方正仿宋简体" w:hAnsi="宋体"/>
          <w:bCs/>
          <w:szCs w:val="32"/>
        </w:rPr>
        <w:t>件3）。</w:t>
      </w:r>
    </w:p>
    <w:p w14:paraId="656060C5">
      <w:pPr>
        <w:pStyle w:val="2"/>
        <w:pageBreakBefore w:val="0"/>
        <w:widowControl w:val="0"/>
        <w:wordWrap/>
        <w:topLinePunct w:val="0"/>
        <w:bidi w:val="0"/>
        <w:snapToGrid/>
        <w:spacing w:before="0" w:beforeLines="0" w:after="0" w:afterLines="0" w:line="560" w:lineRule="exact"/>
        <w:ind w:firstLine="640" w:firstLineChars="200"/>
        <w:textAlignment w:val="auto"/>
        <w:rPr>
          <w:rFonts w:hint="eastAsia" w:ascii="方正仿宋简体" w:hAnsi="方正仿宋简体" w:eastAsia="方正仿宋简体" w:cs="方正仿宋简体"/>
          <w:b w:val="0"/>
          <w:bCs/>
          <w:strike w:val="0"/>
          <w:dstrike w:val="0"/>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（三）</w:t>
      </w:r>
      <w:r>
        <w:rPr>
          <w:rFonts w:hint="eastAsia" w:ascii="方正仿宋简体" w:hAnsi="方正仿宋简体" w:eastAsia="方正仿宋简体" w:cs="方正仿宋简体"/>
          <w:b w:val="0"/>
          <w:bCs/>
          <w:strike w:val="0"/>
          <w:dstrike w:val="0"/>
          <w:kern w:val="2"/>
          <w:sz w:val="32"/>
          <w:szCs w:val="32"/>
          <w:lang w:val="en-US" w:eastAsia="zh-CN" w:bidi="ar-SA"/>
        </w:rPr>
        <w:t>巡检人员应掌握本站工艺流程以及进出站温度、压力、流量等重要运行参数，掌握设备基本原理、性能参数和运行状态（运行、备用、监护运行、停运、封存）。</w:t>
      </w:r>
    </w:p>
    <w:p w14:paraId="4B975E88">
      <w:pPr>
        <w:pStyle w:val="4"/>
        <w:keepNext w:val="0"/>
        <w:keepLines w:val="0"/>
        <w:pageBreakBefore w:val="0"/>
        <w:widowControl w:val="0"/>
        <w:kinsoku w:val="0"/>
        <w:wordWrap/>
        <w:overflowPunct w:val="0"/>
        <w:topLinePunct w:val="0"/>
        <w:autoSpaceDE/>
        <w:autoSpaceDN/>
        <w:bidi w:val="0"/>
        <w:adjustRightInd/>
        <w:snapToGrid/>
        <w:spacing w:line="560" w:lineRule="exact"/>
        <w:ind w:right="0" w:firstLine="640" w:firstLineChars="200"/>
        <w:jc w:val="both"/>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（四）巡检人员在检查时，应携带工器具，通过“看、听、摸、测、比</w:t>
      </w:r>
      <w:r>
        <w:rPr>
          <w:rFonts w:hint="default" w:ascii="方正仿宋简体" w:hAnsi="方正仿宋简体" w:eastAsia="方正仿宋简体" w:cs="方正仿宋简体"/>
          <w:b w:val="0"/>
          <w:bCs/>
          <w:kern w:val="2"/>
          <w:sz w:val="32"/>
          <w:szCs w:val="32"/>
          <w:lang w:val="en-US" w:eastAsia="zh-CN" w:bidi="ar-SA"/>
        </w:rPr>
        <w:t>”</w:t>
      </w:r>
      <w:r>
        <w:rPr>
          <w:rFonts w:hint="eastAsia" w:ascii="方正仿宋简体" w:hAnsi="方正仿宋简体" w:eastAsia="方正仿宋简体" w:cs="方正仿宋简体"/>
          <w:b w:val="0"/>
          <w:bCs/>
          <w:kern w:val="2"/>
          <w:sz w:val="32"/>
          <w:szCs w:val="32"/>
          <w:lang w:val="en-US" w:eastAsia="zh-CN" w:bidi="ar-SA"/>
        </w:rPr>
        <w:t>对现场设备设施进行检查，同时核对现场设备状态以及运行参数，发现异常及时通过巡检终端上报，并纳入交接班记录进行交接。</w:t>
      </w:r>
    </w:p>
    <w:p w14:paraId="440E0D48">
      <w:pPr>
        <w:pageBreakBefore w:val="0"/>
        <w:widowControl w:val="0"/>
        <w:wordWrap/>
        <w:overflowPunct w:val="0"/>
        <w:topLinePunct w:val="0"/>
        <w:bidi w:val="0"/>
        <w:snapToGrid/>
        <w:spacing w:line="560" w:lineRule="exact"/>
        <w:ind w:firstLine="640"/>
        <w:jc w:val="both"/>
        <w:textAlignment w:val="auto"/>
        <w:rPr>
          <w:rFonts w:hint="eastAsia" w:ascii="方正仿宋简体" w:eastAsia="方正仿宋简体"/>
          <w:sz w:val="32"/>
          <w:highlight w:val="none"/>
          <w:lang w:eastAsia="zh-CN"/>
        </w:rPr>
      </w:pPr>
      <w:r>
        <w:rPr>
          <w:rFonts w:hint="eastAsia" w:ascii="方正仿宋简体" w:hAnsi="方正仿宋简体" w:eastAsia="方正仿宋简体" w:cs="方正仿宋简体"/>
          <w:b w:val="0"/>
          <w:bCs/>
          <w:kern w:val="2"/>
          <w:sz w:val="32"/>
          <w:szCs w:val="32"/>
          <w:lang w:val="en-US" w:eastAsia="zh-CN" w:bidi="ar-SA"/>
        </w:rPr>
        <w:t>（五）</w:t>
      </w:r>
      <w:r>
        <w:rPr>
          <w:rFonts w:hint="eastAsia" w:ascii="方正仿宋简体" w:eastAsia="方正仿宋简体"/>
          <w:sz w:val="32"/>
          <w:highlight w:val="none"/>
          <w:lang w:val="en-US" w:eastAsia="zh-CN"/>
        </w:rPr>
        <w:t>工业电视系统每小时自动</w:t>
      </w:r>
      <w:r>
        <w:rPr>
          <w:rFonts w:hint="eastAsia" w:ascii="方正仿宋简体" w:eastAsia="方正仿宋简体"/>
          <w:sz w:val="32"/>
          <w:highlight w:val="none"/>
          <w:lang w:eastAsia="zh-CN"/>
        </w:rPr>
        <w:t>对</w:t>
      </w:r>
      <w:r>
        <w:rPr>
          <w:rFonts w:hint="eastAsia" w:ascii="方正仿宋简体" w:eastAsia="方正仿宋简体"/>
          <w:sz w:val="32"/>
          <w:highlight w:val="none"/>
          <w:lang w:val="en-US" w:eastAsia="zh-CN"/>
        </w:rPr>
        <w:t>站场涉及“两重点一重大”的生产、储存装置等主要画面</w:t>
      </w:r>
      <w:r>
        <w:rPr>
          <w:rFonts w:hint="eastAsia" w:ascii="方正仿宋简体" w:eastAsia="方正仿宋简体"/>
          <w:sz w:val="32"/>
          <w:highlight w:val="none"/>
          <w:lang w:eastAsia="zh-CN"/>
        </w:rPr>
        <w:t>开展</w:t>
      </w:r>
      <w:r>
        <w:rPr>
          <w:rFonts w:hint="eastAsia" w:ascii="方正仿宋简体" w:eastAsia="方正仿宋简体"/>
          <w:sz w:val="32"/>
          <w:highlight w:val="none"/>
          <w:lang w:val="en-US" w:eastAsia="zh-CN"/>
        </w:rPr>
        <w:t>一次现场轮巡</w:t>
      </w:r>
      <w:r>
        <w:rPr>
          <w:rFonts w:hint="eastAsia" w:ascii="方正仿宋简体" w:eastAsia="方正仿宋简体"/>
          <w:sz w:val="32"/>
          <w:highlight w:val="none"/>
          <w:lang w:eastAsia="zh-CN"/>
        </w:rPr>
        <w:t>；其他画面的</w:t>
      </w:r>
      <w:r>
        <w:rPr>
          <w:rFonts w:hint="eastAsia" w:ascii="方正仿宋简体" w:eastAsia="方正仿宋简体"/>
          <w:sz w:val="32"/>
          <w:highlight w:val="none"/>
          <w:lang w:val="en-US" w:eastAsia="zh-CN"/>
        </w:rPr>
        <w:t>巡查</w:t>
      </w:r>
      <w:r>
        <w:rPr>
          <w:rFonts w:hint="eastAsia" w:ascii="方正仿宋简体" w:eastAsia="方正仿宋简体"/>
          <w:sz w:val="32"/>
          <w:highlight w:val="none"/>
          <w:lang w:eastAsia="zh-CN"/>
        </w:rPr>
        <w:t xml:space="preserve">频率应根据生产实际工况按需监视。对发现的运行异常问题和设备报警及时通知作业区处理。 </w:t>
      </w:r>
    </w:p>
    <w:p w14:paraId="273252A5">
      <w:pPr>
        <w:pageBreakBefore w:val="0"/>
        <w:widowControl w:val="0"/>
        <w:wordWrap/>
        <w:overflowPunct w:val="0"/>
        <w:topLinePunct w:val="0"/>
        <w:bidi w:val="0"/>
        <w:snapToGrid/>
        <w:spacing w:line="560" w:lineRule="exact"/>
        <w:ind w:firstLine="640"/>
        <w:jc w:val="both"/>
        <w:textAlignment w:val="auto"/>
        <w:rPr>
          <w:rFonts w:hint="default" w:ascii="方正仿宋简体" w:eastAsia="方正仿宋简体"/>
          <w:sz w:val="32"/>
          <w:highlight w:val="none"/>
          <w:lang w:val="en-US" w:eastAsia="zh-CN"/>
        </w:rPr>
      </w:pPr>
      <w:r>
        <w:rPr>
          <w:rFonts w:hint="eastAsia" w:ascii="方正仿宋简体" w:eastAsia="方正仿宋简体"/>
          <w:sz w:val="32"/>
          <w:highlight w:val="none"/>
          <w:lang w:val="en-US" w:eastAsia="zh-CN"/>
        </w:rPr>
        <w:t>（六）电驱压缩机组运行期间每4小时巡检一次、隔离变压器每8小时巡检一次，巡检情况及时做好记录。混油处理装置运行期间执行24h双岗值班。</w:t>
      </w:r>
    </w:p>
    <w:p w14:paraId="65B7074A">
      <w:pPr>
        <w:pStyle w:val="24"/>
        <w:numPr>
          <w:ilvl w:val="0"/>
          <w:numId w:val="0"/>
        </w:numPr>
        <w:ind w:right="238" w:rightChars="0" w:firstLine="640" w:firstLineChars="200"/>
        <w:rPr>
          <w:rFonts w:hint="eastAsia" w:ascii="方正仿宋简体" w:hAnsi="方正仿宋简体" w:cs="方正仿宋简体"/>
          <w:szCs w:val="32"/>
          <w:highlight w:val="none"/>
        </w:rPr>
      </w:pPr>
      <w:r>
        <w:rPr>
          <w:rFonts w:hint="eastAsia" w:ascii="方正仿宋简体" w:hAnsi="方正仿宋简体" w:cs="方正仿宋简体"/>
          <w:b w:val="0"/>
          <w:bCs/>
          <w:kern w:val="2"/>
          <w:sz w:val="32"/>
          <w:szCs w:val="32"/>
          <w:lang w:val="en-US" w:eastAsia="zh-CN" w:bidi="ar-SA"/>
        </w:rPr>
        <w:t>（七）</w:t>
      </w:r>
      <w:r>
        <w:rPr>
          <w:rFonts w:hint="eastAsia" w:ascii="方正仿宋简体" w:hAnsi="方正仿宋简体" w:cs="方正仿宋简体"/>
          <w:szCs w:val="32"/>
          <w:highlight w:val="none"/>
        </w:rPr>
        <w:t>巡检方案中的巡检表应按照所辖站场、阀室不同区域制定，结合风险评价、工艺变更等及时进行修订，各作业区主管生产领导应组织审核和每年10月前组织一次复核，复核结果报生产部备案。</w:t>
      </w:r>
    </w:p>
    <w:p w14:paraId="49E51C5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（八）当出现以</w:t>
      </w:r>
      <w:r>
        <w:rPr>
          <w:rFonts w:hint="eastAsia" w:ascii="方正仿宋简体" w:hAnsi="方正仿宋简体" w:eastAsia="方正仿宋简体" w:cs="方正仿宋简体"/>
          <w:b w:val="0"/>
          <w:bCs/>
          <w:strike w:val="0"/>
          <w:dstrike w:val="0"/>
          <w:kern w:val="2"/>
          <w:sz w:val="32"/>
          <w:szCs w:val="32"/>
          <w:highlight w:val="none"/>
          <w:lang w:val="en-US" w:eastAsia="zh-CN" w:bidi="ar-SA"/>
        </w:rPr>
        <w:t xml:space="preserve">下情况时，作业区按照风险识别结果开展特殊巡检。 </w:t>
      </w:r>
    </w:p>
    <w:p w14:paraId="76D75EA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1.风险识别结果为高风险的区域；</w:t>
      </w:r>
    </w:p>
    <w:p w14:paraId="628E676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2.站场发生属重大工艺变更的改造，投入使用1周内；</w:t>
      </w:r>
    </w:p>
    <w:p w14:paraId="621B5EE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3.接近报警临界值工作的设备；</w:t>
      </w:r>
    </w:p>
    <w:p w14:paraId="7F10E558">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4.出现缺陷的A类关键设备；</w:t>
      </w:r>
    </w:p>
    <w:p w14:paraId="6504250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5.存在较大及以上隐患的区域和设备；</w:t>
      </w:r>
    </w:p>
    <w:p w14:paraId="63962483">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6.新设备投产初期、关键设备检维修、更新调试后投入使用72小时内；新改扩建站场投产1个月内。</w:t>
      </w:r>
    </w:p>
    <w:p w14:paraId="641ABBD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7.开展非常规作业、特种作业的区域；</w:t>
      </w:r>
    </w:p>
    <w:p w14:paraId="52695A1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8.承包商施工区域；</w:t>
      </w:r>
    </w:p>
    <w:p w14:paraId="1C20EF1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9.大风、雷雨、冰雪、冰雹、雾天、沙尘天气后的电气设备和外电线路；</w:t>
      </w:r>
    </w:p>
    <w:p w14:paraId="754ED84C">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10.新投用、频繁启动、大负荷、过负荷或负荷剧增（包括超温、发热、声音异常、异味、跳闸、接地故障）等状态异常的电气设备；</w:t>
      </w:r>
    </w:p>
    <w:p w14:paraId="7FDADBEC">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szCs w:val="32"/>
          <w:highlight w:val="none"/>
          <w:lang w:val="en-US" w:eastAsia="zh-CN"/>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11.其它应实行特殊巡检的区域和设备。</w:t>
      </w:r>
    </w:p>
    <w:p w14:paraId="6A785834">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八</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巡检周期</w:t>
      </w:r>
    </w:p>
    <w:p w14:paraId="4D0BF230">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default"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（一）有人值守站场巡检周期</w:t>
      </w:r>
    </w:p>
    <w:p w14:paraId="607762AC">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1.执行每天1次综合巡检和5次常规巡检的站场包括：长郴管道长岭站、七里山站、汨罗站、长沙站、株洲站、湘潭站、衡阳站、郴州站、娄底站以及有管输任务的154站；兰郑长管道长沙输油站。</w:t>
      </w:r>
      <w:r>
        <w:rPr>
          <w:rFonts w:hint="eastAsia" w:ascii="方正仿宋简体" w:hAnsi="方正仿宋简体" w:eastAsia="方正仿宋简体" w:cs="方正仿宋简体"/>
          <w:b w:val="0"/>
          <w:bCs/>
          <w:kern w:val="2"/>
          <w:sz w:val="32"/>
          <w:szCs w:val="32"/>
          <w:highlight w:val="none"/>
          <w:lang w:val="en-US" w:eastAsia="zh-CN" w:bidi="ar-SA"/>
        </w:rPr>
        <w:t>巡检时间点为8:00、12:00、16:00、20:00、24:00、4:00。</w:t>
      </w:r>
    </w:p>
    <w:p w14:paraId="2F7C9FB9">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kern w:val="2"/>
          <w:sz w:val="32"/>
          <w:szCs w:val="32"/>
          <w:highlight w:val="none"/>
          <w:lang w:val="en-US" w:eastAsia="zh-CN" w:bidi="ar-SA"/>
        </w:rPr>
      </w:pPr>
      <w:r>
        <w:rPr>
          <w:rFonts w:hint="eastAsia" w:ascii="方正仿宋简体" w:hAnsi="方正仿宋简体" w:eastAsia="方正仿宋简体" w:cs="方正仿宋简体"/>
          <w:b w:val="0"/>
          <w:bCs/>
          <w:kern w:val="2"/>
          <w:sz w:val="32"/>
          <w:szCs w:val="32"/>
          <w:lang w:val="en-US" w:eastAsia="zh-CN" w:bidi="ar-SA"/>
        </w:rPr>
        <w:t>2.执行每天1次综合巡检和2次常规巡检的站场包括：天然气管道有人值守站场、长郴管道耒阳站、兰郑长管道岳阳输油站、长沙计量站。</w:t>
      </w:r>
      <w:r>
        <w:rPr>
          <w:rFonts w:hint="eastAsia" w:ascii="方正仿宋简体" w:hAnsi="方正仿宋简体" w:eastAsia="方正仿宋简体" w:cs="方正仿宋简体"/>
          <w:b w:val="0"/>
          <w:bCs/>
          <w:kern w:val="2"/>
          <w:sz w:val="32"/>
          <w:szCs w:val="32"/>
          <w:highlight w:val="none"/>
          <w:lang w:val="en-US" w:eastAsia="zh-CN" w:bidi="ar-SA"/>
        </w:rPr>
        <w:t>巡检时间点为9:00、17:00、22:00。</w:t>
      </w:r>
    </w:p>
    <w:p w14:paraId="4B0549BF">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highlight w:val="none"/>
          <w:lang w:val="en-US" w:eastAsia="zh-CN" w:bidi="ar-SA"/>
        </w:rPr>
        <w:t>（二）</w:t>
      </w:r>
      <w:r>
        <w:rPr>
          <w:rFonts w:hint="eastAsia" w:ascii="方正仿宋简体" w:hAnsi="方正仿宋简体" w:eastAsia="方正仿宋简体" w:cs="方正仿宋简体"/>
          <w:b w:val="0"/>
          <w:bCs/>
          <w:kern w:val="2"/>
          <w:sz w:val="32"/>
          <w:szCs w:val="32"/>
          <w:lang w:val="en-US" w:eastAsia="zh-CN" w:bidi="ar-SA"/>
        </w:rPr>
        <w:t>无人值守站场巡检周期</w:t>
      </w:r>
    </w:p>
    <w:p w14:paraId="00D2BB0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sz w:val="32"/>
          <w:szCs w:val="32"/>
        </w:rPr>
      </w:pPr>
      <w:r>
        <w:rPr>
          <w:rFonts w:hint="eastAsia" w:ascii="方正仿宋简体" w:hAnsi="方正仿宋简体" w:eastAsia="方正仿宋简体" w:cs="方正仿宋简体"/>
          <w:b w:val="0"/>
          <w:bCs/>
          <w:kern w:val="2"/>
          <w:sz w:val="32"/>
          <w:szCs w:val="32"/>
          <w:lang w:val="en-US" w:eastAsia="zh-CN" w:bidi="ar-SA"/>
        </w:rPr>
        <w:t>1.</w:t>
      </w:r>
      <w:r>
        <w:rPr>
          <w:rFonts w:hint="eastAsia" w:ascii="方正仿宋简体" w:hAnsi="方正仿宋简体" w:eastAsia="方正仿宋简体" w:cs="方正仿宋简体"/>
          <w:b w:val="0"/>
          <w:bCs/>
          <w:strike w:val="0"/>
          <w:dstrike w:val="0"/>
          <w:kern w:val="2"/>
          <w:sz w:val="32"/>
          <w:szCs w:val="32"/>
          <w:highlight w:val="none"/>
          <w:lang w:val="en-US" w:eastAsia="zh-CN" w:bidi="ar-SA"/>
        </w:rPr>
        <w:t>天然气管道无人值守站场包括：云溪分输站、石潭村清管站、红茶亭首站、马洲村分输站、邓家塘分输站。看护员每天8:00、11:00、14:00、17:00巡检，</w:t>
      </w:r>
      <w:r>
        <w:rPr>
          <w:rFonts w:hint="eastAsia" w:ascii="方正仿宋简体" w:hAnsi="方正仿宋简体" w:eastAsia="方正仿宋简体" w:cs="方正仿宋简体"/>
          <w:bCs/>
          <w:sz w:val="32"/>
          <w:szCs w:val="32"/>
        </w:rPr>
        <w:t>填写工作记录，发现问题及时汇报。</w:t>
      </w:r>
    </w:p>
    <w:p w14:paraId="208871B8">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strike w:val="0"/>
          <w:dstrike w:val="0"/>
          <w:kern w:val="2"/>
          <w:sz w:val="32"/>
          <w:szCs w:val="32"/>
          <w:highlight w:val="yellow"/>
          <w:lang w:val="en-US" w:eastAsia="zh-CN" w:bidi="ar-SA"/>
        </w:rPr>
      </w:pPr>
      <w:r>
        <w:rPr>
          <w:rFonts w:hint="eastAsia" w:ascii="方正仿宋简体" w:hAnsi="方正仿宋简体" w:eastAsia="方正仿宋简体" w:cs="方正仿宋简体"/>
          <w:b w:val="0"/>
          <w:bCs/>
          <w:strike w:val="0"/>
          <w:dstrike w:val="0"/>
          <w:kern w:val="2"/>
          <w:sz w:val="32"/>
          <w:szCs w:val="32"/>
          <w:highlight w:val="none"/>
          <w:lang w:val="en-US" w:eastAsia="zh-CN" w:bidi="ar-SA"/>
        </w:rPr>
        <w:t>2.成品油管道无人值守站场包括：长郴管道无管输任务的154站、兰郑长管道湘潭计量站。每天执行1次常规巡检，巡检时间点由作业区自行确定。</w:t>
      </w:r>
    </w:p>
    <w:p w14:paraId="1244E307">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（三）阀室巡检周期</w:t>
      </w:r>
    </w:p>
    <w:p w14:paraId="6CB8EFA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highlight w:val="none"/>
          <w:lang w:val="en-US" w:eastAsia="zh-CN"/>
        </w:rPr>
        <w:t>成品油管道线路巡护员上午、下午各1次巡检；天然气管道阀室看护员</w:t>
      </w:r>
      <w:r>
        <w:rPr>
          <w:rFonts w:hint="eastAsia" w:ascii="方正仿宋简体" w:hAnsi="方正仿宋简体" w:eastAsia="方正仿宋简体" w:cs="方正仿宋简体"/>
          <w:bCs/>
          <w:sz w:val="32"/>
          <w:szCs w:val="32"/>
        </w:rPr>
        <w:t>8</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00、11</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00、14</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00、17</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00</w:t>
      </w:r>
      <w:r>
        <w:rPr>
          <w:rFonts w:hint="eastAsia" w:ascii="方正仿宋简体" w:hAnsi="方正仿宋简体" w:eastAsia="方正仿宋简体" w:cs="方正仿宋简体"/>
          <w:bCs/>
          <w:sz w:val="32"/>
          <w:szCs w:val="32"/>
          <w:lang w:val="en-US" w:eastAsia="zh-CN"/>
        </w:rPr>
        <w:t>巡检，</w:t>
      </w:r>
      <w:r>
        <w:rPr>
          <w:rFonts w:hint="eastAsia" w:ascii="方正仿宋简体" w:hAnsi="方正仿宋简体" w:eastAsia="方正仿宋简体" w:cs="方正仿宋简体"/>
          <w:bCs/>
          <w:sz w:val="32"/>
          <w:szCs w:val="32"/>
        </w:rPr>
        <w:t>填写工作记录，发现问题及时汇报。</w:t>
      </w:r>
    </w:p>
    <w:p w14:paraId="75FEA140">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default"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（四）作业区每月至少对辖区内所有站场开展1次各专业全覆盖的专业巡检；</w:t>
      </w:r>
      <w:r>
        <w:rPr>
          <w:rFonts w:hint="eastAsia" w:ascii="方正仿宋简体" w:hAnsi="方正仿宋简体" w:eastAsia="方正仿宋简体" w:cs="方正仿宋简体"/>
          <w:bCs/>
          <w:sz w:val="32"/>
          <w:szCs w:val="32"/>
          <w:highlight w:val="none"/>
          <w:lang w:val="en-US" w:eastAsia="zh-CN"/>
        </w:rPr>
        <w:t>每月至少对辖区内所有阀室开展1次专业巡检，每季度</w:t>
      </w:r>
      <w:r>
        <w:rPr>
          <w:rFonts w:hint="eastAsia" w:ascii="方正仿宋简体" w:hAnsi="方正仿宋简体" w:eastAsia="方正仿宋简体" w:cs="方正仿宋简体"/>
          <w:b w:val="0"/>
          <w:bCs/>
          <w:kern w:val="2"/>
          <w:sz w:val="32"/>
          <w:szCs w:val="32"/>
          <w:lang w:val="en-US" w:eastAsia="zh-CN" w:bidi="ar-SA"/>
        </w:rPr>
        <w:t>相关专业全覆盖。</w:t>
      </w:r>
    </w:p>
    <w:p w14:paraId="6C7DA4B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（五）</w:t>
      </w:r>
      <w:r>
        <w:rPr>
          <w:rFonts w:hint="eastAsia" w:ascii="方正仿宋简体" w:hAnsi="方正仿宋简体" w:eastAsia="方正仿宋简体" w:cs="方正仿宋简体"/>
          <w:bCs/>
          <w:sz w:val="32"/>
          <w:szCs w:val="32"/>
          <w:highlight w:val="none"/>
          <w:lang w:val="en-US" w:eastAsia="zh-CN"/>
        </w:rPr>
        <w:t>作</w:t>
      </w:r>
      <w:r>
        <w:rPr>
          <w:rFonts w:hint="eastAsia" w:ascii="方正仿宋简体" w:hAnsi="方正仿宋简体" w:eastAsia="方正仿宋简体" w:cs="方正仿宋简体"/>
          <w:b w:val="0"/>
          <w:color w:val="000000"/>
          <w:kern w:val="2"/>
          <w:sz w:val="32"/>
          <w:szCs w:val="32"/>
          <w:highlight w:val="none"/>
          <w:lang w:val="en-US" w:eastAsia="zh-CN" w:bidi="ar-SA"/>
        </w:rPr>
        <w:t>业区每周对辖区内所有阀室开展1次巡检并做好巡检记录。</w:t>
      </w:r>
      <w:r>
        <w:rPr>
          <w:rFonts w:hint="eastAsia" w:ascii="方正仿宋简体" w:hAnsi="方正仿宋简体" w:eastAsia="方正仿宋简体" w:cs="方正仿宋简体"/>
          <w:b w:val="0"/>
          <w:color w:val="000000"/>
          <w:kern w:val="2"/>
          <w:sz w:val="32"/>
          <w:szCs w:val="32"/>
          <w:lang w:val="en-US" w:eastAsia="zh-CN" w:bidi="ar-SA"/>
        </w:rPr>
        <w:t>阀室巡检可由作业区</w:t>
      </w:r>
      <w:r>
        <w:rPr>
          <w:rFonts w:hint="eastAsia" w:ascii="方正仿宋简体" w:eastAsia="方正仿宋简体"/>
          <w:sz w:val="32"/>
          <w:lang w:eastAsia="zh-CN"/>
        </w:rPr>
        <w:t>综合维修岗或管道保护岗人员经培训后开展（具体由各作业区结合实际自行安排）。</w:t>
      </w:r>
    </w:p>
    <w:p w14:paraId="6D01BC63">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default" w:ascii="方正仿宋简体" w:hAnsi="方正仿宋简体" w:eastAsia="方正仿宋简体" w:cs="方正仿宋简体"/>
          <w:b w:val="0"/>
          <w:bCs/>
          <w:kern w:val="2"/>
          <w:sz w:val="32"/>
          <w:szCs w:val="32"/>
          <w:highlight w:val="yellow"/>
          <w:lang w:val="en-US" w:eastAsia="zh-CN" w:bidi="ar-SA"/>
        </w:rPr>
      </w:pPr>
      <w:r>
        <w:rPr>
          <w:rFonts w:hint="eastAsia" w:ascii="方正仿宋简体" w:hAnsi="方正仿宋简体" w:eastAsia="方正仿宋简体" w:cs="方正仿宋简体"/>
          <w:b w:val="0"/>
          <w:bCs/>
          <w:kern w:val="2"/>
          <w:sz w:val="32"/>
          <w:szCs w:val="32"/>
          <w:lang w:val="en-US" w:eastAsia="zh-CN" w:bidi="ar-SA"/>
        </w:rPr>
        <w:t>（六）作业区每2个月至少对辖区内所有站场开展1次联合巡检。</w:t>
      </w:r>
    </w:p>
    <w:p w14:paraId="3FA5204C">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hAnsi="方正仿宋简体" w:eastAsia="方正仿宋简体" w:cs="方正仿宋简体"/>
          <w:b w:val="0"/>
          <w:bCs/>
          <w:kern w:val="2"/>
          <w:sz w:val="32"/>
          <w:szCs w:val="32"/>
          <w:lang w:val="en-US" w:eastAsia="zh-CN" w:bidi="ar-SA"/>
        </w:rPr>
        <w:t>（七）当联合巡检与常规巡检、专业巡检有重合时，联合巡检可代替一次相应巡检。</w:t>
      </w:r>
    </w:p>
    <w:p w14:paraId="1DC74D6D">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 w:val="0"/>
          <w:bCs/>
          <w:kern w:val="2"/>
          <w:sz w:val="32"/>
          <w:szCs w:val="32"/>
          <w:lang w:val="en-US" w:eastAsia="zh-CN" w:bidi="ar-SA"/>
        </w:rPr>
      </w:pPr>
      <w:r>
        <w:rPr>
          <w:rFonts w:hint="eastAsia" w:ascii="方正仿宋简体" w:eastAsia="方正仿宋简体"/>
          <w:sz w:val="32"/>
          <w:lang w:val="en-US" w:eastAsia="zh-CN"/>
        </w:rPr>
        <w:t>（八）</w:t>
      </w:r>
      <w:r>
        <w:rPr>
          <w:rFonts w:hint="eastAsia" w:ascii="方正仿宋简体" w:hAnsi="方正仿宋简体" w:eastAsia="方正仿宋简体" w:cs="方正仿宋简体"/>
          <w:b w:val="0"/>
          <w:bCs/>
          <w:kern w:val="2"/>
          <w:sz w:val="32"/>
          <w:szCs w:val="32"/>
          <w:lang w:val="en-US" w:eastAsia="zh-CN" w:bidi="ar-SA"/>
        </w:rPr>
        <w:t>作业区对闲置设备设施、停输封存的站场、阀室，不得随意拆卸部件，至少每半年进行一次联合巡检，每年进行一次维护保养，保持设备处于完好状态。</w:t>
      </w:r>
    </w:p>
    <w:p w14:paraId="3F98E3CD">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default" w:ascii="方正黑体简体" w:hAnsi="方正仿宋简体" w:eastAsia="方正黑体简体" w:cs="方正仿宋简体"/>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九</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值班值守要求</w:t>
      </w:r>
    </w:p>
    <w:p w14:paraId="515BE19F">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Cs/>
          <w:strike w:val="0"/>
          <w:dstrike w:val="0"/>
          <w:sz w:val="32"/>
          <w:szCs w:val="32"/>
          <w:highlight w:val="none"/>
          <w:lang w:val="en-US" w:eastAsia="zh-CN"/>
        </w:rPr>
      </w:pPr>
      <w:r>
        <w:rPr>
          <w:rFonts w:hint="eastAsia" w:ascii="方正仿宋简体" w:hAnsi="方正仿宋简体" w:eastAsia="方正仿宋简体" w:cs="方正仿宋简体"/>
          <w:b w:val="0"/>
          <w:bCs/>
          <w:kern w:val="2"/>
          <w:sz w:val="32"/>
          <w:szCs w:val="32"/>
          <w:lang w:val="en-US" w:eastAsia="zh-CN" w:bidi="ar-SA"/>
        </w:rPr>
        <w:t>（一）</w:t>
      </w:r>
      <w:r>
        <w:rPr>
          <w:rFonts w:hint="eastAsia" w:ascii="方正仿宋简体" w:eastAsia="方正仿宋简体"/>
          <w:sz w:val="32"/>
          <w:highlight w:val="none"/>
          <w:lang w:eastAsia="zh-CN"/>
        </w:rPr>
        <w:t>生产监视与应急指挥中心</w:t>
      </w:r>
      <w:r>
        <w:rPr>
          <w:rFonts w:hint="eastAsia" w:ascii="方正仿宋简体" w:eastAsia="方正仿宋简体"/>
          <w:sz w:val="32"/>
          <w:highlight w:val="none"/>
          <w:lang w:val="en-US" w:eastAsia="zh-CN"/>
        </w:rPr>
        <w:t>作为</w:t>
      </w:r>
      <w:r>
        <w:rPr>
          <w:rFonts w:hint="eastAsia" w:ascii="方正仿宋简体" w:hAnsi="方正仿宋简体" w:eastAsia="方正仿宋简体" w:cs="方正仿宋简体"/>
          <w:b w:val="0"/>
          <w:bCs/>
          <w:kern w:val="2"/>
          <w:sz w:val="32"/>
          <w:szCs w:val="32"/>
          <w:highlight w:val="none"/>
          <w:lang w:val="en-US" w:eastAsia="zh-CN" w:bidi="ar-SA"/>
        </w:rPr>
        <w:t>集中监视具体执行单位，</w:t>
      </w:r>
      <w:r>
        <w:rPr>
          <w:rFonts w:hint="eastAsia" w:ascii="方正仿宋简体" w:eastAsia="方正仿宋简体"/>
          <w:sz w:val="32"/>
          <w:highlight w:val="none"/>
          <w:lang w:val="en-US" w:eastAsia="zh-CN"/>
        </w:rPr>
        <w:t>负责</w:t>
      </w:r>
      <w:r>
        <w:rPr>
          <w:rFonts w:hint="eastAsia" w:ascii="方正仿宋简体" w:hAnsi="方正仿宋简体" w:eastAsia="方正仿宋简体" w:cs="方正仿宋简体"/>
          <w:bCs/>
          <w:strike w:val="0"/>
          <w:dstrike w:val="0"/>
          <w:sz w:val="32"/>
          <w:szCs w:val="32"/>
          <w:highlight w:val="none"/>
        </w:rPr>
        <w:t>24小时</w:t>
      </w:r>
      <w:r>
        <w:rPr>
          <w:rFonts w:hint="eastAsia" w:ascii="方正仿宋简体" w:hAnsi="方正仿宋简体" w:eastAsia="方正仿宋简体" w:cs="方正仿宋简体"/>
          <w:bCs/>
          <w:strike w:val="0"/>
          <w:dstrike w:val="0"/>
          <w:sz w:val="32"/>
          <w:szCs w:val="32"/>
          <w:highlight w:val="none"/>
          <w:lang w:val="en-US" w:eastAsia="zh-CN"/>
        </w:rPr>
        <w:t>实时监屏</w:t>
      </w:r>
      <w:r>
        <w:rPr>
          <w:rFonts w:hint="eastAsia" w:ascii="方正仿宋简体" w:hAnsi="方正仿宋简体" w:eastAsia="方正仿宋简体" w:cs="方正仿宋简体"/>
          <w:bCs/>
          <w:strike w:val="0"/>
          <w:dstrike w:val="0"/>
          <w:sz w:val="32"/>
          <w:szCs w:val="32"/>
          <w:highlight w:val="none"/>
        </w:rPr>
        <w:t>值</w:t>
      </w:r>
      <w:r>
        <w:rPr>
          <w:rFonts w:hint="eastAsia" w:ascii="方正仿宋简体" w:hAnsi="方正仿宋简体" w:eastAsia="方正仿宋简体" w:cs="方正仿宋简体"/>
          <w:bCs/>
          <w:strike w:val="0"/>
          <w:dstrike w:val="0"/>
          <w:sz w:val="32"/>
          <w:szCs w:val="32"/>
          <w:highlight w:val="none"/>
          <w:lang w:val="en-US" w:eastAsia="zh-CN"/>
        </w:rPr>
        <w:t>班，</w:t>
      </w:r>
      <w:r>
        <w:rPr>
          <w:rFonts w:hint="eastAsia" w:ascii="方正仿宋简体" w:hAnsi="方正仿宋简体" w:eastAsia="方正仿宋简体" w:cs="方正仿宋简体"/>
          <w:b w:val="0"/>
          <w:bCs/>
          <w:kern w:val="2"/>
          <w:sz w:val="32"/>
          <w:szCs w:val="32"/>
          <w:highlight w:val="none"/>
          <w:lang w:val="en-US" w:eastAsia="zh-CN" w:bidi="ar-SA"/>
        </w:rPr>
        <w:t>发现报警信息及异常情况，及时做出研判并通知站场应急值班人员</w:t>
      </w:r>
      <w:r>
        <w:rPr>
          <w:rFonts w:hint="eastAsia" w:ascii="方正仿宋简体" w:hAnsi="方正仿宋简体" w:eastAsia="方正仿宋简体" w:cs="方正仿宋简体"/>
          <w:bCs/>
          <w:strike w:val="0"/>
          <w:dstrike w:val="0"/>
          <w:sz w:val="32"/>
          <w:szCs w:val="32"/>
          <w:highlight w:val="none"/>
          <w:lang w:val="en-US" w:eastAsia="zh-CN"/>
        </w:rPr>
        <w:t>。</w:t>
      </w:r>
    </w:p>
    <w:p w14:paraId="348DA5CF">
      <w:pPr>
        <w:pStyle w:val="3"/>
        <w:widowControl/>
        <w:numPr>
          <w:ilvl w:val="0"/>
          <w:numId w:val="0"/>
        </w:numPr>
        <w:ind w:leftChars="0" w:firstLine="640" w:firstLineChars="200"/>
        <w:jc w:val="both"/>
        <w:rPr>
          <w:rFonts w:hint="eastAsia" w:ascii="方正仿宋简体" w:hAnsi="宋体" w:eastAsia="方正仿宋简体" w:cs="宋体"/>
          <w:b w:val="0"/>
          <w:bCs w:val="0"/>
          <w:snapToGrid/>
          <w:kern w:val="0"/>
          <w:sz w:val="32"/>
          <w:szCs w:val="24"/>
          <w:highlight w:val="none"/>
          <w:lang w:val="en-US" w:eastAsia="zh-CN" w:bidi="ar-SA"/>
        </w:rPr>
      </w:pPr>
      <w:r>
        <w:rPr>
          <w:rFonts w:hint="eastAsia" w:ascii="方正仿宋简体" w:hAnsi="宋体" w:eastAsia="方正仿宋简体" w:cs="宋体"/>
          <w:b w:val="0"/>
          <w:bCs w:val="0"/>
          <w:snapToGrid/>
          <w:kern w:val="0"/>
          <w:sz w:val="32"/>
          <w:szCs w:val="24"/>
          <w:highlight w:val="none"/>
          <w:lang w:val="en-US" w:eastAsia="zh-CN" w:bidi="ar-SA"/>
        </w:rPr>
        <w:t>（二）</w:t>
      </w:r>
      <w:r>
        <w:rPr>
          <w:rFonts w:hint="eastAsia" w:ascii="方正仿宋简体" w:eastAsia="方正仿宋简体" w:cs="宋体"/>
          <w:b w:val="0"/>
          <w:bCs w:val="0"/>
          <w:snapToGrid/>
          <w:kern w:val="0"/>
          <w:sz w:val="32"/>
          <w:szCs w:val="24"/>
          <w:highlight w:val="none"/>
          <w:lang w:val="en-US" w:eastAsia="zh-CN" w:bidi="ar-SA"/>
        </w:rPr>
        <w:t>站场生产运维人员负责</w:t>
      </w:r>
      <w:r>
        <w:rPr>
          <w:rFonts w:hint="eastAsia" w:ascii="方正仿宋简体" w:hAnsi="宋体" w:eastAsia="方正仿宋简体" w:cs="宋体"/>
          <w:b w:val="0"/>
          <w:bCs w:val="0"/>
          <w:snapToGrid/>
          <w:kern w:val="0"/>
          <w:sz w:val="32"/>
          <w:szCs w:val="24"/>
          <w:highlight w:val="none"/>
          <w:lang w:val="en-US" w:eastAsia="zh-CN" w:bidi="ar-SA"/>
        </w:rPr>
        <w:t>24小时应急值班和应急处置工作，</w:t>
      </w:r>
      <w:r>
        <w:rPr>
          <w:rFonts w:hint="eastAsia" w:ascii="方正仿宋简体" w:eastAsia="方正仿宋简体" w:cs="宋体"/>
          <w:b w:val="0"/>
          <w:bCs w:val="0"/>
          <w:snapToGrid/>
          <w:kern w:val="0"/>
          <w:sz w:val="32"/>
          <w:szCs w:val="24"/>
          <w:highlight w:val="none"/>
          <w:lang w:val="en-US" w:eastAsia="zh-CN" w:bidi="ar-SA"/>
        </w:rPr>
        <w:t>负责接听调度电话、接收确认报警信息，执行调度指令，传递生产信息，</w:t>
      </w:r>
      <w:r>
        <w:rPr>
          <w:rFonts w:hint="eastAsia" w:ascii="方正仿宋简体" w:hAnsi="宋体" w:eastAsia="方正仿宋简体" w:cs="宋体"/>
          <w:b w:val="0"/>
          <w:bCs w:val="0"/>
          <w:snapToGrid/>
          <w:kern w:val="0"/>
          <w:sz w:val="32"/>
          <w:szCs w:val="24"/>
          <w:highlight w:val="none"/>
          <w:lang w:val="en-US" w:eastAsia="zh-CN" w:bidi="ar-SA"/>
        </w:rPr>
        <w:t>应急情况下根据相关应急预案、现场处置方案开展应急响应和处置工作。</w:t>
      </w:r>
    </w:p>
    <w:p w14:paraId="3A315BB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sz w:val="32"/>
          <w:szCs w:val="32"/>
          <w:highlight w:val="none"/>
          <w:lang w:val="en-US" w:eastAsia="zh-CN"/>
        </w:rPr>
      </w:pPr>
      <w:r>
        <w:rPr>
          <w:rFonts w:hint="eastAsia" w:ascii="方正仿宋简体" w:eastAsia="方正仿宋简体" w:cs="宋体"/>
          <w:b w:val="0"/>
          <w:bCs w:val="0"/>
          <w:snapToGrid/>
          <w:kern w:val="0"/>
          <w:sz w:val="32"/>
          <w:szCs w:val="24"/>
          <w:highlight w:val="none"/>
          <w:lang w:val="en-US" w:eastAsia="zh-CN" w:bidi="ar-SA"/>
        </w:rPr>
        <w:t>（三）</w:t>
      </w:r>
      <w:r>
        <w:rPr>
          <w:rFonts w:hint="eastAsia" w:ascii="方正仿宋简体" w:hAnsi="方正仿宋简体" w:eastAsia="方正仿宋简体" w:cs="方正仿宋简体"/>
          <w:b w:val="0"/>
          <w:bCs/>
          <w:strike w:val="0"/>
          <w:dstrike w:val="0"/>
          <w:kern w:val="2"/>
          <w:sz w:val="32"/>
          <w:szCs w:val="32"/>
          <w:highlight w:val="none"/>
          <w:lang w:val="en-US" w:eastAsia="zh-CN" w:bidi="ar-SA"/>
        </w:rPr>
        <w:t>当</w:t>
      </w:r>
      <w:r>
        <w:rPr>
          <w:rFonts w:hint="eastAsia" w:ascii="方正仿宋简体" w:hAnsi="方正仿宋简体" w:eastAsia="方正仿宋简体" w:cs="方正仿宋简体"/>
          <w:bCs/>
          <w:strike w:val="0"/>
          <w:dstrike w:val="0"/>
          <w:sz w:val="32"/>
          <w:szCs w:val="32"/>
          <w:highlight w:val="none"/>
        </w:rPr>
        <w:t>站场退出集中监视期间</w:t>
      </w:r>
      <w:r>
        <w:rPr>
          <w:rFonts w:hint="eastAsia" w:ascii="方正仿宋简体" w:hAnsi="方正仿宋简体" w:eastAsia="方正仿宋简体" w:cs="方正仿宋简体"/>
          <w:bCs/>
          <w:strike w:val="0"/>
          <w:dstrike w:val="0"/>
          <w:sz w:val="32"/>
          <w:szCs w:val="32"/>
          <w:highlight w:val="none"/>
          <w:lang w:eastAsia="zh-CN"/>
        </w:rPr>
        <w:t>（</w:t>
      </w:r>
      <w:r>
        <w:rPr>
          <w:rFonts w:hint="eastAsia" w:ascii="方正仿宋简体" w:hAnsi="方正仿宋简体" w:eastAsia="方正仿宋简体" w:cs="方正仿宋简体"/>
          <w:bCs/>
          <w:strike w:val="0"/>
          <w:dstrike w:val="0"/>
          <w:sz w:val="32"/>
          <w:szCs w:val="32"/>
          <w:highlight w:val="none"/>
          <w:lang w:val="en-US" w:eastAsia="zh-CN"/>
        </w:rPr>
        <w:t>站场发生站控系统无法监视数据、无法下发命令等站控系统失效或与国调、生产调度通信中断等情况）</w:t>
      </w:r>
      <w:r>
        <w:rPr>
          <w:rFonts w:hint="eastAsia" w:ascii="方正仿宋简体" w:hAnsi="方正仿宋简体" w:eastAsia="方正仿宋简体" w:cs="方正仿宋简体"/>
          <w:bCs/>
          <w:strike w:val="0"/>
          <w:dstrike w:val="0"/>
          <w:sz w:val="32"/>
          <w:szCs w:val="32"/>
          <w:highlight w:val="none"/>
          <w:lang w:eastAsia="zh-CN"/>
        </w:rPr>
        <w:t>，</w:t>
      </w:r>
      <w:r>
        <w:rPr>
          <w:rFonts w:hint="eastAsia" w:ascii="方正仿宋简体" w:hAnsi="方正仿宋简体" w:eastAsia="方正仿宋简体" w:cs="方正仿宋简体"/>
          <w:bCs/>
          <w:strike w:val="0"/>
          <w:dstrike w:val="0"/>
          <w:sz w:val="32"/>
          <w:szCs w:val="32"/>
          <w:highlight w:val="none"/>
        </w:rPr>
        <w:t>站场</w:t>
      </w:r>
      <w:r>
        <w:rPr>
          <w:rFonts w:hint="eastAsia" w:ascii="方正仿宋简体" w:hAnsi="方正仿宋简体" w:eastAsia="方正仿宋简体" w:cs="方正仿宋简体"/>
          <w:bCs/>
          <w:strike w:val="0"/>
          <w:dstrike w:val="0"/>
          <w:sz w:val="32"/>
          <w:szCs w:val="32"/>
          <w:highlight w:val="none"/>
          <w:lang w:val="en-US" w:eastAsia="zh-CN"/>
        </w:rPr>
        <w:t>应</w:t>
      </w:r>
      <w:r>
        <w:rPr>
          <w:rFonts w:hint="eastAsia" w:ascii="方正仿宋简体" w:hAnsi="方正仿宋简体" w:eastAsia="方正仿宋简体" w:cs="方正仿宋简体"/>
          <w:bCs/>
          <w:strike w:val="0"/>
          <w:dstrike w:val="0"/>
          <w:sz w:val="32"/>
          <w:szCs w:val="32"/>
          <w:highlight w:val="none"/>
        </w:rPr>
        <w:t>恢复24小时</w:t>
      </w:r>
      <w:r>
        <w:rPr>
          <w:rFonts w:hint="eastAsia" w:ascii="方正仿宋简体" w:hAnsi="方正仿宋简体" w:eastAsia="方正仿宋简体" w:cs="方正仿宋简体"/>
          <w:bCs/>
          <w:strike w:val="0"/>
          <w:dstrike w:val="0"/>
          <w:sz w:val="32"/>
          <w:szCs w:val="32"/>
          <w:highlight w:val="none"/>
          <w:lang w:val="en-US" w:eastAsia="zh-CN"/>
        </w:rPr>
        <w:t>监屏</w:t>
      </w:r>
      <w:r>
        <w:rPr>
          <w:rFonts w:hint="eastAsia" w:ascii="方正仿宋简体" w:hAnsi="方正仿宋简体" w:eastAsia="方正仿宋简体" w:cs="方正仿宋简体"/>
          <w:bCs/>
          <w:strike w:val="0"/>
          <w:dstrike w:val="0"/>
          <w:sz w:val="32"/>
          <w:szCs w:val="32"/>
          <w:highlight w:val="none"/>
        </w:rPr>
        <w:t>值</w:t>
      </w:r>
      <w:r>
        <w:rPr>
          <w:rFonts w:hint="eastAsia" w:ascii="方正仿宋简体" w:hAnsi="方正仿宋简体" w:eastAsia="方正仿宋简体" w:cs="方正仿宋简体"/>
          <w:bCs/>
          <w:strike w:val="0"/>
          <w:dstrike w:val="0"/>
          <w:sz w:val="32"/>
          <w:szCs w:val="32"/>
          <w:highlight w:val="none"/>
          <w:lang w:val="en-US" w:eastAsia="zh-CN"/>
        </w:rPr>
        <w:t>班，并向油气调控中心、分控中心、生产监视与应急指挥中心汇报生产运行参数和重要设备运行情况。</w:t>
      </w:r>
    </w:p>
    <w:p w14:paraId="63B91971">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Cs/>
          <w:strike w:val="0"/>
          <w:dstrike w:val="0"/>
          <w:sz w:val="32"/>
          <w:szCs w:val="32"/>
          <w:highlight w:val="none"/>
          <w:lang w:val="en-US" w:eastAsia="zh-CN"/>
        </w:rPr>
      </w:pPr>
      <w:r>
        <w:rPr>
          <w:rFonts w:hint="eastAsia" w:ascii="方正仿宋简体" w:hAnsi="方正仿宋简体" w:eastAsia="方正仿宋简体" w:cs="方正仿宋简体"/>
          <w:bCs/>
          <w:strike w:val="0"/>
          <w:dstrike w:val="0"/>
          <w:sz w:val="32"/>
          <w:szCs w:val="32"/>
          <w:highlight w:val="none"/>
          <w:lang w:val="en-US" w:eastAsia="zh-CN"/>
        </w:rPr>
        <w:t>（四）站场除应急值班人员外，至少安排1名待班人员，确保站场在出现紧急情况下的应急处置力量。</w:t>
      </w:r>
    </w:p>
    <w:p w14:paraId="65A97F8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Cs/>
          <w:strike w:val="0"/>
          <w:dstrike w:val="0"/>
          <w:sz w:val="32"/>
          <w:szCs w:val="32"/>
          <w:highlight w:val="none"/>
          <w:lang w:val="en-US" w:eastAsia="zh-CN"/>
        </w:rPr>
      </w:pPr>
      <w:r>
        <w:rPr>
          <w:rFonts w:hint="eastAsia" w:ascii="方正仿宋简体" w:hAnsi="方正仿宋简体" w:eastAsia="方正仿宋简体" w:cs="方正仿宋简体"/>
          <w:bCs/>
          <w:strike w:val="0"/>
          <w:dstrike w:val="0"/>
          <w:sz w:val="32"/>
          <w:szCs w:val="32"/>
          <w:highlight w:val="none"/>
          <w:lang w:val="en-US" w:eastAsia="zh-CN"/>
        </w:rPr>
        <w:t>（五）周末、节假日期间作业区应有班子成员带班并合理安排值班值守技术力量。</w:t>
      </w:r>
    </w:p>
    <w:p w14:paraId="460608E5">
      <w:pPr>
        <w:widowControl w:val="0"/>
        <w:overflowPunct w:val="0"/>
        <w:spacing w:before="156" w:beforeLines="50" w:after="156" w:afterLines="50" w:line="560" w:lineRule="exact"/>
        <w:jc w:val="both"/>
        <w:outlineLvl w:val="0"/>
        <w:rPr>
          <w:rFonts w:hint="eastAsia" w:ascii="方正黑体简体" w:hAnsi="黑体" w:eastAsia="方正黑体简体" w:cs="方正仿宋简体"/>
          <w:bCs/>
          <w:color w:val="000000"/>
          <w:sz w:val="32"/>
          <w:szCs w:val="32"/>
        </w:rPr>
      </w:pPr>
    </w:p>
    <w:p w14:paraId="6204EE32">
      <w:pPr>
        <w:widowControl w:val="0"/>
        <w:overflowPunct w:val="0"/>
        <w:spacing w:before="156" w:beforeLines="50" w:after="156" w:afterLines="50" w:line="560" w:lineRule="exact"/>
        <w:jc w:val="center"/>
        <w:outlineLvl w:val="0"/>
        <w:rPr>
          <w:rFonts w:hint="default" w:ascii="方正黑体简体" w:hAnsi="黑体" w:eastAsia="方正黑体简体" w:cs="方正仿宋简体"/>
          <w:bCs/>
          <w:color w:val="000000"/>
          <w:sz w:val="32"/>
          <w:szCs w:val="32"/>
          <w:lang w:val="en-US" w:eastAsia="zh-CN"/>
        </w:rPr>
      </w:pPr>
      <w:r>
        <w:rPr>
          <w:rFonts w:hint="eastAsia" w:ascii="方正黑体简体" w:hAnsi="黑体" w:eastAsia="方正黑体简体" w:cs="方正仿宋简体"/>
          <w:bCs/>
          <w:color w:val="000000"/>
          <w:sz w:val="32"/>
          <w:szCs w:val="32"/>
        </w:rPr>
        <w:t>第</w:t>
      </w:r>
      <w:r>
        <w:rPr>
          <w:rFonts w:hint="eastAsia" w:ascii="方正黑体简体" w:hAnsi="黑体" w:eastAsia="方正黑体简体" w:cs="方正仿宋简体"/>
          <w:bCs/>
          <w:color w:val="000000"/>
          <w:sz w:val="32"/>
          <w:szCs w:val="32"/>
          <w:lang w:val="en-US" w:eastAsia="zh-CN"/>
        </w:rPr>
        <w:t>四</w:t>
      </w:r>
      <w:r>
        <w:rPr>
          <w:rFonts w:hint="eastAsia" w:ascii="方正黑体简体" w:hAnsi="黑体" w:eastAsia="方正黑体简体" w:cs="方正仿宋简体"/>
          <w:bCs/>
          <w:color w:val="000000"/>
          <w:sz w:val="32"/>
          <w:szCs w:val="32"/>
        </w:rPr>
        <w:t xml:space="preserve">章 </w:t>
      </w:r>
      <w:r>
        <w:rPr>
          <w:rFonts w:hint="eastAsia" w:ascii="方正黑体简体" w:hAnsi="黑体" w:eastAsia="方正黑体简体" w:cs="方正仿宋简体"/>
          <w:bCs/>
          <w:color w:val="000000"/>
          <w:sz w:val="32"/>
          <w:szCs w:val="32"/>
          <w:lang w:val="en-US" w:eastAsia="zh-CN"/>
        </w:rPr>
        <w:t>检查和考核</w:t>
      </w:r>
    </w:p>
    <w:p w14:paraId="635C4E53">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Cs/>
          <w:sz w:val="32"/>
          <w:szCs w:val="32"/>
          <w:highlight w:val="none"/>
          <w:lang w:val="en-US" w:eastAsia="zh-CN"/>
        </w:rPr>
      </w:pPr>
      <w:r>
        <w:rPr>
          <w:rFonts w:hint="eastAsia" w:ascii="方正黑体简体" w:hAnsi="方正仿宋简体" w:eastAsia="方正黑体简体" w:cs="方正仿宋简体"/>
          <w:color w:val="000000"/>
          <w:sz w:val="32"/>
          <w:szCs w:val="32"/>
          <w:lang w:val="en-US" w:eastAsia="zh-CN"/>
        </w:rPr>
        <w:t xml:space="preserve">第十条 </w:t>
      </w:r>
      <w:r>
        <w:rPr>
          <w:rFonts w:hint="eastAsia" w:ascii="方正仿宋简体" w:hAnsi="方正仿宋简体" w:eastAsia="方正仿宋简体" w:cs="方正仿宋简体"/>
          <w:bCs/>
          <w:sz w:val="32"/>
          <w:szCs w:val="32"/>
          <w:highlight w:val="none"/>
          <w:lang w:val="en-US" w:eastAsia="zh-CN"/>
        </w:rPr>
        <w:t>如站场涉及巡检模式发生变化，作业区向公司生产部提交书面申请函，经生产部批准后实施。</w:t>
      </w:r>
    </w:p>
    <w:p w14:paraId="3426360A">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Cs/>
          <w:sz w:val="32"/>
          <w:szCs w:val="32"/>
          <w:highlight w:val="none"/>
          <w:lang w:val="en-US" w:eastAsia="zh-CN"/>
        </w:rPr>
      </w:pPr>
      <w:r>
        <w:rPr>
          <w:rFonts w:hint="eastAsia" w:ascii="方正黑体简体" w:hAnsi="方正仿宋简体" w:eastAsia="方正黑体简体" w:cs="方正仿宋简体"/>
          <w:color w:val="000000"/>
          <w:sz w:val="32"/>
          <w:szCs w:val="32"/>
          <w:lang w:val="en-US" w:eastAsia="zh-CN"/>
        </w:rPr>
        <w:t xml:space="preserve">第十一条 </w:t>
      </w:r>
      <w:r>
        <w:rPr>
          <w:rFonts w:hint="eastAsia" w:ascii="方正仿宋简体" w:hAnsi="方正仿宋简体" w:eastAsia="方正仿宋简体" w:cs="方正仿宋简体"/>
          <w:bCs/>
          <w:sz w:val="32"/>
          <w:szCs w:val="32"/>
          <w:highlight w:val="none"/>
          <w:lang w:val="en-US" w:eastAsia="zh-CN"/>
        </w:rPr>
        <w:t>巡检考核按照湖南公司生产管理考核方案对各作业区巡检工作进行检查与考核。</w:t>
      </w:r>
    </w:p>
    <w:p w14:paraId="50320017">
      <w:pPr>
        <w:pStyle w:val="23"/>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Cs/>
          <w:sz w:val="32"/>
          <w:szCs w:val="32"/>
          <w:highlight w:val="none"/>
          <w:lang w:val="en-US" w:eastAsia="zh-CN"/>
        </w:rPr>
      </w:pPr>
      <w:r>
        <w:rPr>
          <w:rFonts w:hint="eastAsia" w:ascii="方正黑体简体" w:hAnsi="方正仿宋简体" w:eastAsia="方正黑体简体" w:cs="方正仿宋简体"/>
          <w:color w:val="000000"/>
          <w:sz w:val="32"/>
          <w:szCs w:val="32"/>
          <w:lang w:val="en-US" w:eastAsia="zh-CN"/>
        </w:rPr>
        <w:t xml:space="preserve"> </w:t>
      </w:r>
    </w:p>
    <w:p w14:paraId="24A51148">
      <w:pPr>
        <w:widowControl w:val="0"/>
        <w:overflowPunct w:val="0"/>
        <w:spacing w:before="156" w:beforeLines="50" w:after="156" w:afterLines="50" w:line="560" w:lineRule="exact"/>
        <w:jc w:val="center"/>
        <w:outlineLvl w:val="0"/>
        <w:rPr>
          <w:rFonts w:ascii="方正黑体简体" w:hAnsi="黑体" w:eastAsia="方正黑体简体" w:cs="方正仿宋简体"/>
          <w:bCs/>
          <w:color w:val="000000"/>
          <w:sz w:val="32"/>
          <w:szCs w:val="32"/>
        </w:rPr>
      </w:pPr>
      <w:r>
        <w:rPr>
          <w:rFonts w:hint="eastAsia" w:ascii="方正黑体简体" w:hAnsi="黑体" w:eastAsia="方正黑体简体" w:cs="方正仿宋简体"/>
          <w:bCs/>
          <w:color w:val="000000"/>
          <w:sz w:val="32"/>
          <w:szCs w:val="32"/>
        </w:rPr>
        <w:t>第</w:t>
      </w:r>
      <w:r>
        <w:rPr>
          <w:rFonts w:hint="eastAsia" w:ascii="方正黑体简体" w:hAnsi="黑体" w:eastAsia="方正黑体简体" w:cs="方正仿宋简体"/>
          <w:bCs/>
          <w:color w:val="000000"/>
          <w:sz w:val="32"/>
          <w:szCs w:val="32"/>
          <w:lang w:val="en-US" w:eastAsia="zh-CN"/>
        </w:rPr>
        <w:t>五</w:t>
      </w:r>
      <w:r>
        <w:rPr>
          <w:rFonts w:hint="eastAsia" w:ascii="方正黑体简体" w:hAnsi="黑体" w:eastAsia="方正黑体简体" w:cs="方正仿宋简体"/>
          <w:bCs/>
          <w:color w:val="000000"/>
          <w:sz w:val="32"/>
          <w:szCs w:val="32"/>
        </w:rPr>
        <w:t xml:space="preserve">章 附 </w:t>
      </w:r>
      <w:r>
        <w:rPr>
          <w:rFonts w:ascii="方正黑体简体" w:hAnsi="黑体" w:eastAsia="方正黑体简体" w:cs="方正仿宋简体"/>
          <w:bCs/>
          <w:color w:val="000000"/>
          <w:sz w:val="32"/>
          <w:szCs w:val="32"/>
        </w:rPr>
        <w:t xml:space="preserve"> </w:t>
      </w:r>
      <w:r>
        <w:rPr>
          <w:rFonts w:hint="eastAsia" w:ascii="方正黑体简体" w:hAnsi="黑体" w:eastAsia="方正黑体简体" w:cs="方正仿宋简体"/>
          <w:bCs/>
          <w:color w:val="000000"/>
          <w:sz w:val="32"/>
          <w:szCs w:val="32"/>
        </w:rPr>
        <w:t>则</w:t>
      </w:r>
    </w:p>
    <w:p w14:paraId="4C4A806E">
      <w:pPr>
        <w:widowControl w:val="0"/>
        <w:tabs>
          <w:tab w:val="left" w:pos="0"/>
        </w:tabs>
        <w:overflowPunct w:val="0"/>
        <w:spacing w:line="560" w:lineRule="exact"/>
        <w:ind w:firstLine="624"/>
        <w:rPr>
          <w:rFonts w:hint="eastAsia" w:ascii="方正仿宋简体" w:hAnsi="方正仿宋简体" w:eastAsia="方正仿宋简体" w:cs="方正仿宋简体"/>
          <w:color w:val="000000"/>
          <w:sz w:val="32"/>
          <w:szCs w:val="32"/>
          <w:lang w:val="en-US" w:eastAsia="zh-CN"/>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十二</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w:t>
      </w:r>
      <w:r>
        <w:rPr>
          <w:rFonts w:hint="eastAsia" w:ascii="方正仿宋简体" w:hAnsi="方正仿宋简体" w:eastAsia="方正仿宋简体" w:cs="方正仿宋简体"/>
          <w:color w:val="000000"/>
          <w:sz w:val="32"/>
          <w:szCs w:val="32"/>
          <w:lang w:val="en-US" w:eastAsia="zh-CN"/>
        </w:rPr>
        <w:t>本工作指引自发布之日起施行，请各作业区及时在IMS系统完成巡检任务调整。</w:t>
      </w:r>
    </w:p>
    <w:p w14:paraId="379FFBB9">
      <w:pPr>
        <w:widowControl w:val="0"/>
        <w:tabs>
          <w:tab w:val="left" w:pos="0"/>
        </w:tabs>
        <w:overflowPunct w:val="0"/>
        <w:spacing w:line="560" w:lineRule="exact"/>
        <w:ind w:firstLine="624"/>
        <w:rPr>
          <w:rFonts w:hint="eastAsia" w:ascii="方正黑体简体" w:hAnsi="黑体" w:eastAsia="方正黑体简体" w:cs="方正仿宋简体"/>
          <w:bCs/>
          <w:color w:val="000000"/>
          <w:sz w:val="32"/>
          <w:szCs w:val="32"/>
        </w:rPr>
      </w:pPr>
      <w:r>
        <w:rPr>
          <w:rFonts w:hint="eastAsia" w:ascii="方正黑体简体" w:hAnsi="方正仿宋简体" w:eastAsia="方正黑体简体" w:cs="方正仿宋简体"/>
          <w:color w:val="000000"/>
          <w:sz w:val="32"/>
          <w:szCs w:val="32"/>
        </w:rPr>
        <w:t>第</w:t>
      </w:r>
      <w:r>
        <w:rPr>
          <w:rFonts w:hint="eastAsia" w:ascii="方正黑体简体" w:hAnsi="方正仿宋简体" w:eastAsia="方正黑体简体" w:cs="方正仿宋简体"/>
          <w:color w:val="000000"/>
          <w:sz w:val="32"/>
          <w:szCs w:val="32"/>
          <w:lang w:val="en-US" w:eastAsia="zh-CN"/>
        </w:rPr>
        <w:t>十三</w:t>
      </w:r>
      <w:r>
        <w:rPr>
          <w:rFonts w:hint="eastAsia" w:ascii="方正黑体简体" w:hAnsi="方正仿宋简体" w:eastAsia="方正黑体简体" w:cs="方正仿宋简体"/>
          <w:color w:val="000000"/>
          <w:sz w:val="32"/>
          <w:szCs w:val="32"/>
        </w:rPr>
        <w:t>条</w:t>
      </w:r>
      <w:r>
        <w:rPr>
          <w:rFonts w:hint="eastAsia" w:ascii="方正黑体简体" w:hAnsi="方正仿宋简体" w:eastAsia="方正黑体简体" w:cs="方正仿宋简体"/>
          <w:color w:val="000000"/>
          <w:sz w:val="32"/>
          <w:szCs w:val="32"/>
          <w:lang w:val="en-US" w:eastAsia="zh-CN"/>
        </w:rPr>
        <w:t xml:space="preserve"> </w:t>
      </w:r>
      <w:r>
        <w:rPr>
          <w:rFonts w:hint="eastAsia" w:ascii="方正仿宋简体" w:hAnsi="方正仿宋简体" w:eastAsia="方正仿宋简体" w:cs="方正仿宋简体"/>
          <w:color w:val="000000"/>
          <w:sz w:val="32"/>
          <w:szCs w:val="32"/>
          <w:lang w:val="en-US" w:eastAsia="zh-CN"/>
        </w:rPr>
        <w:t>本工作指引由生产部负责解释。</w:t>
      </w:r>
    </w:p>
    <w:p w14:paraId="44C7964E">
      <w:pPr>
        <w:widowControl w:val="0"/>
        <w:overflowPunct w:val="0"/>
        <w:spacing w:before="156" w:beforeLines="50" w:after="156" w:afterLines="50" w:line="560" w:lineRule="exact"/>
        <w:jc w:val="center"/>
        <w:outlineLvl w:val="0"/>
        <w:rPr>
          <w:rFonts w:hint="eastAsia" w:ascii="方正黑体简体" w:hAnsi="黑体" w:eastAsia="方正黑体简体" w:cs="方正仿宋简体"/>
          <w:bCs/>
          <w:color w:val="000000"/>
          <w:sz w:val="32"/>
          <w:szCs w:val="32"/>
        </w:rPr>
      </w:pPr>
    </w:p>
    <w:p w14:paraId="2C61C91A">
      <w:pPr>
        <w:widowControl w:val="0"/>
        <w:overflowPunct w:val="0"/>
        <w:spacing w:before="156" w:beforeLines="50" w:after="156" w:afterLines="50" w:line="560" w:lineRule="exact"/>
        <w:jc w:val="center"/>
        <w:outlineLvl w:val="0"/>
        <w:rPr>
          <w:rFonts w:ascii="方正黑体简体" w:hAnsi="黑体" w:eastAsia="方正黑体简体" w:cs="方正仿宋简体"/>
          <w:bCs/>
          <w:color w:val="000000"/>
          <w:sz w:val="32"/>
          <w:szCs w:val="32"/>
        </w:rPr>
      </w:pPr>
      <w:r>
        <w:rPr>
          <w:rFonts w:hint="eastAsia" w:ascii="方正黑体简体" w:hAnsi="黑体" w:eastAsia="方正黑体简体" w:cs="方正仿宋简体"/>
          <w:bCs/>
          <w:color w:val="000000"/>
          <w:sz w:val="32"/>
          <w:szCs w:val="32"/>
        </w:rPr>
        <w:t>第</w:t>
      </w:r>
      <w:r>
        <w:rPr>
          <w:rFonts w:hint="eastAsia" w:ascii="方正黑体简体" w:hAnsi="黑体" w:eastAsia="方正黑体简体" w:cs="方正仿宋简体"/>
          <w:bCs/>
          <w:color w:val="000000"/>
          <w:sz w:val="32"/>
          <w:szCs w:val="32"/>
          <w:lang w:val="en-US" w:eastAsia="zh-CN"/>
        </w:rPr>
        <w:t>六</w:t>
      </w:r>
      <w:r>
        <w:rPr>
          <w:rFonts w:hint="eastAsia" w:ascii="方正黑体简体" w:hAnsi="黑体" w:eastAsia="方正黑体简体" w:cs="方正仿宋简体"/>
          <w:bCs/>
          <w:color w:val="000000"/>
          <w:sz w:val="32"/>
          <w:szCs w:val="32"/>
        </w:rPr>
        <w:t>章 附  件</w:t>
      </w:r>
    </w:p>
    <w:p w14:paraId="78084252">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jc w:val="both"/>
        <w:textAlignment w:val="auto"/>
        <w:rPr>
          <w:rFonts w:hint="default" w:ascii="方正仿宋简体" w:hAnsi="方正仿宋简体" w:eastAsia="方正仿宋简体" w:cs="方正仿宋简体"/>
          <w:b/>
          <w:bCs/>
          <w:sz w:val="32"/>
          <w:szCs w:val="32"/>
          <w:highlight w:val="yellow"/>
          <w:lang w:val="en-US" w:eastAsia="zh-CN"/>
        </w:rPr>
      </w:pPr>
      <w:r>
        <w:rPr>
          <w:rFonts w:hint="eastAsia" w:ascii="方正仿宋简体" w:hAnsi="方正仿宋简体" w:eastAsia="方正仿宋简体" w:cs="方正仿宋简体"/>
          <w:b/>
          <w:bCs/>
          <w:sz w:val="32"/>
          <w:szCs w:val="32"/>
          <w:lang w:val="en-US" w:eastAsia="zh-CN"/>
        </w:rPr>
        <w:t xml:space="preserve">附件1 站场巡检携带工器具  </w:t>
      </w:r>
    </w:p>
    <w:tbl>
      <w:tblPr>
        <w:tblStyle w:val="9"/>
        <w:tblW w:w="8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8"/>
        <w:gridCol w:w="2985"/>
        <w:gridCol w:w="2960"/>
      </w:tblGrid>
      <w:tr w14:paraId="009B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73B681B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rPr>
            </w:pPr>
            <w:r>
              <w:rPr>
                <w:rFonts w:hint="eastAsia" w:ascii="方正仿宋简体" w:hAnsi="方正仿宋简体" w:eastAsia="方正仿宋简体" w:cs="方正仿宋简体"/>
                <w:b/>
                <w:bCs w:val="0"/>
                <w:sz w:val="24"/>
                <w:szCs w:val="24"/>
              </w:rPr>
              <w:t>工具名称</w:t>
            </w:r>
          </w:p>
        </w:tc>
        <w:tc>
          <w:tcPr>
            <w:tcW w:w="2985" w:type="dxa"/>
            <w:noWrap w:val="0"/>
            <w:vAlign w:val="center"/>
          </w:tcPr>
          <w:p w14:paraId="53D292CC">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lang w:eastAsia="zh-CN"/>
              </w:rPr>
            </w:pPr>
            <w:r>
              <w:rPr>
                <w:rFonts w:hint="eastAsia" w:ascii="方正仿宋简体" w:hAnsi="方正仿宋简体" w:eastAsia="方正仿宋简体" w:cs="方正仿宋简体"/>
                <w:b/>
                <w:bCs w:val="0"/>
                <w:sz w:val="24"/>
                <w:szCs w:val="24"/>
                <w:lang w:val="en-US" w:eastAsia="zh-CN"/>
              </w:rPr>
              <w:t>用途</w:t>
            </w:r>
          </w:p>
        </w:tc>
        <w:tc>
          <w:tcPr>
            <w:tcW w:w="2960" w:type="dxa"/>
            <w:noWrap w:val="0"/>
            <w:vAlign w:val="center"/>
          </w:tcPr>
          <w:p w14:paraId="0F1DC864">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lang w:val="en-US" w:eastAsia="zh-CN"/>
              </w:rPr>
            </w:pPr>
            <w:r>
              <w:rPr>
                <w:rFonts w:hint="eastAsia" w:ascii="方正仿宋简体" w:hAnsi="方正仿宋简体" w:eastAsia="方正仿宋简体" w:cs="方正仿宋简体"/>
                <w:b/>
                <w:bCs w:val="0"/>
                <w:sz w:val="24"/>
                <w:szCs w:val="24"/>
                <w:lang w:val="en-US" w:eastAsia="zh-CN"/>
              </w:rPr>
              <w:t>适用站场</w:t>
            </w:r>
          </w:p>
        </w:tc>
      </w:tr>
      <w:tr w14:paraId="23D5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4951D22E">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可燃气体检测仪</w:t>
            </w:r>
          </w:p>
        </w:tc>
        <w:tc>
          <w:tcPr>
            <w:tcW w:w="2985" w:type="dxa"/>
            <w:noWrap w:val="0"/>
            <w:vAlign w:val="center"/>
          </w:tcPr>
          <w:p w14:paraId="522AFB26">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lang w:val="en-US" w:eastAsia="zh-CN"/>
              </w:rPr>
            </w:pPr>
          </w:p>
        </w:tc>
        <w:tc>
          <w:tcPr>
            <w:tcW w:w="2960" w:type="dxa"/>
            <w:noWrap w:val="0"/>
            <w:vAlign w:val="center"/>
          </w:tcPr>
          <w:p w14:paraId="2B595698">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lang w:val="en-US" w:eastAsia="zh-CN"/>
              </w:rPr>
            </w:pPr>
            <w:r>
              <w:rPr>
                <w:rFonts w:hint="eastAsia" w:ascii="方正仿宋简体" w:hAnsi="方正仿宋简体" w:eastAsia="方正仿宋简体" w:cs="方正仿宋简体"/>
                <w:bCs/>
                <w:sz w:val="24"/>
                <w:szCs w:val="24"/>
                <w:lang w:val="en-US" w:eastAsia="zh-CN"/>
              </w:rPr>
              <w:t>输气站</w:t>
            </w:r>
          </w:p>
        </w:tc>
      </w:tr>
      <w:tr w14:paraId="1482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323F8A07">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红外测温仪</w:t>
            </w:r>
          </w:p>
        </w:tc>
        <w:tc>
          <w:tcPr>
            <w:tcW w:w="2985" w:type="dxa"/>
            <w:noWrap w:val="0"/>
            <w:vAlign w:val="center"/>
          </w:tcPr>
          <w:p w14:paraId="3D3F91B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732493A2">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lang w:val="en-US" w:eastAsia="zh-CN"/>
              </w:rPr>
            </w:pPr>
            <w:r>
              <w:rPr>
                <w:rFonts w:hint="eastAsia" w:ascii="方正仿宋简体" w:hAnsi="方正仿宋简体" w:eastAsia="方正仿宋简体" w:cs="方正仿宋简体"/>
                <w:bCs/>
                <w:sz w:val="24"/>
                <w:szCs w:val="24"/>
                <w:lang w:val="en-US" w:eastAsia="zh-CN"/>
              </w:rPr>
              <w:t>输气站、输油站</w:t>
            </w:r>
          </w:p>
        </w:tc>
      </w:tr>
      <w:tr w14:paraId="04A7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164BEFED">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防爆活动扳手2把</w:t>
            </w:r>
          </w:p>
        </w:tc>
        <w:tc>
          <w:tcPr>
            <w:tcW w:w="2985" w:type="dxa"/>
            <w:noWrap w:val="0"/>
            <w:vAlign w:val="center"/>
          </w:tcPr>
          <w:p w14:paraId="659A84F2">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40E66A3E">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7D82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0996E31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防爆手机</w:t>
            </w:r>
          </w:p>
        </w:tc>
        <w:tc>
          <w:tcPr>
            <w:tcW w:w="2985" w:type="dxa"/>
            <w:noWrap w:val="0"/>
            <w:vAlign w:val="center"/>
          </w:tcPr>
          <w:p w14:paraId="0A3E0017">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498F6C58">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21FE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68C248A3">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手套、抹布</w:t>
            </w:r>
          </w:p>
        </w:tc>
        <w:tc>
          <w:tcPr>
            <w:tcW w:w="2985" w:type="dxa"/>
            <w:noWrap w:val="0"/>
            <w:vAlign w:val="center"/>
          </w:tcPr>
          <w:p w14:paraId="0043182D">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7FBF8C1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41A5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5DFF21E6">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防爆手电</w:t>
            </w:r>
          </w:p>
        </w:tc>
        <w:tc>
          <w:tcPr>
            <w:tcW w:w="2985" w:type="dxa"/>
            <w:noWrap w:val="0"/>
            <w:vAlign w:val="center"/>
          </w:tcPr>
          <w:p w14:paraId="70ABCEE2">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4B0B3BE0">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3A01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4D07F099">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巡检工具包</w:t>
            </w:r>
          </w:p>
        </w:tc>
        <w:tc>
          <w:tcPr>
            <w:tcW w:w="2985" w:type="dxa"/>
            <w:noWrap w:val="0"/>
            <w:vAlign w:val="center"/>
          </w:tcPr>
          <w:p w14:paraId="2E9EEEC8">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1AAE56A2">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045C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6BA11F8F">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default" w:ascii="方正仿宋简体" w:hAnsi="方正仿宋简体" w:eastAsia="方正仿宋简体" w:cs="方正仿宋简体"/>
                <w:bCs/>
                <w:sz w:val="24"/>
                <w:szCs w:val="24"/>
                <w:lang w:val="en-US" w:eastAsia="zh-CN"/>
              </w:rPr>
            </w:pPr>
            <w:r>
              <w:rPr>
                <w:rFonts w:hint="eastAsia" w:ascii="方正仿宋简体" w:hAnsi="方正仿宋简体" w:eastAsia="方正仿宋简体" w:cs="方正仿宋简体"/>
                <w:bCs/>
                <w:sz w:val="24"/>
                <w:szCs w:val="24"/>
                <w:highlight w:val="none"/>
              </w:rPr>
              <w:t>对讲机</w:t>
            </w:r>
            <w:r>
              <w:rPr>
                <w:rFonts w:hint="eastAsia" w:ascii="方正仿宋简体" w:hAnsi="方正仿宋简体" w:eastAsia="方正仿宋简体" w:cs="方正仿宋简体"/>
                <w:bCs/>
                <w:sz w:val="24"/>
                <w:szCs w:val="24"/>
                <w:highlight w:val="none"/>
                <w:lang w:eastAsia="zh-CN"/>
              </w:rPr>
              <w:t>（</w:t>
            </w:r>
            <w:r>
              <w:rPr>
                <w:rFonts w:hint="eastAsia" w:ascii="方正仿宋简体" w:hAnsi="方正仿宋简体" w:eastAsia="方正仿宋简体" w:cs="方正仿宋简体"/>
                <w:bCs/>
                <w:sz w:val="24"/>
                <w:szCs w:val="24"/>
                <w:highlight w:val="none"/>
                <w:lang w:val="en-US" w:eastAsia="zh-CN"/>
              </w:rPr>
              <w:t>建议）</w:t>
            </w:r>
          </w:p>
        </w:tc>
        <w:tc>
          <w:tcPr>
            <w:tcW w:w="2985" w:type="dxa"/>
            <w:noWrap w:val="0"/>
            <w:vAlign w:val="center"/>
          </w:tcPr>
          <w:p w14:paraId="087A098A">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p>
        </w:tc>
        <w:tc>
          <w:tcPr>
            <w:tcW w:w="2960" w:type="dxa"/>
            <w:noWrap w:val="0"/>
            <w:vAlign w:val="center"/>
          </w:tcPr>
          <w:p w14:paraId="687A3901">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0A99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8" w:type="dxa"/>
            <w:noWrap w:val="0"/>
            <w:vAlign w:val="center"/>
          </w:tcPr>
          <w:p w14:paraId="13B54498">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喷壶</w:t>
            </w:r>
          </w:p>
        </w:tc>
        <w:tc>
          <w:tcPr>
            <w:tcW w:w="2985" w:type="dxa"/>
            <w:noWrap w:val="0"/>
            <w:vAlign w:val="center"/>
          </w:tcPr>
          <w:p w14:paraId="5F246BA3">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lang w:val="en-US" w:eastAsia="zh-CN"/>
              </w:rPr>
            </w:pPr>
          </w:p>
        </w:tc>
        <w:tc>
          <w:tcPr>
            <w:tcW w:w="2960" w:type="dxa"/>
            <w:noWrap w:val="0"/>
            <w:vAlign w:val="center"/>
          </w:tcPr>
          <w:p w14:paraId="2F6A52C3">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lang w:val="en-US" w:eastAsia="zh-CN"/>
              </w:rPr>
            </w:pPr>
            <w:r>
              <w:rPr>
                <w:rFonts w:hint="eastAsia" w:ascii="方正仿宋简体" w:hAnsi="方正仿宋简体" w:eastAsia="方正仿宋简体" w:cs="方正仿宋简体"/>
                <w:bCs/>
                <w:sz w:val="24"/>
                <w:szCs w:val="24"/>
                <w:lang w:val="en-US" w:eastAsia="zh-CN"/>
              </w:rPr>
              <w:t>输气站</w:t>
            </w:r>
          </w:p>
        </w:tc>
      </w:tr>
    </w:tbl>
    <w:p w14:paraId="21141312">
      <w:pPr>
        <w:pageBreakBefore w:val="0"/>
        <w:widowControl w:val="0"/>
        <w:wordWrap/>
        <w:topLinePunct w:val="0"/>
        <w:bidi w:val="0"/>
        <w:snapToGrid/>
        <w:spacing w:line="560" w:lineRule="exact"/>
        <w:ind w:firstLine="643" w:firstLineChars="200"/>
        <w:textAlignment w:val="auto"/>
        <w:outlineLvl w:val="1"/>
        <w:rPr>
          <w:rFonts w:hint="eastAsia" w:ascii="方正仿宋简体" w:hAnsi="方正仿宋简体" w:eastAsia="方正仿宋简体" w:cs="方正仿宋简体"/>
          <w:b/>
          <w:bCs/>
          <w:sz w:val="32"/>
          <w:szCs w:val="32"/>
          <w:lang w:val="en-US" w:eastAsia="zh-CN"/>
        </w:rPr>
      </w:pPr>
    </w:p>
    <w:p w14:paraId="68637C1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jc w:val="both"/>
        <w:textAlignment w:val="auto"/>
        <w:rPr>
          <w:rFonts w:hint="eastAsia" w:ascii="方正仿宋简体" w:hAnsi="方正仿宋简体" w:eastAsia="方正仿宋简体" w:cs="方正仿宋简体"/>
          <w:b/>
          <w:bCs/>
          <w:sz w:val="32"/>
          <w:szCs w:val="32"/>
          <w:lang w:val="en-US" w:eastAsia="zh-CN"/>
        </w:rPr>
      </w:pPr>
      <w:r>
        <w:rPr>
          <w:rFonts w:hint="eastAsia" w:ascii="方正仿宋简体" w:hAnsi="方正仿宋简体" w:eastAsia="方正仿宋简体" w:cs="方正仿宋简体"/>
          <w:b/>
          <w:bCs/>
          <w:sz w:val="32"/>
          <w:szCs w:val="32"/>
          <w:lang w:val="en-US" w:eastAsia="zh-CN"/>
        </w:rPr>
        <w:t>附件2 阀室巡检携带工器具</w:t>
      </w:r>
    </w:p>
    <w:tbl>
      <w:tblPr>
        <w:tblStyle w:val="9"/>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7"/>
        <w:gridCol w:w="2986"/>
        <w:gridCol w:w="2984"/>
      </w:tblGrid>
      <w:tr w14:paraId="4004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22BD518A">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rPr>
            </w:pPr>
            <w:r>
              <w:rPr>
                <w:rFonts w:hint="eastAsia" w:ascii="方正仿宋简体" w:hAnsi="方正仿宋简体" w:eastAsia="方正仿宋简体" w:cs="方正仿宋简体"/>
                <w:b/>
                <w:bCs w:val="0"/>
                <w:sz w:val="24"/>
                <w:szCs w:val="24"/>
              </w:rPr>
              <w:t>工具名称</w:t>
            </w:r>
          </w:p>
        </w:tc>
        <w:tc>
          <w:tcPr>
            <w:tcW w:w="2986" w:type="dxa"/>
            <w:noWrap w:val="0"/>
            <w:vAlign w:val="center"/>
          </w:tcPr>
          <w:p w14:paraId="7AB847D6">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rPr>
            </w:pPr>
            <w:r>
              <w:rPr>
                <w:rFonts w:hint="eastAsia" w:ascii="方正仿宋简体" w:hAnsi="方正仿宋简体" w:eastAsia="方正仿宋简体" w:cs="方正仿宋简体"/>
                <w:b/>
                <w:bCs w:val="0"/>
                <w:sz w:val="24"/>
                <w:szCs w:val="24"/>
              </w:rPr>
              <w:t>用途</w:t>
            </w:r>
          </w:p>
        </w:tc>
        <w:tc>
          <w:tcPr>
            <w:tcW w:w="2984" w:type="dxa"/>
            <w:noWrap w:val="0"/>
            <w:vAlign w:val="center"/>
          </w:tcPr>
          <w:p w14:paraId="03B06B6F">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
                <w:bCs w:val="0"/>
                <w:sz w:val="24"/>
                <w:szCs w:val="24"/>
                <w:lang w:val="en-US" w:eastAsia="zh-CN"/>
              </w:rPr>
            </w:pPr>
            <w:r>
              <w:rPr>
                <w:rFonts w:hint="eastAsia" w:ascii="方正仿宋简体" w:hAnsi="方正仿宋简体" w:eastAsia="方正仿宋简体" w:cs="方正仿宋简体"/>
                <w:b/>
                <w:bCs w:val="0"/>
                <w:sz w:val="24"/>
                <w:szCs w:val="24"/>
                <w:lang w:val="en-US" w:eastAsia="zh-CN"/>
              </w:rPr>
              <w:t>适用站场</w:t>
            </w:r>
          </w:p>
        </w:tc>
      </w:tr>
      <w:tr w14:paraId="44CA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106A717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便携式可燃气体检测仪</w:t>
            </w:r>
          </w:p>
        </w:tc>
        <w:tc>
          <w:tcPr>
            <w:tcW w:w="2986" w:type="dxa"/>
            <w:noWrap w:val="0"/>
            <w:vAlign w:val="center"/>
          </w:tcPr>
          <w:p w14:paraId="597D6129">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检漏</w:t>
            </w:r>
          </w:p>
        </w:tc>
        <w:tc>
          <w:tcPr>
            <w:tcW w:w="2984" w:type="dxa"/>
            <w:noWrap w:val="0"/>
            <w:vAlign w:val="center"/>
          </w:tcPr>
          <w:p w14:paraId="283C65EC">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w:t>
            </w:r>
          </w:p>
        </w:tc>
      </w:tr>
      <w:tr w14:paraId="3A35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2BE02640">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喷壶</w:t>
            </w:r>
          </w:p>
        </w:tc>
        <w:tc>
          <w:tcPr>
            <w:tcW w:w="2986" w:type="dxa"/>
            <w:noWrap w:val="0"/>
            <w:vAlign w:val="center"/>
          </w:tcPr>
          <w:p w14:paraId="208E1A76">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检漏</w:t>
            </w:r>
          </w:p>
        </w:tc>
        <w:tc>
          <w:tcPr>
            <w:tcW w:w="2984" w:type="dxa"/>
            <w:noWrap w:val="0"/>
            <w:vAlign w:val="center"/>
          </w:tcPr>
          <w:p w14:paraId="4A5888F1">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w:t>
            </w:r>
          </w:p>
        </w:tc>
      </w:tr>
      <w:tr w14:paraId="49C4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30B8D3BB">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highlight w:val="none"/>
              </w:rPr>
              <w:t>防爆应急灯</w:t>
            </w:r>
          </w:p>
        </w:tc>
        <w:tc>
          <w:tcPr>
            <w:tcW w:w="2986" w:type="dxa"/>
            <w:noWrap w:val="0"/>
            <w:vAlign w:val="center"/>
          </w:tcPr>
          <w:p w14:paraId="4F6B562D">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照明（夜间）</w:t>
            </w:r>
          </w:p>
        </w:tc>
        <w:tc>
          <w:tcPr>
            <w:tcW w:w="2984" w:type="dxa"/>
            <w:noWrap w:val="0"/>
            <w:vAlign w:val="center"/>
          </w:tcPr>
          <w:p w14:paraId="4DB7CACE">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5425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64F4344E">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扫帚</w:t>
            </w:r>
          </w:p>
        </w:tc>
        <w:tc>
          <w:tcPr>
            <w:tcW w:w="2986" w:type="dxa"/>
            <w:noWrap w:val="0"/>
            <w:vAlign w:val="center"/>
          </w:tcPr>
          <w:p w14:paraId="6CA19908">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清洁</w:t>
            </w:r>
          </w:p>
        </w:tc>
        <w:tc>
          <w:tcPr>
            <w:tcW w:w="2984" w:type="dxa"/>
            <w:noWrap w:val="0"/>
            <w:vAlign w:val="center"/>
          </w:tcPr>
          <w:p w14:paraId="02FF3F46">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r w14:paraId="71B3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27" w:type="dxa"/>
            <w:noWrap w:val="0"/>
            <w:vAlign w:val="center"/>
          </w:tcPr>
          <w:p w14:paraId="1AAC21FC">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清洁抹布</w:t>
            </w:r>
          </w:p>
        </w:tc>
        <w:tc>
          <w:tcPr>
            <w:tcW w:w="2986" w:type="dxa"/>
            <w:noWrap w:val="0"/>
            <w:vAlign w:val="center"/>
          </w:tcPr>
          <w:p w14:paraId="6E04DF8A">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rPr>
              <w:t>清洁</w:t>
            </w:r>
          </w:p>
        </w:tc>
        <w:tc>
          <w:tcPr>
            <w:tcW w:w="2984" w:type="dxa"/>
            <w:noWrap w:val="0"/>
            <w:vAlign w:val="center"/>
          </w:tcPr>
          <w:p w14:paraId="322BB82A">
            <w:pPr>
              <w:keepNext w:val="0"/>
              <w:keepLines w:val="0"/>
              <w:pageBreakBefore w:val="0"/>
              <w:widowControl w:val="0"/>
              <w:kinsoku/>
              <w:wordWrap/>
              <w:overflowPunct/>
              <w:topLinePunct w:val="0"/>
              <w:autoSpaceDE w:val="0"/>
              <w:autoSpaceDN w:val="0"/>
              <w:bidi w:val="0"/>
              <w:adjustRightInd w:val="0"/>
              <w:snapToGrid/>
              <w:spacing w:line="360" w:lineRule="exact"/>
              <w:jc w:val="center"/>
              <w:textAlignment w:val="auto"/>
              <w:rPr>
                <w:rFonts w:hint="eastAsia" w:ascii="方正仿宋简体" w:hAnsi="方正仿宋简体" w:eastAsia="方正仿宋简体" w:cs="方正仿宋简体"/>
                <w:bCs/>
                <w:sz w:val="24"/>
                <w:szCs w:val="24"/>
              </w:rPr>
            </w:pPr>
            <w:r>
              <w:rPr>
                <w:rFonts w:hint="eastAsia" w:ascii="方正仿宋简体" w:hAnsi="方正仿宋简体" w:eastAsia="方正仿宋简体" w:cs="方正仿宋简体"/>
                <w:bCs/>
                <w:sz w:val="24"/>
                <w:szCs w:val="24"/>
                <w:lang w:val="en-US" w:eastAsia="zh-CN"/>
              </w:rPr>
              <w:t>输气站、输油站</w:t>
            </w:r>
          </w:p>
        </w:tc>
      </w:tr>
    </w:tbl>
    <w:p w14:paraId="2DCD529D">
      <w:pPr>
        <w:widowControl/>
        <w:spacing w:line="560" w:lineRule="exact"/>
        <w:rPr>
          <w:rFonts w:hint="eastAsia" w:ascii="方正小标宋简体" w:hAnsi="方正小标宋简体" w:eastAsia="方正小标宋简体" w:cs="方正小标宋简体"/>
          <w:sz w:val="32"/>
          <w:lang w:eastAsia="zh-CN"/>
        </w:rPr>
        <w:sectPr>
          <w:footerReference r:id="rId3" w:type="default"/>
          <w:pgSz w:w="11906" w:h="16838"/>
          <w:pgMar w:top="1440" w:right="1800" w:bottom="1440" w:left="1800" w:header="851" w:footer="992" w:gutter="0"/>
          <w:cols w:space="720" w:num="1"/>
          <w:docGrid w:type="lines" w:linePitch="381" w:charSpace="0"/>
        </w:sectPr>
      </w:pPr>
      <w:bookmarkStart w:id="0" w:name="_GoBack"/>
      <w:bookmarkEnd w:id="0"/>
    </w:p>
    <w:p w14:paraId="7346B00E">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jc w:val="both"/>
        <w:textAlignment w:val="auto"/>
        <w:rPr>
          <w:rFonts w:hint="eastAsia" w:ascii="方正仿宋简体" w:hAnsi="方正仿宋简体" w:eastAsia="方正仿宋简体" w:cs="方正仿宋简体"/>
          <w:b/>
          <w:bCs/>
          <w:sz w:val="32"/>
          <w:szCs w:val="32"/>
          <w:lang w:val="en-US" w:eastAsia="zh-CN"/>
        </w:rPr>
      </w:pPr>
      <w:r>
        <w:rPr>
          <w:rFonts w:hint="eastAsia" w:ascii="方正仿宋简体" w:hAnsi="方正仿宋简体" w:eastAsia="方正仿宋简体" w:cs="方正仿宋简体"/>
          <w:b/>
          <w:bCs/>
          <w:sz w:val="32"/>
          <w:szCs w:val="32"/>
          <w:lang w:val="en-US" w:eastAsia="zh-CN"/>
        </w:rPr>
        <w:t>附件3 因事暂停巡检登记表</w:t>
      </w:r>
    </w:p>
    <w:p w14:paraId="69789569">
      <w:pPr>
        <w:widowControl/>
        <w:spacing w:line="560" w:lineRule="exact"/>
        <w:jc w:val="both"/>
        <w:rPr>
          <w:rFonts w:hint="eastAsia" w:ascii="方正小标宋简体" w:hAnsi="方正小标宋简体" w:eastAsia="方正小标宋简体" w:cs="方正小标宋简体"/>
          <w:sz w:val="21"/>
          <w:szCs w:val="21"/>
        </w:rPr>
      </w:pPr>
      <w:r>
        <w:rPr>
          <w:rFonts w:hint="eastAsia" w:ascii="方正仿宋简体" w:hAnsi="方正仿宋简体" w:eastAsia="方正仿宋简体" w:cs="方正仿宋简体"/>
          <w:b/>
          <w:bCs/>
          <w:sz w:val="21"/>
          <w:szCs w:val="21"/>
          <w:lang w:val="en-US" w:eastAsia="zh-CN"/>
        </w:rPr>
        <w:t>HNSC-巡检-01</w:t>
      </w:r>
    </w:p>
    <w:p w14:paraId="6A7BCDB3">
      <w:pPr>
        <w:widowControl/>
        <w:spacing w:line="560" w:lineRule="exact"/>
        <w:jc w:val="center"/>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因事暂停巡检登记表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2"/>
        <w:gridCol w:w="1354"/>
        <w:gridCol w:w="1355"/>
        <w:gridCol w:w="1830"/>
        <w:gridCol w:w="1874"/>
        <w:gridCol w:w="1934"/>
        <w:gridCol w:w="957"/>
        <w:gridCol w:w="987"/>
        <w:gridCol w:w="1176"/>
        <w:gridCol w:w="732"/>
      </w:tblGrid>
      <w:tr w14:paraId="7157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0AA9BF1C">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序号</w:t>
            </w:r>
          </w:p>
        </w:tc>
        <w:tc>
          <w:tcPr>
            <w:tcW w:w="1480" w:type="dxa"/>
            <w:noWrap w:val="0"/>
            <w:vAlign w:val="center"/>
          </w:tcPr>
          <w:p w14:paraId="45A590C0">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作业区名称</w:t>
            </w:r>
          </w:p>
        </w:tc>
        <w:tc>
          <w:tcPr>
            <w:tcW w:w="1481" w:type="dxa"/>
            <w:noWrap w:val="0"/>
            <w:vAlign w:val="center"/>
          </w:tcPr>
          <w:p w14:paraId="5059B081">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站场/阀室名称</w:t>
            </w:r>
          </w:p>
        </w:tc>
        <w:tc>
          <w:tcPr>
            <w:tcW w:w="1901" w:type="dxa"/>
            <w:noWrap w:val="0"/>
            <w:vAlign w:val="center"/>
          </w:tcPr>
          <w:p w14:paraId="34095FE4">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暂停巡检时间段</w:t>
            </w:r>
          </w:p>
        </w:tc>
        <w:tc>
          <w:tcPr>
            <w:tcW w:w="2032" w:type="dxa"/>
            <w:noWrap w:val="0"/>
            <w:vAlign w:val="center"/>
          </w:tcPr>
          <w:p w14:paraId="30ADEDDF">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暂停巡检的类型</w:t>
            </w:r>
          </w:p>
        </w:tc>
        <w:tc>
          <w:tcPr>
            <w:tcW w:w="2142" w:type="dxa"/>
            <w:noWrap w:val="0"/>
            <w:vAlign w:val="center"/>
          </w:tcPr>
          <w:p w14:paraId="1CCDB184">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暂停巡检原因说明</w:t>
            </w:r>
          </w:p>
        </w:tc>
        <w:tc>
          <w:tcPr>
            <w:tcW w:w="1028" w:type="dxa"/>
            <w:noWrap w:val="0"/>
            <w:vAlign w:val="center"/>
          </w:tcPr>
          <w:p w14:paraId="0BBEBEC1">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填报人</w:t>
            </w:r>
          </w:p>
        </w:tc>
        <w:tc>
          <w:tcPr>
            <w:tcW w:w="1028" w:type="dxa"/>
            <w:noWrap w:val="0"/>
            <w:vAlign w:val="center"/>
          </w:tcPr>
          <w:p w14:paraId="68011391">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填报时间</w:t>
            </w:r>
          </w:p>
        </w:tc>
        <w:tc>
          <w:tcPr>
            <w:tcW w:w="1269" w:type="dxa"/>
            <w:noWrap w:val="0"/>
            <w:vAlign w:val="center"/>
          </w:tcPr>
          <w:p w14:paraId="0A7FD317">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生产部审批意见</w:t>
            </w:r>
          </w:p>
        </w:tc>
        <w:tc>
          <w:tcPr>
            <w:tcW w:w="770" w:type="dxa"/>
            <w:noWrap w:val="0"/>
            <w:vAlign w:val="center"/>
          </w:tcPr>
          <w:p w14:paraId="2190B29B">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备注</w:t>
            </w:r>
          </w:p>
        </w:tc>
      </w:tr>
      <w:tr w14:paraId="57E5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57146EC5">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填写示例</w:t>
            </w:r>
          </w:p>
        </w:tc>
        <w:tc>
          <w:tcPr>
            <w:tcW w:w="1480" w:type="dxa"/>
            <w:noWrap w:val="0"/>
            <w:vAlign w:val="center"/>
          </w:tcPr>
          <w:p w14:paraId="5C968E38">
            <w:pPr>
              <w:widowControl/>
              <w:spacing w:line="360" w:lineRule="exact"/>
              <w:jc w:val="center"/>
              <w:rPr>
                <w:rFonts w:ascii="方正仿宋简体" w:hAnsi="方正小标宋简体" w:eastAsia="方正仿宋简体" w:cs="方正小标宋简体"/>
              </w:rPr>
            </w:pPr>
          </w:p>
        </w:tc>
        <w:tc>
          <w:tcPr>
            <w:tcW w:w="1481" w:type="dxa"/>
            <w:noWrap w:val="0"/>
            <w:vAlign w:val="center"/>
          </w:tcPr>
          <w:p w14:paraId="60C1EAF8">
            <w:pPr>
              <w:widowControl/>
              <w:spacing w:line="360" w:lineRule="exact"/>
              <w:jc w:val="center"/>
              <w:rPr>
                <w:rFonts w:ascii="方正仿宋简体" w:hAnsi="方正小标宋简体" w:eastAsia="方正仿宋简体" w:cs="方正小标宋简体"/>
              </w:rPr>
            </w:pPr>
          </w:p>
        </w:tc>
        <w:tc>
          <w:tcPr>
            <w:tcW w:w="1901" w:type="dxa"/>
            <w:noWrap w:val="0"/>
            <w:vAlign w:val="center"/>
          </w:tcPr>
          <w:p w14:paraId="5DA6D0F4">
            <w:pPr>
              <w:widowControl/>
              <w:spacing w:line="360" w:lineRule="exact"/>
              <w:jc w:val="center"/>
              <w:rPr>
                <w:rFonts w:ascii="方正仿宋简体" w:hAnsi="方正小标宋简体" w:eastAsia="方正仿宋简体" w:cs="方正小标宋简体"/>
              </w:rPr>
            </w:pPr>
          </w:p>
        </w:tc>
        <w:tc>
          <w:tcPr>
            <w:tcW w:w="2032" w:type="dxa"/>
            <w:noWrap w:val="0"/>
            <w:vAlign w:val="center"/>
          </w:tcPr>
          <w:p w14:paraId="6AA26BCF">
            <w:pPr>
              <w:widowControl/>
              <w:spacing w:line="360" w:lineRule="exact"/>
              <w:jc w:val="center"/>
              <w:rPr>
                <w:rFonts w:ascii="方正仿宋简体" w:hAnsi="方正小标宋简体" w:eastAsia="方正仿宋简体" w:cs="方正小标宋简体"/>
              </w:rPr>
            </w:pPr>
          </w:p>
        </w:tc>
        <w:tc>
          <w:tcPr>
            <w:tcW w:w="2142" w:type="dxa"/>
            <w:noWrap w:val="0"/>
            <w:vAlign w:val="center"/>
          </w:tcPr>
          <w:p w14:paraId="034E8ED7">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546092F1">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19193246">
            <w:pPr>
              <w:widowControl/>
              <w:spacing w:line="360" w:lineRule="exact"/>
              <w:jc w:val="center"/>
              <w:rPr>
                <w:rFonts w:ascii="方正仿宋简体" w:hAnsi="方正小标宋简体" w:eastAsia="方正仿宋简体" w:cs="方正小标宋简体"/>
              </w:rPr>
            </w:pPr>
          </w:p>
        </w:tc>
        <w:tc>
          <w:tcPr>
            <w:tcW w:w="1269" w:type="dxa"/>
            <w:noWrap w:val="0"/>
            <w:vAlign w:val="center"/>
          </w:tcPr>
          <w:p w14:paraId="279DFD1C">
            <w:pPr>
              <w:widowControl/>
              <w:spacing w:line="360" w:lineRule="exact"/>
              <w:jc w:val="center"/>
              <w:rPr>
                <w:rFonts w:ascii="方正仿宋简体" w:hAnsi="方正小标宋简体" w:eastAsia="方正仿宋简体" w:cs="方正小标宋简体"/>
              </w:rPr>
            </w:pPr>
          </w:p>
        </w:tc>
        <w:tc>
          <w:tcPr>
            <w:tcW w:w="770" w:type="dxa"/>
            <w:noWrap w:val="0"/>
            <w:vAlign w:val="center"/>
          </w:tcPr>
          <w:p w14:paraId="1CF79491">
            <w:pPr>
              <w:widowControl/>
              <w:spacing w:line="360" w:lineRule="exact"/>
              <w:jc w:val="center"/>
              <w:rPr>
                <w:rFonts w:ascii="方正仿宋简体" w:hAnsi="方正小标宋简体" w:eastAsia="方正仿宋简体" w:cs="方正小标宋简体"/>
              </w:rPr>
            </w:pPr>
          </w:p>
        </w:tc>
      </w:tr>
      <w:tr w14:paraId="0D12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3D853660">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1</w:t>
            </w:r>
          </w:p>
        </w:tc>
        <w:tc>
          <w:tcPr>
            <w:tcW w:w="1480" w:type="dxa"/>
            <w:noWrap w:val="0"/>
            <w:vAlign w:val="center"/>
          </w:tcPr>
          <w:p w14:paraId="0D3CFADC">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XX作业区</w:t>
            </w:r>
          </w:p>
        </w:tc>
        <w:tc>
          <w:tcPr>
            <w:tcW w:w="1481" w:type="dxa"/>
            <w:noWrap w:val="0"/>
            <w:vAlign w:val="center"/>
          </w:tcPr>
          <w:p w14:paraId="2E7875C0">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XX站</w:t>
            </w:r>
          </w:p>
        </w:tc>
        <w:tc>
          <w:tcPr>
            <w:tcW w:w="1901" w:type="dxa"/>
            <w:noWrap w:val="0"/>
            <w:vAlign w:val="center"/>
          </w:tcPr>
          <w:p w14:paraId="55886F93">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2024年7月11日9:00-21:00</w:t>
            </w:r>
          </w:p>
        </w:tc>
        <w:tc>
          <w:tcPr>
            <w:tcW w:w="2032" w:type="dxa"/>
            <w:noWrap w:val="0"/>
            <w:vAlign w:val="center"/>
          </w:tcPr>
          <w:p w14:paraId="09C6269E">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9:00重点巡检</w:t>
            </w:r>
          </w:p>
          <w:p w14:paraId="27BF635D">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16:00重点巡检</w:t>
            </w:r>
          </w:p>
        </w:tc>
        <w:tc>
          <w:tcPr>
            <w:tcW w:w="2142" w:type="dxa"/>
            <w:noWrap w:val="0"/>
            <w:vAlign w:val="center"/>
          </w:tcPr>
          <w:p w14:paraId="030F9F22">
            <w:pPr>
              <w:widowControl/>
              <w:rPr>
                <w:rFonts w:ascii="方正仿宋简体" w:hAnsi="宋体" w:eastAsia="方正仿宋简体" w:cs="宋体"/>
              </w:rPr>
            </w:pPr>
            <w:r>
              <w:rPr>
                <w:rFonts w:hint="eastAsia" w:ascii="方正仿宋简体" w:hAnsi="宋体" w:eastAsia="方正仿宋简体" w:cs="宋体"/>
              </w:rPr>
              <w:t>X射线检测</w:t>
            </w:r>
          </w:p>
          <w:p w14:paraId="284CDF43">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69279D57">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XX</w:t>
            </w:r>
          </w:p>
        </w:tc>
        <w:tc>
          <w:tcPr>
            <w:tcW w:w="1028" w:type="dxa"/>
            <w:noWrap w:val="0"/>
            <w:vAlign w:val="center"/>
          </w:tcPr>
          <w:p w14:paraId="3C91B539">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2024年7月11日8:30</w:t>
            </w:r>
          </w:p>
        </w:tc>
        <w:tc>
          <w:tcPr>
            <w:tcW w:w="1269" w:type="dxa"/>
            <w:noWrap w:val="0"/>
            <w:vAlign w:val="center"/>
          </w:tcPr>
          <w:p w14:paraId="25EE3120">
            <w:pPr>
              <w:widowControl/>
              <w:spacing w:line="360" w:lineRule="exact"/>
              <w:jc w:val="center"/>
              <w:rPr>
                <w:rFonts w:ascii="方正仿宋简体" w:hAnsi="方正小标宋简体" w:eastAsia="方正仿宋简体" w:cs="方正小标宋简体"/>
              </w:rPr>
            </w:pPr>
            <w:r>
              <w:rPr>
                <w:rFonts w:hint="eastAsia" w:ascii="方正仿宋简体" w:hAnsi="方正小标宋简体" w:eastAsia="方正仿宋简体" w:cs="方正小标宋简体"/>
              </w:rPr>
              <w:t>同意XXX</w:t>
            </w:r>
          </w:p>
        </w:tc>
        <w:tc>
          <w:tcPr>
            <w:tcW w:w="770" w:type="dxa"/>
            <w:noWrap w:val="0"/>
            <w:vAlign w:val="center"/>
          </w:tcPr>
          <w:p w14:paraId="55144FD7">
            <w:pPr>
              <w:widowControl/>
              <w:spacing w:line="360" w:lineRule="exact"/>
              <w:jc w:val="center"/>
              <w:rPr>
                <w:rFonts w:ascii="方正仿宋简体" w:hAnsi="方正小标宋简体" w:eastAsia="方正仿宋简体" w:cs="方正小标宋简体"/>
              </w:rPr>
            </w:pPr>
          </w:p>
        </w:tc>
      </w:tr>
      <w:tr w14:paraId="2C28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09D8CD73">
            <w:pPr>
              <w:widowControl/>
              <w:spacing w:line="360" w:lineRule="exact"/>
              <w:jc w:val="center"/>
              <w:rPr>
                <w:rFonts w:ascii="方正仿宋简体" w:hAnsi="方正小标宋简体" w:eastAsia="方正仿宋简体" w:cs="方正小标宋简体"/>
              </w:rPr>
            </w:pPr>
          </w:p>
        </w:tc>
        <w:tc>
          <w:tcPr>
            <w:tcW w:w="1480" w:type="dxa"/>
            <w:noWrap w:val="0"/>
            <w:vAlign w:val="center"/>
          </w:tcPr>
          <w:p w14:paraId="660EB665">
            <w:pPr>
              <w:widowControl/>
              <w:spacing w:line="360" w:lineRule="exact"/>
              <w:jc w:val="center"/>
              <w:rPr>
                <w:rFonts w:ascii="方正仿宋简体" w:hAnsi="方正小标宋简体" w:eastAsia="方正仿宋简体" w:cs="方正小标宋简体"/>
              </w:rPr>
            </w:pPr>
          </w:p>
        </w:tc>
        <w:tc>
          <w:tcPr>
            <w:tcW w:w="1481" w:type="dxa"/>
            <w:noWrap w:val="0"/>
            <w:vAlign w:val="center"/>
          </w:tcPr>
          <w:p w14:paraId="0558F97B">
            <w:pPr>
              <w:widowControl/>
              <w:spacing w:line="360" w:lineRule="exact"/>
              <w:jc w:val="center"/>
              <w:rPr>
                <w:rFonts w:ascii="方正仿宋简体" w:hAnsi="方正小标宋简体" w:eastAsia="方正仿宋简体" w:cs="方正小标宋简体"/>
              </w:rPr>
            </w:pPr>
          </w:p>
        </w:tc>
        <w:tc>
          <w:tcPr>
            <w:tcW w:w="1901" w:type="dxa"/>
            <w:noWrap w:val="0"/>
            <w:vAlign w:val="center"/>
          </w:tcPr>
          <w:p w14:paraId="49608505">
            <w:pPr>
              <w:widowControl/>
              <w:spacing w:line="360" w:lineRule="exact"/>
              <w:jc w:val="center"/>
              <w:rPr>
                <w:rFonts w:ascii="方正仿宋简体" w:hAnsi="方正小标宋简体" w:eastAsia="方正仿宋简体" w:cs="方正小标宋简体"/>
              </w:rPr>
            </w:pPr>
          </w:p>
        </w:tc>
        <w:tc>
          <w:tcPr>
            <w:tcW w:w="2032" w:type="dxa"/>
            <w:noWrap w:val="0"/>
            <w:vAlign w:val="center"/>
          </w:tcPr>
          <w:p w14:paraId="36AB33E9">
            <w:pPr>
              <w:widowControl/>
              <w:spacing w:line="360" w:lineRule="exact"/>
              <w:jc w:val="center"/>
              <w:rPr>
                <w:rFonts w:ascii="方正仿宋简体" w:hAnsi="方正小标宋简体" w:eastAsia="方正仿宋简体" w:cs="方正小标宋简体"/>
              </w:rPr>
            </w:pPr>
          </w:p>
        </w:tc>
        <w:tc>
          <w:tcPr>
            <w:tcW w:w="2142" w:type="dxa"/>
            <w:noWrap w:val="0"/>
            <w:vAlign w:val="center"/>
          </w:tcPr>
          <w:p w14:paraId="16EFCD18">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38CD0644">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79C660C5">
            <w:pPr>
              <w:widowControl/>
              <w:spacing w:line="360" w:lineRule="exact"/>
              <w:jc w:val="center"/>
              <w:rPr>
                <w:rFonts w:ascii="方正仿宋简体" w:hAnsi="方正小标宋简体" w:eastAsia="方正仿宋简体" w:cs="方正小标宋简体"/>
              </w:rPr>
            </w:pPr>
          </w:p>
        </w:tc>
        <w:tc>
          <w:tcPr>
            <w:tcW w:w="1269" w:type="dxa"/>
            <w:noWrap w:val="0"/>
            <w:vAlign w:val="center"/>
          </w:tcPr>
          <w:p w14:paraId="36649428">
            <w:pPr>
              <w:widowControl/>
              <w:spacing w:line="360" w:lineRule="exact"/>
              <w:jc w:val="center"/>
              <w:rPr>
                <w:rFonts w:ascii="方正仿宋简体" w:hAnsi="方正小标宋简体" w:eastAsia="方正仿宋简体" w:cs="方正小标宋简体"/>
              </w:rPr>
            </w:pPr>
          </w:p>
        </w:tc>
        <w:tc>
          <w:tcPr>
            <w:tcW w:w="770" w:type="dxa"/>
            <w:noWrap w:val="0"/>
            <w:vAlign w:val="center"/>
          </w:tcPr>
          <w:p w14:paraId="0C9401FA">
            <w:pPr>
              <w:widowControl/>
              <w:spacing w:line="360" w:lineRule="exact"/>
              <w:jc w:val="center"/>
              <w:rPr>
                <w:rFonts w:ascii="方正仿宋简体" w:hAnsi="方正小标宋简体" w:eastAsia="方正仿宋简体" w:cs="方正小标宋简体"/>
              </w:rPr>
            </w:pPr>
          </w:p>
        </w:tc>
      </w:tr>
      <w:tr w14:paraId="7A76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5A4BB800">
            <w:pPr>
              <w:widowControl/>
              <w:spacing w:line="360" w:lineRule="exact"/>
              <w:jc w:val="center"/>
              <w:rPr>
                <w:rFonts w:ascii="方正仿宋简体" w:hAnsi="方正小标宋简体" w:eastAsia="方正仿宋简体" w:cs="方正小标宋简体"/>
              </w:rPr>
            </w:pPr>
          </w:p>
        </w:tc>
        <w:tc>
          <w:tcPr>
            <w:tcW w:w="1480" w:type="dxa"/>
            <w:noWrap w:val="0"/>
            <w:vAlign w:val="center"/>
          </w:tcPr>
          <w:p w14:paraId="0221FB62">
            <w:pPr>
              <w:widowControl/>
              <w:spacing w:line="360" w:lineRule="exact"/>
              <w:jc w:val="center"/>
              <w:rPr>
                <w:rFonts w:ascii="方正仿宋简体" w:hAnsi="方正小标宋简体" w:eastAsia="方正仿宋简体" w:cs="方正小标宋简体"/>
              </w:rPr>
            </w:pPr>
          </w:p>
        </w:tc>
        <w:tc>
          <w:tcPr>
            <w:tcW w:w="1481" w:type="dxa"/>
            <w:noWrap w:val="0"/>
            <w:vAlign w:val="center"/>
          </w:tcPr>
          <w:p w14:paraId="79781077">
            <w:pPr>
              <w:widowControl/>
              <w:spacing w:line="360" w:lineRule="exact"/>
              <w:jc w:val="center"/>
              <w:rPr>
                <w:rFonts w:ascii="方正仿宋简体" w:hAnsi="方正小标宋简体" w:eastAsia="方正仿宋简体" w:cs="方正小标宋简体"/>
              </w:rPr>
            </w:pPr>
          </w:p>
        </w:tc>
        <w:tc>
          <w:tcPr>
            <w:tcW w:w="1901" w:type="dxa"/>
            <w:noWrap w:val="0"/>
            <w:vAlign w:val="center"/>
          </w:tcPr>
          <w:p w14:paraId="4A674CD8">
            <w:pPr>
              <w:widowControl/>
              <w:spacing w:line="360" w:lineRule="exact"/>
              <w:jc w:val="center"/>
              <w:rPr>
                <w:rFonts w:ascii="方正仿宋简体" w:hAnsi="方正小标宋简体" w:eastAsia="方正仿宋简体" w:cs="方正小标宋简体"/>
              </w:rPr>
            </w:pPr>
          </w:p>
        </w:tc>
        <w:tc>
          <w:tcPr>
            <w:tcW w:w="2032" w:type="dxa"/>
            <w:noWrap w:val="0"/>
            <w:vAlign w:val="center"/>
          </w:tcPr>
          <w:p w14:paraId="31650F09">
            <w:pPr>
              <w:widowControl/>
              <w:spacing w:line="360" w:lineRule="exact"/>
              <w:jc w:val="center"/>
              <w:rPr>
                <w:rFonts w:ascii="方正仿宋简体" w:hAnsi="方正小标宋简体" w:eastAsia="方正仿宋简体" w:cs="方正小标宋简体"/>
              </w:rPr>
            </w:pPr>
          </w:p>
        </w:tc>
        <w:tc>
          <w:tcPr>
            <w:tcW w:w="2142" w:type="dxa"/>
            <w:noWrap w:val="0"/>
            <w:vAlign w:val="center"/>
          </w:tcPr>
          <w:p w14:paraId="2E903222">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1B7458C3">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1C3812BA">
            <w:pPr>
              <w:widowControl/>
              <w:spacing w:line="360" w:lineRule="exact"/>
              <w:jc w:val="center"/>
              <w:rPr>
                <w:rFonts w:ascii="方正仿宋简体" w:hAnsi="方正小标宋简体" w:eastAsia="方正仿宋简体" w:cs="方正小标宋简体"/>
              </w:rPr>
            </w:pPr>
          </w:p>
        </w:tc>
        <w:tc>
          <w:tcPr>
            <w:tcW w:w="1269" w:type="dxa"/>
            <w:noWrap w:val="0"/>
            <w:vAlign w:val="center"/>
          </w:tcPr>
          <w:p w14:paraId="449B9423">
            <w:pPr>
              <w:widowControl/>
              <w:spacing w:line="360" w:lineRule="exact"/>
              <w:jc w:val="center"/>
              <w:rPr>
                <w:rFonts w:ascii="方正仿宋简体" w:hAnsi="方正小标宋简体" w:eastAsia="方正仿宋简体" w:cs="方正小标宋简体"/>
              </w:rPr>
            </w:pPr>
          </w:p>
        </w:tc>
        <w:tc>
          <w:tcPr>
            <w:tcW w:w="770" w:type="dxa"/>
            <w:noWrap w:val="0"/>
            <w:vAlign w:val="center"/>
          </w:tcPr>
          <w:p w14:paraId="53A9ACFF">
            <w:pPr>
              <w:widowControl/>
              <w:spacing w:line="360" w:lineRule="exact"/>
              <w:jc w:val="center"/>
              <w:rPr>
                <w:rFonts w:ascii="方正仿宋简体" w:hAnsi="方正小标宋简体" w:eastAsia="方正仿宋简体" w:cs="方正小标宋简体"/>
              </w:rPr>
            </w:pPr>
          </w:p>
        </w:tc>
      </w:tr>
      <w:tr w14:paraId="5B2D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2661404A">
            <w:pPr>
              <w:widowControl/>
              <w:spacing w:line="360" w:lineRule="exact"/>
              <w:jc w:val="center"/>
              <w:rPr>
                <w:rFonts w:ascii="方正仿宋简体" w:hAnsi="方正小标宋简体" w:eastAsia="方正仿宋简体" w:cs="方正小标宋简体"/>
              </w:rPr>
            </w:pPr>
          </w:p>
        </w:tc>
        <w:tc>
          <w:tcPr>
            <w:tcW w:w="1480" w:type="dxa"/>
            <w:noWrap w:val="0"/>
            <w:vAlign w:val="center"/>
          </w:tcPr>
          <w:p w14:paraId="1147A521">
            <w:pPr>
              <w:widowControl/>
              <w:spacing w:line="360" w:lineRule="exact"/>
              <w:jc w:val="center"/>
              <w:rPr>
                <w:rFonts w:ascii="方正仿宋简体" w:hAnsi="方正小标宋简体" w:eastAsia="方正仿宋简体" w:cs="方正小标宋简体"/>
              </w:rPr>
            </w:pPr>
          </w:p>
        </w:tc>
        <w:tc>
          <w:tcPr>
            <w:tcW w:w="1481" w:type="dxa"/>
            <w:noWrap w:val="0"/>
            <w:vAlign w:val="center"/>
          </w:tcPr>
          <w:p w14:paraId="0F2AE837">
            <w:pPr>
              <w:widowControl/>
              <w:spacing w:line="360" w:lineRule="exact"/>
              <w:jc w:val="center"/>
              <w:rPr>
                <w:rFonts w:ascii="方正仿宋简体" w:hAnsi="方正小标宋简体" w:eastAsia="方正仿宋简体" w:cs="方正小标宋简体"/>
              </w:rPr>
            </w:pPr>
          </w:p>
        </w:tc>
        <w:tc>
          <w:tcPr>
            <w:tcW w:w="1901" w:type="dxa"/>
            <w:noWrap w:val="0"/>
            <w:vAlign w:val="center"/>
          </w:tcPr>
          <w:p w14:paraId="4D3B5F2F">
            <w:pPr>
              <w:widowControl/>
              <w:spacing w:line="360" w:lineRule="exact"/>
              <w:jc w:val="center"/>
              <w:rPr>
                <w:rFonts w:ascii="方正仿宋简体" w:hAnsi="方正小标宋简体" w:eastAsia="方正仿宋简体" w:cs="方正小标宋简体"/>
              </w:rPr>
            </w:pPr>
          </w:p>
        </w:tc>
        <w:tc>
          <w:tcPr>
            <w:tcW w:w="2032" w:type="dxa"/>
            <w:noWrap w:val="0"/>
            <w:vAlign w:val="center"/>
          </w:tcPr>
          <w:p w14:paraId="51635B27">
            <w:pPr>
              <w:widowControl/>
              <w:spacing w:line="360" w:lineRule="exact"/>
              <w:jc w:val="center"/>
              <w:rPr>
                <w:rFonts w:ascii="方正仿宋简体" w:hAnsi="方正小标宋简体" w:eastAsia="方正仿宋简体" w:cs="方正小标宋简体"/>
              </w:rPr>
            </w:pPr>
          </w:p>
        </w:tc>
        <w:tc>
          <w:tcPr>
            <w:tcW w:w="2142" w:type="dxa"/>
            <w:noWrap w:val="0"/>
            <w:vAlign w:val="center"/>
          </w:tcPr>
          <w:p w14:paraId="7FBBBA23">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5E2361A9">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48500ED7">
            <w:pPr>
              <w:widowControl/>
              <w:spacing w:line="360" w:lineRule="exact"/>
              <w:jc w:val="center"/>
              <w:rPr>
                <w:rFonts w:ascii="方正仿宋简体" w:hAnsi="方正小标宋简体" w:eastAsia="方正仿宋简体" w:cs="方正小标宋简体"/>
              </w:rPr>
            </w:pPr>
          </w:p>
        </w:tc>
        <w:tc>
          <w:tcPr>
            <w:tcW w:w="1269" w:type="dxa"/>
            <w:noWrap w:val="0"/>
            <w:vAlign w:val="center"/>
          </w:tcPr>
          <w:p w14:paraId="2D0F08FD">
            <w:pPr>
              <w:widowControl/>
              <w:spacing w:line="360" w:lineRule="exact"/>
              <w:jc w:val="center"/>
              <w:rPr>
                <w:rFonts w:ascii="方正仿宋简体" w:hAnsi="方正小标宋简体" w:eastAsia="方正仿宋简体" w:cs="方正小标宋简体"/>
              </w:rPr>
            </w:pPr>
          </w:p>
        </w:tc>
        <w:tc>
          <w:tcPr>
            <w:tcW w:w="770" w:type="dxa"/>
            <w:noWrap w:val="0"/>
            <w:vAlign w:val="center"/>
          </w:tcPr>
          <w:p w14:paraId="73FC34FC">
            <w:pPr>
              <w:widowControl/>
              <w:spacing w:line="360" w:lineRule="exact"/>
              <w:jc w:val="center"/>
              <w:rPr>
                <w:rFonts w:ascii="方正仿宋简体" w:hAnsi="方正小标宋简体" w:eastAsia="方正仿宋简体" w:cs="方正小标宋简体"/>
              </w:rPr>
            </w:pPr>
          </w:p>
        </w:tc>
      </w:tr>
      <w:tr w14:paraId="7A74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7C3AC2D6">
            <w:pPr>
              <w:widowControl/>
              <w:spacing w:line="360" w:lineRule="exact"/>
              <w:jc w:val="center"/>
              <w:rPr>
                <w:rFonts w:ascii="方正仿宋简体" w:hAnsi="方正小标宋简体" w:eastAsia="方正仿宋简体" w:cs="方正小标宋简体"/>
              </w:rPr>
            </w:pPr>
          </w:p>
        </w:tc>
        <w:tc>
          <w:tcPr>
            <w:tcW w:w="1480" w:type="dxa"/>
            <w:noWrap w:val="0"/>
            <w:vAlign w:val="center"/>
          </w:tcPr>
          <w:p w14:paraId="468D4EA0">
            <w:pPr>
              <w:widowControl/>
              <w:spacing w:line="360" w:lineRule="exact"/>
              <w:jc w:val="center"/>
              <w:rPr>
                <w:rFonts w:ascii="方正仿宋简体" w:hAnsi="方正小标宋简体" w:eastAsia="方正仿宋简体" w:cs="方正小标宋简体"/>
              </w:rPr>
            </w:pPr>
          </w:p>
        </w:tc>
        <w:tc>
          <w:tcPr>
            <w:tcW w:w="1481" w:type="dxa"/>
            <w:noWrap w:val="0"/>
            <w:vAlign w:val="center"/>
          </w:tcPr>
          <w:p w14:paraId="08B5F48F">
            <w:pPr>
              <w:widowControl/>
              <w:spacing w:line="360" w:lineRule="exact"/>
              <w:jc w:val="center"/>
              <w:rPr>
                <w:rFonts w:ascii="方正仿宋简体" w:hAnsi="方正小标宋简体" w:eastAsia="方正仿宋简体" w:cs="方正小标宋简体"/>
              </w:rPr>
            </w:pPr>
          </w:p>
        </w:tc>
        <w:tc>
          <w:tcPr>
            <w:tcW w:w="1901" w:type="dxa"/>
            <w:noWrap w:val="0"/>
            <w:vAlign w:val="center"/>
          </w:tcPr>
          <w:p w14:paraId="15ACAFD8">
            <w:pPr>
              <w:widowControl/>
              <w:spacing w:line="360" w:lineRule="exact"/>
              <w:jc w:val="center"/>
              <w:rPr>
                <w:rFonts w:ascii="方正仿宋简体" w:hAnsi="方正小标宋简体" w:eastAsia="方正仿宋简体" w:cs="方正小标宋简体"/>
              </w:rPr>
            </w:pPr>
          </w:p>
        </w:tc>
        <w:tc>
          <w:tcPr>
            <w:tcW w:w="2032" w:type="dxa"/>
            <w:noWrap w:val="0"/>
            <w:vAlign w:val="center"/>
          </w:tcPr>
          <w:p w14:paraId="30154991">
            <w:pPr>
              <w:widowControl/>
              <w:spacing w:line="360" w:lineRule="exact"/>
              <w:jc w:val="center"/>
              <w:rPr>
                <w:rFonts w:ascii="方正仿宋简体" w:hAnsi="方正小标宋简体" w:eastAsia="方正仿宋简体" w:cs="方正小标宋简体"/>
              </w:rPr>
            </w:pPr>
          </w:p>
        </w:tc>
        <w:tc>
          <w:tcPr>
            <w:tcW w:w="2142" w:type="dxa"/>
            <w:noWrap w:val="0"/>
            <w:vAlign w:val="center"/>
          </w:tcPr>
          <w:p w14:paraId="4F6D90D7">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59F53A31">
            <w:pPr>
              <w:widowControl/>
              <w:spacing w:line="360" w:lineRule="exact"/>
              <w:jc w:val="center"/>
              <w:rPr>
                <w:rFonts w:ascii="方正仿宋简体" w:hAnsi="方正小标宋简体" w:eastAsia="方正仿宋简体" w:cs="方正小标宋简体"/>
              </w:rPr>
            </w:pPr>
          </w:p>
        </w:tc>
        <w:tc>
          <w:tcPr>
            <w:tcW w:w="1028" w:type="dxa"/>
            <w:noWrap w:val="0"/>
            <w:vAlign w:val="center"/>
          </w:tcPr>
          <w:p w14:paraId="72308942">
            <w:pPr>
              <w:widowControl/>
              <w:spacing w:line="360" w:lineRule="exact"/>
              <w:jc w:val="center"/>
              <w:rPr>
                <w:rFonts w:ascii="方正仿宋简体" w:hAnsi="方正小标宋简体" w:eastAsia="方正仿宋简体" w:cs="方正小标宋简体"/>
              </w:rPr>
            </w:pPr>
          </w:p>
        </w:tc>
        <w:tc>
          <w:tcPr>
            <w:tcW w:w="1269" w:type="dxa"/>
            <w:noWrap w:val="0"/>
            <w:vAlign w:val="center"/>
          </w:tcPr>
          <w:p w14:paraId="3EF0C26A">
            <w:pPr>
              <w:widowControl/>
              <w:spacing w:line="360" w:lineRule="exact"/>
              <w:jc w:val="center"/>
              <w:rPr>
                <w:rFonts w:ascii="方正仿宋简体" w:hAnsi="方正小标宋简体" w:eastAsia="方正仿宋简体" w:cs="方正小标宋简体"/>
              </w:rPr>
            </w:pPr>
          </w:p>
        </w:tc>
        <w:tc>
          <w:tcPr>
            <w:tcW w:w="770" w:type="dxa"/>
            <w:noWrap w:val="0"/>
            <w:vAlign w:val="center"/>
          </w:tcPr>
          <w:p w14:paraId="37DC09F0">
            <w:pPr>
              <w:widowControl/>
              <w:spacing w:line="360" w:lineRule="exact"/>
              <w:jc w:val="center"/>
              <w:rPr>
                <w:rFonts w:ascii="方正仿宋简体" w:hAnsi="方正小标宋简体" w:eastAsia="方正仿宋简体" w:cs="方正小标宋简体"/>
              </w:rPr>
            </w:pPr>
          </w:p>
        </w:tc>
      </w:tr>
    </w:tbl>
    <w:p w14:paraId="7393E189">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jc w:val="both"/>
        <w:textAlignment w:val="auto"/>
        <w:rPr>
          <w:rFonts w:hint="eastAsia" w:ascii="方正仿宋简体" w:hAnsi="方正仿宋简体" w:eastAsia="方正仿宋简体" w:cs="方正仿宋简体"/>
          <w:b/>
          <w:bCs/>
          <w:sz w:val="32"/>
          <w:szCs w:val="32"/>
          <w:lang w:val="en-US" w:eastAsia="zh-CN"/>
        </w:rPr>
      </w:pPr>
      <w:r>
        <w:rPr>
          <w:rFonts w:ascii="方正小标宋简体" w:hAnsi="方正小标宋简体" w:eastAsia="方正小标宋简体" w:cs="方正小标宋简体"/>
          <w:sz w:val="21"/>
          <w:szCs w:val="21"/>
          <w:lang w:eastAsia="zh-CN"/>
        </w:rPr>
        <w:br w:type="page"/>
      </w:r>
      <w:r>
        <w:rPr>
          <w:rFonts w:hint="eastAsia" w:ascii="方正仿宋简体" w:hAnsi="方正仿宋简体" w:eastAsia="方正仿宋简体" w:cs="方正仿宋简体"/>
          <w:b/>
          <w:bCs/>
          <w:sz w:val="32"/>
          <w:szCs w:val="32"/>
          <w:lang w:val="en-US" w:eastAsia="zh-CN"/>
        </w:rPr>
        <w:t>附件4 巡检系统异常情况登记表</w:t>
      </w:r>
    </w:p>
    <w:p w14:paraId="1D53C1CF">
      <w:pPr>
        <w:widowControl/>
        <w:spacing w:line="560" w:lineRule="exact"/>
        <w:jc w:val="both"/>
        <w:rPr>
          <w:rFonts w:hint="eastAsia" w:ascii="方正小标宋简体" w:hAnsi="方正小标宋简体" w:eastAsia="方正小标宋简体" w:cs="方正小标宋简体"/>
          <w:sz w:val="32"/>
          <w:lang w:eastAsia="zh-CN"/>
        </w:rPr>
      </w:pPr>
      <w:r>
        <w:rPr>
          <w:rFonts w:hint="eastAsia" w:ascii="方正仿宋简体" w:hAnsi="方正仿宋简体" w:eastAsia="方正仿宋简体" w:cs="方正仿宋简体"/>
          <w:b/>
          <w:bCs/>
          <w:sz w:val="21"/>
          <w:szCs w:val="21"/>
          <w:lang w:val="en-US" w:eastAsia="zh-CN"/>
        </w:rPr>
        <w:t>HNSC-巡检-02</w:t>
      </w:r>
    </w:p>
    <w:p w14:paraId="076829AA">
      <w:pPr>
        <w:widowControl/>
        <w:spacing w:line="560" w:lineRule="exact"/>
        <w:jc w:val="center"/>
        <w:rPr>
          <w:rFonts w:ascii="方正小标宋简体" w:hAnsi="方正小标宋简体" w:eastAsia="方正小标宋简体" w:cs="方正小标宋简体"/>
          <w:sz w:val="32"/>
          <w:lang w:eastAsia="zh-CN"/>
        </w:rPr>
      </w:pPr>
      <w:r>
        <w:rPr>
          <w:rFonts w:hint="eastAsia" w:ascii="方正小标宋简体" w:hAnsi="方正小标宋简体" w:eastAsia="方正小标宋简体" w:cs="方正小标宋简体"/>
          <w:sz w:val="32"/>
          <w:lang w:eastAsia="zh-CN"/>
        </w:rPr>
        <w:t>巡检系统异常情况登记表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6"/>
        <w:gridCol w:w="1135"/>
        <w:gridCol w:w="1136"/>
        <w:gridCol w:w="1339"/>
        <w:gridCol w:w="1401"/>
        <w:gridCol w:w="987"/>
        <w:gridCol w:w="1038"/>
        <w:gridCol w:w="1313"/>
        <w:gridCol w:w="774"/>
        <w:gridCol w:w="930"/>
        <w:gridCol w:w="1304"/>
        <w:gridCol w:w="988"/>
      </w:tblGrid>
      <w:tr w14:paraId="3A48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09D176EA">
            <w:pPr>
              <w:widowControl/>
              <w:spacing w:line="320" w:lineRule="exact"/>
              <w:jc w:val="center"/>
              <w:rPr>
                <w:rFonts w:ascii="方正仿宋简体" w:hAnsi="等线" w:eastAsia="方正仿宋简体" w:cs="宋体"/>
              </w:rPr>
            </w:pPr>
            <w:r>
              <w:rPr>
                <w:rFonts w:hint="eastAsia" w:ascii="方正仿宋简体" w:hAnsi="等线" w:eastAsia="方正仿宋简体"/>
              </w:rPr>
              <w:t>序号</w:t>
            </w:r>
          </w:p>
        </w:tc>
        <w:tc>
          <w:tcPr>
            <w:tcW w:w="1224" w:type="dxa"/>
            <w:noWrap w:val="0"/>
            <w:vAlign w:val="center"/>
          </w:tcPr>
          <w:p w14:paraId="6F0C734A">
            <w:pPr>
              <w:widowControl/>
              <w:spacing w:line="320" w:lineRule="exact"/>
              <w:jc w:val="center"/>
              <w:rPr>
                <w:rFonts w:ascii="方正仿宋简体" w:hAnsi="等线" w:eastAsia="方正仿宋简体"/>
              </w:rPr>
            </w:pPr>
            <w:r>
              <w:rPr>
                <w:rFonts w:hint="eastAsia" w:ascii="方正仿宋简体" w:hAnsi="等线" w:eastAsia="方正仿宋简体"/>
              </w:rPr>
              <w:t>作业区名称</w:t>
            </w:r>
          </w:p>
        </w:tc>
        <w:tc>
          <w:tcPr>
            <w:tcW w:w="1225" w:type="dxa"/>
            <w:noWrap w:val="0"/>
            <w:vAlign w:val="center"/>
          </w:tcPr>
          <w:p w14:paraId="56CD3F8D">
            <w:pPr>
              <w:widowControl/>
              <w:spacing w:line="320" w:lineRule="exact"/>
              <w:jc w:val="center"/>
              <w:rPr>
                <w:rFonts w:ascii="方正仿宋简体" w:hAnsi="等线" w:eastAsia="方正仿宋简体"/>
              </w:rPr>
            </w:pPr>
            <w:r>
              <w:rPr>
                <w:rFonts w:hint="eastAsia" w:ascii="方正仿宋简体" w:hAnsi="等线" w:eastAsia="方正仿宋简体"/>
              </w:rPr>
              <w:t>站场/阀室名称</w:t>
            </w:r>
          </w:p>
        </w:tc>
        <w:tc>
          <w:tcPr>
            <w:tcW w:w="1454" w:type="dxa"/>
            <w:noWrap w:val="0"/>
            <w:vAlign w:val="center"/>
          </w:tcPr>
          <w:p w14:paraId="4CCD9DC1">
            <w:pPr>
              <w:widowControl/>
              <w:spacing w:line="320" w:lineRule="exact"/>
              <w:jc w:val="center"/>
              <w:rPr>
                <w:rFonts w:ascii="方正仿宋简体" w:hAnsi="等线" w:eastAsia="方正仿宋简体"/>
              </w:rPr>
            </w:pPr>
            <w:r>
              <w:rPr>
                <w:rFonts w:hint="eastAsia" w:ascii="方正仿宋简体" w:hAnsi="等线" w:eastAsia="方正仿宋简体"/>
              </w:rPr>
              <w:t>巡检异常时段</w:t>
            </w:r>
          </w:p>
        </w:tc>
        <w:tc>
          <w:tcPr>
            <w:tcW w:w="1524" w:type="dxa"/>
            <w:noWrap w:val="0"/>
            <w:vAlign w:val="center"/>
          </w:tcPr>
          <w:p w14:paraId="236E110C">
            <w:pPr>
              <w:widowControl/>
              <w:spacing w:line="320" w:lineRule="exact"/>
              <w:jc w:val="center"/>
              <w:rPr>
                <w:rFonts w:ascii="方正仿宋简体" w:hAnsi="等线" w:eastAsia="方正仿宋简体"/>
              </w:rPr>
            </w:pPr>
            <w:r>
              <w:rPr>
                <w:rFonts w:hint="eastAsia" w:ascii="方正仿宋简体" w:hAnsi="等线" w:eastAsia="方正仿宋简体"/>
              </w:rPr>
              <w:t>巡检异常情况说明</w:t>
            </w:r>
          </w:p>
        </w:tc>
        <w:tc>
          <w:tcPr>
            <w:tcW w:w="1056" w:type="dxa"/>
            <w:noWrap w:val="0"/>
            <w:vAlign w:val="center"/>
          </w:tcPr>
          <w:p w14:paraId="5BAB1F36">
            <w:pPr>
              <w:widowControl/>
              <w:spacing w:line="320" w:lineRule="exact"/>
              <w:jc w:val="center"/>
              <w:rPr>
                <w:rFonts w:ascii="方正仿宋简体" w:hAnsi="等线" w:eastAsia="方正仿宋简体"/>
              </w:rPr>
            </w:pPr>
            <w:r>
              <w:rPr>
                <w:rFonts w:hint="eastAsia" w:ascii="方正仿宋简体" w:hAnsi="等线" w:eastAsia="方正仿宋简体"/>
              </w:rPr>
              <w:t>填报人</w:t>
            </w:r>
          </w:p>
        </w:tc>
        <w:tc>
          <w:tcPr>
            <w:tcW w:w="1114" w:type="dxa"/>
            <w:noWrap w:val="0"/>
            <w:vAlign w:val="center"/>
          </w:tcPr>
          <w:p w14:paraId="082692E8">
            <w:pPr>
              <w:widowControl/>
              <w:spacing w:line="320" w:lineRule="exact"/>
              <w:jc w:val="center"/>
              <w:rPr>
                <w:rFonts w:ascii="方正仿宋简体" w:hAnsi="等线" w:eastAsia="方正仿宋简体"/>
              </w:rPr>
            </w:pPr>
            <w:r>
              <w:rPr>
                <w:rFonts w:hint="eastAsia" w:ascii="方正仿宋简体" w:hAnsi="等线" w:eastAsia="方正仿宋简体"/>
              </w:rPr>
              <w:t>填报时间</w:t>
            </w:r>
          </w:p>
        </w:tc>
        <w:tc>
          <w:tcPr>
            <w:tcW w:w="1425" w:type="dxa"/>
            <w:noWrap w:val="0"/>
            <w:vAlign w:val="center"/>
          </w:tcPr>
          <w:p w14:paraId="7571D0AD">
            <w:pPr>
              <w:widowControl/>
              <w:spacing w:line="320" w:lineRule="exact"/>
              <w:jc w:val="center"/>
              <w:rPr>
                <w:rFonts w:ascii="方正仿宋简体" w:hAnsi="等线" w:eastAsia="方正仿宋简体"/>
              </w:rPr>
            </w:pPr>
            <w:r>
              <w:rPr>
                <w:rFonts w:hint="eastAsia" w:ascii="方正仿宋简体" w:hAnsi="等线" w:eastAsia="方正仿宋简体"/>
              </w:rPr>
              <w:t>系统恢复正常时间</w:t>
            </w:r>
          </w:p>
        </w:tc>
        <w:tc>
          <w:tcPr>
            <w:tcW w:w="815" w:type="dxa"/>
            <w:noWrap w:val="0"/>
            <w:vAlign w:val="center"/>
          </w:tcPr>
          <w:p w14:paraId="4609C45E">
            <w:pPr>
              <w:widowControl/>
              <w:spacing w:line="320" w:lineRule="exact"/>
              <w:jc w:val="center"/>
              <w:rPr>
                <w:rFonts w:ascii="方正仿宋简体" w:hAnsi="等线" w:eastAsia="方正仿宋简体"/>
                <w:lang w:eastAsia="zh-CN"/>
              </w:rPr>
            </w:pPr>
            <w:r>
              <w:rPr>
                <w:rFonts w:hint="eastAsia" w:ascii="方正仿宋简体" w:hAnsi="等线" w:eastAsia="方正仿宋简体"/>
                <w:lang w:eastAsia="zh-CN"/>
              </w:rPr>
              <w:t>本次巡检发现问题数量/项</w:t>
            </w:r>
          </w:p>
        </w:tc>
        <w:tc>
          <w:tcPr>
            <w:tcW w:w="992" w:type="dxa"/>
            <w:noWrap w:val="0"/>
            <w:vAlign w:val="center"/>
          </w:tcPr>
          <w:p w14:paraId="33CC150C">
            <w:pPr>
              <w:widowControl/>
              <w:spacing w:line="320" w:lineRule="exact"/>
              <w:jc w:val="center"/>
              <w:rPr>
                <w:rFonts w:ascii="方正仿宋简体" w:hAnsi="等线" w:eastAsia="方正仿宋简体"/>
              </w:rPr>
            </w:pPr>
            <w:r>
              <w:rPr>
                <w:rFonts w:hint="eastAsia" w:ascii="方正仿宋简体" w:hAnsi="等线" w:eastAsia="方正仿宋简体"/>
                <w:lang w:eastAsia="zh-CN"/>
              </w:rPr>
              <w:t>已</w:t>
            </w:r>
            <w:r>
              <w:rPr>
                <w:rFonts w:hint="eastAsia" w:ascii="方正仿宋简体" w:hAnsi="等线" w:eastAsia="方正仿宋简体"/>
              </w:rPr>
              <w:t>完成处理问题数/项</w:t>
            </w:r>
          </w:p>
        </w:tc>
        <w:tc>
          <w:tcPr>
            <w:tcW w:w="1415" w:type="dxa"/>
            <w:noWrap w:val="0"/>
            <w:vAlign w:val="center"/>
          </w:tcPr>
          <w:p w14:paraId="4E81FFF8">
            <w:pPr>
              <w:widowControl/>
              <w:spacing w:line="320" w:lineRule="exact"/>
              <w:jc w:val="center"/>
              <w:rPr>
                <w:rFonts w:ascii="方正仿宋简体" w:hAnsi="等线" w:eastAsia="方正仿宋简体"/>
              </w:rPr>
            </w:pPr>
            <w:r>
              <w:rPr>
                <w:rFonts w:hint="eastAsia" w:ascii="方正仿宋简体" w:hAnsi="等线" w:eastAsia="方正仿宋简体"/>
              </w:rPr>
              <w:t>剩余项具体问题描述</w:t>
            </w:r>
          </w:p>
        </w:tc>
        <w:tc>
          <w:tcPr>
            <w:tcW w:w="1056" w:type="dxa"/>
            <w:noWrap w:val="0"/>
            <w:vAlign w:val="center"/>
          </w:tcPr>
          <w:p w14:paraId="3E4878E6">
            <w:pPr>
              <w:widowControl/>
              <w:spacing w:line="320" w:lineRule="exact"/>
              <w:jc w:val="center"/>
              <w:rPr>
                <w:rFonts w:ascii="方正仿宋简体" w:hAnsi="等线" w:eastAsia="方正仿宋简体"/>
              </w:rPr>
            </w:pPr>
            <w:r>
              <w:rPr>
                <w:rFonts w:hint="eastAsia" w:ascii="方正仿宋简体" w:hAnsi="等线" w:eastAsia="方正仿宋简体"/>
              </w:rPr>
              <w:t>备注</w:t>
            </w:r>
          </w:p>
        </w:tc>
      </w:tr>
      <w:tr w14:paraId="04DD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3EC654FC">
            <w:pPr>
              <w:widowControl/>
              <w:spacing w:line="320" w:lineRule="exact"/>
              <w:jc w:val="center"/>
              <w:rPr>
                <w:rFonts w:ascii="方正仿宋简体" w:hAnsi="等线" w:eastAsia="方正仿宋简体"/>
              </w:rPr>
            </w:pPr>
          </w:p>
        </w:tc>
        <w:tc>
          <w:tcPr>
            <w:tcW w:w="1224" w:type="dxa"/>
            <w:noWrap w:val="0"/>
            <w:vAlign w:val="center"/>
          </w:tcPr>
          <w:p w14:paraId="051366CC">
            <w:pPr>
              <w:spacing w:line="320" w:lineRule="exact"/>
              <w:ind w:firstLine="480"/>
              <w:jc w:val="center"/>
              <w:rPr>
                <w:rFonts w:ascii="方正仿宋简体" w:hAnsi="等线" w:eastAsia="方正仿宋简体"/>
              </w:rPr>
            </w:pPr>
          </w:p>
        </w:tc>
        <w:tc>
          <w:tcPr>
            <w:tcW w:w="1225" w:type="dxa"/>
            <w:noWrap w:val="0"/>
            <w:vAlign w:val="center"/>
          </w:tcPr>
          <w:p w14:paraId="2A0F2BBD">
            <w:pPr>
              <w:spacing w:line="320" w:lineRule="exact"/>
              <w:ind w:firstLine="480"/>
              <w:jc w:val="center"/>
              <w:rPr>
                <w:rFonts w:ascii="方正仿宋简体" w:hAnsi="等线" w:eastAsia="方正仿宋简体"/>
              </w:rPr>
            </w:pPr>
          </w:p>
        </w:tc>
        <w:tc>
          <w:tcPr>
            <w:tcW w:w="1454" w:type="dxa"/>
            <w:noWrap w:val="0"/>
            <w:vAlign w:val="center"/>
          </w:tcPr>
          <w:p w14:paraId="1171E3EC">
            <w:pPr>
              <w:spacing w:line="320" w:lineRule="exact"/>
              <w:ind w:firstLine="480"/>
              <w:jc w:val="center"/>
              <w:rPr>
                <w:rFonts w:ascii="方正仿宋简体" w:hAnsi="等线" w:eastAsia="方正仿宋简体"/>
              </w:rPr>
            </w:pPr>
          </w:p>
        </w:tc>
        <w:tc>
          <w:tcPr>
            <w:tcW w:w="1524" w:type="dxa"/>
            <w:noWrap w:val="0"/>
            <w:vAlign w:val="center"/>
          </w:tcPr>
          <w:p w14:paraId="5A45B031">
            <w:pPr>
              <w:spacing w:line="320" w:lineRule="exact"/>
              <w:ind w:firstLine="480"/>
              <w:jc w:val="center"/>
              <w:rPr>
                <w:rFonts w:ascii="方正仿宋简体" w:hAnsi="等线" w:eastAsia="方正仿宋简体"/>
              </w:rPr>
            </w:pPr>
          </w:p>
        </w:tc>
        <w:tc>
          <w:tcPr>
            <w:tcW w:w="1056" w:type="dxa"/>
            <w:noWrap w:val="0"/>
            <w:vAlign w:val="center"/>
          </w:tcPr>
          <w:p w14:paraId="7F0C220E">
            <w:pPr>
              <w:spacing w:line="320" w:lineRule="exact"/>
              <w:ind w:firstLine="480"/>
              <w:jc w:val="center"/>
              <w:rPr>
                <w:rFonts w:ascii="方正仿宋简体" w:hAnsi="等线" w:eastAsia="方正仿宋简体"/>
              </w:rPr>
            </w:pPr>
          </w:p>
        </w:tc>
        <w:tc>
          <w:tcPr>
            <w:tcW w:w="1114" w:type="dxa"/>
            <w:noWrap w:val="0"/>
            <w:vAlign w:val="center"/>
          </w:tcPr>
          <w:p w14:paraId="0B89E0E2">
            <w:pPr>
              <w:spacing w:line="320" w:lineRule="exact"/>
              <w:ind w:firstLine="480"/>
              <w:jc w:val="center"/>
              <w:rPr>
                <w:rFonts w:ascii="方正仿宋简体" w:hAnsi="等线" w:eastAsia="方正仿宋简体"/>
              </w:rPr>
            </w:pPr>
          </w:p>
        </w:tc>
        <w:tc>
          <w:tcPr>
            <w:tcW w:w="1425" w:type="dxa"/>
            <w:noWrap w:val="0"/>
            <w:vAlign w:val="center"/>
          </w:tcPr>
          <w:p w14:paraId="79FCDDF9">
            <w:pPr>
              <w:spacing w:line="320" w:lineRule="exact"/>
              <w:ind w:firstLine="480"/>
              <w:jc w:val="center"/>
              <w:rPr>
                <w:rFonts w:ascii="方正仿宋简体" w:hAnsi="等线" w:eastAsia="方正仿宋简体"/>
              </w:rPr>
            </w:pPr>
          </w:p>
        </w:tc>
        <w:tc>
          <w:tcPr>
            <w:tcW w:w="815" w:type="dxa"/>
            <w:noWrap w:val="0"/>
            <w:vAlign w:val="center"/>
          </w:tcPr>
          <w:p w14:paraId="0CD52ADF">
            <w:pPr>
              <w:spacing w:line="320" w:lineRule="exact"/>
              <w:ind w:firstLine="480"/>
              <w:jc w:val="center"/>
              <w:rPr>
                <w:rFonts w:ascii="方正仿宋简体" w:hAnsi="等线" w:eastAsia="方正仿宋简体"/>
              </w:rPr>
            </w:pPr>
          </w:p>
        </w:tc>
        <w:tc>
          <w:tcPr>
            <w:tcW w:w="992" w:type="dxa"/>
            <w:noWrap w:val="0"/>
            <w:vAlign w:val="center"/>
          </w:tcPr>
          <w:p w14:paraId="441FA463">
            <w:pPr>
              <w:spacing w:line="320" w:lineRule="exact"/>
              <w:ind w:firstLine="480"/>
              <w:jc w:val="center"/>
              <w:rPr>
                <w:rFonts w:ascii="方正仿宋简体" w:hAnsi="等线" w:eastAsia="方正仿宋简体"/>
              </w:rPr>
            </w:pPr>
          </w:p>
        </w:tc>
        <w:tc>
          <w:tcPr>
            <w:tcW w:w="1415" w:type="dxa"/>
            <w:noWrap w:val="0"/>
            <w:vAlign w:val="center"/>
          </w:tcPr>
          <w:p w14:paraId="331092A7">
            <w:pPr>
              <w:spacing w:line="320" w:lineRule="exact"/>
              <w:ind w:firstLine="480"/>
              <w:jc w:val="center"/>
              <w:rPr>
                <w:rFonts w:ascii="方正仿宋简体" w:hAnsi="等线" w:eastAsia="方正仿宋简体"/>
              </w:rPr>
            </w:pPr>
          </w:p>
        </w:tc>
        <w:tc>
          <w:tcPr>
            <w:tcW w:w="1056" w:type="dxa"/>
            <w:noWrap w:val="0"/>
            <w:vAlign w:val="center"/>
          </w:tcPr>
          <w:p w14:paraId="5BC5C851">
            <w:pPr>
              <w:widowControl/>
              <w:spacing w:line="320" w:lineRule="exact"/>
              <w:jc w:val="center"/>
              <w:rPr>
                <w:rFonts w:ascii="方正仿宋简体" w:hAnsi="等线" w:eastAsia="方正仿宋简体"/>
              </w:rPr>
            </w:pPr>
          </w:p>
        </w:tc>
      </w:tr>
      <w:tr w14:paraId="38F7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62796CA5">
            <w:pPr>
              <w:widowControl/>
              <w:spacing w:line="320" w:lineRule="exact"/>
              <w:jc w:val="center"/>
              <w:rPr>
                <w:rFonts w:ascii="方正仿宋简体" w:hAnsi="等线" w:eastAsia="方正仿宋简体"/>
              </w:rPr>
            </w:pPr>
          </w:p>
        </w:tc>
        <w:tc>
          <w:tcPr>
            <w:tcW w:w="1224" w:type="dxa"/>
            <w:noWrap w:val="0"/>
            <w:vAlign w:val="center"/>
          </w:tcPr>
          <w:p w14:paraId="65036938">
            <w:pPr>
              <w:widowControl/>
              <w:spacing w:line="320" w:lineRule="exact"/>
              <w:jc w:val="center"/>
              <w:rPr>
                <w:rFonts w:ascii="方正仿宋简体" w:hAnsi="等线" w:eastAsia="方正仿宋简体"/>
              </w:rPr>
            </w:pPr>
          </w:p>
        </w:tc>
        <w:tc>
          <w:tcPr>
            <w:tcW w:w="1225" w:type="dxa"/>
            <w:noWrap w:val="0"/>
            <w:vAlign w:val="center"/>
          </w:tcPr>
          <w:p w14:paraId="68C69644">
            <w:pPr>
              <w:widowControl/>
              <w:spacing w:line="320" w:lineRule="exact"/>
              <w:jc w:val="center"/>
              <w:rPr>
                <w:rFonts w:ascii="方正仿宋简体" w:hAnsi="等线" w:eastAsia="方正仿宋简体"/>
              </w:rPr>
            </w:pPr>
          </w:p>
        </w:tc>
        <w:tc>
          <w:tcPr>
            <w:tcW w:w="1454" w:type="dxa"/>
            <w:noWrap w:val="0"/>
            <w:vAlign w:val="center"/>
          </w:tcPr>
          <w:p w14:paraId="613FD7E6">
            <w:pPr>
              <w:widowControl/>
              <w:spacing w:line="320" w:lineRule="exact"/>
              <w:jc w:val="center"/>
              <w:rPr>
                <w:rFonts w:ascii="方正仿宋简体" w:hAnsi="等线" w:eastAsia="方正仿宋简体"/>
              </w:rPr>
            </w:pPr>
          </w:p>
        </w:tc>
        <w:tc>
          <w:tcPr>
            <w:tcW w:w="1524" w:type="dxa"/>
            <w:noWrap w:val="0"/>
            <w:vAlign w:val="center"/>
          </w:tcPr>
          <w:p w14:paraId="776BD085">
            <w:pPr>
              <w:widowControl/>
              <w:spacing w:line="320" w:lineRule="exact"/>
              <w:jc w:val="center"/>
              <w:rPr>
                <w:rFonts w:ascii="方正仿宋简体" w:hAnsi="等线" w:eastAsia="方正仿宋简体"/>
              </w:rPr>
            </w:pPr>
          </w:p>
        </w:tc>
        <w:tc>
          <w:tcPr>
            <w:tcW w:w="1056" w:type="dxa"/>
            <w:noWrap w:val="0"/>
            <w:vAlign w:val="center"/>
          </w:tcPr>
          <w:p w14:paraId="73580FB6">
            <w:pPr>
              <w:widowControl/>
              <w:spacing w:line="320" w:lineRule="exact"/>
              <w:jc w:val="center"/>
              <w:rPr>
                <w:rFonts w:ascii="方正仿宋简体" w:hAnsi="等线" w:eastAsia="方正仿宋简体"/>
              </w:rPr>
            </w:pPr>
          </w:p>
        </w:tc>
        <w:tc>
          <w:tcPr>
            <w:tcW w:w="1114" w:type="dxa"/>
            <w:noWrap w:val="0"/>
            <w:vAlign w:val="center"/>
          </w:tcPr>
          <w:p w14:paraId="602B9847">
            <w:pPr>
              <w:widowControl/>
              <w:spacing w:line="320" w:lineRule="exact"/>
              <w:jc w:val="center"/>
              <w:rPr>
                <w:rFonts w:ascii="方正仿宋简体" w:hAnsi="等线" w:eastAsia="方正仿宋简体"/>
              </w:rPr>
            </w:pPr>
          </w:p>
        </w:tc>
        <w:tc>
          <w:tcPr>
            <w:tcW w:w="1425" w:type="dxa"/>
            <w:noWrap w:val="0"/>
            <w:vAlign w:val="center"/>
          </w:tcPr>
          <w:p w14:paraId="685ACB27">
            <w:pPr>
              <w:widowControl/>
              <w:spacing w:line="320" w:lineRule="exact"/>
              <w:jc w:val="center"/>
              <w:rPr>
                <w:rFonts w:ascii="方正仿宋简体" w:hAnsi="等线" w:eastAsia="方正仿宋简体"/>
              </w:rPr>
            </w:pPr>
          </w:p>
        </w:tc>
        <w:tc>
          <w:tcPr>
            <w:tcW w:w="815" w:type="dxa"/>
            <w:noWrap w:val="0"/>
            <w:vAlign w:val="center"/>
          </w:tcPr>
          <w:p w14:paraId="281B9AD0">
            <w:pPr>
              <w:widowControl/>
              <w:spacing w:line="320" w:lineRule="exact"/>
              <w:jc w:val="center"/>
              <w:rPr>
                <w:rFonts w:ascii="方正仿宋简体" w:hAnsi="等线" w:eastAsia="方正仿宋简体"/>
              </w:rPr>
            </w:pPr>
          </w:p>
        </w:tc>
        <w:tc>
          <w:tcPr>
            <w:tcW w:w="992" w:type="dxa"/>
            <w:noWrap w:val="0"/>
            <w:vAlign w:val="center"/>
          </w:tcPr>
          <w:p w14:paraId="6A80E228">
            <w:pPr>
              <w:widowControl/>
              <w:spacing w:line="320" w:lineRule="exact"/>
              <w:jc w:val="center"/>
              <w:rPr>
                <w:rFonts w:ascii="方正仿宋简体" w:hAnsi="等线" w:eastAsia="方正仿宋简体"/>
              </w:rPr>
            </w:pPr>
          </w:p>
        </w:tc>
        <w:tc>
          <w:tcPr>
            <w:tcW w:w="1415" w:type="dxa"/>
            <w:noWrap w:val="0"/>
            <w:vAlign w:val="center"/>
          </w:tcPr>
          <w:p w14:paraId="0D8C02FC">
            <w:pPr>
              <w:widowControl/>
              <w:spacing w:line="320" w:lineRule="exact"/>
              <w:rPr>
                <w:rFonts w:ascii="方正仿宋简体" w:hAnsi="等线" w:eastAsia="方正仿宋简体"/>
              </w:rPr>
            </w:pPr>
          </w:p>
        </w:tc>
        <w:tc>
          <w:tcPr>
            <w:tcW w:w="1056" w:type="dxa"/>
            <w:noWrap w:val="0"/>
            <w:vAlign w:val="center"/>
          </w:tcPr>
          <w:p w14:paraId="451995D5">
            <w:pPr>
              <w:widowControl/>
              <w:spacing w:line="320" w:lineRule="exact"/>
              <w:jc w:val="center"/>
              <w:rPr>
                <w:rFonts w:ascii="方正仿宋简体" w:hAnsi="等线" w:eastAsia="方正仿宋简体"/>
              </w:rPr>
            </w:pPr>
          </w:p>
        </w:tc>
      </w:tr>
      <w:tr w14:paraId="06BB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5D79C715">
            <w:pPr>
              <w:widowControl/>
              <w:spacing w:line="320" w:lineRule="exact"/>
              <w:jc w:val="center"/>
              <w:rPr>
                <w:rFonts w:ascii="方正仿宋简体" w:hAnsi="等线" w:eastAsia="方正仿宋简体"/>
              </w:rPr>
            </w:pPr>
          </w:p>
        </w:tc>
        <w:tc>
          <w:tcPr>
            <w:tcW w:w="1224" w:type="dxa"/>
            <w:noWrap w:val="0"/>
            <w:vAlign w:val="center"/>
          </w:tcPr>
          <w:p w14:paraId="2B8D2445">
            <w:pPr>
              <w:widowControl/>
              <w:spacing w:line="320" w:lineRule="exact"/>
              <w:jc w:val="center"/>
              <w:rPr>
                <w:rFonts w:ascii="方正仿宋简体" w:hAnsi="等线" w:eastAsia="方正仿宋简体"/>
              </w:rPr>
            </w:pPr>
          </w:p>
        </w:tc>
        <w:tc>
          <w:tcPr>
            <w:tcW w:w="1225" w:type="dxa"/>
            <w:noWrap w:val="0"/>
            <w:vAlign w:val="center"/>
          </w:tcPr>
          <w:p w14:paraId="0A925626">
            <w:pPr>
              <w:widowControl/>
              <w:spacing w:line="320" w:lineRule="exact"/>
              <w:jc w:val="center"/>
              <w:rPr>
                <w:rFonts w:ascii="方正仿宋简体" w:hAnsi="等线" w:eastAsia="方正仿宋简体"/>
              </w:rPr>
            </w:pPr>
          </w:p>
        </w:tc>
        <w:tc>
          <w:tcPr>
            <w:tcW w:w="1454" w:type="dxa"/>
            <w:noWrap w:val="0"/>
            <w:vAlign w:val="center"/>
          </w:tcPr>
          <w:p w14:paraId="537186ED">
            <w:pPr>
              <w:widowControl/>
              <w:spacing w:line="320" w:lineRule="exact"/>
              <w:jc w:val="center"/>
              <w:rPr>
                <w:rFonts w:ascii="方正仿宋简体" w:hAnsi="等线" w:eastAsia="方正仿宋简体"/>
              </w:rPr>
            </w:pPr>
          </w:p>
        </w:tc>
        <w:tc>
          <w:tcPr>
            <w:tcW w:w="1524" w:type="dxa"/>
            <w:noWrap w:val="0"/>
            <w:vAlign w:val="center"/>
          </w:tcPr>
          <w:p w14:paraId="24A0283D">
            <w:pPr>
              <w:widowControl/>
              <w:spacing w:line="320" w:lineRule="exact"/>
              <w:jc w:val="center"/>
              <w:rPr>
                <w:rFonts w:ascii="方正仿宋简体" w:hAnsi="等线" w:eastAsia="方正仿宋简体"/>
              </w:rPr>
            </w:pPr>
          </w:p>
        </w:tc>
        <w:tc>
          <w:tcPr>
            <w:tcW w:w="1056" w:type="dxa"/>
            <w:noWrap w:val="0"/>
            <w:vAlign w:val="center"/>
          </w:tcPr>
          <w:p w14:paraId="0FD14BD9">
            <w:pPr>
              <w:widowControl/>
              <w:spacing w:line="320" w:lineRule="exact"/>
              <w:jc w:val="center"/>
              <w:rPr>
                <w:rFonts w:ascii="方正仿宋简体" w:hAnsi="等线" w:eastAsia="方正仿宋简体"/>
              </w:rPr>
            </w:pPr>
          </w:p>
        </w:tc>
        <w:tc>
          <w:tcPr>
            <w:tcW w:w="1114" w:type="dxa"/>
            <w:noWrap w:val="0"/>
            <w:vAlign w:val="center"/>
          </w:tcPr>
          <w:p w14:paraId="07D3F3D3">
            <w:pPr>
              <w:widowControl/>
              <w:spacing w:line="320" w:lineRule="exact"/>
              <w:jc w:val="center"/>
              <w:rPr>
                <w:rFonts w:ascii="方正仿宋简体" w:hAnsi="等线" w:eastAsia="方正仿宋简体"/>
              </w:rPr>
            </w:pPr>
          </w:p>
        </w:tc>
        <w:tc>
          <w:tcPr>
            <w:tcW w:w="1425" w:type="dxa"/>
            <w:noWrap w:val="0"/>
            <w:vAlign w:val="center"/>
          </w:tcPr>
          <w:p w14:paraId="6D32B621">
            <w:pPr>
              <w:widowControl/>
              <w:spacing w:line="320" w:lineRule="exact"/>
              <w:jc w:val="center"/>
              <w:rPr>
                <w:rFonts w:ascii="方正仿宋简体" w:hAnsi="等线" w:eastAsia="方正仿宋简体"/>
              </w:rPr>
            </w:pPr>
          </w:p>
        </w:tc>
        <w:tc>
          <w:tcPr>
            <w:tcW w:w="815" w:type="dxa"/>
            <w:noWrap w:val="0"/>
            <w:vAlign w:val="center"/>
          </w:tcPr>
          <w:p w14:paraId="5F725CB6">
            <w:pPr>
              <w:widowControl/>
              <w:spacing w:line="320" w:lineRule="exact"/>
              <w:jc w:val="center"/>
              <w:rPr>
                <w:rFonts w:ascii="方正仿宋简体" w:hAnsi="等线" w:eastAsia="方正仿宋简体"/>
              </w:rPr>
            </w:pPr>
          </w:p>
        </w:tc>
        <w:tc>
          <w:tcPr>
            <w:tcW w:w="992" w:type="dxa"/>
            <w:noWrap w:val="0"/>
            <w:vAlign w:val="center"/>
          </w:tcPr>
          <w:p w14:paraId="0F194F83">
            <w:pPr>
              <w:widowControl/>
              <w:spacing w:line="320" w:lineRule="exact"/>
              <w:jc w:val="center"/>
              <w:rPr>
                <w:rFonts w:ascii="方正仿宋简体" w:hAnsi="等线" w:eastAsia="方正仿宋简体"/>
              </w:rPr>
            </w:pPr>
          </w:p>
        </w:tc>
        <w:tc>
          <w:tcPr>
            <w:tcW w:w="1415" w:type="dxa"/>
            <w:noWrap w:val="0"/>
            <w:vAlign w:val="center"/>
          </w:tcPr>
          <w:p w14:paraId="7DBAF142">
            <w:pPr>
              <w:widowControl/>
              <w:spacing w:line="320" w:lineRule="exact"/>
              <w:jc w:val="center"/>
              <w:rPr>
                <w:rFonts w:ascii="方正仿宋简体" w:hAnsi="等线" w:eastAsia="方正仿宋简体"/>
              </w:rPr>
            </w:pPr>
          </w:p>
        </w:tc>
        <w:tc>
          <w:tcPr>
            <w:tcW w:w="1056" w:type="dxa"/>
            <w:noWrap w:val="0"/>
            <w:vAlign w:val="center"/>
          </w:tcPr>
          <w:p w14:paraId="399EB2F6">
            <w:pPr>
              <w:widowControl/>
              <w:spacing w:line="320" w:lineRule="exact"/>
              <w:jc w:val="center"/>
              <w:rPr>
                <w:rFonts w:ascii="方正仿宋简体" w:hAnsi="等线" w:eastAsia="方正仿宋简体"/>
              </w:rPr>
            </w:pPr>
          </w:p>
        </w:tc>
      </w:tr>
      <w:tr w14:paraId="6E0F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44D16FAA">
            <w:pPr>
              <w:widowControl/>
              <w:spacing w:line="360" w:lineRule="exact"/>
              <w:jc w:val="center"/>
              <w:rPr>
                <w:rFonts w:ascii="方正仿宋简体" w:hAnsi="方正小标宋简体" w:eastAsia="方正仿宋简体" w:cs="方正小标宋简体"/>
              </w:rPr>
            </w:pPr>
          </w:p>
        </w:tc>
        <w:tc>
          <w:tcPr>
            <w:tcW w:w="1224" w:type="dxa"/>
            <w:noWrap w:val="0"/>
            <w:vAlign w:val="center"/>
          </w:tcPr>
          <w:p w14:paraId="0984BB36">
            <w:pPr>
              <w:widowControl/>
              <w:spacing w:line="360" w:lineRule="exact"/>
              <w:jc w:val="center"/>
              <w:rPr>
                <w:rFonts w:ascii="方正仿宋简体" w:hAnsi="方正小标宋简体" w:eastAsia="方正仿宋简体" w:cs="方正小标宋简体"/>
              </w:rPr>
            </w:pPr>
          </w:p>
        </w:tc>
        <w:tc>
          <w:tcPr>
            <w:tcW w:w="1225" w:type="dxa"/>
            <w:noWrap w:val="0"/>
            <w:vAlign w:val="center"/>
          </w:tcPr>
          <w:p w14:paraId="4B5C9958">
            <w:pPr>
              <w:widowControl/>
              <w:spacing w:line="360" w:lineRule="exact"/>
              <w:jc w:val="center"/>
              <w:rPr>
                <w:rFonts w:ascii="方正仿宋简体" w:hAnsi="方正小标宋简体" w:eastAsia="方正仿宋简体" w:cs="方正小标宋简体"/>
              </w:rPr>
            </w:pPr>
          </w:p>
        </w:tc>
        <w:tc>
          <w:tcPr>
            <w:tcW w:w="1454" w:type="dxa"/>
            <w:noWrap w:val="0"/>
            <w:vAlign w:val="center"/>
          </w:tcPr>
          <w:p w14:paraId="3AE6558E">
            <w:pPr>
              <w:widowControl/>
              <w:spacing w:line="360" w:lineRule="exact"/>
              <w:jc w:val="center"/>
              <w:rPr>
                <w:rFonts w:ascii="方正仿宋简体" w:hAnsi="方正小标宋简体" w:eastAsia="方正仿宋简体" w:cs="方正小标宋简体"/>
              </w:rPr>
            </w:pPr>
          </w:p>
        </w:tc>
        <w:tc>
          <w:tcPr>
            <w:tcW w:w="1524" w:type="dxa"/>
            <w:noWrap w:val="0"/>
            <w:vAlign w:val="center"/>
          </w:tcPr>
          <w:p w14:paraId="314433F4">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35BA930C">
            <w:pPr>
              <w:widowControl/>
              <w:spacing w:line="360" w:lineRule="exact"/>
              <w:jc w:val="center"/>
              <w:rPr>
                <w:rFonts w:ascii="方正仿宋简体" w:hAnsi="方正小标宋简体" w:eastAsia="方正仿宋简体" w:cs="方正小标宋简体"/>
              </w:rPr>
            </w:pPr>
          </w:p>
        </w:tc>
        <w:tc>
          <w:tcPr>
            <w:tcW w:w="1114" w:type="dxa"/>
            <w:noWrap w:val="0"/>
            <w:vAlign w:val="center"/>
          </w:tcPr>
          <w:p w14:paraId="3BE8032F">
            <w:pPr>
              <w:widowControl/>
              <w:spacing w:line="360" w:lineRule="exact"/>
              <w:jc w:val="center"/>
              <w:rPr>
                <w:rFonts w:ascii="方正仿宋简体" w:hAnsi="方正小标宋简体" w:eastAsia="方正仿宋简体" w:cs="方正小标宋简体"/>
              </w:rPr>
            </w:pPr>
          </w:p>
        </w:tc>
        <w:tc>
          <w:tcPr>
            <w:tcW w:w="1425" w:type="dxa"/>
            <w:noWrap w:val="0"/>
            <w:vAlign w:val="center"/>
          </w:tcPr>
          <w:p w14:paraId="1E8634AC">
            <w:pPr>
              <w:widowControl/>
              <w:spacing w:line="360" w:lineRule="exact"/>
              <w:jc w:val="center"/>
              <w:rPr>
                <w:rFonts w:ascii="方正仿宋简体" w:hAnsi="方正小标宋简体" w:eastAsia="方正仿宋简体" w:cs="方正小标宋简体"/>
              </w:rPr>
            </w:pPr>
          </w:p>
        </w:tc>
        <w:tc>
          <w:tcPr>
            <w:tcW w:w="815" w:type="dxa"/>
            <w:noWrap w:val="0"/>
            <w:vAlign w:val="center"/>
          </w:tcPr>
          <w:p w14:paraId="1B8D25E4">
            <w:pPr>
              <w:widowControl/>
              <w:spacing w:line="360" w:lineRule="exact"/>
              <w:jc w:val="center"/>
              <w:rPr>
                <w:rFonts w:ascii="方正仿宋简体" w:hAnsi="方正小标宋简体" w:eastAsia="方正仿宋简体" w:cs="方正小标宋简体"/>
              </w:rPr>
            </w:pPr>
          </w:p>
        </w:tc>
        <w:tc>
          <w:tcPr>
            <w:tcW w:w="992" w:type="dxa"/>
            <w:noWrap w:val="0"/>
            <w:vAlign w:val="top"/>
          </w:tcPr>
          <w:p w14:paraId="7834AE28">
            <w:pPr>
              <w:widowControl/>
              <w:spacing w:line="360" w:lineRule="exact"/>
              <w:jc w:val="center"/>
              <w:rPr>
                <w:rFonts w:ascii="方正仿宋简体" w:hAnsi="方正小标宋简体" w:eastAsia="方正仿宋简体" w:cs="方正小标宋简体"/>
              </w:rPr>
            </w:pPr>
          </w:p>
        </w:tc>
        <w:tc>
          <w:tcPr>
            <w:tcW w:w="1415" w:type="dxa"/>
            <w:noWrap w:val="0"/>
            <w:vAlign w:val="top"/>
          </w:tcPr>
          <w:p w14:paraId="44B5FD37">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7BEDD90D">
            <w:pPr>
              <w:widowControl/>
              <w:spacing w:line="360" w:lineRule="exact"/>
              <w:jc w:val="center"/>
              <w:rPr>
                <w:rFonts w:ascii="方正仿宋简体" w:hAnsi="方正小标宋简体" w:eastAsia="方正仿宋简体" w:cs="方正小标宋简体"/>
              </w:rPr>
            </w:pPr>
          </w:p>
        </w:tc>
      </w:tr>
      <w:tr w14:paraId="69B4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4C253953">
            <w:pPr>
              <w:widowControl/>
              <w:spacing w:line="360" w:lineRule="exact"/>
              <w:jc w:val="center"/>
              <w:rPr>
                <w:rFonts w:ascii="方正仿宋简体" w:hAnsi="方正小标宋简体" w:eastAsia="方正仿宋简体" w:cs="方正小标宋简体"/>
              </w:rPr>
            </w:pPr>
          </w:p>
        </w:tc>
        <w:tc>
          <w:tcPr>
            <w:tcW w:w="1224" w:type="dxa"/>
            <w:noWrap w:val="0"/>
            <w:vAlign w:val="center"/>
          </w:tcPr>
          <w:p w14:paraId="7BB192FA">
            <w:pPr>
              <w:widowControl/>
              <w:spacing w:line="360" w:lineRule="exact"/>
              <w:jc w:val="center"/>
              <w:rPr>
                <w:rFonts w:ascii="方正仿宋简体" w:hAnsi="方正小标宋简体" w:eastAsia="方正仿宋简体" w:cs="方正小标宋简体"/>
              </w:rPr>
            </w:pPr>
          </w:p>
        </w:tc>
        <w:tc>
          <w:tcPr>
            <w:tcW w:w="1225" w:type="dxa"/>
            <w:noWrap w:val="0"/>
            <w:vAlign w:val="center"/>
          </w:tcPr>
          <w:p w14:paraId="17500EF1">
            <w:pPr>
              <w:widowControl/>
              <w:spacing w:line="360" w:lineRule="exact"/>
              <w:jc w:val="center"/>
              <w:rPr>
                <w:rFonts w:ascii="方正仿宋简体" w:hAnsi="方正小标宋简体" w:eastAsia="方正仿宋简体" w:cs="方正小标宋简体"/>
              </w:rPr>
            </w:pPr>
          </w:p>
        </w:tc>
        <w:tc>
          <w:tcPr>
            <w:tcW w:w="1454" w:type="dxa"/>
            <w:noWrap w:val="0"/>
            <w:vAlign w:val="center"/>
          </w:tcPr>
          <w:p w14:paraId="620D87C9">
            <w:pPr>
              <w:widowControl/>
              <w:spacing w:line="360" w:lineRule="exact"/>
              <w:jc w:val="center"/>
              <w:rPr>
                <w:rFonts w:ascii="方正仿宋简体" w:hAnsi="方正小标宋简体" w:eastAsia="方正仿宋简体" w:cs="方正小标宋简体"/>
              </w:rPr>
            </w:pPr>
          </w:p>
        </w:tc>
        <w:tc>
          <w:tcPr>
            <w:tcW w:w="1524" w:type="dxa"/>
            <w:noWrap w:val="0"/>
            <w:vAlign w:val="center"/>
          </w:tcPr>
          <w:p w14:paraId="5ED8C3DF">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7A556693">
            <w:pPr>
              <w:widowControl/>
              <w:spacing w:line="360" w:lineRule="exact"/>
              <w:jc w:val="center"/>
              <w:rPr>
                <w:rFonts w:ascii="方正仿宋简体" w:hAnsi="方正小标宋简体" w:eastAsia="方正仿宋简体" w:cs="方正小标宋简体"/>
              </w:rPr>
            </w:pPr>
          </w:p>
        </w:tc>
        <w:tc>
          <w:tcPr>
            <w:tcW w:w="1114" w:type="dxa"/>
            <w:noWrap w:val="0"/>
            <w:vAlign w:val="center"/>
          </w:tcPr>
          <w:p w14:paraId="02832727">
            <w:pPr>
              <w:widowControl/>
              <w:spacing w:line="360" w:lineRule="exact"/>
              <w:jc w:val="center"/>
              <w:rPr>
                <w:rFonts w:ascii="方正仿宋简体" w:hAnsi="方正小标宋简体" w:eastAsia="方正仿宋简体" w:cs="方正小标宋简体"/>
              </w:rPr>
            </w:pPr>
          </w:p>
        </w:tc>
        <w:tc>
          <w:tcPr>
            <w:tcW w:w="1425" w:type="dxa"/>
            <w:noWrap w:val="0"/>
            <w:vAlign w:val="center"/>
          </w:tcPr>
          <w:p w14:paraId="3CBDC136">
            <w:pPr>
              <w:widowControl/>
              <w:spacing w:line="360" w:lineRule="exact"/>
              <w:jc w:val="center"/>
              <w:rPr>
                <w:rFonts w:ascii="方正仿宋简体" w:hAnsi="方正小标宋简体" w:eastAsia="方正仿宋简体" w:cs="方正小标宋简体"/>
              </w:rPr>
            </w:pPr>
          </w:p>
        </w:tc>
        <w:tc>
          <w:tcPr>
            <w:tcW w:w="815" w:type="dxa"/>
            <w:noWrap w:val="0"/>
            <w:vAlign w:val="center"/>
          </w:tcPr>
          <w:p w14:paraId="4E1AC184">
            <w:pPr>
              <w:widowControl/>
              <w:spacing w:line="360" w:lineRule="exact"/>
              <w:jc w:val="center"/>
              <w:rPr>
                <w:rFonts w:ascii="方正仿宋简体" w:hAnsi="方正小标宋简体" w:eastAsia="方正仿宋简体" w:cs="方正小标宋简体"/>
              </w:rPr>
            </w:pPr>
          </w:p>
        </w:tc>
        <w:tc>
          <w:tcPr>
            <w:tcW w:w="992" w:type="dxa"/>
            <w:noWrap w:val="0"/>
            <w:vAlign w:val="top"/>
          </w:tcPr>
          <w:p w14:paraId="27D5E574">
            <w:pPr>
              <w:widowControl/>
              <w:spacing w:line="360" w:lineRule="exact"/>
              <w:jc w:val="center"/>
              <w:rPr>
                <w:rFonts w:ascii="方正仿宋简体" w:hAnsi="方正小标宋简体" w:eastAsia="方正仿宋简体" w:cs="方正小标宋简体"/>
              </w:rPr>
            </w:pPr>
          </w:p>
        </w:tc>
        <w:tc>
          <w:tcPr>
            <w:tcW w:w="1415" w:type="dxa"/>
            <w:noWrap w:val="0"/>
            <w:vAlign w:val="top"/>
          </w:tcPr>
          <w:p w14:paraId="5A885E7C">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52E219EA">
            <w:pPr>
              <w:widowControl/>
              <w:spacing w:line="360" w:lineRule="exact"/>
              <w:jc w:val="center"/>
              <w:rPr>
                <w:rFonts w:ascii="方正仿宋简体" w:hAnsi="方正小标宋简体" w:eastAsia="方正仿宋简体" w:cs="方正小标宋简体"/>
              </w:rPr>
            </w:pPr>
          </w:p>
        </w:tc>
      </w:tr>
      <w:tr w14:paraId="0A86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noWrap w:val="0"/>
            <w:vAlign w:val="center"/>
          </w:tcPr>
          <w:p w14:paraId="2364ACAE">
            <w:pPr>
              <w:widowControl/>
              <w:spacing w:line="360" w:lineRule="exact"/>
              <w:jc w:val="center"/>
              <w:rPr>
                <w:rFonts w:ascii="方正仿宋简体" w:hAnsi="方正小标宋简体" w:eastAsia="方正仿宋简体" w:cs="方正小标宋简体"/>
              </w:rPr>
            </w:pPr>
          </w:p>
        </w:tc>
        <w:tc>
          <w:tcPr>
            <w:tcW w:w="1224" w:type="dxa"/>
            <w:noWrap w:val="0"/>
            <w:vAlign w:val="center"/>
          </w:tcPr>
          <w:p w14:paraId="0CF774B0">
            <w:pPr>
              <w:widowControl/>
              <w:spacing w:line="360" w:lineRule="exact"/>
              <w:jc w:val="center"/>
              <w:rPr>
                <w:rFonts w:ascii="方正仿宋简体" w:hAnsi="方正小标宋简体" w:eastAsia="方正仿宋简体" w:cs="方正小标宋简体"/>
              </w:rPr>
            </w:pPr>
          </w:p>
        </w:tc>
        <w:tc>
          <w:tcPr>
            <w:tcW w:w="1225" w:type="dxa"/>
            <w:noWrap w:val="0"/>
            <w:vAlign w:val="center"/>
          </w:tcPr>
          <w:p w14:paraId="0E372408">
            <w:pPr>
              <w:widowControl/>
              <w:spacing w:line="360" w:lineRule="exact"/>
              <w:jc w:val="center"/>
              <w:rPr>
                <w:rFonts w:ascii="方正仿宋简体" w:hAnsi="方正小标宋简体" w:eastAsia="方正仿宋简体" w:cs="方正小标宋简体"/>
              </w:rPr>
            </w:pPr>
          </w:p>
        </w:tc>
        <w:tc>
          <w:tcPr>
            <w:tcW w:w="1454" w:type="dxa"/>
            <w:noWrap w:val="0"/>
            <w:vAlign w:val="center"/>
          </w:tcPr>
          <w:p w14:paraId="13ED89FC">
            <w:pPr>
              <w:widowControl/>
              <w:spacing w:line="360" w:lineRule="exact"/>
              <w:jc w:val="center"/>
              <w:rPr>
                <w:rFonts w:ascii="方正仿宋简体" w:hAnsi="方正小标宋简体" w:eastAsia="方正仿宋简体" w:cs="方正小标宋简体"/>
              </w:rPr>
            </w:pPr>
          </w:p>
        </w:tc>
        <w:tc>
          <w:tcPr>
            <w:tcW w:w="1524" w:type="dxa"/>
            <w:noWrap w:val="0"/>
            <w:vAlign w:val="center"/>
          </w:tcPr>
          <w:p w14:paraId="5EF3704E">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7E742774">
            <w:pPr>
              <w:widowControl/>
              <w:spacing w:line="360" w:lineRule="exact"/>
              <w:jc w:val="center"/>
              <w:rPr>
                <w:rFonts w:ascii="方正仿宋简体" w:hAnsi="方正小标宋简体" w:eastAsia="方正仿宋简体" w:cs="方正小标宋简体"/>
              </w:rPr>
            </w:pPr>
          </w:p>
        </w:tc>
        <w:tc>
          <w:tcPr>
            <w:tcW w:w="1114" w:type="dxa"/>
            <w:noWrap w:val="0"/>
            <w:vAlign w:val="center"/>
          </w:tcPr>
          <w:p w14:paraId="54C95764">
            <w:pPr>
              <w:widowControl/>
              <w:spacing w:line="360" w:lineRule="exact"/>
              <w:jc w:val="center"/>
              <w:rPr>
                <w:rFonts w:ascii="方正仿宋简体" w:hAnsi="方正小标宋简体" w:eastAsia="方正仿宋简体" w:cs="方正小标宋简体"/>
              </w:rPr>
            </w:pPr>
          </w:p>
        </w:tc>
        <w:tc>
          <w:tcPr>
            <w:tcW w:w="1425" w:type="dxa"/>
            <w:noWrap w:val="0"/>
            <w:vAlign w:val="center"/>
          </w:tcPr>
          <w:p w14:paraId="7F384BDB">
            <w:pPr>
              <w:widowControl/>
              <w:spacing w:line="360" w:lineRule="exact"/>
              <w:jc w:val="center"/>
              <w:rPr>
                <w:rFonts w:ascii="方正仿宋简体" w:hAnsi="方正小标宋简体" w:eastAsia="方正仿宋简体" w:cs="方正小标宋简体"/>
              </w:rPr>
            </w:pPr>
          </w:p>
        </w:tc>
        <w:tc>
          <w:tcPr>
            <w:tcW w:w="815" w:type="dxa"/>
            <w:noWrap w:val="0"/>
            <w:vAlign w:val="center"/>
          </w:tcPr>
          <w:p w14:paraId="37BEE96F">
            <w:pPr>
              <w:widowControl/>
              <w:spacing w:line="360" w:lineRule="exact"/>
              <w:jc w:val="center"/>
              <w:rPr>
                <w:rFonts w:ascii="方正仿宋简体" w:hAnsi="方正小标宋简体" w:eastAsia="方正仿宋简体" w:cs="方正小标宋简体"/>
              </w:rPr>
            </w:pPr>
          </w:p>
        </w:tc>
        <w:tc>
          <w:tcPr>
            <w:tcW w:w="992" w:type="dxa"/>
            <w:noWrap w:val="0"/>
            <w:vAlign w:val="top"/>
          </w:tcPr>
          <w:p w14:paraId="359A50B1">
            <w:pPr>
              <w:widowControl/>
              <w:spacing w:line="360" w:lineRule="exact"/>
              <w:jc w:val="center"/>
              <w:rPr>
                <w:rFonts w:ascii="方正仿宋简体" w:hAnsi="方正小标宋简体" w:eastAsia="方正仿宋简体" w:cs="方正小标宋简体"/>
              </w:rPr>
            </w:pPr>
          </w:p>
        </w:tc>
        <w:tc>
          <w:tcPr>
            <w:tcW w:w="1415" w:type="dxa"/>
            <w:noWrap w:val="0"/>
            <w:vAlign w:val="top"/>
          </w:tcPr>
          <w:p w14:paraId="4FC112B2">
            <w:pPr>
              <w:widowControl/>
              <w:spacing w:line="360" w:lineRule="exact"/>
              <w:jc w:val="center"/>
              <w:rPr>
                <w:rFonts w:ascii="方正仿宋简体" w:hAnsi="方正小标宋简体" w:eastAsia="方正仿宋简体" w:cs="方正小标宋简体"/>
              </w:rPr>
            </w:pPr>
          </w:p>
        </w:tc>
        <w:tc>
          <w:tcPr>
            <w:tcW w:w="1056" w:type="dxa"/>
            <w:noWrap w:val="0"/>
            <w:vAlign w:val="center"/>
          </w:tcPr>
          <w:p w14:paraId="147D2DB5">
            <w:pPr>
              <w:widowControl/>
              <w:spacing w:line="360" w:lineRule="exact"/>
              <w:jc w:val="center"/>
              <w:rPr>
                <w:rFonts w:ascii="方正仿宋简体" w:hAnsi="方正小标宋简体" w:eastAsia="方正仿宋简体" w:cs="方正小标宋简体"/>
              </w:rPr>
            </w:pPr>
          </w:p>
        </w:tc>
      </w:tr>
    </w:tbl>
    <w:p w14:paraId="459048F7"/>
    <w:sectPr>
      <w:pgSz w:w="16838" w:h="11906" w:orient="landscape"/>
      <w:pgMar w:top="1588" w:right="2098" w:bottom="1474" w:left="1985" w:header="851" w:footer="1418"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E57DF48-F81A-4E3B-9130-961F7D02031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6088B220-59A3-428C-B338-D09DE9DFFB34}"/>
  </w:font>
  <w:font w:name="等线">
    <w:panose1 w:val="02010600030101010101"/>
    <w:charset w:val="86"/>
    <w:family w:val="auto"/>
    <w:pitch w:val="default"/>
    <w:sig w:usb0="A00002BF" w:usb1="38CF7CFA" w:usb2="00000016" w:usb3="00000000" w:csb0="0004000F" w:csb1="00000000"/>
    <w:embedRegular r:id="rId3" w:fontKey="{4AD52780-90D8-49A3-B6BF-35212FADBD80}"/>
  </w:font>
  <w:font w:name="Cambria">
    <w:panose1 w:val="02040503050406030204"/>
    <w:charset w:val="00"/>
    <w:family w:val="roman"/>
    <w:pitch w:val="default"/>
    <w:sig w:usb0="E00006FF" w:usb1="420024FF" w:usb2="02000000" w:usb3="00000000" w:csb0="2000019F" w:csb1="00000000"/>
  </w:font>
  <w:font w:name="方正仿宋简体">
    <w:panose1 w:val="02000000000000000000"/>
    <w:charset w:val="86"/>
    <w:family w:val="auto"/>
    <w:pitch w:val="default"/>
    <w:sig w:usb0="00000001" w:usb1="080E0000" w:usb2="00000000" w:usb3="00000000" w:csb0="00040000" w:csb1="00000000"/>
    <w:embedRegular r:id="rId4" w:fontKey="{4A25DDF5-7EA4-4086-8957-40BD132AD726}"/>
  </w:font>
  <w:font w:name="方正小标宋简体">
    <w:panose1 w:val="03000509000000000000"/>
    <w:charset w:val="86"/>
    <w:family w:val="script"/>
    <w:pitch w:val="default"/>
    <w:sig w:usb0="00000001" w:usb1="080E0000" w:usb2="00000000" w:usb3="00000000" w:csb0="00040000" w:csb1="00000000"/>
    <w:embedRegular r:id="rId5" w:fontKey="{05C104AE-827D-4B4F-9F82-DA2E28744FFE}"/>
  </w:font>
  <w:font w:name="方正黑体简体">
    <w:panose1 w:val="02000000000000000000"/>
    <w:charset w:val="86"/>
    <w:family w:val="script"/>
    <w:pitch w:val="default"/>
    <w:sig w:usb0="00000001" w:usb1="080E0000" w:usb2="00000000" w:usb3="00000000" w:csb0="00040000" w:csb1="00000000"/>
    <w:embedRegular r:id="rId6" w:fontKey="{B86665CC-68B5-456D-86F9-DD1C3FF847DE}"/>
  </w:font>
  <w:font w:name="方正楷体简体">
    <w:panose1 w:val="03000509000000000000"/>
    <w:charset w:val="86"/>
    <w:family w:val="script"/>
    <w:pitch w:val="default"/>
    <w:sig w:usb0="00000001" w:usb1="080E0000" w:usb2="00000000" w:usb3="00000000" w:csb0="00040000" w:csb1="00000000"/>
    <w:embedRegular r:id="rId7" w:fontKey="{2EC84D5F-2916-4E31-A89D-AF29D9EDC7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8D0C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21AAD5">
                          <w:pPr>
                            <w:pStyle w:val="5"/>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7421AAD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052767"/>
    <w:rsid w:val="00052767"/>
    <w:rsid w:val="00116EEE"/>
    <w:rsid w:val="00284771"/>
    <w:rsid w:val="00293DD3"/>
    <w:rsid w:val="003A362A"/>
    <w:rsid w:val="004471A1"/>
    <w:rsid w:val="007A6B33"/>
    <w:rsid w:val="008F7BDB"/>
    <w:rsid w:val="00C81706"/>
    <w:rsid w:val="00D93121"/>
    <w:rsid w:val="00EB639D"/>
    <w:rsid w:val="01360923"/>
    <w:rsid w:val="016C1E24"/>
    <w:rsid w:val="01B47EE2"/>
    <w:rsid w:val="023679DC"/>
    <w:rsid w:val="024050BE"/>
    <w:rsid w:val="03521706"/>
    <w:rsid w:val="03633F1C"/>
    <w:rsid w:val="036B6678"/>
    <w:rsid w:val="03B52536"/>
    <w:rsid w:val="051875CE"/>
    <w:rsid w:val="064F37D5"/>
    <w:rsid w:val="06EF7B40"/>
    <w:rsid w:val="07DA344F"/>
    <w:rsid w:val="0A264F34"/>
    <w:rsid w:val="0C2E04AB"/>
    <w:rsid w:val="0C7D670E"/>
    <w:rsid w:val="0D573EE2"/>
    <w:rsid w:val="0DEA44B8"/>
    <w:rsid w:val="0E705A12"/>
    <w:rsid w:val="14013F61"/>
    <w:rsid w:val="143A1571"/>
    <w:rsid w:val="15700342"/>
    <w:rsid w:val="15E17F8E"/>
    <w:rsid w:val="190179D6"/>
    <w:rsid w:val="197A4DC0"/>
    <w:rsid w:val="1A716059"/>
    <w:rsid w:val="1BA675D3"/>
    <w:rsid w:val="1C904DD8"/>
    <w:rsid w:val="1E3723A2"/>
    <w:rsid w:val="20941A19"/>
    <w:rsid w:val="20BA09D9"/>
    <w:rsid w:val="20D763E1"/>
    <w:rsid w:val="23BB6855"/>
    <w:rsid w:val="24331815"/>
    <w:rsid w:val="24AB19FC"/>
    <w:rsid w:val="299C0802"/>
    <w:rsid w:val="2F293ACD"/>
    <w:rsid w:val="2FD36591"/>
    <w:rsid w:val="31921095"/>
    <w:rsid w:val="323F587B"/>
    <w:rsid w:val="32C86D84"/>
    <w:rsid w:val="33A80399"/>
    <w:rsid w:val="387413E8"/>
    <w:rsid w:val="3AB277E2"/>
    <w:rsid w:val="3B1A5AC9"/>
    <w:rsid w:val="3D445D47"/>
    <w:rsid w:val="3F141963"/>
    <w:rsid w:val="3F522DEF"/>
    <w:rsid w:val="40C65DBA"/>
    <w:rsid w:val="448B11D2"/>
    <w:rsid w:val="44DE6A87"/>
    <w:rsid w:val="45224F2A"/>
    <w:rsid w:val="454E105C"/>
    <w:rsid w:val="46F53CD6"/>
    <w:rsid w:val="4C1B3622"/>
    <w:rsid w:val="4C9B2F3B"/>
    <w:rsid w:val="52826AEB"/>
    <w:rsid w:val="54436FF8"/>
    <w:rsid w:val="546A778A"/>
    <w:rsid w:val="554501BF"/>
    <w:rsid w:val="565601F4"/>
    <w:rsid w:val="57166D37"/>
    <w:rsid w:val="595D03AC"/>
    <w:rsid w:val="60A46F85"/>
    <w:rsid w:val="6135490B"/>
    <w:rsid w:val="61B167C8"/>
    <w:rsid w:val="62540F89"/>
    <w:rsid w:val="62F17D73"/>
    <w:rsid w:val="63100AE0"/>
    <w:rsid w:val="63CC6F4D"/>
    <w:rsid w:val="65A50E65"/>
    <w:rsid w:val="683B4456"/>
    <w:rsid w:val="6F6A162B"/>
    <w:rsid w:val="6FEC1D19"/>
    <w:rsid w:val="72B8066E"/>
    <w:rsid w:val="72CA5FD4"/>
    <w:rsid w:val="74EA53F7"/>
    <w:rsid w:val="750116F4"/>
    <w:rsid w:val="75AB2D5A"/>
    <w:rsid w:val="77AA3761"/>
    <w:rsid w:val="78337E41"/>
    <w:rsid w:val="789816F7"/>
    <w:rsid w:val="7970564B"/>
    <w:rsid w:val="7B8A3517"/>
    <w:rsid w:val="7B99533C"/>
    <w:rsid w:val="7C3F3DE8"/>
    <w:rsid w:val="7D425CFC"/>
    <w:rsid w:val="7D442A10"/>
    <w:rsid w:val="7D6B2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rFonts w:ascii="Times New Roman" w:hAnsi="Times New Roman"/>
      <w:b/>
      <w:kern w:val="44"/>
      <w:sz w:val="44"/>
      <w:szCs w:val="20"/>
    </w:rPr>
  </w:style>
  <w:style w:type="paragraph" w:styleId="3">
    <w:name w:val="heading 3"/>
    <w:basedOn w:val="1"/>
    <w:next w:val="1"/>
    <w:semiHidden/>
    <w:unhideWhenUsed/>
    <w:qFormat/>
    <w:uiPriority w:val="9"/>
    <w:pPr>
      <w:keepNext w:val="0"/>
      <w:keepLines w:val="0"/>
      <w:widowControl/>
      <w:suppressLineNumbers w:val="0"/>
      <w:snapToGrid w:val="0"/>
      <w:spacing w:before="120" w:beforeAutospacing="0" w:after="120" w:afterAutospacing="0" w:line="480" w:lineRule="exact"/>
      <w:ind w:left="720" w:hanging="720"/>
      <w:jc w:val="left"/>
      <w:outlineLvl w:val="2"/>
    </w:pPr>
    <w:rPr>
      <w:rFonts w:hint="default" w:ascii="Times New Roman" w:hAnsi="Times New Roman" w:eastAsia="宋体" w:cs="Times New Roman"/>
      <w:b/>
      <w:bCs/>
      <w:snapToGrid/>
      <w:kern w:val="2"/>
      <w:sz w:val="30"/>
      <w:szCs w:val="30"/>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unhideWhenUsed/>
    <w:qFormat/>
    <w:uiPriority w:val="1"/>
    <w:rPr>
      <w:rFonts w:hint="eastAsia"/>
      <w:b/>
      <w:sz w:val="32"/>
      <w:szCs w:val="32"/>
    </w:rPr>
  </w:style>
  <w:style w:type="paragraph" w:styleId="5">
    <w:name w:val="footer"/>
    <w:basedOn w:val="1"/>
    <w:link w:val="22"/>
    <w:semiHidden/>
    <w:unhideWhenUsed/>
    <w:qFormat/>
    <w:uiPriority w:val="99"/>
    <w:pPr>
      <w:tabs>
        <w:tab w:val="center" w:pos="4153"/>
        <w:tab w:val="right" w:pos="8306"/>
      </w:tabs>
      <w:snapToGrid w:val="0"/>
    </w:pPr>
    <w:rPr>
      <w:sz w:val="18"/>
      <w:szCs w:val="18"/>
    </w:rPr>
  </w:style>
  <w:style w:type="paragraph" w:styleId="6">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kinsoku w:val="0"/>
      <w:autoSpaceDE w:val="0"/>
      <w:autoSpaceDN w:val="0"/>
      <w:adjustRightInd w:val="0"/>
      <w:snapToGrid w:val="0"/>
      <w:textAlignment w:val="baseline"/>
    </w:pPr>
    <w:rPr>
      <w:rFonts w:ascii="Arial" w:hAnsi="Arial" w:cs="Arial" w:eastAsiaTheme="minorEastAsia"/>
      <w:snapToGrid w:val="0"/>
      <w:color w:val="000000"/>
      <w:szCs w:val="21"/>
    </w:rPr>
  </w:style>
  <w:style w:type="paragraph" w:styleId="8">
    <w:name w:val="Title"/>
    <w:basedOn w:val="1"/>
    <w:next w:val="1"/>
    <w:link w:val="13"/>
    <w:qFormat/>
    <w:uiPriority w:val="0"/>
    <w:pPr>
      <w:widowControl w:val="0"/>
      <w:spacing w:before="240" w:after="60"/>
      <w:jc w:val="center"/>
      <w:outlineLvl w:val="0"/>
    </w:pPr>
    <w:rPr>
      <w:rFonts w:ascii="Cambria" w:hAnsi="Cambria" w:eastAsia="方正仿宋简体" w:cs="Times New Roman"/>
      <w:b/>
      <w:bCs/>
      <w:kern w:val="2"/>
      <w:sz w:val="32"/>
      <w:szCs w:val="32"/>
    </w:rPr>
  </w:style>
  <w:style w:type="table" w:styleId="10">
    <w:name w:val="Table Grid"/>
    <w:basedOn w:val="9"/>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semiHidden/>
    <w:unhideWhenUsed/>
    <w:qFormat/>
    <w:uiPriority w:val="99"/>
    <w:rPr>
      <w:color w:val="0000FF"/>
      <w:u w:val="single"/>
    </w:rPr>
  </w:style>
  <w:style w:type="character" w:customStyle="1" w:styleId="13">
    <w:name w:val="标题 字符"/>
    <w:basedOn w:val="11"/>
    <w:link w:val="8"/>
    <w:qFormat/>
    <w:uiPriority w:val="0"/>
    <w:rPr>
      <w:rFonts w:ascii="Cambria" w:hAnsi="Cambria" w:eastAsia="方正仿宋简体" w:cs="Times New Roman"/>
      <w:b/>
      <w:bCs/>
      <w:sz w:val="32"/>
      <w:szCs w:val="32"/>
    </w:rPr>
  </w:style>
  <w:style w:type="paragraph" w:customStyle="1" w:styleId="14">
    <w:name w:val="Default"/>
    <w:qFormat/>
    <w:uiPriority w:val="0"/>
    <w:pPr>
      <w:widowControl w:val="0"/>
      <w:autoSpaceDE w:val="0"/>
      <w:autoSpaceDN w:val="0"/>
      <w:adjustRightInd w:val="0"/>
    </w:pPr>
    <w:rPr>
      <w:rFonts w:ascii="宋体" w:hAnsi="Times New Roman" w:eastAsia="宋体" w:cs="Times New Roman"/>
      <w:color w:val="000000"/>
      <w:kern w:val="0"/>
      <w:sz w:val="24"/>
      <w:szCs w:val="24"/>
      <w:lang w:val="en-US" w:eastAsia="zh-CN" w:bidi="ar-SA"/>
    </w:rPr>
  </w:style>
  <w:style w:type="character" w:customStyle="1" w:styleId="15">
    <w:name w:val="填写内容说明"/>
    <w:basedOn w:val="11"/>
    <w:qFormat/>
    <w:uiPriority w:val="0"/>
    <w:rPr>
      <w:i/>
      <w:iCs/>
      <w:color w:val="0000FF"/>
    </w:rPr>
  </w:style>
  <w:style w:type="paragraph" w:customStyle="1" w:styleId="16">
    <w:name w:val="缺省文本"/>
    <w:basedOn w:val="1"/>
    <w:link w:val="17"/>
    <w:qFormat/>
    <w:uiPriority w:val="0"/>
    <w:pPr>
      <w:widowControl w:val="0"/>
      <w:autoSpaceDE w:val="0"/>
      <w:autoSpaceDN w:val="0"/>
      <w:adjustRightInd w:val="0"/>
    </w:pPr>
    <w:rPr>
      <w:rFonts w:ascii="Times New Roman" w:hAnsi="Times New Roman" w:cs="Times New Roman"/>
    </w:rPr>
  </w:style>
  <w:style w:type="character" w:customStyle="1" w:styleId="17">
    <w:name w:val="缺省文本 Char"/>
    <w:basedOn w:val="11"/>
    <w:link w:val="16"/>
    <w:qFormat/>
    <w:uiPriority w:val="0"/>
    <w:rPr>
      <w:rFonts w:ascii="Times New Roman" w:hAnsi="Times New Roman" w:eastAsia="宋体" w:cs="Times New Roman"/>
      <w:kern w:val="0"/>
      <w:sz w:val="24"/>
    </w:rPr>
  </w:style>
  <w:style w:type="paragraph" w:customStyle="1" w:styleId="18">
    <w:name w:val="缺省文本:1"/>
    <w:basedOn w:val="1"/>
    <w:qFormat/>
    <w:uiPriority w:val="0"/>
    <w:pPr>
      <w:widowControl w:val="0"/>
      <w:tabs>
        <w:tab w:val="left" w:pos="0"/>
        <w:tab w:val="left" w:pos="2073"/>
        <w:tab w:val="left" w:pos="6580"/>
        <w:tab w:val="left" w:pos="7572"/>
      </w:tabs>
      <w:autoSpaceDE w:val="0"/>
      <w:autoSpaceDN w:val="0"/>
      <w:adjustRightInd w:val="0"/>
      <w:spacing w:line="360" w:lineRule="auto"/>
      <w:ind w:firstLine="567"/>
    </w:pPr>
    <w:rPr>
      <w:rFonts w:ascii="Times New Roman" w:hAnsi="Times New Roman" w:cs="Times New Roman"/>
    </w:rPr>
  </w:style>
  <w:style w:type="character" w:customStyle="1" w:styleId="19">
    <w:name w:val="Default Text Char Char Char Char Char"/>
    <w:link w:val="20"/>
    <w:qFormat/>
    <w:locked/>
    <w:uiPriority w:val="0"/>
    <w:rPr>
      <w:rFonts w:ascii="宋体" w:hAnsi="宋体"/>
      <w:sz w:val="24"/>
    </w:rPr>
  </w:style>
  <w:style w:type="paragraph" w:customStyle="1" w:styleId="20">
    <w:name w:val="Default Text Char Char Char Char"/>
    <w:basedOn w:val="1"/>
    <w:link w:val="19"/>
    <w:qFormat/>
    <w:uiPriority w:val="0"/>
    <w:pPr>
      <w:overflowPunct w:val="0"/>
      <w:autoSpaceDE w:val="0"/>
      <w:autoSpaceDN w:val="0"/>
      <w:adjustRightInd w:val="0"/>
    </w:pPr>
    <w:rPr>
      <w:rFonts w:eastAsiaTheme="minorEastAsia" w:cstheme="minorBidi"/>
      <w:kern w:val="2"/>
    </w:rPr>
  </w:style>
  <w:style w:type="paragraph" w:customStyle="1" w:styleId="21">
    <w:name w:val="列出段落1"/>
    <w:basedOn w:val="1"/>
    <w:qFormat/>
    <w:uiPriority w:val="0"/>
    <w:pPr>
      <w:widowControl w:val="0"/>
      <w:autoSpaceDE w:val="0"/>
      <w:autoSpaceDN w:val="0"/>
      <w:adjustRightInd w:val="0"/>
      <w:ind w:firstLine="420" w:firstLineChars="200"/>
      <w:jc w:val="both"/>
    </w:pPr>
    <w:rPr>
      <w:rFonts w:hAnsi="Times New Roman"/>
      <w:sz w:val="21"/>
      <w:szCs w:val="21"/>
    </w:rPr>
  </w:style>
  <w:style w:type="character" w:customStyle="1" w:styleId="22">
    <w:name w:val="页脚 字符"/>
    <w:basedOn w:val="11"/>
    <w:link w:val="5"/>
    <w:semiHidden/>
    <w:qFormat/>
    <w:uiPriority w:val="99"/>
    <w:rPr>
      <w:rFonts w:ascii="宋体" w:hAnsi="宋体" w:eastAsia="宋体" w:cs="宋体"/>
      <w:kern w:val="0"/>
      <w:sz w:val="18"/>
      <w:szCs w:val="18"/>
    </w:rPr>
  </w:style>
  <w:style w:type="paragraph" w:styleId="23">
    <w:name w:val="List Paragraph"/>
    <w:basedOn w:val="1"/>
    <w:qFormat/>
    <w:uiPriority w:val="34"/>
    <w:pPr>
      <w:ind w:firstLine="420"/>
    </w:pPr>
  </w:style>
  <w:style w:type="paragraph" w:styleId="24">
    <w:name w:val="No Spacing"/>
    <w:qFormat/>
    <w:uiPriority w:val="1"/>
    <w:pPr>
      <w:widowControl w:val="0"/>
      <w:spacing w:line="560" w:lineRule="exact"/>
      <w:ind w:firstLine="200" w:firstLineChars="200"/>
      <w:jc w:val="both"/>
    </w:pPr>
    <w:rPr>
      <w:rFonts w:ascii="Times New Roman" w:hAnsi="Times New Roman" w:eastAsia="方正仿宋简体" w:cs="Times New Roman"/>
      <w:kern w:val="2"/>
      <w:sz w:val="32"/>
      <w:szCs w:val="24"/>
      <w:lang w:val="en-US" w:eastAsia="zh-CN" w:bidi="ar-SA"/>
    </w:rPr>
  </w:style>
  <w:style w:type="character" w:customStyle="1" w:styleId="25">
    <w:name w:val="15"/>
    <w:basedOn w:val="11"/>
    <w:qFormat/>
    <w:uiPriority w:val="0"/>
    <w:rPr>
      <w:rFonts w:hint="eastAsia" w:ascii="黑体" w:hAnsi="Arial" w:eastAsia="黑体" w:cs="黑体"/>
      <w:sz w:val="30"/>
      <w:szCs w:val="3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4206</Words>
  <Characters>4358</Characters>
  <Lines>24</Lines>
  <Paragraphs>7</Paragraphs>
  <TotalTime>86</TotalTime>
  <ScaleCrop>false</ScaleCrop>
  <LinksUpToDate>false</LinksUpToDate>
  <CharactersWithSpaces>4400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2024-05-14T10:17:00Z</dcterms:created>
  <dc:creator>Ashley_WCJ</dc:creator>
  <cp:lastModifiedBy>。</cp:lastModifiedBy>
  <cp:lastPrinted>2024-10-12T09:13:00Z</cp:lastPrinted>
  <dcterms:modified xsi:type="dcterms:W3CDTF">2024-12-31T01:01:20Z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D954602EB5244B22A1ADE79D846536F9</vt:lpwstr>
  </property>
  <property fmtid="{D5CDD505-2E9C-101B-9397-08002B2CF9AE}" pid="4" name="KSOTemplateDocerSaveRecord">
    <vt:lpwstr>eyJoZGlkIjoiMGE0MjU3MmQxYjM4MTY5N2MyNmY5MGIwZjM4NmU3ZWUiLCJ1c2VySWQiOiI0MTQ0OTQ3NzMifQ==</vt:lpwstr>
  </property>
</Properties>
</file>