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48D7EC">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方正小标宋简体" w:hAnsi="方正小标宋简体" w:eastAsia="方正小标宋简体" w:cs="方正小标宋简体"/>
          <w:b w:val="0"/>
          <w:bCs w:val="0"/>
          <w:color w:val="auto"/>
          <w:sz w:val="44"/>
          <w:szCs w:val="44"/>
          <w:lang w:val="en-US" w:eastAsia="zh-CN"/>
        </w:rPr>
      </w:pPr>
      <w:r>
        <w:rPr>
          <w:rFonts w:hint="eastAsia" w:ascii="方正小标宋简体" w:hAnsi="方正小标宋简体" w:eastAsia="方正小标宋简体" w:cs="方正小标宋简体"/>
          <w:b w:val="0"/>
          <w:bCs w:val="0"/>
          <w:color w:val="auto"/>
          <w:sz w:val="44"/>
          <w:szCs w:val="44"/>
          <w:lang w:val="en-US" w:eastAsia="zh-CN"/>
        </w:rPr>
        <w:t>6·12柳州泵站1#泵机封泄漏报警触发联锁</w:t>
      </w:r>
    </w:p>
    <w:p w14:paraId="38874916">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方正小标宋简体" w:hAnsi="方正小标宋简体" w:eastAsia="方正小标宋简体" w:cs="方正小标宋简体"/>
          <w:b w:val="0"/>
          <w:bCs w:val="0"/>
          <w:color w:val="auto"/>
          <w:sz w:val="44"/>
          <w:szCs w:val="44"/>
        </w:rPr>
      </w:pPr>
      <w:r>
        <w:rPr>
          <w:rFonts w:hint="eastAsia" w:ascii="方正小标宋简体" w:hAnsi="方正小标宋简体" w:eastAsia="方正小标宋简体" w:cs="方正小标宋简体"/>
          <w:b w:val="0"/>
          <w:bCs w:val="0"/>
          <w:color w:val="auto"/>
          <w:sz w:val="44"/>
          <w:szCs w:val="44"/>
          <w:lang w:val="en-US" w:eastAsia="zh-CN"/>
        </w:rPr>
        <w:t>停泵分析报告</w:t>
      </w:r>
    </w:p>
    <w:p w14:paraId="3DF13648">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方正仿宋简体"/>
          <w:b w:val="0"/>
          <w:bCs w:val="0"/>
          <w:color w:val="auto"/>
          <w:sz w:val="32"/>
          <w:szCs w:val="32"/>
          <w:lang w:val="en-US" w:eastAsia="zh-CN"/>
        </w:rPr>
      </w:pPr>
    </w:p>
    <w:p w14:paraId="51D81293">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方正仿宋简体"/>
          <w:b w:val="0"/>
          <w:bCs w:val="0"/>
          <w:color w:val="auto"/>
          <w:sz w:val="32"/>
          <w:szCs w:val="32"/>
        </w:rPr>
      </w:pPr>
      <w:r>
        <w:rPr>
          <w:rFonts w:hint="eastAsia" w:ascii="方正仿宋简体" w:hAnsi="方正仿宋简体" w:eastAsia="方正仿宋简体" w:cs="方正仿宋简体"/>
          <w:b w:val="0"/>
          <w:bCs w:val="0"/>
          <w:color w:val="auto"/>
          <w:sz w:val="32"/>
          <w:szCs w:val="32"/>
        </w:rPr>
        <w:t>柳州泵站2005年正式投产运行，位于柳州市柳南区太阳村镇百乐村。柳州泵站为西南</w:t>
      </w:r>
      <w:r>
        <w:rPr>
          <w:rFonts w:hint="eastAsia" w:ascii="方正仿宋简体" w:hAnsi="方正仿宋简体" w:eastAsia="方正仿宋简体" w:cs="方正仿宋简体"/>
          <w:b w:val="0"/>
          <w:bCs w:val="0"/>
          <w:color w:val="auto"/>
          <w:sz w:val="32"/>
          <w:szCs w:val="32"/>
          <w:lang w:val="en-US" w:eastAsia="zh-CN"/>
        </w:rPr>
        <w:t>成品油管道</w:t>
      </w:r>
      <w:r>
        <w:rPr>
          <w:rFonts w:hint="eastAsia" w:ascii="方正仿宋简体" w:hAnsi="方正仿宋简体" w:eastAsia="方正仿宋简体" w:cs="方正仿宋简体"/>
          <w:b w:val="0"/>
          <w:bCs w:val="0"/>
          <w:color w:val="auto"/>
          <w:sz w:val="32"/>
          <w:szCs w:val="32"/>
        </w:rPr>
        <w:t>北线中间加压泵站，该站主要由过滤器区、主输泵区、进出</w:t>
      </w:r>
      <w:bookmarkStart w:id="0" w:name="_GoBack"/>
      <w:bookmarkEnd w:id="0"/>
      <w:r>
        <w:rPr>
          <w:rFonts w:hint="eastAsia" w:ascii="方正仿宋简体" w:hAnsi="方正仿宋简体" w:eastAsia="方正仿宋简体" w:cs="方正仿宋简体"/>
          <w:b w:val="0"/>
          <w:bCs w:val="0"/>
          <w:color w:val="auto"/>
          <w:sz w:val="32"/>
          <w:szCs w:val="32"/>
        </w:rPr>
        <w:t>站区、收发球区和泄压罐等区域组成，接收黎塘站来油</w:t>
      </w:r>
      <w:r>
        <w:rPr>
          <w:rFonts w:hint="eastAsia" w:ascii="方正仿宋简体" w:hAnsi="方正仿宋简体" w:eastAsia="方正仿宋简体" w:cs="方正仿宋简体"/>
          <w:b w:val="0"/>
          <w:bCs w:val="0"/>
          <w:color w:val="auto"/>
          <w:sz w:val="32"/>
          <w:szCs w:val="32"/>
          <w:lang w:eastAsia="zh-CN"/>
        </w:rPr>
        <w:t>，</w:t>
      </w:r>
      <w:r>
        <w:rPr>
          <w:rFonts w:hint="eastAsia" w:ascii="方正仿宋简体" w:hAnsi="方正仿宋简体" w:eastAsia="方正仿宋简体" w:cs="方正仿宋简体"/>
          <w:b w:val="0"/>
          <w:bCs w:val="0"/>
          <w:color w:val="auto"/>
          <w:sz w:val="32"/>
          <w:szCs w:val="32"/>
        </w:rPr>
        <w:t>经过本站输油泵加压，</w:t>
      </w:r>
      <w:r>
        <w:rPr>
          <w:rFonts w:hint="eastAsia" w:ascii="方正仿宋简体" w:hAnsi="方正仿宋简体" w:eastAsia="方正仿宋简体" w:cs="方正仿宋简体"/>
          <w:b w:val="0"/>
          <w:bCs w:val="0"/>
          <w:color w:val="auto"/>
          <w:sz w:val="32"/>
          <w:szCs w:val="32"/>
          <w:lang w:val="en-US" w:eastAsia="zh-CN"/>
        </w:rPr>
        <w:t>往河池站、柳州库站、桂林站方向输送</w:t>
      </w:r>
      <w:r>
        <w:rPr>
          <w:rFonts w:hint="eastAsia" w:ascii="方正仿宋简体" w:hAnsi="方正仿宋简体" w:eastAsia="方正仿宋简体" w:cs="方正仿宋简体"/>
          <w:b w:val="0"/>
          <w:bCs w:val="0"/>
          <w:color w:val="auto"/>
          <w:sz w:val="32"/>
          <w:szCs w:val="32"/>
        </w:rPr>
        <w:t>。</w:t>
      </w:r>
    </w:p>
    <w:p w14:paraId="030FF1F9">
      <w:pPr>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right="0" w:rightChars="0" w:firstLine="640" w:firstLineChars="200"/>
        <w:jc w:val="both"/>
        <w:textAlignment w:val="auto"/>
        <w:outlineLvl w:val="0"/>
        <w:rPr>
          <w:rFonts w:hint="eastAsia" w:ascii="方正仿宋简体" w:hAnsi="方正仿宋简体" w:eastAsia="方正仿宋简体" w:cs="方正仿宋简体"/>
          <w:b w:val="0"/>
          <w:bCs w:val="0"/>
          <w:color w:val="auto"/>
          <w:sz w:val="32"/>
          <w:szCs w:val="32"/>
        </w:rPr>
      </w:pPr>
      <w:r>
        <w:rPr>
          <w:rStyle w:val="24"/>
          <w:rFonts w:hint="eastAsia" w:ascii="方正黑体简体" w:hAnsi="方正黑体简体" w:eastAsia="方正黑体简体" w:cs="方正黑体简体"/>
          <w:b w:val="0"/>
          <w:bCs w:val="0"/>
          <w:color w:val="auto"/>
          <w:sz w:val="32"/>
          <w:szCs w:val="32"/>
          <w:lang w:eastAsia="zh"/>
        </w:rPr>
        <w:t>一</w:t>
      </w:r>
      <w:r>
        <w:rPr>
          <w:rStyle w:val="24"/>
          <w:rFonts w:hint="eastAsia" w:ascii="方正黑体简体" w:hAnsi="方正黑体简体" w:eastAsia="方正黑体简体" w:cs="方正黑体简体"/>
          <w:b w:val="0"/>
          <w:bCs w:val="0"/>
          <w:color w:val="auto"/>
          <w:sz w:val="32"/>
          <w:szCs w:val="32"/>
          <w:lang w:val="en-US" w:eastAsia="zh-CN"/>
        </w:rPr>
        <w:t>、</w:t>
      </w:r>
      <w:r>
        <w:rPr>
          <w:rStyle w:val="24"/>
          <w:rFonts w:hint="eastAsia" w:ascii="方正黑体简体" w:hAnsi="方正黑体简体" w:eastAsia="方正黑体简体" w:cs="方正黑体简体"/>
          <w:b w:val="0"/>
          <w:bCs w:val="0"/>
          <w:color w:val="auto"/>
          <w:sz w:val="32"/>
          <w:szCs w:val="32"/>
        </w:rPr>
        <w:t>事件概述</w:t>
      </w:r>
    </w:p>
    <w:p w14:paraId="6F739221">
      <w:pPr>
        <w:pStyle w:val="8"/>
        <w:keepNext w:val="0"/>
        <w:keepLines w:val="0"/>
        <w:pageBreakBefore w:val="0"/>
        <w:widowControl/>
        <w:suppressLineNumbers w:val="0"/>
        <w:kinsoku/>
        <w:wordWrap/>
        <w:overflowPunct/>
        <w:topLinePunct w:val="0"/>
        <w:autoSpaceDE/>
        <w:autoSpaceDN/>
        <w:bidi w:val="0"/>
        <w:adjustRightInd/>
        <w:snapToGrid/>
        <w:spacing w:before="0" w:after="0" w:line="560" w:lineRule="exact"/>
        <w:ind w:firstLine="640" w:firstLineChars="200"/>
        <w:jc w:val="left"/>
        <w:textAlignment w:val="auto"/>
        <w:rPr>
          <w:rFonts w:hint="eastAsia" w:ascii="方正楷体简体" w:hAnsi="方正楷体简体" w:eastAsia="方正楷体简体" w:cs="方正楷体简体"/>
          <w:b w:val="0"/>
          <w:bCs w:val="0"/>
          <w:color w:val="auto"/>
          <w:sz w:val="32"/>
          <w:szCs w:val="32"/>
          <w:lang w:val="en-US" w:eastAsia="zh"/>
        </w:rPr>
      </w:pPr>
      <w:r>
        <w:rPr>
          <w:rFonts w:hint="eastAsia" w:ascii="方正楷体简体" w:hAnsi="方正楷体简体" w:eastAsia="方正楷体简体" w:cs="方正楷体简体"/>
          <w:b w:val="0"/>
          <w:bCs w:val="0"/>
          <w:color w:val="auto"/>
          <w:sz w:val="32"/>
          <w:szCs w:val="32"/>
          <w:lang w:val="en-US" w:eastAsia="zh"/>
        </w:rPr>
        <w:t>（一）现场运行概况</w:t>
      </w:r>
    </w:p>
    <w:p w14:paraId="0E874F2E">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2026年6月12日，柳州作业区柳州泵站正在外输0#车用柴油，外输流量1149m³，运行1#、3#、4#、5#主输泵。16:47:52时，1#主输泵浮球液位开关触发泄漏报警，16:47:54联锁触发导致停泵。输油站值班员王东接华南分控中心通知后立即到现场检查确认，经检查现场1#泵两侧机械密封停机后未见有油品流出，排污管线有少量油水，未见明显杂质，反馈华南分控中心1#泵可以恢复备用。</w:t>
      </w:r>
    </w:p>
    <w:p w14:paraId="1FEB008D">
      <w:pPr>
        <w:pStyle w:val="8"/>
        <w:keepNext w:val="0"/>
        <w:keepLines w:val="0"/>
        <w:pageBreakBefore w:val="0"/>
        <w:widowControl/>
        <w:suppressLineNumbers w:val="0"/>
        <w:kinsoku/>
        <w:wordWrap/>
        <w:overflowPunct/>
        <w:topLinePunct w:val="0"/>
        <w:autoSpaceDE/>
        <w:autoSpaceDN/>
        <w:bidi w:val="0"/>
        <w:adjustRightInd/>
        <w:snapToGrid/>
        <w:spacing w:before="0" w:after="0" w:line="560" w:lineRule="exact"/>
        <w:ind w:firstLine="640" w:firstLineChars="200"/>
        <w:jc w:val="left"/>
        <w:textAlignment w:val="auto"/>
        <w:rPr>
          <w:rFonts w:hint="eastAsia" w:ascii="方正楷体简体" w:hAnsi="方正楷体简体" w:eastAsia="方正楷体简体" w:cs="方正楷体简体"/>
          <w:b w:val="0"/>
          <w:bCs w:val="0"/>
          <w:color w:val="auto"/>
          <w:sz w:val="32"/>
          <w:szCs w:val="32"/>
          <w:lang w:val="en-US" w:eastAsia="zh"/>
        </w:rPr>
      </w:pPr>
      <w:r>
        <w:rPr>
          <w:rFonts w:hint="eastAsia" w:ascii="方正楷体简体" w:hAnsi="方正楷体简体" w:eastAsia="方正楷体简体" w:cs="方正楷体简体"/>
          <w:b w:val="0"/>
          <w:bCs w:val="0"/>
          <w:color w:val="auto"/>
          <w:sz w:val="32"/>
          <w:szCs w:val="32"/>
          <w:lang w:val="en-US" w:eastAsia="zh"/>
        </w:rPr>
        <w:t>（二）</w:t>
      </w:r>
      <w:r>
        <w:rPr>
          <w:rFonts w:hint="eastAsia" w:ascii="方正楷体简体" w:hAnsi="方正楷体简体" w:eastAsia="方正楷体简体" w:cs="方正楷体简体"/>
          <w:b w:val="0"/>
          <w:bCs w:val="0"/>
          <w:color w:val="auto"/>
          <w:sz w:val="32"/>
          <w:szCs w:val="32"/>
          <w:lang w:val="en-US" w:eastAsia="zh-CN"/>
        </w:rPr>
        <w:t>事件发生经过</w:t>
      </w:r>
    </w:p>
    <w:p w14:paraId="2BF7F337">
      <w:pPr>
        <w:keepNext w:val="0"/>
        <w:keepLines w:val="0"/>
        <w:pageBreakBefore w:val="0"/>
        <w:widowControl w:val="0"/>
        <w:tabs>
          <w:tab w:val="left" w:pos="2918"/>
        </w:tabs>
        <w:kinsoku/>
        <w:wordWrap/>
        <w:overflowPunct/>
        <w:topLinePunct w:val="0"/>
        <w:autoSpaceDE/>
        <w:autoSpaceDN/>
        <w:bidi w:val="0"/>
        <w:adjustRightInd/>
        <w:snapToGrid/>
        <w:spacing w:after="0" w:line="560" w:lineRule="exact"/>
        <w:ind w:right="0" w:firstLine="640" w:firstLineChars="200"/>
        <w:jc w:val="both"/>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6月12日16:47:52时，柳州泵站1#主输泵机械密封浮球液位开关出现泄漏报警；16:47:54时，联锁停泵，机封泄漏报警位号为A05_LA351A。</w:t>
      </w:r>
    </w:p>
    <w:p w14:paraId="75AB938F">
      <w:pPr>
        <w:pStyle w:val="2"/>
        <w:ind w:left="0" w:leftChars="0" w:firstLine="0" w:firstLineChars="0"/>
        <w:jc w:val="center"/>
        <w:rPr>
          <w:rFonts w:hint="eastAsia"/>
          <w:b w:val="0"/>
          <w:bCs w:val="0"/>
          <w:color w:val="auto"/>
          <w:lang w:val="en-US" w:eastAsia="zh-CN"/>
        </w:rPr>
      </w:pPr>
      <w:r>
        <w:rPr>
          <w:rFonts w:hint="eastAsia"/>
          <w:b w:val="0"/>
          <w:bCs w:val="0"/>
          <w:color w:val="auto"/>
          <w:lang w:val="en-US" w:eastAsia="zh-CN"/>
        </w:rPr>
        <w:drawing>
          <wp:inline distT="0" distB="0" distL="114300" distR="114300">
            <wp:extent cx="5613400" cy="707390"/>
            <wp:effectExtent l="0" t="0" r="0" b="5080"/>
            <wp:docPr id="2" name="图片 2" descr="20260612-214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60612-214918"/>
                    <pic:cNvPicPr>
                      <a:picLocks noChangeAspect="1"/>
                    </pic:cNvPicPr>
                  </pic:nvPicPr>
                  <pic:blipFill>
                    <a:blip r:embed="rId7"/>
                    <a:stretch>
                      <a:fillRect/>
                    </a:stretch>
                  </pic:blipFill>
                  <pic:spPr>
                    <a:xfrm>
                      <a:off x="0" y="0"/>
                      <a:ext cx="5613400" cy="707390"/>
                    </a:xfrm>
                    <a:prstGeom prst="rect">
                      <a:avLst/>
                    </a:prstGeom>
                  </pic:spPr>
                </pic:pic>
              </a:graphicData>
            </a:graphic>
          </wp:inline>
        </w:drawing>
      </w:r>
    </w:p>
    <w:p w14:paraId="0615D0D4">
      <w:pPr>
        <w:keepNext w:val="0"/>
        <w:keepLines w:val="0"/>
        <w:pageBreakBefore w:val="0"/>
        <w:widowControl w:val="0"/>
        <w:kinsoku/>
        <w:wordWrap/>
        <w:overflowPunct/>
        <w:topLinePunct w:val="0"/>
        <w:autoSpaceDE/>
        <w:autoSpaceDN/>
        <w:bidi w:val="0"/>
        <w:adjustRightInd/>
        <w:snapToGrid/>
        <w:spacing w:after="0" w:line="560" w:lineRule="exact"/>
        <w:jc w:val="center"/>
        <w:textAlignment w:val="auto"/>
        <w:rPr>
          <w:rFonts w:hint="eastAsia" w:ascii="方正仿宋简体" w:hAnsi="方正仿宋简体" w:eastAsia="方正仿宋简体" w:cs="方正仿宋简体"/>
          <w:b w:val="0"/>
          <w:bCs w:val="0"/>
          <w:color w:val="auto"/>
          <w:sz w:val="28"/>
          <w:szCs w:val="32"/>
          <w:lang w:val="en-US" w:eastAsia="zh-CN"/>
        </w:rPr>
      </w:pPr>
      <w:r>
        <w:rPr>
          <w:rFonts w:hint="eastAsia" w:ascii="方正仿宋简体" w:hAnsi="方正仿宋简体" w:eastAsia="方正仿宋简体" w:cs="方正仿宋简体"/>
          <w:b w:val="0"/>
          <w:bCs w:val="0"/>
          <w:color w:val="auto"/>
          <w:sz w:val="28"/>
          <w:szCs w:val="32"/>
          <w:lang w:val="en-US" w:eastAsia="zh-CN"/>
        </w:rPr>
        <w:t>图1 SCADA报警信息</w:t>
      </w:r>
    </w:p>
    <w:p w14:paraId="3D05E3D4">
      <w:pPr>
        <w:keepNext w:val="0"/>
        <w:keepLines w:val="0"/>
        <w:pageBreakBefore w:val="0"/>
        <w:widowControl w:val="0"/>
        <w:tabs>
          <w:tab w:val="left" w:pos="2918"/>
        </w:tabs>
        <w:kinsoku/>
        <w:wordWrap/>
        <w:overflowPunct/>
        <w:topLinePunct w:val="0"/>
        <w:autoSpaceDE/>
        <w:autoSpaceDN/>
        <w:bidi w:val="0"/>
        <w:adjustRightInd/>
        <w:snapToGrid/>
        <w:spacing w:after="0" w:line="560" w:lineRule="exact"/>
        <w:ind w:right="0" w:firstLine="640" w:firstLineChars="200"/>
        <w:jc w:val="both"/>
        <w:textAlignment w:val="auto"/>
        <w:rPr>
          <w:rFonts w:hint="default" w:eastAsia="方正仿宋简体"/>
          <w:b w:val="0"/>
          <w:bCs w:val="0"/>
          <w:color w:val="auto"/>
          <w:lang w:val="en-US" w:eastAsia="zh-CN"/>
        </w:rPr>
      </w:pPr>
      <w:r>
        <w:rPr>
          <w:rFonts w:hint="eastAsia" w:ascii="方正仿宋简体" w:hAnsi="方正仿宋简体" w:eastAsia="方正仿宋简体" w:cs="方正仿宋简体"/>
          <w:b w:val="0"/>
          <w:bCs w:val="0"/>
          <w:color w:val="auto"/>
          <w:sz w:val="32"/>
          <w:szCs w:val="32"/>
          <w:lang w:val="en-US" w:eastAsia="zh-CN"/>
        </w:rPr>
        <w:t>6月12日</w:t>
      </w:r>
      <w:r>
        <w:rPr>
          <w:rFonts w:hint="eastAsia" w:ascii="方正仿宋简体" w:hAnsi="方正仿宋简体" w:eastAsia="方正仿宋简体" w:cs="方正仿宋简体"/>
          <w:b w:val="0"/>
          <w:bCs w:val="0"/>
          <w:color w:val="auto"/>
          <w:sz w:val="32"/>
          <w:szCs w:val="32"/>
          <w:lang w:val="en-US" w:eastAsia="zh"/>
        </w:rPr>
        <w:t>1</w:t>
      </w:r>
      <w:r>
        <w:rPr>
          <w:rFonts w:hint="eastAsia" w:ascii="方正仿宋简体" w:hAnsi="方正仿宋简体" w:eastAsia="方正仿宋简体" w:cs="方正仿宋简体"/>
          <w:b w:val="0"/>
          <w:bCs w:val="0"/>
          <w:color w:val="auto"/>
          <w:sz w:val="32"/>
          <w:szCs w:val="32"/>
          <w:lang w:val="en-US" w:eastAsia="zh-CN"/>
        </w:rPr>
        <w:t>6:48时，华南分控中心致电柳州泵站值班手机，询问1#泵机械密封泄漏导致停机情况，</w:t>
      </w:r>
      <w:r>
        <w:rPr>
          <w:rFonts w:hint="eastAsia" w:ascii="方正仿宋简体" w:hAnsi="方正仿宋简体" w:eastAsia="方正仿宋简体" w:cs="方正仿宋简体"/>
          <w:b w:val="0"/>
          <w:bCs w:val="0"/>
          <w:color w:val="auto"/>
          <w:sz w:val="32"/>
          <w:szCs w:val="32"/>
          <w:lang w:val="en-US" w:eastAsia="zh"/>
        </w:rPr>
        <w:t>现场值班员</w:t>
      </w:r>
      <w:r>
        <w:rPr>
          <w:rFonts w:hint="eastAsia" w:ascii="方正仿宋简体" w:hAnsi="方正仿宋简体" w:eastAsia="方正仿宋简体" w:cs="方正仿宋简体"/>
          <w:b w:val="0"/>
          <w:bCs w:val="0"/>
          <w:color w:val="auto"/>
          <w:sz w:val="32"/>
          <w:szCs w:val="32"/>
          <w:lang w:val="en-US" w:eastAsia="zh-CN"/>
        </w:rPr>
        <w:t>王东立即到现场检查确认1#泵两侧机械密封停机后未见有油品流出，排污管线有少量油水，未见明显杂质</w:t>
      </w:r>
      <w:r>
        <w:rPr>
          <w:rFonts w:hint="eastAsia" w:ascii="方正仿宋简体" w:hAnsi="方正仿宋简体" w:eastAsia="方正仿宋简体" w:cs="方正仿宋简体"/>
          <w:b w:val="0"/>
          <w:bCs w:val="0"/>
          <w:color w:val="auto"/>
          <w:sz w:val="32"/>
          <w:szCs w:val="32"/>
          <w:lang w:val="en-US" w:eastAsia="zh"/>
        </w:rPr>
        <w:t>。</w:t>
      </w:r>
      <w:r>
        <w:rPr>
          <w:rFonts w:hint="eastAsia" w:ascii="方正仿宋简体" w:hAnsi="方正仿宋简体" w:eastAsia="方正仿宋简体" w:cs="方正仿宋简体"/>
          <w:b w:val="0"/>
          <w:bCs w:val="0"/>
          <w:color w:val="auto"/>
          <w:sz w:val="32"/>
          <w:szCs w:val="32"/>
          <w:lang w:val="en-US" w:eastAsia="zh-CN"/>
        </w:rPr>
        <w:t>随后向广西生产监视与应急指挥中心汇报现场停机及核查情况。</w:t>
      </w:r>
    </w:p>
    <w:p w14:paraId="2970C5D0">
      <w:pPr>
        <w:pStyle w:val="2"/>
        <w:ind w:left="0" w:leftChars="0" w:firstLine="0" w:firstLineChars="0"/>
        <w:jc w:val="center"/>
        <w:rPr>
          <w:b w:val="0"/>
          <w:bCs w:val="0"/>
          <w:color w:val="auto"/>
        </w:rPr>
      </w:pPr>
      <w:r>
        <w:rPr>
          <w:b w:val="0"/>
          <w:bCs w:val="0"/>
          <w:color w:val="auto"/>
        </w:rPr>
        <w:drawing>
          <wp:inline distT="0" distB="0" distL="114300" distR="114300">
            <wp:extent cx="4710430" cy="2508250"/>
            <wp:effectExtent l="0" t="0" r="6985" b="698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8"/>
                    <a:stretch>
                      <a:fillRect/>
                    </a:stretch>
                  </pic:blipFill>
                  <pic:spPr>
                    <a:xfrm>
                      <a:off x="0" y="0"/>
                      <a:ext cx="4710430" cy="2508250"/>
                    </a:xfrm>
                    <a:prstGeom prst="rect">
                      <a:avLst/>
                    </a:prstGeom>
                    <a:noFill/>
                    <a:ln>
                      <a:noFill/>
                    </a:ln>
                  </pic:spPr>
                </pic:pic>
              </a:graphicData>
            </a:graphic>
          </wp:inline>
        </w:drawing>
      </w:r>
    </w:p>
    <w:p w14:paraId="4EEB4EFF">
      <w:pPr>
        <w:keepNext w:val="0"/>
        <w:keepLines w:val="0"/>
        <w:pageBreakBefore w:val="0"/>
        <w:widowControl w:val="0"/>
        <w:kinsoku/>
        <w:wordWrap/>
        <w:overflowPunct/>
        <w:topLinePunct w:val="0"/>
        <w:autoSpaceDE/>
        <w:autoSpaceDN/>
        <w:bidi w:val="0"/>
        <w:adjustRightInd/>
        <w:snapToGrid/>
        <w:spacing w:after="0" w:line="560" w:lineRule="exact"/>
        <w:jc w:val="center"/>
        <w:textAlignment w:val="auto"/>
        <w:rPr>
          <w:rFonts w:hint="default"/>
          <w:b w:val="0"/>
          <w:bCs w:val="0"/>
          <w:color w:val="auto"/>
          <w:lang w:val="en-US" w:eastAsia="zh-CN"/>
        </w:rPr>
      </w:pPr>
      <w:r>
        <w:rPr>
          <w:rFonts w:hint="eastAsia" w:ascii="方正仿宋简体" w:hAnsi="方正仿宋简体" w:eastAsia="方正仿宋简体" w:cs="方正仿宋简体"/>
          <w:b w:val="0"/>
          <w:bCs w:val="0"/>
          <w:color w:val="auto"/>
          <w:sz w:val="28"/>
          <w:szCs w:val="32"/>
          <w:lang w:val="en-US" w:eastAsia="zh-CN"/>
        </w:rPr>
        <w:t>图2 现场检查设备情况</w:t>
      </w:r>
    </w:p>
    <w:p w14:paraId="0669A933">
      <w:pPr>
        <w:keepNext w:val="0"/>
        <w:keepLines w:val="0"/>
        <w:pageBreakBefore w:val="0"/>
        <w:widowControl w:val="0"/>
        <w:tabs>
          <w:tab w:val="left" w:pos="2918"/>
        </w:tabs>
        <w:kinsoku/>
        <w:wordWrap/>
        <w:overflowPunct/>
        <w:topLinePunct w:val="0"/>
        <w:autoSpaceDE/>
        <w:autoSpaceDN/>
        <w:bidi w:val="0"/>
        <w:adjustRightInd/>
        <w:snapToGrid/>
        <w:spacing w:after="0" w:line="560" w:lineRule="exact"/>
        <w:ind w:right="0" w:firstLine="640" w:firstLineChars="200"/>
        <w:jc w:val="both"/>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6月12日16:51时，</w:t>
      </w:r>
      <w:r>
        <w:rPr>
          <w:rFonts w:hint="eastAsia" w:ascii="方正仿宋简体" w:hAnsi="方正仿宋简体" w:eastAsia="方正仿宋简体" w:cs="方正仿宋简体"/>
          <w:b w:val="0"/>
          <w:bCs w:val="0"/>
          <w:color w:val="auto"/>
          <w:sz w:val="32"/>
          <w:szCs w:val="32"/>
          <w:lang w:val="en-US" w:eastAsia="zh"/>
        </w:rPr>
        <w:t>现场值班员</w:t>
      </w:r>
      <w:r>
        <w:rPr>
          <w:rFonts w:hint="eastAsia" w:ascii="方正仿宋简体" w:hAnsi="方正仿宋简体" w:eastAsia="方正仿宋简体" w:cs="方正仿宋简体"/>
          <w:b w:val="0"/>
          <w:bCs w:val="0"/>
          <w:color w:val="auto"/>
          <w:sz w:val="32"/>
          <w:szCs w:val="32"/>
          <w:lang w:val="en-US" w:eastAsia="zh-CN"/>
        </w:rPr>
        <w:t>王东将核查情况反馈华南分控中心，1#泵实际未发生因机械密封泄漏导致浮球液位开关报警联锁情况，系误报。</w:t>
      </w:r>
    </w:p>
    <w:p w14:paraId="6DF535DF">
      <w:pPr>
        <w:keepNext w:val="0"/>
        <w:keepLines w:val="0"/>
        <w:pageBreakBefore w:val="0"/>
        <w:widowControl w:val="0"/>
        <w:tabs>
          <w:tab w:val="left" w:pos="2918"/>
        </w:tabs>
        <w:kinsoku/>
        <w:wordWrap/>
        <w:overflowPunct/>
        <w:topLinePunct w:val="0"/>
        <w:autoSpaceDE/>
        <w:autoSpaceDN/>
        <w:bidi w:val="0"/>
        <w:adjustRightInd/>
        <w:snapToGrid/>
        <w:spacing w:after="0" w:line="560" w:lineRule="exact"/>
        <w:ind w:right="0" w:firstLine="640" w:firstLineChars="200"/>
        <w:jc w:val="both"/>
        <w:textAlignment w:val="auto"/>
        <w:rPr>
          <w:rFonts w:hint="eastAsia" w:ascii="方正仿宋简体" w:hAnsi="方正仿宋简体" w:eastAsia="方正仿宋简体" w:cs="方正仿宋简体"/>
          <w:b w:val="0"/>
          <w:bCs w:val="0"/>
          <w:color w:val="auto"/>
          <w:sz w:val="32"/>
          <w:szCs w:val="32"/>
          <w:lang w:val="en-US" w:eastAsia="zh"/>
        </w:rPr>
      </w:pPr>
      <w:r>
        <w:rPr>
          <w:rFonts w:hint="eastAsia" w:ascii="方正仿宋简体" w:hAnsi="方正仿宋简体" w:eastAsia="方正仿宋简体" w:cs="方正仿宋简体"/>
          <w:b w:val="0"/>
          <w:bCs w:val="0"/>
          <w:color w:val="auto"/>
          <w:sz w:val="32"/>
          <w:szCs w:val="32"/>
          <w:lang w:val="en-US" w:eastAsia="zh-CN"/>
        </w:rPr>
        <w:t>6月12日16:54:57时，华南分控中心启1#泵正常运行。</w:t>
      </w:r>
    </w:p>
    <w:p w14:paraId="59B545B0">
      <w:pPr>
        <w:keepNext w:val="0"/>
        <w:keepLines w:val="0"/>
        <w:pageBreakBefore w:val="0"/>
        <w:widowControl w:val="0"/>
        <w:tabs>
          <w:tab w:val="left" w:pos="2918"/>
        </w:tabs>
        <w:kinsoku/>
        <w:wordWrap/>
        <w:overflowPunct/>
        <w:topLinePunct w:val="0"/>
        <w:autoSpaceDE/>
        <w:autoSpaceDN/>
        <w:bidi w:val="0"/>
        <w:adjustRightInd/>
        <w:snapToGrid/>
        <w:spacing w:after="0" w:line="560" w:lineRule="exact"/>
        <w:ind w:right="0" w:firstLine="640" w:firstLineChars="200"/>
        <w:jc w:val="both"/>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6月12日17:39时，作业区主任马玉宝、副主任许航、工程师钟朝孺从柳州库站出发前往柳州泵站。</w:t>
      </w:r>
    </w:p>
    <w:p w14:paraId="7C89986B">
      <w:pPr>
        <w:keepNext w:val="0"/>
        <w:keepLines w:val="0"/>
        <w:pageBreakBefore w:val="0"/>
        <w:widowControl w:val="0"/>
        <w:tabs>
          <w:tab w:val="left" w:pos="2918"/>
        </w:tabs>
        <w:kinsoku/>
        <w:wordWrap/>
        <w:overflowPunct/>
        <w:topLinePunct w:val="0"/>
        <w:autoSpaceDE/>
        <w:autoSpaceDN/>
        <w:bidi w:val="0"/>
        <w:adjustRightInd/>
        <w:snapToGrid/>
        <w:spacing w:after="0" w:line="560" w:lineRule="exact"/>
        <w:ind w:right="0" w:firstLine="640" w:firstLineChars="200"/>
        <w:jc w:val="both"/>
        <w:textAlignment w:val="auto"/>
        <w:rPr>
          <w:rFonts w:hint="default"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6月12日18:35时，柳州作业区向广西生产监视与应急指挥中心发生突发事件信息初报单。</w:t>
      </w:r>
    </w:p>
    <w:p w14:paraId="206464B5">
      <w:pPr>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right="0" w:rightChars="0" w:firstLine="640" w:firstLineChars="200"/>
        <w:jc w:val="both"/>
        <w:textAlignment w:val="auto"/>
        <w:outlineLvl w:val="0"/>
        <w:rPr>
          <w:rStyle w:val="24"/>
          <w:rFonts w:hint="eastAsia" w:ascii="方正黑体简体" w:hAnsi="方正黑体简体" w:eastAsia="方正黑体简体" w:cs="方正黑体简体"/>
          <w:b w:val="0"/>
          <w:bCs w:val="0"/>
          <w:color w:val="auto"/>
          <w:sz w:val="32"/>
          <w:szCs w:val="32"/>
          <w:lang w:val="en-US" w:eastAsia="zh-CN"/>
        </w:rPr>
      </w:pPr>
      <w:r>
        <w:rPr>
          <w:rStyle w:val="24"/>
          <w:rFonts w:hint="eastAsia" w:ascii="方正黑体简体" w:hAnsi="方正黑体简体" w:eastAsia="方正黑体简体" w:cs="方正黑体简体"/>
          <w:b w:val="0"/>
          <w:bCs w:val="0"/>
          <w:color w:val="auto"/>
          <w:sz w:val="32"/>
          <w:szCs w:val="32"/>
          <w:lang w:val="en-US" w:eastAsia="zh"/>
        </w:rPr>
        <w:t>二</w:t>
      </w:r>
      <w:r>
        <w:rPr>
          <w:rStyle w:val="24"/>
          <w:rFonts w:hint="eastAsia" w:ascii="方正黑体简体" w:hAnsi="方正黑体简体" w:eastAsia="方正黑体简体" w:cs="方正黑体简体"/>
          <w:b w:val="0"/>
          <w:bCs w:val="0"/>
          <w:color w:val="auto"/>
          <w:sz w:val="32"/>
          <w:szCs w:val="32"/>
          <w:lang w:val="en-US" w:eastAsia="zh-CN"/>
        </w:rPr>
        <w:t>、</w:t>
      </w:r>
      <w:r>
        <w:rPr>
          <w:rStyle w:val="24"/>
          <w:rFonts w:hint="eastAsia" w:ascii="方正黑体简体" w:hAnsi="方正黑体简体" w:eastAsia="方正黑体简体" w:cs="方正黑体简体"/>
          <w:b w:val="0"/>
          <w:bCs w:val="0"/>
          <w:color w:val="auto"/>
          <w:sz w:val="32"/>
          <w:szCs w:val="32"/>
          <w:lang w:eastAsia="zh"/>
        </w:rPr>
        <w:t>处理经过与运行调整</w:t>
      </w:r>
    </w:p>
    <w:p w14:paraId="468B7947">
      <w:pPr>
        <w:pStyle w:val="17"/>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560" w:lineRule="exact"/>
        <w:ind w:left="0" w:leftChars="0" w:right="0" w:firstLine="640" w:firstLineChars="200"/>
        <w:jc w:val="left"/>
        <w:textAlignment w:val="auto"/>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pPr>
      <w:r>
        <w:rPr>
          <w:rFonts w:hint="eastAsia" w:ascii="方正仿宋简体" w:hAnsi="方正仿宋简体" w:eastAsia="方正仿宋简体" w:cs="方正仿宋简体"/>
          <w:b w:val="0"/>
          <w:bCs w:val="0"/>
          <w:color w:val="auto"/>
          <w:sz w:val="32"/>
          <w:szCs w:val="32"/>
          <w:lang w:val="en-US" w:eastAsia="zh-CN"/>
        </w:rPr>
        <w:t>6月12日</w:t>
      </w: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16:51时，经现场检查</w:t>
      </w:r>
      <w:r>
        <w:rPr>
          <w:rFonts w:hint="eastAsia" w:ascii="方正仿宋简体" w:hAnsi="方正仿宋简体" w:eastAsia="方正仿宋简体" w:cs="方正仿宋简体"/>
          <w:b w:val="0"/>
          <w:bCs w:val="0"/>
          <w:color w:val="auto"/>
          <w:sz w:val="32"/>
          <w:szCs w:val="32"/>
          <w:lang w:val="en-US" w:eastAsia="zh-CN"/>
        </w:rPr>
        <w:t>1#泵两侧机械密封停机后未见有油品流出，排污管线有少量油水，未见明显杂质，</w:t>
      </w:r>
      <w:r>
        <w:rPr>
          <w:rFonts w:hint="eastAsia" w:ascii="方正仿宋简体" w:hAnsi="方正仿宋简体" w:eastAsia="方正仿宋简体" w:cs="方正仿宋简体"/>
          <w:b w:val="0"/>
          <w:bCs w:val="0"/>
          <w:color w:val="auto"/>
          <w:sz w:val="32"/>
          <w:szCs w:val="32"/>
          <w:lang w:val="en-US" w:eastAsia="zh"/>
        </w:rPr>
        <w:t>现场值班员</w:t>
      </w:r>
      <w:r>
        <w:rPr>
          <w:rFonts w:hint="eastAsia" w:ascii="方正仿宋简体" w:hAnsi="方正仿宋简体" w:eastAsia="方正仿宋简体" w:cs="方正仿宋简体"/>
          <w:b w:val="0"/>
          <w:bCs w:val="0"/>
          <w:color w:val="auto"/>
          <w:sz w:val="32"/>
          <w:szCs w:val="32"/>
          <w:lang w:val="en-US" w:eastAsia="zh-CN"/>
        </w:rPr>
        <w:t>王东将核查情况反馈华南分控中心，1#泵实际未发生因机械密封泄漏导致浮球液位开关报警联锁情况，系误报</w:t>
      </w: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w:t>
      </w:r>
    </w:p>
    <w:p w14:paraId="7B3CBC5B">
      <w:pPr>
        <w:pStyle w:val="17"/>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560" w:lineRule="exact"/>
        <w:ind w:left="0" w:leftChars="0" w:right="0" w:firstLine="640" w:firstLineChars="200"/>
        <w:jc w:val="left"/>
        <w:textAlignment w:val="auto"/>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pPr>
      <w:r>
        <w:rPr>
          <w:rFonts w:hint="eastAsia" w:ascii="方正仿宋简体" w:hAnsi="方正仿宋简体" w:eastAsia="方正仿宋简体" w:cs="方正仿宋简体"/>
          <w:b w:val="0"/>
          <w:bCs w:val="0"/>
          <w:color w:val="auto"/>
          <w:sz w:val="32"/>
          <w:szCs w:val="32"/>
          <w:lang w:val="en-US" w:eastAsia="zh-CN"/>
        </w:rPr>
        <w:t>6月12日16:54:57时</w:t>
      </w: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，华南分控中心启1#泵。</w:t>
      </w:r>
    </w:p>
    <w:p w14:paraId="2C728BB5">
      <w:pPr>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right="0" w:rightChars="0" w:firstLine="640" w:firstLineChars="200"/>
        <w:jc w:val="both"/>
        <w:textAlignment w:val="auto"/>
        <w:outlineLvl w:val="0"/>
        <w:rPr>
          <w:rStyle w:val="24"/>
          <w:rFonts w:hint="eastAsia" w:ascii="方正黑体简体" w:hAnsi="方正黑体简体" w:eastAsia="方正黑体简体" w:cs="方正黑体简体"/>
          <w:b w:val="0"/>
          <w:bCs w:val="0"/>
          <w:color w:val="auto"/>
          <w:sz w:val="32"/>
          <w:szCs w:val="32"/>
          <w:lang w:eastAsia="zh"/>
        </w:rPr>
      </w:pPr>
      <w:r>
        <w:rPr>
          <w:rStyle w:val="24"/>
          <w:rFonts w:hint="eastAsia" w:ascii="方正黑体简体" w:hAnsi="方正黑体简体" w:eastAsia="方正黑体简体" w:cs="方正黑体简体"/>
          <w:b w:val="0"/>
          <w:bCs w:val="0"/>
          <w:color w:val="auto"/>
          <w:sz w:val="32"/>
          <w:szCs w:val="32"/>
          <w:lang w:val="en-US" w:eastAsia="zh-CN"/>
        </w:rPr>
        <w:t>三、对生产运行的影响</w:t>
      </w:r>
    </w:p>
    <w:p w14:paraId="569C9F53">
      <w:pPr>
        <w:pStyle w:val="17"/>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560" w:lineRule="exact"/>
        <w:ind w:left="0" w:leftChars="0" w:right="0" w:firstLine="640" w:firstLineChars="200"/>
        <w:jc w:val="left"/>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1#停泵7分钟后重启，期间出站压力从8.348MPa下降至7.976MPa，未造成柳州泵站或其他站场停输降量。</w:t>
      </w:r>
    </w:p>
    <w:p w14:paraId="4AF626BB">
      <w:pPr>
        <w:pStyle w:val="17"/>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auto"/>
        <w:ind w:right="0"/>
        <w:jc w:val="center"/>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drawing>
          <wp:inline distT="0" distB="0" distL="114300" distR="114300">
            <wp:extent cx="2784475" cy="2482215"/>
            <wp:effectExtent l="0" t="0" r="635" b="635"/>
            <wp:docPr id="9" name="图片 9" descr="20260612-22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260612-220054"/>
                    <pic:cNvPicPr>
                      <a:picLocks noChangeAspect="1"/>
                    </pic:cNvPicPr>
                  </pic:nvPicPr>
                  <pic:blipFill>
                    <a:blip r:embed="rId9"/>
                    <a:stretch>
                      <a:fillRect/>
                    </a:stretch>
                  </pic:blipFill>
                  <pic:spPr>
                    <a:xfrm>
                      <a:off x="0" y="0"/>
                      <a:ext cx="2784475" cy="2482215"/>
                    </a:xfrm>
                    <a:prstGeom prst="rect">
                      <a:avLst/>
                    </a:prstGeom>
                  </pic:spPr>
                </pic:pic>
              </a:graphicData>
            </a:graphic>
          </wp:inline>
        </w:drawing>
      </w:r>
    </w:p>
    <w:p w14:paraId="412D7C74">
      <w:pPr>
        <w:keepNext w:val="0"/>
        <w:keepLines w:val="0"/>
        <w:pageBreakBefore w:val="0"/>
        <w:widowControl w:val="0"/>
        <w:kinsoku/>
        <w:wordWrap/>
        <w:overflowPunct/>
        <w:topLinePunct w:val="0"/>
        <w:autoSpaceDE/>
        <w:autoSpaceDN/>
        <w:bidi w:val="0"/>
        <w:adjustRightInd/>
        <w:snapToGrid/>
        <w:spacing w:after="0" w:line="560" w:lineRule="exact"/>
        <w:jc w:val="center"/>
        <w:textAlignment w:val="auto"/>
        <w:rPr>
          <w:rFonts w:hint="default"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28"/>
          <w:szCs w:val="32"/>
          <w:lang w:val="en-US" w:eastAsia="zh-CN"/>
        </w:rPr>
        <w:t>图3 1#泵停机期间压力变化曲线</w:t>
      </w:r>
    </w:p>
    <w:p w14:paraId="3353B0A2">
      <w:pPr>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right="0" w:rightChars="0" w:firstLine="640" w:firstLineChars="200"/>
        <w:jc w:val="both"/>
        <w:textAlignment w:val="auto"/>
        <w:outlineLvl w:val="0"/>
        <w:rPr>
          <w:rStyle w:val="24"/>
          <w:rFonts w:hint="eastAsia" w:ascii="方正黑体简体" w:hAnsi="方正黑体简体" w:eastAsia="方正黑体简体" w:cs="方正黑体简体"/>
          <w:b w:val="0"/>
          <w:bCs w:val="0"/>
          <w:color w:val="auto"/>
          <w:sz w:val="32"/>
          <w:szCs w:val="32"/>
          <w:lang w:eastAsia="zh"/>
        </w:rPr>
      </w:pPr>
      <w:r>
        <w:rPr>
          <w:rStyle w:val="24"/>
          <w:rFonts w:hint="eastAsia" w:ascii="方正黑体简体" w:hAnsi="方正黑体简体" w:eastAsia="方正黑体简体" w:cs="方正黑体简体"/>
          <w:b w:val="0"/>
          <w:bCs w:val="0"/>
          <w:color w:val="auto"/>
          <w:sz w:val="32"/>
          <w:szCs w:val="32"/>
          <w:lang w:val="en-US" w:eastAsia="zh"/>
        </w:rPr>
        <w:t>四</w:t>
      </w:r>
      <w:r>
        <w:rPr>
          <w:rStyle w:val="24"/>
          <w:rFonts w:hint="eastAsia" w:ascii="方正黑体简体" w:hAnsi="方正黑体简体" w:eastAsia="方正黑体简体" w:cs="方正黑体简体"/>
          <w:b w:val="0"/>
          <w:bCs w:val="0"/>
          <w:color w:val="auto"/>
          <w:sz w:val="32"/>
          <w:szCs w:val="32"/>
          <w:lang w:val="en-US" w:eastAsia="zh-CN"/>
        </w:rPr>
        <w:t>、故障排查</w:t>
      </w:r>
    </w:p>
    <w:p w14:paraId="7C5336AA">
      <w:pPr>
        <w:pStyle w:val="8"/>
        <w:keepNext w:val="0"/>
        <w:keepLines w:val="0"/>
        <w:pageBreakBefore w:val="0"/>
        <w:widowControl/>
        <w:suppressLineNumbers w:val="0"/>
        <w:kinsoku/>
        <w:wordWrap/>
        <w:overflowPunct/>
        <w:topLinePunct w:val="0"/>
        <w:autoSpaceDE/>
        <w:autoSpaceDN/>
        <w:bidi w:val="0"/>
        <w:adjustRightInd/>
        <w:snapToGrid/>
        <w:spacing w:before="0" w:after="0" w:line="560" w:lineRule="exact"/>
        <w:ind w:firstLine="640" w:firstLineChars="200"/>
        <w:jc w:val="left"/>
        <w:textAlignment w:val="auto"/>
        <w:rPr>
          <w:rFonts w:hint="eastAsia" w:ascii="方正楷体简体" w:hAnsi="方正楷体简体" w:eastAsia="方正楷体简体" w:cs="方正楷体简体"/>
          <w:b w:val="0"/>
          <w:bCs w:val="0"/>
          <w:color w:val="auto"/>
          <w:sz w:val="32"/>
          <w:szCs w:val="32"/>
          <w:lang w:val="en-US" w:eastAsia="zh"/>
        </w:rPr>
      </w:pPr>
      <w:r>
        <w:rPr>
          <w:rFonts w:hint="eastAsia" w:ascii="方正楷体简体" w:hAnsi="方正楷体简体" w:eastAsia="方正楷体简体" w:cs="方正楷体简体"/>
          <w:b w:val="0"/>
          <w:bCs w:val="0"/>
          <w:color w:val="auto"/>
          <w:sz w:val="32"/>
          <w:szCs w:val="32"/>
          <w:lang w:val="en-US" w:eastAsia="zh-CN"/>
        </w:rPr>
        <w:t>（一）</w:t>
      </w:r>
      <w:r>
        <w:rPr>
          <w:rFonts w:hint="eastAsia" w:ascii="方正楷体简体" w:hAnsi="方正楷体简体" w:eastAsia="方正楷体简体" w:cs="方正楷体简体"/>
          <w:b w:val="0"/>
          <w:bCs w:val="0"/>
          <w:color w:val="auto"/>
          <w:sz w:val="32"/>
          <w:szCs w:val="32"/>
          <w:lang w:val="en-US" w:eastAsia="zh"/>
        </w:rPr>
        <w:t>系统排查</w:t>
      </w:r>
    </w:p>
    <w:p w14:paraId="12F1938E">
      <w:pPr>
        <w:keepNext w:val="0"/>
        <w:keepLines w:val="0"/>
        <w:pageBreakBefore w:val="0"/>
        <w:widowControl w:val="0"/>
        <w:tabs>
          <w:tab w:val="left" w:pos="2918"/>
        </w:tabs>
        <w:kinsoku/>
        <w:wordWrap/>
        <w:overflowPunct/>
        <w:topLinePunct w:val="0"/>
        <w:bidi w:val="0"/>
        <w:snapToGrid/>
        <w:spacing w:after="0" w:line="560" w:lineRule="exact"/>
        <w:ind w:right="0" w:firstLine="640" w:firstLineChars="200"/>
        <w:jc w:val="both"/>
        <w:textAlignment w:val="auto"/>
        <w:rPr>
          <w:rFonts w:hint="default"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1#泵停机后，柳州作业区对系统有关数据进行回查，复合判断停机原因。</w:t>
      </w:r>
    </w:p>
    <w:p w14:paraId="45212572">
      <w:pPr>
        <w:keepNext w:val="0"/>
        <w:keepLines w:val="0"/>
        <w:pageBreakBefore w:val="0"/>
        <w:widowControl w:val="0"/>
        <w:tabs>
          <w:tab w:val="left" w:pos="2918"/>
        </w:tabs>
        <w:kinsoku/>
        <w:wordWrap/>
        <w:overflowPunct/>
        <w:topLinePunct w:val="0"/>
        <w:bidi w:val="0"/>
        <w:snapToGrid/>
        <w:spacing w:after="0" w:line="560" w:lineRule="exact"/>
        <w:ind w:right="0" w:firstLine="640" w:firstLineChars="200"/>
        <w:jc w:val="both"/>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2026年6月12日16:47:52时，柳州泵站1#主输泵机械密封浮球液位开关出现泄漏报警。</w:t>
      </w:r>
    </w:p>
    <w:p w14:paraId="7190B524">
      <w:pPr>
        <w:keepNext w:val="0"/>
        <w:keepLines w:val="0"/>
        <w:pageBreakBefore w:val="0"/>
        <w:widowControl w:val="0"/>
        <w:tabs>
          <w:tab w:val="left" w:pos="2918"/>
        </w:tabs>
        <w:kinsoku/>
        <w:wordWrap/>
        <w:overflowPunct/>
        <w:topLinePunct w:val="0"/>
        <w:bidi w:val="0"/>
        <w:snapToGrid/>
        <w:spacing w:after="0" w:line="560" w:lineRule="exact"/>
        <w:ind w:right="0" w:firstLine="640" w:firstLineChars="200"/>
        <w:jc w:val="both"/>
        <w:textAlignment w:val="auto"/>
        <w:rPr>
          <w:rFonts w:hint="default"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6月12日16:47:54时，浮球液位开关触发联锁停泵。如机械密封直接失效破裂，或因轴承隔离器、轴承等其他零部件失效间接导致机械密封失效，泵轴在触发联锁前后应出现大幅度抖动。</w:t>
      </w:r>
    </w:p>
    <w:p w14:paraId="144BCD10">
      <w:pPr>
        <w:keepNext w:val="0"/>
        <w:keepLines w:val="0"/>
        <w:pageBreakBefore w:val="0"/>
        <w:widowControl w:val="0"/>
        <w:tabs>
          <w:tab w:val="left" w:pos="2918"/>
        </w:tabs>
        <w:kinsoku/>
        <w:wordWrap/>
        <w:overflowPunct/>
        <w:topLinePunct w:val="0"/>
        <w:bidi w:val="0"/>
        <w:snapToGrid/>
        <w:spacing w:after="0" w:line="560" w:lineRule="exact"/>
        <w:ind w:right="0" w:firstLine="640" w:firstLineChars="200"/>
        <w:jc w:val="both"/>
        <w:textAlignment w:val="auto"/>
        <w:rPr>
          <w:rFonts w:hint="default"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6月12日</w:t>
      </w: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16:46-16:48时，</w:t>
      </w:r>
      <w:r>
        <w:rPr>
          <w:rFonts w:hint="eastAsia" w:ascii="方正仿宋简体" w:hAnsi="方正仿宋简体" w:eastAsia="方正仿宋简体" w:cs="方正仿宋简体"/>
          <w:b w:val="0"/>
          <w:bCs w:val="0"/>
          <w:color w:val="auto"/>
          <w:sz w:val="32"/>
          <w:szCs w:val="32"/>
          <w:lang w:val="en-US" w:eastAsia="zh-CN"/>
        </w:rPr>
        <w:t>通过查看联锁停泵前后2分钟驱动端与非驱动端泵轴的振动情况，</w:t>
      </w: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联锁触发前后1#输油泵振动曲线波动规律明显，无明显抖动导致数据突变。</w:t>
      </w:r>
    </w:p>
    <w:p w14:paraId="21E9BC61">
      <w:pPr>
        <w:keepNext w:val="0"/>
        <w:keepLines w:val="0"/>
        <w:pageBreakBefore w:val="0"/>
        <w:widowControl w:val="0"/>
        <w:tabs>
          <w:tab w:val="left" w:pos="2918"/>
        </w:tabs>
        <w:kinsoku/>
        <w:wordWrap/>
        <w:overflowPunct/>
        <w:topLinePunct w:val="0"/>
        <w:autoSpaceDE/>
        <w:autoSpaceDN/>
        <w:bidi w:val="0"/>
        <w:adjustRightInd/>
        <w:snapToGrid/>
        <w:spacing w:after="0" w:line="240" w:lineRule="auto"/>
        <w:ind w:right="0"/>
        <w:jc w:val="center"/>
        <w:textAlignment w:val="auto"/>
        <w:rPr>
          <w:rFonts w:hint="eastAsia" w:ascii="方正仿宋简体" w:hAnsi="方正仿宋简体" w:eastAsia="方正仿宋简体" w:cs="方正仿宋简体"/>
          <w:b w:val="0"/>
          <w:bCs w:val="0"/>
          <w:color w:val="auto"/>
          <w:sz w:val="32"/>
          <w:szCs w:val="32"/>
          <w:lang w:val="en-US" w:eastAsia="zh-CN"/>
        </w:rPr>
      </w:pPr>
      <w:r>
        <w:rPr>
          <w:b w:val="0"/>
          <w:bCs w:val="0"/>
          <w:color w:val="auto"/>
        </w:rPr>
        <w:drawing>
          <wp:inline distT="0" distB="0" distL="114300" distR="114300">
            <wp:extent cx="5614670" cy="1327785"/>
            <wp:effectExtent l="0" t="0" r="9525" b="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0"/>
                    <a:stretch>
                      <a:fillRect/>
                    </a:stretch>
                  </pic:blipFill>
                  <pic:spPr>
                    <a:xfrm>
                      <a:off x="0" y="0"/>
                      <a:ext cx="5614670" cy="1327785"/>
                    </a:xfrm>
                    <a:prstGeom prst="rect">
                      <a:avLst/>
                    </a:prstGeom>
                    <a:noFill/>
                    <a:ln>
                      <a:noFill/>
                    </a:ln>
                  </pic:spPr>
                </pic:pic>
              </a:graphicData>
            </a:graphic>
          </wp:inline>
        </w:drawing>
      </w:r>
    </w:p>
    <w:p w14:paraId="6F093CB3">
      <w:pPr>
        <w:keepNext w:val="0"/>
        <w:keepLines w:val="0"/>
        <w:pageBreakBefore w:val="0"/>
        <w:widowControl w:val="0"/>
        <w:kinsoku/>
        <w:wordWrap/>
        <w:overflowPunct/>
        <w:topLinePunct w:val="0"/>
        <w:autoSpaceDE/>
        <w:autoSpaceDN/>
        <w:bidi w:val="0"/>
        <w:adjustRightInd/>
        <w:snapToGrid/>
        <w:spacing w:after="0" w:line="560" w:lineRule="exact"/>
        <w:jc w:val="center"/>
        <w:textAlignment w:val="auto"/>
        <w:rPr>
          <w:rFonts w:hint="eastAsia" w:ascii="方正仿宋简体" w:hAnsi="方正仿宋简体" w:eastAsia="方正仿宋简体" w:cs="方正仿宋简体"/>
          <w:b w:val="0"/>
          <w:bCs w:val="0"/>
          <w:color w:val="auto"/>
          <w:sz w:val="28"/>
          <w:szCs w:val="32"/>
          <w:lang w:val="en-US" w:eastAsia="zh-CN"/>
        </w:rPr>
      </w:pPr>
      <w:r>
        <w:rPr>
          <w:rFonts w:hint="eastAsia" w:ascii="方正仿宋简体" w:hAnsi="方正仿宋简体" w:eastAsia="方正仿宋简体" w:cs="方正仿宋简体"/>
          <w:b w:val="0"/>
          <w:bCs w:val="0"/>
          <w:color w:val="auto"/>
          <w:sz w:val="28"/>
          <w:szCs w:val="32"/>
          <w:lang w:val="en-US" w:eastAsia="zh-CN"/>
        </w:rPr>
        <w:t>图4 1#泵两端振动曲线</w:t>
      </w:r>
    </w:p>
    <w:p w14:paraId="4CD442BF">
      <w:pPr>
        <w:pStyle w:val="8"/>
        <w:keepNext w:val="0"/>
        <w:keepLines w:val="0"/>
        <w:pageBreakBefore w:val="0"/>
        <w:widowControl/>
        <w:suppressLineNumbers w:val="0"/>
        <w:kinsoku/>
        <w:wordWrap/>
        <w:overflowPunct/>
        <w:topLinePunct w:val="0"/>
        <w:autoSpaceDE/>
        <w:autoSpaceDN/>
        <w:bidi w:val="0"/>
        <w:adjustRightInd/>
        <w:snapToGrid/>
        <w:spacing w:before="0" w:after="0" w:line="560" w:lineRule="exact"/>
        <w:ind w:firstLine="640" w:firstLineChars="200"/>
        <w:jc w:val="left"/>
        <w:textAlignment w:val="auto"/>
        <w:rPr>
          <w:rFonts w:hint="eastAsia" w:ascii="方正楷体简体" w:hAnsi="方正楷体简体" w:eastAsia="方正楷体简体" w:cs="方正楷体简体"/>
          <w:b w:val="0"/>
          <w:bCs w:val="0"/>
          <w:color w:val="auto"/>
          <w:sz w:val="32"/>
          <w:szCs w:val="32"/>
          <w:lang w:val="en-US" w:eastAsia="zh"/>
        </w:rPr>
      </w:pPr>
      <w:r>
        <w:rPr>
          <w:rFonts w:hint="eastAsia" w:ascii="方正楷体简体" w:hAnsi="方正楷体简体" w:eastAsia="方正楷体简体" w:cs="方正楷体简体"/>
          <w:b w:val="0"/>
          <w:bCs w:val="0"/>
          <w:color w:val="auto"/>
          <w:sz w:val="32"/>
          <w:szCs w:val="32"/>
          <w:lang w:val="en-US" w:eastAsia="zh-CN"/>
        </w:rPr>
        <w:t>（二）</w:t>
      </w:r>
      <w:r>
        <w:rPr>
          <w:rFonts w:hint="eastAsia" w:ascii="方正楷体简体" w:hAnsi="方正楷体简体" w:eastAsia="方正楷体简体" w:cs="方正楷体简体"/>
          <w:b w:val="0"/>
          <w:bCs w:val="0"/>
          <w:color w:val="auto"/>
          <w:sz w:val="32"/>
          <w:szCs w:val="32"/>
          <w:lang w:val="en-US" w:eastAsia="zh"/>
        </w:rPr>
        <w:t>设备排查</w:t>
      </w:r>
    </w:p>
    <w:p w14:paraId="508590A8">
      <w:pPr>
        <w:keepNext w:val="0"/>
        <w:keepLines w:val="0"/>
        <w:pageBreakBefore w:val="0"/>
        <w:tabs>
          <w:tab w:val="left" w:pos="2918"/>
        </w:tabs>
        <w:kinsoku/>
        <w:wordWrap/>
        <w:overflowPunct/>
        <w:topLinePunct w:val="0"/>
        <w:bidi w:val="0"/>
        <w:snapToGrid/>
        <w:spacing w:after="0" w:line="560" w:lineRule="exact"/>
        <w:ind w:right="142" w:firstLine="640" w:firstLineChars="200"/>
        <w:jc w:val="both"/>
        <w:textAlignment w:val="auto"/>
        <w:rPr>
          <w:rFonts w:hint="default"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现场排查1#泵驱动端与非驱动端机械密封在停机后未见有油品沿机械密封流下，收集腔内较为干燥，压盖无液体飞溅挂壁，排污管线外排堵头拆下后有少量油水排出，未见明显杂质，泵体及附属管线无异常渗漏，轴承箱油位正常。</w:t>
      </w:r>
    </w:p>
    <w:p w14:paraId="39CC79C1">
      <w:pPr>
        <w:pStyle w:val="8"/>
        <w:keepNext w:val="0"/>
        <w:keepLines w:val="0"/>
        <w:pageBreakBefore w:val="0"/>
        <w:widowControl/>
        <w:suppressLineNumbers w:val="0"/>
        <w:kinsoku/>
        <w:wordWrap/>
        <w:overflowPunct/>
        <w:topLinePunct w:val="0"/>
        <w:autoSpaceDE/>
        <w:autoSpaceDN/>
        <w:bidi w:val="0"/>
        <w:adjustRightInd/>
        <w:snapToGrid/>
        <w:spacing w:before="0" w:after="0" w:line="560" w:lineRule="exact"/>
        <w:ind w:firstLine="640" w:firstLineChars="200"/>
        <w:jc w:val="left"/>
        <w:textAlignment w:val="auto"/>
        <w:rPr>
          <w:rFonts w:hint="eastAsia" w:ascii="方正楷体简体" w:hAnsi="方正楷体简体" w:eastAsia="方正楷体简体" w:cs="方正楷体简体"/>
          <w:b w:val="0"/>
          <w:bCs w:val="0"/>
          <w:color w:val="auto"/>
          <w:sz w:val="32"/>
          <w:szCs w:val="32"/>
          <w:lang w:val="en-US" w:eastAsia="zh"/>
        </w:rPr>
      </w:pPr>
      <w:r>
        <w:rPr>
          <w:rFonts w:hint="eastAsia" w:ascii="方正楷体简体" w:hAnsi="方正楷体简体" w:eastAsia="方正楷体简体" w:cs="方正楷体简体"/>
          <w:b w:val="0"/>
          <w:bCs w:val="0"/>
          <w:color w:val="auto"/>
          <w:sz w:val="32"/>
          <w:szCs w:val="32"/>
          <w:lang w:val="en-US" w:eastAsia="zh-CN"/>
        </w:rPr>
        <w:t>（四）</w:t>
      </w:r>
      <w:r>
        <w:rPr>
          <w:rFonts w:hint="eastAsia" w:ascii="方正楷体简体" w:hAnsi="方正楷体简体" w:eastAsia="方正楷体简体" w:cs="方正楷体简体"/>
          <w:b w:val="0"/>
          <w:bCs w:val="0"/>
          <w:color w:val="auto"/>
          <w:sz w:val="32"/>
          <w:szCs w:val="32"/>
          <w:lang w:val="en-US" w:eastAsia="zh"/>
        </w:rPr>
        <w:t>故障</w:t>
      </w:r>
      <w:r>
        <w:rPr>
          <w:rFonts w:hint="eastAsia" w:ascii="方正楷体简体" w:hAnsi="方正楷体简体" w:eastAsia="方正楷体简体" w:cs="方正楷体简体"/>
          <w:b w:val="0"/>
          <w:bCs w:val="0"/>
          <w:color w:val="auto"/>
          <w:sz w:val="32"/>
          <w:szCs w:val="32"/>
          <w:lang w:val="en-US" w:eastAsia="zh-CN"/>
        </w:rPr>
        <w:t>原因</w:t>
      </w:r>
      <w:r>
        <w:rPr>
          <w:rFonts w:hint="eastAsia" w:ascii="方正楷体简体" w:hAnsi="方正楷体简体" w:eastAsia="方正楷体简体" w:cs="方正楷体简体"/>
          <w:b w:val="0"/>
          <w:bCs w:val="0"/>
          <w:color w:val="auto"/>
          <w:sz w:val="32"/>
          <w:szCs w:val="32"/>
          <w:lang w:val="en-US" w:eastAsia="zh"/>
        </w:rPr>
        <w:t>分析</w:t>
      </w:r>
    </w:p>
    <w:p w14:paraId="31A48A58">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方正仿宋简体"/>
          <w:b w:val="0"/>
          <w:bCs w:val="0"/>
          <w:color w:val="auto"/>
          <w:sz w:val="32"/>
          <w:szCs w:val="32"/>
          <w:lang w:val="en-US" w:eastAsia="zh"/>
        </w:rPr>
      </w:pPr>
      <w:r>
        <w:rPr>
          <w:rFonts w:hint="eastAsia" w:ascii="方正仿宋简体" w:hAnsi="方正仿宋简体" w:eastAsia="方正仿宋简体" w:cs="方正仿宋简体"/>
          <w:b w:val="0"/>
          <w:bCs w:val="0"/>
          <w:color w:val="auto"/>
          <w:sz w:val="32"/>
          <w:szCs w:val="32"/>
          <w:lang w:val="en-US" w:eastAsia="zh"/>
        </w:rPr>
        <w:t>原因一：</w:t>
      </w:r>
      <w:r>
        <w:rPr>
          <w:rFonts w:hint="eastAsia" w:ascii="方正仿宋简体" w:hAnsi="方正仿宋简体" w:eastAsia="方正仿宋简体" w:cs="方正仿宋简体"/>
          <w:b w:val="0"/>
          <w:bCs w:val="0"/>
          <w:color w:val="auto"/>
          <w:sz w:val="32"/>
          <w:szCs w:val="32"/>
          <w:lang w:val="en-US" w:eastAsia="zh-CN"/>
        </w:rPr>
        <w:t>机械密封破碎、杂质进入机械密封密封面或长期运行导致密封面磨损失效后油品流出，导致介质堆积触发联锁造成停泵</w:t>
      </w:r>
      <w:r>
        <w:rPr>
          <w:rFonts w:hint="eastAsia" w:ascii="方正仿宋简体" w:hAnsi="方正仿宋简体" w:eastAsia="方正仿宋简体" w:cs="方正仿宋简体"/>
          <w:b w:val="0"/>
          <w:bCs w:val="0"/>
          <w:color w:val="auto"/>
          <w:sz w:val="32"/>
          <w:szCs w:val="32"/>
          <w:lang w:val="en-US" w:eastAsia="zh"/>
        </w:rPr>
        <w:t>。</w:t>
      </w:r>
    </w:p>
    <w:p w14:paraId="41683C6A">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现场检查机械密封收集腔，腔体内较为干燥，干净，压盖无液体飞溅挂壁，表明未发生过大量泄漏；另外通过泵轴振动曲线回查，泵轴振动数据程规律性抖动，若停机前后机械密封破碎失效，或轴承等零件损坏失效导致机械密封失效均会导致泵轴振动数据剧烈波动，故机械密封失效原因排除。</w:t>
      </w:r>
    </w:p>
    <w:p w14:paraId="3C41DAEB">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方正仿宋简体"/>
          <w:b w:val="0"/>
          <w:bCs w:val="0"/>
          <w:color w:val="auto"/>
          <w:sz w:val="32"/>
          <w:szCs w:val="32"/>
          <w:lang w:val="en-US" w:eastAsia="zh"/>
        </w:rPr>
      </w:pPr>
      <w:r>
        <w:rPr>
          <w:rFonts w:hint="eastAsia" w:ascii="方正仿宋简体" w:hAnsi="方正仿宋简体" w:eastAsia="方正仿宋简体" w:cs="方正仿宋简体"/>
          <w:b w:val="0"/>
          <w:bCs w:val="0"/>
          <w:color w:val="auto"/>
          <w:sz w:val="32"/>
          <w:szCs w:val="32"/>
          <w:lang w:val="en-US" w:eastAsia="zh-CN"/>
        </w:rPr>
        <w:t>原因二：机械密封排污管道通往浮球液位开关段节流孔板被杂质堵塞，机械密封正常运转时滴落油品未能及时排放，导致</w:t>
      </w:r>
      <w:r>
        <w:rPr>
          <w:rFonts w:hint="eastAsia" w:ascii="方正仿宋简体" w:hAnsi="方正仿宋简体" w:eastAsia="方正仿宋简体" w:cs="方正仿宋简体"/>
          <w:b w:val="0"/>
          <w:bCs w:val="0"/>
          <w:color w:val="auto"/>
          <w:sz w:val="32"/>
          <w:szCs w:val="32"/>
          <w:lang w:val="en-US" w:eastAsia="zh-CN"/>
        </w:rPr>
        <w:t>介质堆积触发联锁造成停泵</w:t>
      </w:r>
      <w:r>
        <w:rPr>
          <w:rFonts w:hint="eastAsia" w:ascii="方正仿宋简体" w:hAnsi="方正仿宋简体" w:eastAsia="方正仿宋简体" w:cs="方正仿宋简体"/>
          <w:b w:val="0"/>
          <w:bCs w:val="0"/>
          <w:color w:val="auto"/>
          <w:sz w:val="32"/>
          <w:szCs w:val="32"/>
          <w:lang w:val="en-US" w:eastAsia="zh"/>
        </w:rPr>
        <w:t>。</w:t>
      </w:r>
    </w:p>
    <w:p w14:paraId="4965CC0E">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一是现场拆卸1#泵机械密封排污管道外排丝堵检查，有少量油水流出，未见明显杂质；二是柳州泵站值班人员每周一均对机械密封排污管道外排丝堵进行拆卸，及时检查和排放存油，</w:t>
      </w:r>
      <w:r>
        <w:rPr>
          <w:rFonts w:hint="eastAsia" w:ascii="方正仿宋简体" w:hAnsi="方正仿宋简体" w:eastAsia="方正仿宋简体" w:cs="方正仿宋简体"/>
          <w:b w:val="0"/>
          <w:bCs w:val="0"/>
          <w:color w:val="auto"/>
          <w:sz w:val="32"/>
          <w:szCs w:val="32"/>
          <w:lang w:val="en-US" w:eastAsia="zh-CN"/>
        </w:rPr>
        <w:t>故杂质堵塞管道导致正常排放滴液无法流出原因排除。</w:t>
      </w:r>
    </w:p>
    <w:p w14:paraId="555F787D">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
        </w:rPr>
        <w:t>原因</w:t>
      </w:r>
      <w:r>
        <w:rPr>
          <w:rFonts w:hint="eastAsia" w:ascii="方正仿宋简体" w:hAnsi="方正仿宋简体" w:eastAsia="方正仿宋简体" w:cs="方正仿宋简体"/>
          <w:b w:val="0"/>
          <w:bCs w:val="0"/>
          <w:color w:val="auto"/>
          <w:sz w:val="32"/>
          <w:szCs w:val="32"/>
          <w:lang w:val="en-US" w:eastAsia="zh-CN"/>
        </w:rPr>
        <w:t>三</w:t>
      </w:r>
      <w:r>
        <w:rPr>
          <w:rFonts w:hint="eastAsia" w:ascii="方正仿宋简体" w:hAnsi="方正仿宋简体" w:eastAsia="方正仿宋简体" w:cs="方正仿宋简体"/>
          <w:b w:val="0"/>
          <w:bCs w:val="0"/>
          <w:color w:val="auto"/>
          <w:sz w:val="32"/>
          <w:szCs w:val="32"/>
          <w:lang w:val="en-US" w:eastAsia="zh"/>
        </w:rPr>
        <w:t>：</w:t>
      </w:r>
      <w:r>
        <w:rPr>
          <w:rFonts w:hint="eastAsia" w:ascii="方正仿宋简体" w:hAnsi="方正仿宋简体" w:eastAsia="方正仿宋简体" w:cs="方正仿宋简体"/>
          <w:b w:val="0"/>
          <w:bCs w:val="0"/>
          <w:color w:val="auto"/>
          <w:sz w:val="32"/>
          <w:szCs w:val="32"/>
          <w:lang w:val="en-US" w:eastAsia="zh-CN"/>
        </w:rPr>
        <w:t>6月12日柳州泵站有3项工艺操作，一是安装去往柳州库站的泡沫清管器，并导通流程发出；二是安装去往河池站方向测径清管器；三是安装接收黎塘来球收球筒鼠笼。工艺操作导致油品通过污油管道反窜至机械密封排污管道通过节流孔板进入浮球收集腔内推动浮球上升闭合触点触发联锁信号。</w:t>
      </w:r>
    </w:p>
    <w:p w14:paraId="10968AF5">
      <w:pPr>
        <w:keepNext w:val="0"/>
        <w:keepLines w:val="0"/>
        <w:pageBreakBefore w:val="0"/>
        <w:widowControl/>
        <w:suppressLineNumbers w:val="0"/>
        <w:kinsoku/>
        <w:wordWrap/>
        <w:overflowPunct/>
        <w:topLinePunct w:val="0"/>
        <w:autoSpaceDE/>
        <w:autoSpaceDN/>
        <w:bidi w:val="0"/>
        <w:adjustRightInd/>
        <w:snapToGrid/>
        <w:spacing w:line="560" w:lineRule="exact"/>
        <w:ind w:firstLine="643" w:firstLineChars="200"/>
        <w:jc w:val="left"/>
        <w:textAlignment w:val="auto"/>
        <w:rPr>
          <w:rFonts w:hint="default" w:ascii="方正仿宋简体" w:hAnsi="方正仿宋简体" w:eastAsia="方正仿宋简体" w:cs="方正仿宋简体"/>
          <w:b/>
          <w:bCs/>
          <w:color w:val="auto"/>
          <w:sz w:val="32"/>
          <w:szCs w:val="32"/>
          <w:lang w:val="en-US" w:eastAsia="zh-CN"/>
        </w:rPr>
      </w:pPr>
      <w:r>
        <w:rPr>
          <w:rFonts w:hint="eastAsia" w:ascii="方正仿宋简体" w:hAnsi="方正仿宋简体" w:eastAsia="方正仿宋简体" w:cs="方正仿宋简体"/>
          <w:b/>
          <w:bCs/>
          <w:color w:val="auto"/>
          <w:sz w:val="32"/>
          <w:szCs w:val="32"/>
          <w:lang w:val="en-US" w:eastAsia="zh-CN"/>
        </w:rPr>
        <w:t>1.往柳州库站发送泡沫清管器工艺操作</w:t>
      </w:r>
    </w:p>
    <w:p w14:paraId="12661A02">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
        </w:rPr>
        <w:t>8:33</w:t>
      </w:r>
      <w:r>
        <w:rPr>
          <w:rFonts w:hint="eastAsia" w:ascii="方正仿宋简体" w:hAnsi="方正仿宋简体" w:eastAsia="方正仿宋简体" w:cs="方正仿宋简体"/>
          <w:b w:val="0"/>
          <w:bCs w:val="0"/>
          <w:color w:val="auto"/>
          <w:sz w:val="32"/>
          <w:szCs w:val="32"/>
          <w:lang w:val="en-US" w:eastAsia="zh-CN"/>
        </w:rPr>
        <w:t>时，管线打开作业票完成签发，现场开始按操作票开始进行发球流程各项工艺操作。</w:t>
      </w:r>
    </w:p>
    <w:p w14:paraId="7893BFA2">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8:38时，何建唱票，钟朝孺进行关闭干线、柳库支线、柳桂支线3条线路泵区排污总阀操作。</w:t>
      </w:r>
    </w:p>
    <w:p w14:paraId="72445567">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方正仿宋简体"/>
          <w:b w:val="0"/>
          <w:bCs w:val="0"/>
          <w:color w:val="auto"/>
          <w:sz w:val="32"/>
          <w:szCs w:val="32"/>
          <w:lang w:val="en-US" w:eastAsia="zh-CN"/>
        </w:rPr>
      </w:pPr>
      <w:r>
        <w:rPr>
          <w:rFonts w:hint="default" w:ascii="方正仿宋简体" w:hAnsi="方正仿宋简体" w:eastAsia="方正仿宋简体" w:cs="方正仿宋简体"/>
          <w:b w:val="0"/>
          <w:bCs w:val="0"/>
          <w:color w:val="auto"/>
          <w:sz w:val="32"/>
          <w:szCs w:val="32"/>
          <w:lang w:val="en-US" w:eastAsia="zh"/>
        </w:rPr>
        <w:t>8:59</w:t>
      </w:r>
      <w:r>
        <w:rPr>
          <w:rFonts w:hint="eastAsia" w:ascii="方正仿宋简体" w:hAnsi="方正仿宋简体" w:eastAsia="方正仿宋简体" w:cs="方正仿宋简体"/>
          <w:b w:val="0"/>
          <w:bCs w:val="0"/>
          <w:color w:val="auto"/>
          <w:sz w:val="32"/>
          <w:szCs w:val="32"/>
          <w:lang w:val="en-US" w:eastAsia="zh-CN"/>
        </w:rPr>
        <w:t>时，泡沫球装入球筒，快开盲板关闭锁紧，关闭管线打开作业票。随后开展发球流程导通。</w:t>
      </w:r>
    </w:p>
    <w:p w14:paraId="57DB280D">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10:22时，软体泡沫清管器从柳泵站发出。</w:t>
      </w:r>
    </w:p>
    <w:p w14:paraId="3AE61E10">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10:58时，再次签发柳库支线发球筒快开盲板</w:t>
      </w:r>
      <w:r>
        <w:rPr>
          <w:rFonts w:hint="eastAsia" w:ascii="方正仿宋简体" w:hAnsi="方正仿宋简体" w:eastAsia="方正仿宋简体" w:cs="方正仿宋简体"/>
          <w:b w:val="0"/>
          <w:bCs w:val="0"/>
          <w:color w:val="auto"/>
          <w:sz w:val="32"/>
          <w:szCs w:val="32"/>
          <w:lang w:val="en-US" w:eastAsia="zh-CN"/>
        </w:rPr>
        <w:t>管线打开作业票，确认清管器发出。</w:t>
      </w:r>
    </w:p>
    <w:p w14:paraId="68638F9E">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11:08时，柳库支线发球筒快开盲板</w:t>
      </w:r>
      <w:r>
        <w:rPr>
          <w:rFonts w:hint="eastAsia" w:ascii="方正仿宋简体" w:hAnsi="方正仿宋简体" w:eastAsia="方正仿宋简体" w:cs="方正仿宋简体"/>
          <w:b w:val="0"/>
          <w:bCs w:val="0"/>
          <w:color w:val="auto"/>
          <w:sz w:val="32"/>
          <w:szCs w:val="32"/>
          <w:lang w:val="en-US" w:eastAsia="zh-CN"/>
        </w:rPr>
        <w:t>管线打开作业票关闭。</w:t>
      </w:r>
    </w:p>
    <w:p w14:paraId="238079D2">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11:10时，值班人员王东打开干线排污总阀，恢复原有流程，往柳州库站发送泡沫清管器工艺操作结束。</w:t>
      </w:r>
    </w:p>
    <w:p w14:paraId="282E1D6A">
      <w:pPr>
        <w:keepNext w:val="0"/>
        <w:keepLines w:val="0"/>
        <w:pageBreakBefore w:val="0"/>
        <w:widowControl/>
        <w:suppressLineNumbers w:val="0"/>
        <w:kinsoku/>
        <w:wordWrap/>
        <w:overflowPunct/>
        <w:topLinePunct w:val="0"/>
        <w:autoSpaceDE/>
        <w:autoSpaceDN/>
        <w:bidi w:val="0"/>
        <w:adjustRightInd/>
        <w:snapToGrid/>
        <w:spacing w:line="560" w:lineRule="exact"/>
        <w:ind w:firstLine="643" w:firstLineChars="200"/>
        <w:jc w:val="left"/>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bCs/>
          <w:color w:val="auto"/>
          <w:sz w:val="32"/>
          <w:szCs w:val="32"/>
          <w:lang w:val="en-US" w:eastAsia="zh-CN"/>
        </w:rPr>
        <w:t>2.往河池站方向发送的测径清管器安装</w:t>
      </w:r>
      <w:r>
        <w:rPr>
          <w:rFonts w:hint="eastAsia" w:ascii="方正仿宋简体" w:hAnsi="方正仿宋简体" w:eastAsia="方正仿宋简体" w:cs="方正仿宋简体"/>
          <w:b/>
          <w:bCs/>
          <w:color w:val="auto"/>
          <w:sz w:val="32"/>
          <w:szCs w:val="32"/>
          <w:lang w:val="en-US" w:eastAsia="zh-CN"/>
        </w:rPr>
        <w:t>工艺操作</w:t>
      </w:r>
    </w:p>
    <w:p w14:paraId="107ABD8A">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11:30时，值班人员何建关闭干线排污总阀，随后准备开展河池方向装球作业。</w:t>
      </w:r>
    </w:p>
    <w:p w14:paraId="7AB0AB2B">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11:57时，干线</w:t>
      </w:r>
      <w:r>
        <w:rPr>
          <w:rFonts w:hint="eastAsia" w:ascii="方正仿宋简体" w:hAnsi="方正仿宋简体" w:eastAsia="方正仿宋简体" w:cs="方正仿宋简体"/>
          <w:b w:val="0"/>
          <w:bCs w:val="0"/>
          <w:color w:val="auto"/>
          <w:sz w:val="32"/>
          <w:szCs w:val="32"/>
          <w:lang w:val="en-US" w:eastAsia="zh-CN"/>
        </w:rPr>
        <w:t>发球筒快开盲板管线打开作业票签发，随后对球筒进行排油、开盲板、安装测径清管器等工作。</w:t>
      </w:r>
    </w:p>
    <w:p w14:paraId="69164E8F">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15：10时，球筒快开盲板关闭，清管器安装工作完成。</w:t>
      </w:r>
    </w:p>
    <w:p w14:paraId="75CB7338">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15:13时，值班人员王东打开干线排污总阀，恢复原有流程，往河池站方向发送的测径清管器安装工艺操作</w:t>
      </w:r>
      <w:r>
        <w:rPr>
          <w:rFonts w:hint="eastAsia" w:ascii="方正仿宋简体" w:hAnsi="方正仿宋简体" w:eastAsia="方正仿宋简体" w:cs="方正仿宋简体"/>
          <w:b w:val="0"/>
          <w:bCs w:val="0"/>
          <w:color w:val="auto"/>
          <w:sz w:val="32"/>
          <w:szCs w:val="32"/>
          <w:lang w:val="en-US" w:eastAsia="zh-CN"/>
        </w:rPr>
        <w:t>结束。</w:t>
      </w:r>
    </w:p>
    <w:p w14:paraId="6560BF8D">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15:16时，干线</w:t>
      </w:r>
      <w:r>
        <w:rPr>
          <w:rFonts w:hint="eastAsia" w:ascii="方正仿宋简体" w:hAnsi="方正仿宋简体" w:eastAsia="方正仿宋简体" w:cs="方正仿宋简体"/>
          <w:b w:val="0"/>
          <w:bCs w:val="0"/>
          <w:color w:val="auto"/>
          <w:sz w:val="32"/>
          <w:szCs w:val="32"/>
          <w:lang w:val="en-US" w:eastAsia="zh-CN"/>
        </w:rPr>
        <w:t>发球筒快开盲板管线打开作业票关闭。</w:t>
      </w:r>
    </w:p>
    <w:p w14:paraId="3245A4A0">
      <w:pPr>
        <w:keepNext w:val="0"/>
        <w:keepLines w:val="0"/>
        <w:pageBreakBefore w:val="0"/>
        <w:widowControl/>
        <w:suppressLineNumbers w:val="0"/>
        <w:kinsoku/>
        <w:wordWrap/>
        <w:overflowPunct/>
        <w:topLinePunct w:val="0"/>
        <w:autoSpaceDE/>
        <w:autoSpaceDN/>
        <w:bidi w:val="0"/>
        <w:adjustRightInd/>
        <w:snapToGrid/>
        <w:spacing w:line="560" w:lineRule="exact"/>
        <w:ind w:firstLine="643" w:firstLineChars="200"/>
        <w:jc w:val="left"/>
        <w:textAlignment w:val="auto"/>
        <w:rPr>
          <w:rFonts w:hint="eastAsia" w:ascii="方正仿宋简体" w:hAnsi="方正仿宋简体" w:eastAsia="方正仿宋简体" w:cs="方正仿宋简体"/>
          <w:b/>
          <w:bCs/>
          <w:color w:val="auto"/>
          <w:sz w:val="32"/>
          <w:szCs w:val="32"/>
          <w:lang w:val="en-US" w:eastAsia="zh-CN"/>
        </w:rPr>
      </w:pPr>
      <w:r>
        <w:rPr>
          <w:rFonts w:hint="eastAsia" w:ascii="方正仿宋简体" w:hAnsi="方正仿宋简体" w:eastAsia="方正仿宋简体" w:cs="方正仿宋简体"/>
          <w:b/>
          <w:bCs/>
          <w:color w:val="auto"/>
          <w:sz w:val="32"/>
          <w:szCs w:val="32"/>
          <w:lang w:val="en-US" w:eastAsia="zh-CN"/>
        </w:rPr>
        <w:t>3.安装干线收球筒鼠笼工艺操作</w:t>
      </w:r>
    </w:p>
    <w:p w14:paraId="65F40B97">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15:27时，</w:t>
      </w:r>
      <w:r>
        <w:rPr>
          <w:rFonts w:hint="eastAsia" w:ascii="方正仿宋简体" w:hAnsi="方正仿宋简体" w:eastAsia="方正仿宋简体" w:cs="方正仿宋简体"/>
          <w:b w:val="0"/>
          <w:bCs w:val="0"/>
          <w:color w:val="auto"/>
          <w:sz w:val="32"/>
          <w:szCs w:val="32"/>
          <w:lang w:val="en-US" w:eastAsia="zh-CN"/>
        </w:rPr>
        <w:t>干线收球筒快开盲板管线打开作业票签发。</w:t>
      </w:r>
    </w:p>
    <w:p w14:paraId="1ED43930">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15:30时，公司组织召开2026年HAZOP分析报告B版意见审查反馈会，作业负责人钟朝孺在离开现场到站控室参加会议，现场值班人员王东、何建在现场进行管线打开前的排油准备。此过程干线输油泵区排污总阀未关闭。</w:t>
      </w:r>
    </w:p>
    <w:p w14:paraId="75C8E4B7">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16:01时，现场值班人员提示钟朝孺现场已具备管线打开条件。作业负责人钟朝孺到场核实情况，收球筒2道排污阀、4道排气阀全部打开，确认污油罐液位平稳未上涨，低量程压力表投用示数为零后，便与现场值班人员一同进行管线打开作业。此过程干线输油泵区排污总阀状态未核实，默认前半小时现场值班人员已经按流程操作，仅对收球筒附近设备状态进行复核。</w:t>
      </w:r>
    </w:p>
    <w:p w14:paraId="39DDAB57">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16:12时，已</w:t>
      </w:r>
      <w:r>
        <w:rPr>
          <w:rFonts w:hint="eastAsia" w:ascii="方正仿宋简体" w:hAnsi="方正仿宋简体" w:eastAsia="方正仿宋简体" w:cs="方正仿宋简体"/>
          <w:b w:val="0"/>
          <w:bCs w:val="0"/>
          <w:color w:val="auto"/>
          <w:sz w:val="32"/>
          <w:szCs w:val="32"/>
          <w:lang w:val="en-US" w:eastAsia="zh-CN"/>
        </w:rPr>
        <w:t>放入鼠笼，并关闭盲板，管线打开作业票关闭。至此柳州泵站原有作业及操作计划已基本完成，因上午发出的泡沫清管器已到柳州库站，作业负责人钟朝孺动身前往柳州库站，临走前提醒现场值班人员收拾好工具恢复流程。现场值班人员提出完成工器具收拾后即开展引油排气，钟朝孺未提出异议，仅回复“小心慢点”。</w:t>
      </w:r>
    </w:p>
    <w:p w14:paraId="39EEC532">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在开展引油排气前，现场值班人员亦未核实干线输油泵区排污总阀状态，16:47时，值班人员正在开展干线收球筒引油排气操作，当时干线排污总阀处于打开状态，带压介质窜至1#泵机械密封排污管道通过孔板后推动浮球液位开关上升，触发联锁引发停泵。</w:t>
      </w:r>
    </w:p>
    <w:p w14:paraId="3B65A787">
      <w:pPr>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right="0" w:rightChars="0" w:firstLine="640" w:firstLineChars="200"/>
        <w:jc w:val="both"/>
        <w:textAlignment w:val="auto"/>
        <w:outlineLvl w:val="0"/>
        <w:rPr>
          <w:rStyle w:val="24"/>
          <w:rFonts w:hint="eastAsia" w:ascii="方正黑体简体" w:hAnsi="方正黑体简体" w:eastAsia="方正黑体简体" w:cs="方正黑体简体"/>
          <w:b w:val="0"/>
          <w:bCs w:val="0"/>
          <w:color w:val="auto"/>
          <w:sz w:val="32"/>
          <w:szCs w:val="32"/>
          <w:lang w:val="en-US" w:eastAsia="zh-CN"/>
        </w:rPr>
      </w:pPr>
      <w:r>
        <w:rPr>
          <w:rStyle w:val="24"/>
          <w:rFonts w:hint="eastAsia" w:ascii="方正黑体简体" w:hAnsi="方正黑体简体" w:eastAsia="方正黑体简体" w:cs="方正黑体简体"/>
          <w:b w:val="0"/>
          <w:bCs w:val="0"/>
          <w:color w:val="auto"/>
          <w:sz w:val="32"/>
          <w:szCs w:val="32"/>
          <w:lang w:val="en-US" w:eastAsia="zh"/>
        </w:rPr>
        <w:t>五</w:t>
      </w:r>
      <w:r>
        <w:rPr>
          <w:rStyle w:val="24"/>
          <w:rFonts w:hint="eastAsia" w:ascii="方正黑体简体" w:hAnsi="方正黑体简体" w:eastAsia="方正黑体简体" w:cs="方正黑体简体"/>
          <w:b w:val="0"/>
          <w:bCs w:val="0"/>
          <w:color w:val="auto"/>
          <w:sz w:val="32"/>
          <w:szCs w:val="32"/>
          <w:lang w:val="en-US" w:eastAsia="zh-CN"/>
        </w:rPr>
        <w:t>、</w:t>
      </w:r>
      <w:r>
        <w:rPr>
          <w:rStyle w:val="24"/>
          <w:rFonts w:hint="eastAsia" w:ascii="方正黑体简体" w:hAnsi="方正黑体简体" w:eastAsia="方正黑体简体" w:cs="方正黑体简体"/>
          <w:b w:val="0"/>
          <w:bCs w:val="0"/>
          <w:color w:val="auto"/>
          <w:sz w:val="32"/>
          <w:szCs w:val="32"/>
          <w:lang w:val="en-US" w:eastAsia="zh"/>
        </w:rPr>
        <w:t>故障原因分析</w:t>
      </w:r>
    </w:p>
    <w:p w14:paraId="09806343">
      <w:pPr>
        <w:pStyle w:val="8"/>
        <w:keepNext w:val="0"/>
        <w:keepLines w:val="0"/>
        <w:pageBreakBefore w:val="0"/>
        <w:widowControl/>
        <w:suppressLineNumbers w:val="0"/>
        <w:kinsoku/>
        <w:wordWrap/>
        <w:overflowPunct/>
        <w:topLinePunct w:val="0"/>
        <w:autoSpaceDE/>
        <w:autoSpaceDN/>
        <w:bidi w:val="0"/>
        <w:adjustRightInd/>
        <w:snapToGrid/>
        <w:spacing w:before="0" w:after="0" w:line="560" w:lineRule="exact"/>
        <w:ind w:firstLine="640" w:firstLineChars="200"/>
        <w:jc w:val="left"/>
        <w:textAlignment w:val="auto"/>
        <w:rPr>
          <w:rFonts w:hint="eastAsia" w:ascii="方正楷体简体" w:hAnsi="方正楷体简体" w:eastAsia="方正楷体简体" w:cs="方正楷体简体"/>
          <w:b w:val="0"/>
          <w:bCs w:val="0"/>
          <w:color w:val="auto"/>
          <w:sz w:val="32"/>
          <w:szCs w:val="32"/>
          <w:lang w:val="en-US" w:eastAsia="zh-CN"/>
        </w:rPr>
      </w:pPr>
      <w:r>
        <w:rPr>
          <w:rFonts w:hint="eastAsia" w:ascii="方正楷体简体" w:hAnsi="方正楷体简体" w:eastAsia="方正楷体简体" w:cs="方正楷体简体"/>
          <w:b w:val="0"/>
          <w:bCs w:val="0"/>
          <w:color w:val="auto"/>
          <w:sz w:val="32"/>
          <w:szCs w:val="32"/>
          <w:lang w:val="en-US" w:eastAsia="zh-CN"/>
        </w:rPr>
        <w:t>（</w:t>
      </w:r>
      <w:r>
        <w:rPr>
          <w:rFonts w:hint="eastAsia" w:ascii="方正楷体简体" w:hAnsi="方正楷体简体" w:eastAsia="方正楷体简体" w:cs="方正楷体简体"/>
          <w:b w:val="0"/>
          <w:bCs w:val="0"/>
          <w:color w:val="auto"/>
          <w:sz w:val="32"/>
          <w:szCs w:val="32"/>
          <w:lang w:val="en-US" w:eastAsia="zh"/>
        </w:rPr>
        <w:t>一</w:t>
      </w:r>
      <w:r>
        <w:rPr>
          <w:rFonts w:hint="eastAsia" w:ascii="方正楷体简体" w:hAnsi="方正楷体简体" w:eastAsia="方正楷体简体" w:cs="方正楷体简体"/>
          <w:b w:val="0"/>
          <w:bCs w:val="0"/>
          <w:color w:val="auto"/>
          <w:sz w:val="32"/>
          <w:szCs w:val="32"/>
          <w:lang w:val="en-US" w:eastAsia="zh-CN"/>
        </w:rPr>
        <w:t>）直接原因</w:t>
      </w:r>
    </w:p>
    <w:p w14:paraId="3A085D91">
      <w:pPr>
        <w:keepNext w:val="0"/>
        <w:keepLines w:val="0"/>
        <w:pageBreakBefore w:val="0"/>
        <w:tabs>
          <w:tab w:val="left" w:pos="2918"/>
        </w:tabs>
        <w:kinsoku/>
        <w:wordWrap/>
        <w:overflowPunct/>
        <w:topLinePunct w:val="0"/>
        <w:bidi w:val="0"/>
        <w:snapToGrid/>
        <w:spacing w:after="0" w:line="560" w:lineRule="exact"/>
        <w:ind w:right="0" w:firstLine="640" w:firstLineChars="200"/>
        <w:jc w:val="both"/>
        <w:textAlignment w:val="auto"/>
        <w:rPr>
          <w:rFonts w:hint="eastAsia" w:ascii="方正仿宋简体" w:hAnsi="方正仿宋简体" w:eastAsia="方正仿宋简体" w:cs="方正仿宋简体"/>
          <w:b w:val="0"/>
          <w:bCs w:val="0"/>
          <w:color w:val="auto"/>
          <w:sz w:val="32"/>
          <w:szCs w:val="32"/>
          <w:highlight w:val="yellow"/>
          <w:lang w:val="en-US" w:eastAsia="zh-CN"/>
        </w:rPr>
      </w:pPr>
      <w:r>
        <w:rPr>
          <w:rFonts w:hint="eastAsia" w:ascii="方正仿宋简体" w:hAnsi="方正仿宋简体" w:eastAsia="方正仿宋简体" w:cs="方正仿宋简体"/>
          <w:b w:val="0"/>
          <w:bCs w:val="0"/>
          <w:color w:val="auto"/>
          <w:sz w:val="32"/>
          <w:szCs w:val="32"/>
          <w:lang w:val="en-US" w:eastAsia="zh-CN"/>
        </w:rPr>
        <w:t>6月12日管线打开作业完成后引压排气未再次核对流程情况，干线排污总阀处于打开状态开展干线收球筒引油排气操作，排气管道接入污油管道，带压介质窜至1#泵机械密封排污管道通过孔板后推动浮球液位开关上升，触发联锁引发停泵。</w:t>
      </w:r>
    </w:p>
    <w:p w14:paraId="146A2C0F">
      <w:pPr>
        <w:pStyle w:val="8"/>
        <w:keepNext w:val="0"/>
        <w:keepLines w:val="0"/>
        <w:pageBreakBefore w:val="0"/>
        <w:widowControl/>
        <w:suppressLineNumbers w:val="0"/>
        <w:kinsoku/>
        <w:wordWrap/>
        <w:overflowPunct/>
        <w:topLinePunct w:val="0"/>
        <w:autoSpaceDE/>
        <w:autoSpaceDN/>
        <w:bidi w:val="0"/>
        <w:adjustRightInd/>
        <w:snapToGrid/>
        <w:spacing w:before="0" w:after="0" w:line="560" w:lineRule="exact"/>
        <w:ind w:firstLine="640" w:firstLineChars="200"/>
        <w:jc w:val="left"/>
        <w:textAlignment w:val="auto"/>
        <w:rPr>
          <w:rFonts w:hint="eastAsia" w:ascii="方正楷体简体" w:hAnsi="方正楷体简体" w:eastAsia="方正楷体简体" w:cs="方正楷体简体"/>
          <w:b w:val="0"/>
          <w:bCs w:val="0"/>
          <w:color w:val="auto"/>
          <w:sz w:val="32"/>
          <w:szCs w:val="32"/>
          <w:lang w:val="en-US" w:eastAsia="zh"/>
        </w:rPr>
      </w:pPr>
      <w:r>
        <w:rPr>
          <w:rFonts w:hint="eastAsia" w:ascii="方正楷体简体" w:hAnsi="方正楷体简体" w:eastAsia="方正楷体简体" w:cs="方正楷体简体"/>
          <w:b w:val="0"/>
          <w:bCs w:val="0"/>
          <w:color w:val="auto"/>
          <w:sz w:val="32"/>
          <w:szCs w:val="32"/>
          <w:lang w:val="en-US" w:eastAsia="zh-CN"/>
        </w:rPr>
        <w:t>（二）间接原因</w:t>
      </w:r>
    </w:p>
    <w:p w14:paraId="398D2BF0">
      <w:pPr>
        <w:keepNext w:val="0"/>
        <w:keepLines w:val="0"/>
        <w:pageBreakBefore w:val="0"/>
        <w:widowControl/>
        <w:suppressLineNumbers w:val="0"/>
        <w:kinsoku/>
        <w:wordWrap/>
        <w:overflowPunct/>
        <w:topLinePunct w:val="0"/>
        <w:bidi w:val="0"/>
        <w:snapToGrid/>
        <w:spacing w:before="0" w:beforeAutospacing="0" w:after="0" w:afterAutospacing="0" w:line="560" w:lineRule="exact"/>
        <w:ind w:left="0" w:right="0" w:firstLine="640" w:firstLineChars="200"/>
        <w:jc w:val="left"/>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1.工作统筹不合理。6月12日柳州泵站开展</w:t>
      </w:r>
      <w:r>
        <w:rPr>
          <w:rFonts w:hint="eastAsia" w:ascii="方正仿宋简体" w:hAnsi="方正仿宋简体" w:eastAsia="方正仿宋简体" w:cs="方正仿宋简体"/>
          <w:b w:val="0"/>
          <w:bCs w:val="0"/>
          <w:color w:val="auto"/>
          <w:sz w:val="32"/>
          <w:szCs w:val="32"/>
          <w:lang w:val="en-US" w:eastAsia="zh-CN"/>
        </w:rPr>
        <w:t>3项工艺操作，一是安装去往柳州库站的泡沫清管器，并导通流程发出；二是安装去往河池站方向测径清管器并引油排气；三是安装接收黎塘来球收球筒鼠笼并引油排气。柳州库站开展接收柳州泵站来球，取清管器1项作业。</w:t>
      </w:r>
    </w:p>
    <w:p w14:paraId="18A5784F">
      <w:pPr>
        <w:keepNext w:val="0"/>
        <w:keepLines w:val="0"/>
        <w:pageBreakBefore w:val="0"/>
        <w:widowControl/>
        <w:suppressLineNumbers w:val="0"/>
        <w:kinsoku/>
        <w:wordWrap/>
        <w:overflowPunct/>
        <w:topLinePunct w:val="0"/>
        <w:bidi w:val="0"/>
        <w:snapToGrid/>
        <w:spacing w:before="0" w:beforeAutospacing="0" w:after="0" w:afterAutospacing="0" w:line="560" w:lineRule="exact"/>
        <w:ind w:left="0" w:right="0" w:firstLine="640" w:firstLineChars="200"/>
        <w:jc w:val="left"/>
        <w:textAlignment w:val="auto"/>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pP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原计划6月11日安装柳州泵站去往柳州库站的泡沫清管器，安装柳州库站接收柳泵来球鼠笼。但工艺工程师钟朝孺6月10日结束培训从桂林赶回，B岗休假，工程师未及时查看柳州泵站日计划提报情况，因柳州泵站作业计划未提报导致放球操作延后至6月12日开展。</w:t>
      </w:r>
    </w:p>
    <w:p w14:paraId="03F5442C">
      <w:pPr>
        <w:keepNext w:val="0"/>
        <w:keepLines w:val="0"/>
        <w:pageBreakBefore w:val="0"/>
        <w:widowControl/>
        <w:suppressLineNumbers w:val="0"/>
        <w:kinsoku/>
        <w:wordWrap/>
        <w:overflowPunct/>
        <w:topLinePunct w:val="0"/>
        <w:bidi w:val="0"/>
        <w:snapToGrid/>
        <w:spacing w:before="0" w:beforeAutospacing="0" w:after="0" w:afterAutospacing="0" w:line="560" w:lineRule="exact"/>
        <w:ind w:left="0" w:right="0" w:firstLine="640" w:firstLineChars="200"/>
        <w:jc w:val="left"/>
        <w:textAlignment w:val="auto"/>
        <w:rPr>
          <w:rFonts w:hint="default" w:ascii="方正仿宋简体" w:hAnsi="方正仿宋简体" w:eastAsia="方正仿宋简体" w:cs="方正仿宋简体"/>
          <w:b w:val="0"/>
          <w:bCs w:val="0"/>
          <w:color w:val="auto"/>
          <w:kern w:val="2"/>
          <w:sz w:val="32"/>
          <w:szCs w:val="32"/>
          <w:lang w:val="en-US" w:eastAsia="zh-CN" w:bidi="ar"/>
          <w14:ligatures w14:val="standardContextual"/>
        </w:rPr>
      </w:pP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原计划6月13日再引油排气导通流程接收黎塘来球，及去往河池方向测径检测器。在6月12日结束原有作业计划后又将6月13日的引油排气操作提前开展。3日工作合并至1日开展，客观上增加了工作出错风险。</w:t>
      </w:r>
    </w:p>
    <w:p w14:paraId="297F4C99">
      <w:pPr>
        <w:keepNext w:val="0"/>
        <w:keepLines w:val="0"/>
        <w:pageBreakBefore w:val="0"/>
        <w:widowControl/>
        <w:suppressLineNumbers w:val="0"/>
        <w:kinsoku/>
        <w:wordWrap/>
        <w:overflowPunct/>
        <w:topLinePunct w:val="0"/>
        <w:bidi w:val="0"/>
        <w:snapToGrid/>
        <w:spacing w:before="0" w:beforeAutospacing="0" w:after="0" w:afterAutospacing="0" w:line="560" w:lineRule="exact"/>
        <w:ind w:left="0" w:right="0" w:firstLine="640" w:firstLineChars="200"/>
        <w:jc w:val="left"/>
        <w:textAlignment w:val="auto"/>
        <w:rPr>
          <w:rFonts w:hint="default"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sz w:val="32"/>
          <w:szCs w:val="32"/>
          <w:lang w:val="en-US" w:eastAsia="zh-CN"/>
        </w:rPr>
        <w:t>2.工艺操作人员不固定。当日作业人员涉及钟朝孺、王东、何建，三人均对排污总阀进行了操作，若三人未同时在场，出现两两操作便可能导致第三者不知情的现象。</w:t>
      </w:r>
    </w:p>
    <w:p w14:paraId="04C9FB69">
      <w:pPr>
        <w:keepNext w:val="0"/>
        <w:keepLines w:val="0"/>
        <w:pageBreakBefore w:val="0"/>
        <w:widowControl/>
        <w:suppressLineNumbers w:val="0"/>
        <w:kinsoku/>
        <w:wordWrap/>
        <w:overflowPunct/>
        <w:topLinePunct w:val="0"/>
        <w:bidi w:val="0"/>
        <w:snapToGrid/>
        <w:spacing w:before="0" w:beforeAutospacing="0" w:after="0" w:afterAutospacing="0" w:line="560" w:lineRule="exact"/>
        <w:ind w:left="0" w:right="0" w:firstLine="640" w:firstLineChars="200"/>
        <w:jc w:val="left"/>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3.作业人员履职不到位。一是操作票执行不到位，</w:t>
      </w:r>
      <w:r>
        <w:rPr>
          <w:rFonts w:hint="eastAsia" w:ascii="方正仿宋简体" w:hAnsi="方正仿宋简体" w:eastAsia="方正仿宋简体" w:cs="方正仿宋简体"/>
          <w:b w:val="0"/>
          <w:bCs w:val="0"/>
          <w:color w:val="auto"/>
          <w:sz w:val="32"/>
          <w:szCs w:val="32"/>
          <w:lang w:val="en-US" w:eastAsia="zh-CN"/>
        </w:rPr>
        <w:t>在进行干线收球筒排油时，值班人员王东此前打开后未关闭，未执行排油前关闭输油泵区排污总阀流程，值班人员何建未核实；在后续引油排气过程中值班人员亦未按照操作票进行核实。二是作业负责人中途离场后返回作业现场核实流程存在遗漏，未能及时指出存在问题为后续埋下隐患。</w:t>
      </w:r>
    </w:p>
    <w:p w14:paraId="399BE687">
      <w:pPr>
        <w:keepNext w:val="0"/>
        <w:keepLines w:val="0"/>
        <w:pageBreakBefore w:val="0"/>
        <w:widowControl/>
        <w:suppressLineNumbers w:val="0"/>
        <w:kinsoku/>
        <w:wordWrap/>
        <w:overflowPunct/>
        <w:topLinePunct w:val="0"/>
        <w:bidi w:val="0"/>
        <w:snapToGrid/>
        <w:spacing w:before="0" w:beforeAutospacing="0" w:after="0" w:afterAutospacing="0" w:line="560" w:lineRule="exact"/>
        <w:ind w:left="0" w:right="0" w:firstLine="640" w:firstLineChars="200"/>
        <w:jc w:val="left"/>
        <w:textAlignment w:val="auto"/>
        <w:rPr>
          <w:rFonts w:hint="default" w:ascii="方正仿宋简体" w:hAnsi="方正仿宋简体" w:eastAsia="方正仿宋简体" w:cs="方正仿宋简体"/>
          <w:b w:val="0"/>
          <w:bCs w:val="0"/>
          <w:color w:val="auto"/>
          <w:kern w:val="2"/>
          <w:sz w:val="32"/>
          <w:szCs w:val="32"/>
          <w:lang w:val="en-US" w:eastAsia="zh-CN" w:bidi="ar"/>
          <w14:ligatures w14:val="standardContextual"/>
        </w:rPr>
      </w:pP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4.新增风险认识不足。球筒原引油拍气原设计均为外排，2026年3月柳州作业区球筒排气管道接入污油管道，尽管已经识别风险并更新操作票卡，员工潜在思维扭转仍需要一段时间适应。</w:t>
      </w:r>
    </w:p>
    <w:p w14:paraId="3BD673DD">
      <w:pPr>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right="0" w:rightChars="0" w:firstLine="640" w:firstLineChars="200"/>
        <w:jc w:val="both"/>
        <w:textAlignment w:val="auto"/>
        <w:outlineLvl w:val="0"/>
        <w:rPr>
          <w:rStyle w:val="24"/>
          <w:rFonts w:hint="eastAsia" w:ascii="方正黑体简体" w:hAnsi="方正黑体简体" w:eastAsia="方正黑体简体" w:cs="方正黑体简体"/>
          <w:b w:val="0"/>
          <w:bCs w:val="0"/>
          <w:color w:val="auto"/>
          <w:sz w:val="32"/>
          <w:szCs w:val="32"/>
          <w:lang w:eastAsia="zh"/>
        </w:rPr>
      </w:pPr>
      <w:r>
        <w:rPr>
          <w:rStyle w:val="24"/>
          <w:rFonts w:hint="eastAsia" w:ascii="方正黑体简体" w:hAnsi="方正黑体简体" w:eastAsia="方正黑体简体" w:cs="方正黑体简体"/>
          <w:b w:val="0"/>
          <w:bCs w:val="0"/>
          <w:color w:val="auto"/>
          <w:sz w:val="32"/>
          <w:szCs w:val="32"/>
          <w:lang w:val="en-US" w:eastAsia="zh"/>
        </w:rPr>
        <w:t>六</w:t>
      </w:r>
      <w:r>
        <w:rPr>
          <w:rStyle w:val="24"/>
          <w:rFonts w:hint="eastAsia" w:ascii="方正黑体简体" w:hAnsi="方正黑体简体" w:eastAsia="方正黑体简体" w:cs="方正黑体简体"/>
          <w:b w:val="0"/>
          <w:bCs w:val="0"/>
          <w:color w:val="auto"/>
          <w:sz w:val="32"/>
          <w:szCs w:val="32"/>
          <w:lang w:val="en-US" w:eastAsia="zh-CN"/>
        </w:rPr>
        <w:t>、管理追溯</w:t>
      </w:r>
    </w:p>
    <w:p w14:paraId="4150352E">
      <w:pPr>
        <w:pStyle w:val="8"/>
        <w:keepNext w:val="0"/>
        <w:keepLines w:val="0"/>
        <w:pageBreakBefore w:val="0"/>
        <w:widowControl/>
        <w:suppressLineNumbers w:val="0"/>
        <w:kinsoku/>
        <w:wordWrap/>
        <w:overflowPunct/>
        <w:topLinePunct w:val="0"/>
        <w:autoSpaceDE/>
        <w:autoSpaceDN/>
        <w:bidi w:val="0"/>
        <w:adjustRightInd/>
        <w:snapToGrid/>
        <w:spacing w:before="0" w:after="0" w:line="560" w:lineRule="exact"/>
        <w:ind w:firstLine="640" w:firstLineChars="200"/>
        <w:jc w:val="left"/>
        <w:textAlignment w:val="auto"/>
        <w:rPr>
          <w:rFonts w:hint="eastAsia" w:ascii="方正楷体简体" w:hAnsi="方正楷体简体" w:eastAsia="方正楷体简体" w:cs="方正楷体简体"/>
          <w:b w:val="0"/>
          <w:bCs w:val="0"/>
          <w:color w:val="auto"/>
          <w:sz w:val="32"/>
          <w:szCs w:val="32"/>
          <w:lang w:val="en-US" w:eastAsia="zh-CN"/>
        </w:rPr>
      </w:pPr>
      <w:r>
        <w:rPr>
          <w:rFonts w:hint="eastAsia" w:ascii="方正楷体简体" w:hAnsi="方正楷体简体" w:eastAsia="方正楷体简体" w:cs="方正楷体简体"/>
          <w:b w:val="0"/>
          <w:bCs w:val="0"/>
          <w:color w:val="auto"/>
          <w:sz w:val="32"/>
          <w:szCs w:val="32"/>
          <w:lang w:val="en-US" w:eastAsia="zh-CN"/>
        </w:rPr>
        <w:t>（一）政治建设方面</w:t>
      </w:r>
    </w:p>
    <w:p w14:paraId="20F97275">
      <w:pPr>
        <w:keepNext w:val="0"/>
        <w:keepLines w:val="0"/>
        <w:pageBreakBefore w:val="0"/>
        <w:widowControl w:val="0"/>
        <w:suppressLineNumbers w:val="0"/>
        <w:kinsoku/>
        <w:wordWrap/>
        <w:overflowPunct/>
        <w:topLinePunct w:val="0"/>
        <w:bidi w:val="0"/>
        <w:snapToGrid/>
        <w:spacing w:before="0" w:beforeAutospacing="0" w:after="0" w:afterAutospacing="0" w:line="560" w:lineRule="exact"/>
        <w:ind w:left="0" w:right="0" w:firstLine="640" w:firstLineChars="200"/>
        <w:jc w:val="left"/>
        <w:textAlignment w:val="auto"/>
        <w:rPr>
          <w:rFonts w:hint="eastAsia" w:ascii="方正仿宋简体" w:hAnsi="方正仿宋简体" w:eastAsia="方正仿宋简体" w:cs="方正仿宋简体"/>
          <w:b w:val="0"/>
          <w:bCs w:val="0"/>
          <w:color w:val="auto"/>
          <w:kern w:val="2"/>
          <w:sz w:val="32"/>
          <w:szCs w:val="32"/>
          <w:highlight w:val="yellow"/>
        </w:rPr>
      </w:pP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没有将票卡管理制度刚性执行上升到维护运营安全、防范经营风险、保障公共服务的政治高度来认识，存在“重业务操作、轻政治把关”的倾向：片面把票卡管理当成一般性业务流程，没有深刻认识到“制度刚性执行”是践行上级决策部署、落实合规经营要求的具体政治行动，导致没有绷紧政治责任这根弦，对“票卡执行条件必须逐一确认”的严肃性、重要性认识严重不足，思想上先出现了松懈麻痹的“第一道缺口”。</w:t>
      </w:r>
    </w:p>
    <w:p w14:paraId="25C02BED">
      <w:pPr>
        <w:pStyle w:val="8"/>
        <w:keepNext w:val="0"/>
        <w:keepLines w:val="0"/>
        <w:pageBreakBefore w:val="0"/>
        <w:widowControl/>
        <w:suppressLineNumbers w:val="0"/>
        <w:kinsoku/>
        <w:wordWrap/>
        <w:overflowPunct/>
        <w:topLinePunct w:val="0"/>
        <w:autoSpaceDE/>
        <w:autoSpaceDN/>
        <w:bidi w:val="0"/>
        <w:adjustRightInd/>
        <w:snapToGrid/>
        <w:spacing w:before="0" w:after="0" w:line="560" w:lineRule="exact"/>
        <w:ind w:firstLine="640" w:firstLineChars="200"/>
        <w:jc w:val="left"/>
        <w:textAlignment w:val="auto"/>
        <w:rPr>
          <w:rFonts w:hint="eastAsia"/>
          <w:b w:val="0"/>
          <w:bCs w:val="0"/>
          <w:color w:val="auto"/>
          <w:lang w:val="en-US" w:eastAsia="zh-CN"/>
        </w:rPr>
      </w:pPr>
      <w:r>
        <w:rPr>
          <w:rFonts w:hint="eastAsia" w:ascii="方正楷体简体" w:hAnsi="方正楷体简体" w:eastAsia="方正楷体简体" w:cs="方正楷体简体"/>
          <w:b w:val="0"/>
          <w:bCs w:val="0"/>
          <w:color w:val="auto"/>
          <w:sz w:val="32"/>
          <w:szCs w:val="32"/>
          <w:lang w:val="en-US" w:eastAsia="zh-CN"/>
        </w:rPr>
        <w:t>（二）机构职责方面</w:t>
      </w: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 xml:space="preserve"> </w:t>
      </w:r>
    </w:p>
    <w:p w14:paraId="1B321347">
      <w:pPr>
        <w:keepNext w:val="0"/>
        <w:keepLines w:val="0"/>
        <w:pageBreakBefore w:val="0"/>
        <w:widowControl w:val="0"/>
        <w:suppressLineNumbers w:val="0"/>
        <w:kinsoku/>
        <w:wordWrap/>
        <w:overflowPunct/>
        <w:topLinePunct w:val="0"/>
        <w:autoSpaceDE w:val="0"/>
        <w:autoSpaceDN/>
        <w:bidi w:val="0"/>
        <w:snapToGrid/>
        <w:spacing w:before="0" w:beforeAutospacing="0" w:after="0" w:afterAutospacing="0" w:line="560" w:lineRule="exact"/>
        <w:ind w:left="0" w:right="0" w:firstLine="640" w:firstLineChars="200"/>
        <w:jc w:val="both"/>
        <w:textAlignment w:val="auto"/>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pP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作业区综合运维岗对设备</w:t>
      </w:r>
      <w:r>
        <w:rPr>
          <w:rFonts w:hint="eastAsia" w:ascii="方正仿宋简体" w:hAnsi="方正仿宋简体" w:eastAsia="方正仿宋简体" w:cs="方正仿宋简体"/>
          <w:b w:val="0"/>
          <w:bCs w:val="0"/>
          <w:color w:val="auto"/>
          <w:kern w:val="2"/>
          <w:sz w:val="32"/>
          <w:szCs w:val="32"/>
          <w:lang w:val="en-US" w:eastAsia="zh" w:bidi="ar"/>
          <w14:ligatures w14:val="standardContextual"/>
        </w:rPr>
        <w:t>检维修一票两卡落实不到位，监护人员</w:t>
      </w: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进行操作且未进行沟通</w:t>
      </w:r>
      <w:r>
        <w:rPr>
          <w:rFonts w:hint="eastAsia" w:ascii="方正仿宋简体" w:hAnsi="方正仿宋简体" w:eastAsia="方正仿宋简体" w:cs="方正仿宋简体"/>
          <w:b w:val="0"/>
          <w:bCs w:val="0"/>
          <w:color w:val="auto"/>
          <w:kern w:val="2"/>
          <w:sz w:val="32"/>
          <w:szCs w:val="32"/>
          <w:lang w:val="en-US" w:eastAsia="zh" w:bidi="ar"/>
          <w14:ligatures w14:val="standardContextual"/>
        </w:rPr>
        <w:t>，</w:t>
      </w: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工艺操作前条件</w:t>
      </w:r>
      <w:r>
        <w:rPr>
          <w:rFonts w:hint="eastAsia" w:ascii="方正仿宋简体" w:hAnsi="方正仿宋简体" w:eastAsia="方正仿宋简体" w:cs="方正仿宋简体"/>
          <w:b w:val="0"/>
          <w:bCs w:val="0"/>
          <w:color w:val="auto"/>
          <w:kern w:val="2"/>
          <w:sz w:val="32"/>
          <w:szCs w:val="32"/>
          <w:lang w:val="en-US" w:eastAsia="zh" w:bidi="ar"/>
          <w14:ligatures w14:val="standardContextual"/>
        </w:rPr>
        <w:t>检查不到位，</w:t>
      </w: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岗位履职不到位。</w:t>
      </w:r>
    </w:p>
    <w:p w14:paraId="624F8C39">
      <w:pPr>
        <w:pStyle w:val="8"/>
        <w:keepNext w:val="0"/>
        <w:keepLines w:val="0"/>
        <w:pageBreakBefore w:val="0"/>
        <w:widowControl/>
        <w:suppressLineNumbers w:val="0"/>
        <w:kinsoku/>
        <w:wordWrap/>
        <w:overflowPunct/>
        <w:topLinePunct w:val="0"/>
        <w:autoSpaceDE/>
        <w:autoSpaceDN/>
        <w:bidi w:val="0"/>
        <w:adjustRightInd/>
        <w:snapToGrid/>
        <w:spacing w:before="0" w:after="0" w:line="560" w:lineRule="exact"/>
        <w:ind w:firstLine="640" w:firstLineChars="200"/>
        <w:jc w:val="left"/>
        <w:textAlignment w:val="auto"/>
        <w:rPr>
          <w:rFonts w:hint="eastAsia" w:ascii="方正楷体简体" w:hAnsi="方正楷体简体" w:eastAsia="方正楷体简体" w:cs="方正楷体简体"/>
          <w:b w:val="0"/>
          <w:bCs w:val="0"/>
          <w:color w:val="auto"/>
          <w:sz w:val="32"/>
          <w:szCs w:val="32"/>
          <w:lang w:val="en-US" w:eastAsia="zh-CN"/>
        </w:rPr>
      </w:pPr>
      <w:r>
        <w:rPr>
          <w:rFonts w:hint="eastAsia" w:ascii="方正楷体简体" w:hAnsi="方正楷体简体" w:eastAsia="方正楷体简体" w:cs="方正楷体简体"/>
          <w:b w:val="0"/>
          <w:bCs w:val="0"/>
          <w:color w:val="auto"/>
          <w:sz w:val="32"/>
          <w:szCs w:val="32"/>
          <w:lang w:val="en-US" w:eastAsia="zh-CN"/>
        </w:rPr>
        <w:t>（三）制度标准方面</w:t>
      </w:r>
    </w:p>
    <w:p w14:paraId="6CFD2C31">
      <w:pPr>
        <w:keepNext w:val="0"/>
        <w:keepLines w:val="0"/>
        <w:pageBreakBefore w:val="0"/>
        <w:widowControl/>
        <w:suppressLineNumbers w:val="0"/>
        <w:kinsoku/>
        <w:wordWrap/>
        <w:overflowPunct/>
        <w:topLinePunct w:val="0"/>
        <w:bidi w:val="0"/>
        <w:snapToGrid/>
        <w:spacing w:line="560" w:lineRule="exact"/>
        <w:ind w:firstLine="640" w:firstLineChars="200"/>
        <w:jc w:val="left"/>
        <w:textAlignment w:val="auto"/>
        <w:rPr>
          <w:rFonts w:hint="default" w:ascii="方正仿宋简体" w:hAnsi="方正仿宋简体" w:eastAsia="方正仿宋简体" w:cs="方正仿宋简体"/>
          <w:b w:val="0"/>
          <w:bCs w:val="0"/>
          <w:color w:val="auto"/>
          <w:kern w:val="2"/>
          <w:sz w:val="32"/>
          <w:szCs w:val="32"/>
          <w:lang w:val="en-US"/>
        </w:rPr>
      </w:pP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管理制度执行不严。作业区</w:t>
      </w:r>
      <w:r>
        <w:rPr>
          <w:rFonts w:hint="eastAsia" w:ascii="方正仿宋简体" w:hAnsi="方正仿宋简体" w:eastAsia="方正仿宋简体" w:cs="方正仿宋简体"/>
          <w:b w:val="0"/>
          <w:bCs w:val="0"/>
          <w:color w:val="auto"/>
          <w:kern w:val="2"/>
          <w:sz w:val="32"/>
          <w:szCs w:val="32"/>
          <w:lang w:val="en-US" w:eastAsia="zh" w:bidi="ar"/>
          <w14:ligatures w14:val="standardContextual"/>
        </w:rPr>
        <w:t>未</w:t>
      </w: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严格按照《国家管网集团生产运行管理规定》“第三十九条 现场应制定管道设备设施操作规程，就地流程切换操作和设备操作采取操作票、监护操作等管理制度。”有关规定执行。</w:t>
      </w:r>
    </w:p>
    <w:p w14:paraId="0BE714F7">
      <w:pPr>
        <w:pStyle w:val="8"/>
        <w:keepNext w:val="0"/>
        <w:keepLines w:val="0"/>
        <w:pageBreakBefore w:val="0"/>
        <w:widowControl/>
        <w:suppressLineNumbers w:val="0"/>
        <w:kinsoku/>
        <w:wordWrap/>
        <w:overflowPunct/>
        <w:topLinePunct w:val="0"/>
        <w:autoSpaceDE/>
        <w:autoSpaceDN/>
        <w:bidi w:val="0"/>
        <w:adjustRightInd/>
        <w:snapToGrid/>
        <w:spacing w:before="0" w:after="0" w:line="560" w:lineRule="exact"/>
        <w:ind w:firstLine="640" w:firstLineChars="200"/>
        <w:jc w:val="left"/>
        <w:textAlignment w:val="auto"/>
        <w:rPr>
          <w:rFonts w:hint="eastAsia" w:ascii="方正楷体简体" w:hAnsi="方正楷体简体" w:eastAsia="方正楷体简体" w:cs="方正楷体简体"/>
          <w:b w:val="0"/>
          <w:bCs w:val="0"/>
          <w:color w:val="auto"/>
          <w:sz w:val="32"/>
          <w:szCs w:val="32"/>
          <w:lang w:val="en-US" w:eastAsia="zh-CN"/>
        </w:rPr>
      </w:pPr>
      <w:r>
        <w:rPr>
          <w:rFonts w:hint="eastAsia" w:ascii="方正楷体简体" w:hAnsi="方正楷体简体" w:eastAsia="方正楷体简体" w:cs="方正楷体简体"/>
          <w:b w:val="0"/>
          <w:bCs w:val="0"/>
          <w:color w:val="auto"/>
          <w:sz w:val="32"/>
          <w:szCs w:val="32"/>
          <w:lang w:val="en-US" w:eastAsia="zh-CN"/>
        </w:rPr>
        <w:t>（</w:t>
      </w:r>
      <w:r>
        <w:rPr>
          <w:rFonts w:hint="eastAsia" w:ascii="方正楷体简体" w:hAnsi="方正楷体简体" w:eastAsia="方正楷体简体" w:cs="方正楷体简体"/>
          <w:b w:val="0"/>
          <w:bCs w:val="0"/>
          <w:color w:val="auto"/>
          <w:sz w:val="32"/>
          <w:szCs w:val="32"/>
          <w:lang w:val="en-US" w:eastAsia="zh"/>
        </w:rPr>
        <w:t>四</w:t>
      </w:r>
      <w:r>
        <w:rPr>
          <w:rFonts w:hint="eastAsia" w:ascii="方正楷体简体" w:hAnsi="方正楷体简体" w:eastAsia="方正楷体简体" w:cs="方正楷体简体"/>
          <w:b w:val="0"/>
          <w:bCs w:val="0"/>
          <w:color w:val="auto"/>
          <w:sz w:val="32"/>
          <w:szCs w:val="32"/>
          <w:lang w:val="en-US" w:eastAsia="zh-CN"/>
        </w:rPr>
        <w:t>）培训教育方面</w:t>
      </w:r>
    </w:p>
    <w:p w14:paraId="1C68318C">
      <w:pPr>
        <w:keepNext w:val="0"/>
        <w:keepLines w:val="0"/>
        <w:pageBreakBefore w:val="0"/>
        <w:widowControl w:val="0"/>
        <w:suppressLineNumbers w:val="0"/>
        <w:kinsoku/>
        <w:wordWrap/>
        <w:overflowPunct/>
        <w:topLinePunct w:val="0"/>
        <w:autoSpaceDE w:val="0"/>
        <w:autoSpaceDN/>
        <w:bidi w:val="0"/>
        <w:snapToGrid/>
        <w:spacing w:before="0" w:beforeAutospacing="0" w:after="0" w:afterAutospacing="0" w:line="560" w:lineRule="exact"/>
        <w:ind w:left="0" w:leftChars="0" w:right="0" w:firstLine="640" w:firstLineChars="200"/>
        <w:jc w:val="left"/>
        <w:textAlignment w:val="auto"/>
        <w:rPr>
          <w:rFonts w:hint="default"/>
          <w:b w:val="0"/>
          <w:bCs w:val="0"/>
          <w:color w:val="auto"/>
          <w:lang w:val="en-US" w:eastAsia="zh-CN"/>
        </w:rPr>
      </w:pP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2026年5月20-21日生产部组织各作业区综合运维岗开展集中学习、培训，柳州作业区2人参培，2人因休假及其他工作安排未参与此次作业，培训传帮带在本次作业中未能落实。</w:t>
      </w:r>
    </w:p>
    <w:p w14:paraId="76A47D6A">
      <w:pPr>
        <w:keepNext w:val="0"/>
        <w:keepLines w:val="0"/>
        <w:pageBreakBefore w:val="0"/>
        <w:widowControl w:val="0"/>
        <w:suppressLineNumbers w:val="0"/>
        <w:kinsoku/>
        <w:wordWrap/>
        <w:overflowPunct/>
        <w:topLinePunct w:val="0"/>
        <w:autoSpaceDE w:val="0"/>
        <w:autoSpaceDN/>
        <w:bidi w:val="0"/>
        <w:snapToGrid/>
        <w:spacing w:before="0" w:beforeAutospacing="0" w:after="0" w:afterAutospacing="0" w:line="560" w:lineRule="exact"/>
        <w:ind w:left="0" w:leftChars="0" w:right="0" w:firstLine="640" w:firstLineChars="200"/>
        <w:jc w:val="left"/>
        <w:textAlignment w:val="auto"/>
        <w:rPr>
          <w:rFonts w:hint="eastAsia" w:ascii="方正仿宋简体" w:hAnsi="方正仿宋简体" w:eastAsia="方正仿宋简体" w:cs="方正仿宋简体"/>
          <w:b w:val="0"/>
          <w:bCs w:val="0"/>
          <w:color w:val="auto"/>
          <w:sz w:val="32"/>
          <w:szCs w:val="32"/>
          <w:lang w:eastAsia="zh"/>
        </w:rPr>
      </w:pP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柳州作业区2026年年度培训计划中主要为具体某项检修作业，对原则性制度、规程、票卡的学习安排不足。</w:t>
      </w:r>
    </w:p>
    <w:p w14:paraId="6D2BE3E5">
      <w:pPr>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right="0" w:rightChars="0" w:firstLine="640" w:firstLineChars="200"/>
        <w:jc w:val="both"/>
        <w:textAlignment w:val="auto"/>
        <w:outlineLvl w:val="0"/>
        <w:rPr>
          <w:rStyle w:val="24"/>
          <w:rFonts w:hint="eastAsia" w:ascii="方正黑体简体" w:hAnsi="方正黑体简体" w:eastAsia="方正黑体简体" w:cs="方正黑体简体"/>
          <w:b w:val="0"/>
          <w:bCs w:val="0"/>
          <w:color w:val="auto"/>
          <w:sz w:val="32"/>
          <w:szCs w:val="32"/>
          <w:lang w:val="en-US" w:eastAsia="zh-CN"/>
        </w:rPr>
      </w:pPr>
      <w:r>
        <w:rPr>
          <w:rStyle w:val="24"/>
          <w:rFonts w:hint="eastAsia" w:ascii="方正黑体简体" w:hAnsi="方正黑体简体" w:eastAsia="方正黑体简体" w:cs="方正黑体简体"/>
          <w:b w:val="0"/>
          <w:bCs w:val="0"/>
          <w:color w:val="auto"/>
          <w:sz w:val="32"/>
          <w:szCs w:val="32"/>
          <w:lang w:val="en-US" w:eastAsia="zh-CN"/>
        </w:rPr>
        <w:t>七、日常管理考核方面</w:t>
      </w:r>
    </w:p>
    <w:p w14:paraId="3417D7BD">
      <w:pPr>
        <w:keepNext w:val="0"/>
        <w:keepLines w:val="0"/>
        <w:widowControl w:val="0"/>
        <w:suppressLineNumbers w:val="0"/>
        <w:autoSpaceDE w:val="0"/>
        <w:autoSpaceDN/>
        <w:spacing w:before="0" w:beforeAutospacing="0" w:after="0" w:afterAutospacing="0" w:line="560" w:lineRule="exact"/>
        <w:ind w:left="0" w:leftChars="0" w:right="0" w:firstLine="640" w:firstLineChars="200"/>
        <w:jc w:val="left"/>
        <w:rPr>
          <w:rFonts w:hint="default"/>
          <w:b w:val="0"/>
          <w:bCs w:val="0"/>
          <w:color w:val="auto"/>
          <w:lang w:val="en-US" w:eastAsia="zh-CN"/>
        </w:rPr>
      </w:pPr>
      <w:r>
        <w:rPr>
          <w:rFonts w:hint="eastAsia" w:ascii="方正仿宋简体" w:hAnsi="方正仿宋简体" w:eastAsia="方正仿宋简体" w:cs="方正仿宋简体"/>
          <w:kern w:val="2"/>
          <w:sz w:val="32"/>
          <w:szCs w:val="32"/>
          <w:lang w:val="en-US" w:eastAsia="zh-CN" w:bidi="ar"/>
          <w14:ligatures w14:val="standardContextual"/>
        </w:rPr>
        <w:t>对本次事件中负有管理责任及直接责任人进行考核：负现场管理责任的工程师，扣除绩效1000元；负现场直接作业责任的王东，扣除绩效800元；</w:t>
      </w:r>
      <w:r>
        <w:rPr>
          <w:rFonts w:hint="eastAsia" w:ascii="方正仿宋简体" w:hAnsi="方正仿宋简体" w:eastAsia="方正仿宋简体" w:cs="方正仿宋简体"/>
          <w:kern w:val="2"/>
          <w:sz w:val="32"/>
          <w:szCs w:val="32"/>
          <w:lang w:val="en-US" w:eastAsia="zh-CN" w:bidi="ar"/>
          <w14:ligatures w14:val="standardContextual"/>
        </w:rPr>
        <w:t>负现场直接作业责任的何建</w:t>
      </w:r>
      <w:r>
        <w:rPr>
          <w:rFonts w:hint="eastAsia" w:ascii="方正仿宋简体" w:hAnsi="方正仿宋简体" w:eastAsia="方正仿宋简体" w:cs="方正仿宋简体"/>
          <w:kern w:val="2"/>
          <w:sz w:val="32"/>
          <w:szCs w:val="32"/>
          <w:lang w:val="en-US" w:eastAsia="zh-CN" w:bidi="ar"/>
          <w14:ligatures w14:val="standardContextual"/>
        </w:rPr>
        <w:t>，扣除绩效600元。</w:t>
      </w:r>
    </w:p>
    <w:p w14:paraId="55691BCC">
      <w:pPr>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right="0" w:rightChars="0" w:firstLine="640" w:firstLineChars="200"/>
        <w:jc w:val="both"/>
        <w:textAlignment w:val="auto"/>
        <w:outlineLvl w:val="0"/>
        <w:rPr>
          <w:rStyle w:val="24"/>
          <w:rFonts w:hint="eastAsia" w:ascii="方正黑体简体" w:hAnsi="方正黑体简体" w:eastAsia="方正黑体简体" w:cs="方正黑体简体"/>
          <w:b w:val="0"/>
          <w:bCs w:val="0"/>
          <w:color w:val="auto"/>
          <w:sz w:val="32"/>
          <w:szCs w:val="32"/>
          <w:lang w:eastAsia="zh"/>
        </w:rPr>
      </w:pPr>
      <w:r>
        <w:rPr>
          <w:rStyle w:val="24"/>
          <w:rFonts w:hint="eastAsia" w:ascii="方正黑体简体" w:hAnsi="方正黑体简体" w:eastAsia="方正黑体简体" w:cs="方正黑体简体"/>
          <w:b w:val="0"/>
          <w:bCs w:val="0"/>
          <w:color w:val="auto"/>
          <w:sz w:val="32"/>
          <w:szCs w:val="32"/>
          <w:lang w:val="en-US" w:eastAsia="zh-CN"/>
        </w:rPr>
        <w:t>八、纠正和预防措施</w:t>
      </w:r>
    </w:p>
    <w:p w14:paraId="036C3D35">
      <w:pPr>
        <w:keepNext w:val="0"/>
        <w:keepLines w:val="0"/>
        <w:pageBreakBefore w:val="0"/>
        <w:widowControl w:val="0"/>
        <w:suppressLineNumbers w:val="0"/>
        <w:kinsoku/>
        <w:wordWrap/>
        <w:overflowPunct/>
        <w:topLinePunct w:val="0"/>
        <w:autoSpaceDE w:val="0"/>
        <w:autoSpaceDN/>
        <w:bidi w:val="0"/>
        <w:snapToGrid/>
        <w:spacing w:before="0" w:beforeAutospacing="0" w:after="0" w:afterAutospacing="0" w:line="560" w:lineRule="exact"/>
        <w:ind w:left="0" w:right="0" w:firstLine="640" w:firstLineChars="200"/>
        <w:jc w:val="left"/>
        <w:textAlignment w:val="auto"/>
        <w:rPr>
          <w:rFonts w:hint="eastAsia" w:ascii="方正仿宋简体" w:hAnsi="方正仿宋简体" w:eastAsia="方正仿宋简体" w:cs="方正仿宋简体"/>
          <w:b w:val="0"/>
          <w:bCs w:val="0"/>
          <w:color w:val="auto"/>
          <w:kern w:val="2"/>
          <w:sz w:val="32"/>
          <w:szCs w:val="32"/>
        </w:rPr>
      </w:pP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一是强化政治引领，校准政治站位。通过此次典型异常事件，以分析报告为载体，组织全员开展“制度刚性执行就是政治责任”专题学习，把票卡管理要求与上级合规经营、风险防控的部署要求一体学习，引导全员从政治高度认识岗位履职的重要性，把严格落实制度作为践行“两个维护”的具体行动。</w:t>
      </w:r>
    </w:p>
    <w:p w14:paraId="2444B78E">
      <w:pPr>
        <w:keepNext w:val="0"/>
        <w:keepLines w:val="0"/>
        <w:pageBreakBefore w:val="0"/>
        <w:widowControl w:val="0"/>
        <w:suppressLineNumbers w:val="0"/>
        <w:kinsoku/>
        <w:wordWrap/>
        <w:overflowPunct/>
        <w:topLinePunct w:val="0"/>
        <w:autoSpaceDE w:val="0"/>
        <w:autoSpaceDN/>
        <w:bidi w:val="0"/>
        <w:snapToGrid/>
        <w:spacing w:before="0" w:beforeAutospacing="0" w:after="0" w:afterAutospacing="0" w:line="560" w:lineRule="exact"/>
        <w:ind w:left="0" w:right="0" w:firstLine="640" w:firstLineChars="200"/>
        <w:jc w:val="left"/>
        <w:textAlignment w:val="auto"/>
        <w:rPr>
          <w:rFonts w:hint="eastAsia" w:ascii="方正仿宋简体" w:hAnsi="方正仿宋简体" w:eastAsia="方正仿宋简体" w:cs="方正仿宋简体"/>
          <w:b w:val="0"/>
          <w:bCs w:val="0"/>
          <w:color w:val="auto"/>
          <w:kern w:val="2"/>
          <w:sz w:val="32"/>
          <w:szCs w:val="32"/>
          <w:lang w:eastAsia="zh"/>
        </w:rPr>
      </w:pP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二是利用本次收发球契机，按照新模板修改完善收发球操作票，完成线下操作票向线上过度，6月底前完成其余工艺操作票上线</w:t>
      </w:r>
      <w:r>
        <w:rPr>
          <w:rFonts w:hint="eastAsia" w:ascii="方正仿宋简体" w:hAnsi="方正仿宋简体" w:eastAsia="方正仿宋简体" w:cs="方正仿宋简体"/>
          <w:b w:val="0"/>
          <w:bCs w:val="0"/>
          <w:color w:val="auto"/>
          <w:kern w:val="2"/>
          <w:sz w:val="32"/>
          <w:szCs w:val="32"/>
          <w:lang w:val="en-US" w:eastAsia="zh" w:bidi="ar"/>
          <w14:ligatures w14:val="standardContextual"/>
        </w:rPr>
        <w:t>。</w:t>
      </w:r>
    </w:p>
    <w:p w14:paraId="0F43D68C">
      <w:pPr>
        <w:keepNext w:val="0"/>
        <w:keepLines w:val="0"/>
        <w:pageBreakBefore w:val="0"/>
        <w:widowControl w:val="0"/>
        <w:suppressLineNumbers w:val="0"/>
        <w:kinsoku/>
        <w:wordWrap/>
        <w:overflowPunct/>
        <w:topLinePunct w:val="0"/>
        <w:autoSpaceDE w:val="0"/>
        <w:autoSpaceDN/>
        <w:bidi w:val="0"/>
        <w:snapToGrid/>
        <w:spacing w:before="0" w:beforeAutospacing="0" w:after="0" w:afterAutospacing="0" w:line="560" w:lineRule="exact"/>
        <w:ind w:left="0" w:right="0" w:firstLine="640" w:firstLineChars="200"/>
        <w:jc w:val="left"/>
        <w:textAlignment w:val="auto"/>
        <w:rPr>
          <w:rFonts w:hint="eastAsia" w:ascii="方正仿宋简体" w:hAnsi="方正仿宋简体" w:eastAsia="方正仿宋简体" w:cs="方正仿宋简体"/>
          <w:b w:val="0"/>
          <w:bCs w:val="0"/>
          <w:color w:val="auto"/>
          <w:sz w:val="32"/>
          <w:szCs w:val="32"/>
          <w:lang w:val="en-US" w:eastAsia="zh-CN"/>
        </w:rPr>
      </w:pP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三是</w:t>
      </w:r>
      <w:r>
        <w:rPr>
          <w:rFonts w:hint="eastAsia" w:ascii="方正仿宋简体" w:hAnsi="方正仿宋简体" w:eastAsia="方正仿宋简体" w:cs="方正仿宋简体"/>
          <w:b w:val="0"/>
          <w:bCs w:val="0"/>
          <w:color w:val="auto"/>
          <w:kern w:val="2"/>
          <w:sz w:val="32"/>
          <w:szCs w:val="32"/>
        </w:rPr>
        <w:t>规范检修作业</w:t>
      </w:r>
      <w:r>
        <w:rPr>
          <w:rFonts w:hint="eastAsia" w:ascii="方正仿宋简体" w:hAnsi="方正仿宋简体" w:eastAsia="方正仿宋简体" w:cs="方正仿宋简体"/>
          <w:b w:val="0"/>
          <w:bCs w:val="0"/>
          <w:color w:val="auto"/>
          <w:kern w:val="2"/>
          <w:sz w:val="32"/>
          <w:szCs w:val="32"/>
          <w:lang w:val="en-US" w:eastAsia="zh-CN"/>
        </w:rPr>
        <w:t>过程管理，互相监督。工艺操作执行谁操作谁恢复，如需离开现场应做好沟通交底；工艺操作前两人共同确认前置工艺条件</w:t>
      </w:r>
      <w:r>
        <w:rPr>
          <w:rFonts w:hint="eastAsia" w:ascii="方正仿宋简体" w:hAnsi="方正仿宋简体" w:eastAsia="方正仿宋简体" w:cs="方正仿宋简体"/>
          <w:b w:val="0"/>
          <w:bCs w:val="0"/>
          <w:color w:val="auto"/>
          <w:kern w:val="2"/>
          <w:sz w:val="32"/>
          <w:szCs w:val="32"/>
          <w:lang w:val="en-US" w:eastAsia="zh" w:bidi="ar"/>
          <w14:ligatures w14:val="standardContextual"/>
        </w:rPr>
        <w:t>。</w:t>
      </w:r>
      <w:r>
        <w:rPr>
          <w:rFonts w:hint="eastAsia" w:ascii="方正仿宋简体" w:hAnsi="方正仿宋简体" w:eastAsia="方正仿宋简体" w:cs="方正仿宋简体"/>
          <w:b w:val="0"/>
          <w:bCs w:val="0"/>
          <w:color w:val="auto"/>
          <w:kern w:val="2"/>
          <w:sz w:val="32"/>
          <w:szCs w:val="32"/>
          <w:lang w:val="en-US" w:eastAsia="zh-CN" w:bidi="ar"/>
          <w14:ligatures w14:val="standardContextual"/>
        </w:rPr>
        <w:t>对于一人操作情况，独自执行唱票手指口述，再开展作业。</w:t>
      </w:r>
    </w:p>
    <w:sectPr>
      <w:footerReference r:id="rId5" w:type="default"/>
      <w:pgSz w:w="11906" w:h="16838"/>
      <w:pgMar w:top="2098" w:right="1474" w:bottom="1984" w:left="1587"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embedRegular r:id="rId1" w:fontKey="{6A2B34AC-3411-4EA3-8243-B772ACACE42C}"/>
  </w:font>
  <w:font w:name="方正仿宋简体">
    <w:panose1 w:val="02010601030101010101"/>
    <w:charset w:val="86"/>
    <w:family w:val="auto"/>
    <w:pitch w:val="default"/>
    <w:sig w:usb0="00000001" w:usb1="080E0000" w:usb2="00000000" w:usb3="00000000" w:csb0="00040000" w:csb1="00000000"/>
  </w:font>
  <w:font w:name="方正黑体简体">
    <w:panose1 w:val="02010601030101010101"/>
    <w:charset w:val="86"/>
    <w:family w:val="auto"/>
    <w:pitch w:val="default"/>
    <w:sig w:usb0="00000001" w:usb1="080E0000" w:usb2="00000000" w:usb3="00000000" w:csb0="00040000" w:csb1="00000000"/>
  </w:font>
  <w:font w:name="方正楷体简体">
    <w:panose1 w:val="03000509000000000000"/>
    <w:charset w:val="86"/>
    <w:family w:val="auto"/>
    <w:pitch w:val="default"/>
    <w:sig w:usb0="00000001" w:usb1="080E0000" w:usb2="00000000" w:usb3="00000000" w:csb0="00040000" w:csb1="00000000"/>
    <w:embedRegular r:id="rId2" w:fontKey="{7632A2CC-51F4-4825-BAD1-36D92B56D4D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16A76">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CA3929">
                          <w:pPr>
                            <w:pStyle w:val="14"/>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 xml:space="preserve">— </w:t>
                          </w:r>
                          <w:r>
                            <w:rPr>
                              <w:rFonts w:hint="eastAsia" w:ascii="方正仿宋简体" w:hAnsi="方正仿宋简体" w:eastAsia="方正仿宋简体" w:cs="方正仿宋简体"/>
                              <w:sz w:val="32"/>
                              <w:szCs w:val="32"/>
                            </w:rPr>
                            <w:fldChar w:fldCharType="begin"/>
                          </w:r>
                          <w:r>
                            <w:rPr>
                              <w:rFonts w:hint="eastAsia" w:ascii="方正仿宋简体" w:hAnsi="方正仿宋简体" w:eastAsia="方正仿宋简体" w:cs="方正仿宋简体"/>
                              <w:sz w:val="32"/>
                              <w:szCs w:val="32"/>
                            </w:rPr>
                            <w:instrText xml:space="preserve"> PAGE  \* MERGEFORMAT </w:instrText>
                          </w:r>
                          <w:r>
                            <w:rPr>
                              <w:rFonts w:hint="eastAsia" w:ascii="方正仿宋简体" w:hAnsi="方正仿宋简体" w:eastAsia="方正仿宋简体" w:cs="方正仿宋简体"/>
                              <w:sz w:val="32"/>
                              <w:szCs w:val="32"/>
                            </w:rPr>
                            <w:fldChar w:fldCharType="separate"/>
                          </w:r>
                          <w:r>
                            <w:rPr>
                              <w:rFonts w:hint="eastAsia" w:ascii="方正仿宋简体" w:hAnsi="方正仿宋简体" w:eastAsia="方正仿宋简体" w:cs="方正仿宋简体"/>
                              <w:sz w:val="32"/>
                              <w:szCs w:val="32"/>
                            </w:rPr>
                            <w:t>1</w:t>
                          </w:r>
                          <w:r>
                            <w:rPr>
                              <w:rFonts w:hint="eastAsia" w:ascii="方正仿宋简体" w:hAnsi="方正仿宋简体" w:eastAsia="方正仿宋简体" w:cs="方正仿宋简体"/>
                              <w:sz w:val="32"/>
                              <w:szCs w:val="32"/>
                            </w:rPr>
                            <w:fldChar w:fldCharType="end"/>
                          </w:r>
                          <w:r>
                            <w:rPr>
                              <w:rFonts w:hint="eastAsia" w:ascii="方正仿宋简体" w:hAnsi="方正仿宋简体" w:eastAsia="方正仿宋简体" w:cs="方正仿宋简体"/>
                              <w:sz w:val="32"/>
                              <w:szCs w:val="32"/>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4CA3929">
                    <w:pPr>
                      <w:pStyle w:val="14"/>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 xml:space="preserve">— </w:t>
                    </w:r>
                    <w:r>
                      <w:rPr>
                        <w:rFonts w:hint="eastAsia" w:ascii="方正仿宋简体" w:hAnsi="方正仿宋简体" w:eastAsia="方正仿宋简体" w:cs="方正仿宋简体"/>
                        <w:sz w:val="32"/>
                        <w:szCs w:val="32"/>
                      </w:rPr>
                      <w:fldChar w:fldCharType="begin"/>
                    </w:r>
                    <w:r>
                      <w:rPr>
                        <w:rFonts w:hint="eastAsia" w:ascii="方正仿宋简体" w:hAnsi="方正仿宋简体" w:eastAsia="方正仿宋简体" w:cs="方正仿宋简体"/>
                        <w:sz w:val="32"/>
                        <w:szCs w:val="32"/>
                      </w:rPr>
                      <w:instrText xml:space="preserve"> PAGE  \* MERGEFORMAT </w:instrText>
                    </w:r>
                    <w:r>
                      <w:rPr>
                        <w:rFonts w:hint="eastAsia" w:ascii="方正仿宋简体" w:hAnsi="方正仿宋简体" w:eastAsia="方正仿宋简体" w:cs="方正仿宋简体"/>
                        <w:sz w:val="32"/>
                        <w:szCs w:val="32"/>
                      </w:rPr>
                      <w:fldChar w:fldCharType="separate"/>
                    </w:r>
                    <w:r>
                      <w:rPr>
                        <w:rFonts w:hint="eastAsia" w:ascii="方正仿宋简体" w:hAnsi="方正仿宋简体" w:eastAsia="方正仿宋简体" w:cs="方正仿宋简体"/>
                        <w:sz w:val="32"/>
                        <w:szCs w:val="32"/>
                      </w:rPr>
                      <w:t>1</w:t>
                    </w:r>
                    <w:r>
                      <w:rPr>
                        <w:rFonts w:hint="eastAsia" w:ascii="方正仿宋简体" w:hAnsi="方正仿宋简体" w:eastAsia="方正仿宋简体" w:cs="方正仿宋简体"/>
                        <w:sz w:val="32"/>
                        <w:szCs w:val="32"/>
                      </w:rPr>
                      <w:fldChar w:fldCharType="end"/>
                    </w:r>
                    <w:r>
                      <w:rPr>
                        <w:rFonts w:hint="eastAsia" w:ascii="方正仿宋简体" w:hAnsi="方正仿宋简体" w:eastAsia="方正仿宋简体" w:cs="方正仿宋简体"/>
                        <w:sz w:val="32"/>
                        <w:szCs w:val="32"/>
                      </w:rPr>
                      <w:t xml:space="preserv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g3ZmM1ZTYzNWRmOTZjYmMzOGM1MTM1ODhlN2Y1NjYifQ=="/>
  </w:docVars>
  <w:rsids>
    <w:rsidRoot w:val="00E8051F"/>
    <w:rsid w:val="00066051"/>
    <w:rsid w:val="00205CCC"/>
    <w:rsid w:val="00265F92"/>
    <w:rsid w:val="00346EF1"/>
    <w:rsid w:val="003769E7"/>
    <w:rsid w:val="003F07B8"/>
    <w:rsid w:val="003F5F2A"/>
    <w:rsid w:val="004646D8"/>
    <w:rsid w:val="005D5EA8"/>
    <w:rsid w:val="006B425A"/>
    <w:rsid w:val="008B06E6"/>
    <w:rsid w:val="008D2986"/>
    <w:rsid w:val="00A520B3"/>
    <w:rsid w:val="00C1611E"/>
    <w:rsid w:val="00D263B8"/>
    <w:rsid w:val="00D44C17"/>
    <w:rsid w:val="00DD2E7F"/>
    <w:rsid w:val="00DD3887"/>
    <w:rsid w:val="00E22ABB"/>
    <w:rsid w:val="00E8051F"/>
    <w:rsid w:val="00EA4F35"/>
    <w:rsid w:val="00F27E27"/>
    <w:rsid w:val="00F55CA7"/>
    <w:rsid w:val="00F660D2"/>
    <w:rsid w:val="00FF5D80"/>
    <w:rsid w:val="01833C12"/>
    <w:rsid w:val="04C133B2"/>
    <w:rsid w:val="05322502"/>
    <w:rsid w:val="07E16396"/>
    <w:rsid w:val="08594641"/>
    <w:rsid w:val="0979602F"/>
    <w:rsid w:val="09BA4874"/>
    <w:rsid w:val="09BF6397"/>
    <w:rsid w:val="0A1146A6"/>
    <w:rsid w:val="0A1C72DC"/>
    <w:rsid w:val="0CA94C1E"/>
    <w:rsid w:val="0E676CE3"/>
    <w:rsid w:val="0F36712B"/>
    <w:rsid w:val="117A5014"/>
    <w:rsid w:val="13CC58CF"/>
    <w:rsid w:val="14E629C1"/>
    <w:rsid w:val="1A597E48"/>
    <w:rsid w:val="1A860318"/>
    <w:rsid w:val="1DD23AD7"/>
    <w:rsid w:val="1DE65391"/>
    <w:rsid w:val="1E406F8C"/>
    <w:rsid w:val="1F9714F4"/>
    <w:rsid w:val="202F45BD"/>
    <w:rsid w:val="21636586"/>
    <w:rsid w:val="22AE0FC2"/>
    <w:rsid w:val="256D210B"/>
    <w:rsid w:val="2803491E"/>
    <w:rsid w:val="285C7B9E"/>
    <w:rsid w:val="28EF5E90"/>
    <w:rsid w:val="296F62E8"/>
    <w:rsid w:val="2A4346E5"/>
    <w:rsid w:val="2BB46F1D"/>
    <w:rsid w:val="2C2F2489"/>
    <w:rsid w:val="2C510D8A"/>
    <w:rsid w:val="2CDF1D2C"/>
    <w:rsid w:val="2E543963"/>
    <w:rsid w:val="2E8714BF"/>
    <w:rsid w:val="2F9B0B20"/>
    <w:rsid w:val="336F3A1B"/>
    <w:rsid w:val="33980B44"/>
    <w:rsid w:val="339E473B"/>
    <w:rsid w:val="3414248B"/>
    <w:rsid w:val="372D693C"/>
    <w:rsid w:val="38B6798E"/>
    <w:rsid w:val="393A3157"/>
    <w:rsid w:val="3987289B"/>
    <w:rsid w:val="3A5A5133"/>
    <w:rsid w:val="3AAD4594"/>
    <w:rsid w:val="3B115785"/>
    <w:rsid w:val="3B334302"/>
    <w:rsid w:val="3BF849C0"/>
    <w:rsid w:val="3C866502"/>
    <w:rsid w:val="3E7D8834"/>
    <w:rsid w:val="3ED71189"/>
    <w:rsid w:val="3FDF45BE"/>
    <w:rsid w:val="3FEDDA63"/>
    <w:rsid w:val="3FFC2935"/>
    <w:rsid w:val="42264D31"/>
    <w:rsid w:val="42DD7D56"/>
    <w:rsid w:val="446D5994"/>
    <w:rsid w:val="499169FE"/>
    <w:rsid w:val="49A308A5"/>
    <w:rsid w:val="4ABA136F"/>
    <w:rsid w:val="4AC34720"/>
    <w:rsid w:val="4BA95F1B"/>
    <w:rsid w:val="4BE64A79"/>
    <w:rsid w:val="4E403FE8"/>
    <w:rsid w:val="4EA07166"/>
    <w:rsid w:val="4FEE12EE"/>
    <w:rsid w:val="500D3AF6"/>
    <w:rsid w:val="53523CDA"/>
    <w:rsid w:val="53BA0CC5"/>
    <w:rsid w:val="546AC0D4"/>
    <w:rsid w:val="54C33515"/>
    <w:rsid w:val="55FC92AA"/>
    <w:rsid w:val="56F233D2"/>
    <w:rsid w:val="570566FB"/>
    <w:rsid w:val="599C0215"/>
    <w:rsid w:val="5AC37306"/>
    <w:rsid w:val="5B022F52"/>
    <w:rsid w:val="5C3E55DD"/>
    <w:rsid w:val="5D703956"/>
    <w:rsid w:val="5DAF73C1"/>
    <w:rsid w:val="5EC324A2"/>
    <w:rsid w:val="605129B1"/>
    <w:rsid w:val="6170324F"/>
    <w:rsid w:val="61D46A74"/>
    <w:rsid w:val="626F711E"/>
    <w:rsid w:val="63400ADE"/>
    <w:rsid w:val="63C45248"/>
    <w:rsid w:val="64B377DA"/>
    <w:rsid w:val="65500FBB"/>
    <w:rsid w:val="66C0619B"/>
    <w:rsid w:val="67C7449D"/>
    <w:rsid w:val="67F66B2A"/>
    <w:rsid w:val="67F7C021"/>
    <w:rsid w:val="68E06525"/>
    <w:rsid w:val="690A7BA1"/>
    <w:rsid w:val="6972388D"/>
    <w:rsid w:val="69B02984"/>
    <w:rsid w:val="6AB029CA"/>
    <w:rsid w:val="6BC439F0"/>
    <w:rsid w:val="6C3B3ECF"/>
    <w:rsid w:val="6CB32802"/>
    <w:rsid w:val="6D1234C8"/>
    <w:rsid w:val="6D3170B0"/>
    <w:rsid w:val="6E6C4E5A"/>
    <w:rsid w:val="6E9028F6"/>
    <w:rsid w:val="6F4436E1"/>
    <w:rsid w:val="6F713FD2"/>
    <w:rsid w:val="7150435E"/>
    <w:rsid w:val="737D38D9"/>
    <w:rsid w:val="73AB145E"/>
    <w:rsid w:val="73FC3D25"/>
    <w:rsid w:val="75B0387E"/>
    <w:rsid w:val="796FDEA2"/>
    <w:rsid w:val="7AF56FD2"/>
    <w:rsid w:val="7B851309"/>
    <w:rsid w:val="7C5814A0"/>
    <w:rsid w:val="7D790F5B"/>
    <w:rsid w:val="7D8A7F9A"/>
    <w:rsid w:val="7EF020BD"/>
    <w:rsid w:val="7F6F687C"/>
    <w:rsid w:val="7FBA90D5"/>
    <w:rsid w:val="7FF73DA1"/>
    <w:rsid w:val="7FFB5057"/>
    <w:rsid w:val="7FFFEA42"/>
    <w:rsid w:val="AD73443D"/>
    <w:rsid w:val="BFFD399B"/>
    <w:rsid w:val="C79D0322"/>
    <w:rsid w:val="D6D7F5AC"/>
    <w:rsid w:val="F2DE8F21"/>
    <w:rsid w:val="F4FB4B6B"/>
    <w:rsid w:val="F6E33A2D"/>
    <w:rsid w:val="F7D517C4"/>
    <w:rsid w:val="F7EFAA28"/>
    <w:rsid w:val="F7F769BC"/>
    <w:rsid w:val="FEAF75EC"/>
    <w:rsid w:val="FFBFE502"/>
    <w:rsid w:val="FFF622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5">
    <w:name w:val="heading 1"/>
    <w:basedOn w:val="1"/>
    <w:next w:val="1"/>
    <w:link w:val="22"/>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6">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7">
    <w:name w:val="heading 3"/>
    <w:basedOn w:val="1"/>
    <w:next w:val="1"/>
    <w:link w:val="24"/>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8">
    <w:name w:val="heading 4"/>
    <w:basedOn w:val="1"/>
    <w:next w:val="1"/>
    <w:link w:val="25"/>
    <w:unhideWhenUsed/>
    <w:qFormat/>
    <w:uiPriority w:val="9"/>
    <w:pPr>
      <w:keepNext/>
      <w:keepLines/>
      <w:spacing w:before="80" w:after="40"/>
      <w:outlineLvl w:val="3"/>
    </w:pPr>
    <w:rPr>
      <w:rFonts w:cstheme="majorBidi"/>
      <w:color w:val="2F5597" w:themeColor="accent1" w:themeShade="BF"/>
      <w:sz w:val="28"/>
      <w:szCs w:val="28"/>
    </w:rPr>
  </w:style>
  <w:style w:type="paragraph" w:styleId="9">
    <w:name w:val="heading 5"/>
    <w:basedOn w:val="1"/>
    <w:next w:val="1"/>
    <w:link w:val="26"/>
    <w:semiHidden/>
    <w:unhideWhenUsed/>
    <w:qFormat/>
    <w:uiPriority w:val="9"/>
    <w:pPr>
      <w:keepNext/>
      <w:keepLines/>
      <w:spacing w:before="80" w:after="40"/>
      <w:outlineLvl w:val="4"/>
    </w:pPr>
    <w:rPr>
      <w:rFonts w:cstheme="majorBidi"/>
      <w:color w:val="2F5597" w:themeColor="accent1" w:themeShade="BF"/>
      <w:sz w:val="24"/>
    </w:rPr>
  </w:style>
  <w:style w:type="paragraph" w:styleId="10">
    <w:name w:val="heading 6"/>
    <w:basedOn w:val="1"/>
    <w:next w:val="1"/>
    <w:link w:val="27"/>
    <w:semiHidden/>
    <w:unhideWhenUsed/>
    <w:qFormat/>
    <w:uiPriority w:val="9"/>
    <w:pPr>
      <w:keepNext/>
      <w:keepLines/>
      <w:spacing w:before="40" w:after="0"/>
      <w:outlineLvl w:val="5"/>
    </w:pPr>
    <w:rPr>
      <w:rFonts w:cstheme="majorBidi"/>
      <w:b/>
      <w:bCs/>
      <w:color w:val="2F5597" w:themeColor="accent1" w:themeShade="BF"/>
    </w:rPr>
  </w:style>
  <w:style w:type="paragraph" w:styleId="11">
    <w:name w:val="heading 7"/>
    <w:basedOn w:val="1"/>
    <w:next w:val="1"/>
    <w:link w:val="28"/>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2">
    <w:name w:val="heading 8"/>
    <w:basedOn w:val="1"/>
    <w:next w:val="1"/>
    <w:link w:val="29"/>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3">
    <w:name w:val="heading 9"/>
    <w:basedOn w:val="1"/>
    <w:next w:val="1"/>
    <w:link w:val="30"/>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next w:val="1"/>
    <w:qFormat/>
    <w:uiPriority w:val="0"/>
    <w:pPr>
      <w:keepNext w:val="0"/>
      <w:keepLines w:val="0"/>
      <w:widowControl w:val="0"/>
      <w:suppressLineNumbers w:val="0"/>
      <w:spacing w:after="120" w:afterAutospacing="0"/>
      <w:ind w:left="420" w:leftChars="200" w:firstLine="420" w:firstLineChars="200"/>
      <w:jc w:val="both"/>
    </w:pPr>
    <w:rPr>
      <w:rFonts w:hint="eastAsia" w:ascii="Calibri" w:hAnsi="Calibri" w:eastAsia="宋体" w:cs="Times New Roman"/>
      <w:kern w:val="2"/>
      <w:sz w:val="21"/>
      <w:szCs w:val="21"/>
      <w:lang w:val="en-US" w:eastAsia="zh-CN" w:bidi="ar"/>
    </w:rPr>
  </w:style>
  <w:style w:type="paragraph" w:styleId="3">
    <w:name w:val="Body Text Indent"/>
    <w:basedOn w:val="1"/>
    <w:next w:val="4"/>
    <w:qFormat/>
    <w:uiPriority w:val="0"/>
    <w:pPr>
      <w:spacing w:after="120"/>
      <w:ind w:left="420" w:leftChars="200"/>
    </w:pPr>
    <w:rPr>
      <w:rFonts w:hint="eastAsia" w:ascii="Calibri" w:hAnsi="Calibri"/>
    </w:rPr>
  </w:style>
  <w:style w:type="paragraph" w:styleId="4">
    <w:name w:val="Normal Indent"/>
    <w:basedOn w:val="1"/>
    <w:unhideWhenUsed/>
    <w:qFormat/>
    <w:uiPriority w:val="99"/>
    <w:pPr>
      <w:ind w:firstLine="420" w:firstLineChars="200"/>
    </w:pPr>
  </w:style>
  <w:style w:type="paragraph" w:styleId="14">
    <w:name w:val="footer"/>
    <w:basedOn w:val="1"/>
    <w:link w:val="41"/>
    <w:unhideWhenUsed/>
    <w:qFormat/>
    <w:uiPriority w:val="99"/>
    <w:pPr>
      <w:tabs>
        <w:tab w:val="center" w:pos="4153"/>
        <w:tab w:val="right" w:pos="8306"/>
      </w:tabs>
      <w:snapToGrid w:val="0"/>
      <w:spacing w:line="240" w:lineRule="auto"/>
    </w:pPr>
    <w:rPr>
      <w:sz w:val="18"/>
      <w:szCs w:val="18"/>
    </w:rPr>
  </w:style>
  <w:style w:type="paragraph" w:styleId="15">
    <w:name w:val="header"/>
    <w:basedOn w:val="1"/>
    <w:link w:val="40"/>
    <w:unhideWhenUsed/>
    <w:qFormat/>
    <w:uiPriority w:val="99"/>
    <w:pPr>
      <w:tabs>
        <w:tab w:val="center" w:pos="4153"/>
        <w:tab w:val="right" w:pos="8306"/>
      </w:tabs>
      <w:snapToGrid w:val="0"/>
      <w:spacing w:line="240" w:lineRule="auto"/>
      <w:jc w:val="center"/>
    </w:pPr>
    <w:rPr>
      <w:sz w:val="18"/>
      <w:szCs w:val="18"/>
    </w:rPr>
  </w:style>
  <w:style w:type="paragraph" w:styleId="16">
    <w:name w:val="Subtitle"/>
    <w:basedOn w:val="1"/>
    <w:next w:val="1"/>
    <w:link w:val="32"/>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Normal (Web)"/>
    <w:basedOn w:val="1"/>
    <w:semiHidden/>
    <w:unhideWhenUsed/>
    <w:qFormat/>
    <w:uiPriority w:val="99"/>
    <w:rPr>
      <w:sz w:val="24"/>
    </w:rPr>
  </w:style>
  <w:style w:type="paragraph" w:styleId="18">
    <w:name w:val="Title"/>
    <w:basedOn w:val="1"/>
    <w:next w:val="1"/>
    <w:link w:val="31"/>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1">
    <w:name w:val="Strong"/>
    <w:basedOn w:val="20"/>
    <w:qFormat/>
    <w:uiPriority w:val="22"/>
    <w:rPr>
      <w:b/>
    </w:rPr>
  </w:style>
  <w:style w:type="character" w:customStyle="1" w:styleId="22">
    <w:name w:val="标题 1 字符"/>
    <w:basedOn w:val="20"/>
    <w:link w:val="5"/>
    <w:qFormat/>
    <w:uiPriority w:val="9"/>
    <w:rPr>
      <w:rFonts w:asciiTheme="majorHAnsi" w:hAnsiTheme="majorHAnsi" w:eastAsiaTheme="majorEastAsia" w:cstheme="majorBidi"/>
      <w:color w:val="2F5597" w:themeColor="accent1" w:themeShade="BF"/>
      <w:sz w:val="48"/>
      <w:szCs w:val="48"/>
    </w:rPr>
  </w:style>
  <w:style w:type="character" w:customStyle="1" w:styleId="23">
    <w:name w:val="标题 2 字符"/>
    <w:basedOn w:val="20"/>
    <w:link w:val="6"/>
    <w:semiHidden/>
    <w:qFormat/>
    <w:uiPriority w:val="9"/>
    <w:rPr>
      <w:rFonts w:asciiTheme="majorHAnsi" w:hAnsiTheme="majorHAnsi" w:eastAsiaTheme="majorEastAsia" w:cstheme="majorBidi"/>
      <w:color w:val="2F5597" w:themeColor="accent1" w:themeShade="BF"/>
      <w:sz w:val="40"/>
      <w:szCs w:val="40"/>
    </w:rPr>
  </w:style>
  <w:style w:type="character" w:customStyle="1" w:styleId="24">
    <w:name w:val="标题 3 字符"/>
    <w:basedOn w:val="20"/>
    <w:link w:val="7"/>
    <w:semiHidden/>
    <w:qFormat/>
    <w:uiPriority w:val="9"/>
    <w:rPr>
      <w:rFonts w:asciiTheme="majorHAnsi" w:hAnsiTheme="majorHAnsi" w:eastAsiaTheme="majorEastAsia" w:cstheme="majorBidi"/>
      <w:color w:val="2F5597" w:themeColor="accent1" w:themeShade="BF"/>
      <w:sz w:val="32"/>
      <w:szCs w:val="32"/>
    </w:rPr>
  </w:style>
  <w:style w:type="character" w:customStyle="1" w:styleId="25">
    <w:name w:val="标题 4 字符"/>
    <w:basedOn w:val="20"/>
    <w:link w:val="8"/>
    <w:semiHidden/>
    <w:qFormat/>
    <w:uiPriority w:val="9"/>
    <w:rPr>
      <w:rFonts w:cstheme="majorBidi"/>
      <w:color w:val="2F5597" w:themeColor="accent1" w:themeShade="BF"/>
      <w:sz w:val="28"/>
      <w:szCs w:val="28"/>
    </w:rPr>
  </w:style>
  <w:style w:type="character" w:customStyle="1" w:styleId="26">
    <w:name w:val="标题 5 字符"/>
    <w:basedOn w:val="20"/>
    <w:link w:val="9"/>
    <w:semiHidden/>
    <w:qFormat/>
    <w:uiPriority w:val="9"/>
    <w:rPr>
      <w:rFonts w:cstheme="majorBidi"/>
      <w:color w:val="2F5597" w:themeColor="accent1" w:themeShade="BF"/>
      <w:sz w:val="24"/>
    </w:rPr>
  </w:style>
  <w:style w:type="character" w:customStyle="1" w:styleId="27">
    <w:name w:val="标题 6 字符"/>
    <w:basedOn w:val="20"/>
    <w:link w:val="10"/>
    <w:semiHidden/>
    <w:qFormat/>
    <w:uiPriority w:val="9"/>
    <w:rPr>
      <w:rFonts w:cstheme="majorBidi"/>
      <w:b/>
      <w:bCs/>
      <w:color w:val="2F5597" w:themeColor="accent1" w:themeShade="BF"/>
    </w:rPr>
  </w:style>
  <w:style w:type="character" w:customStyle="1" w:styleId="28">
    <w:name w:val="标题 7 字符"/>
    <w:basedOn w:val="20"/>
    <w:link w:val="11"/>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9">
    <w:name w:val="标题 8 字符"/>
    <w:basedOn w:val="20"/>
    <w:link w:val="12"/>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0">
    <w:name w:val="标题 9 字符"/>
    <w:basedOn w:val="20"/>
    <w:link w:val="13"/>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标题 字符"/>
    <w:basedOn w:val="20"/>
    <w:link w:val="18"/>
    <w:qFormat/>
    <w:uiPriority w:val="10"/>
    <w:rPr>
      <w:rFonts w:asciiTheme="majorHAnsi" w:hAnsiTheme="majorHAnsi" w:eastAsiaTheme="majorEastAsia" w:cstheme="majorBidi"/>
      <w:spacing w:val="-10"/>
      <w:kern w:val="28"/>
      <w:sz w:val="56"/>
      <w:szCs w:val="56"/>
    </w:rPr>
  </w:style>
  <w:style w:type="character" w:customStyle="1" w:styleId="32">
    <w:name w:val="副标题 字符"/>
    <w:basedOn w:val="20"/>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20"/>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明显强调1"/>
    <w:basedOn w:val="20"/>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明显引用 字符"/>
    <w:basedOn w:val="20"/>
    <w:link w:val="37"/>
    <w:qFormat/>
    <w:uiPriority w:val="30"/>
    <w:rPr>
      <w:i/>
      <w:iCs/>
      <w:color w:val="2F5597" w:themeColor="accent1" w:themeShade="BF"/>
    </w:rPr>
  </w:style>
  <w:style w:type="character" w:customStyle="1" w:styleId="39">
    <w:name w:val="明显参考1"/>
    <w:basedOn w:val="20"/>
    <w:qFormat/>
    <w:uiPriority w:val="32"/>
    <w:rPr>
      <w:b/>
      <w:bCs/>
      <w:smallCaps/>
      <w:color w:val="2F5597" w:themeColor="accent1" w:themeShade="BF"/>
      <w:spacing w:val="5"/>
    </w:rPr>
  </w:style>
  <w:style w:type="character" w:customStyle="1" w:styleId="40">
    <w:name w:val="页眉 字符"/>
    <w:basedOn w:val="20"/>
    <w:link w:val="15"/>
    <w:qFormat/>
    <w:uiPriority w:val="99"/>
    <w:rPr>
      <w:sz w:val="18"/>
      <w:szCs w:val="18"/>
    </w:rPr>
  </w:style>
  <w:style w:type="character" w:customStyle="1" w:styleId="41">
    <w:name w:val="页脚 字符"/>
    <w:basedOn w:val="20"/>
    <w:link w:val="14"/>
    <w:qFormat/>
    <w:uiPriority w:val="99"/>
    <w:rPr>
      <w:sz w:val="18"/>
      <w:szCs w:val="18"/>
    </w:rPr>
  </w:style>
  <w:style w:type="paragraph" w:customStyle="1" w:styleId="42">
    <w:name w:val="Default"/>
    <w:qFormat/>
    <w:uiPriority w:val="0"/>
    <w:pPr>
      <w:widowControl w:val="0"/>
      <w:autoSpaceDE w:val="0"/>
      <w:autoSpaceDN w:val="0"/>
      <w:adjustRightInd w:val="0"/>
    </w:pPr>
    <w:rPr>
      <w:rFonts w:ascii="微软雅黑" w:hAnsi="Times New Roman" w:eastAsia="微软雅黑" w:cs="微软雅黑"/>
      <w:color w:val="000000"/>
      <w:sz w:val="24"/>
      <w:szCs w:val="24"/>
      <w:lang w:val="en-US" w:eastAsia="zh-CN" w:bidi="ar-SA"/>
    </w:rPr>
  </w:style>
  <w:style w:type="paragraph" w:customStyle="1" w:styleId="43">
    <w:name w:val="样式3"/>
    <w:basedOn w:val="1"/>
    <w:qFormat/>
    <w:uiPriority w:val="0"/>
    <w:pPr>
      <w:spacing w:after="0" w:line="560" w:lineRule="exact"/>
      <w:ind w:right="140" w:rightChars="50" w:firstLine="643" w:firstLineChars="200"/>
      <w:jc w:val="both"/>
      <w:outlineLvl w:val="2"/>
    </w:pPr>
    <w:rPr>
      <w:rFonts w:hint="eastAsia" w:ascii="仿宋" w:hAnsi="仿宋" w:eastAsia="仿宋" w:cs="仿宋"/>
      <w:b/>
      <w:bCs/>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3269</Words>
  <Characters>3477</Characters>
  <Lines>1</Lines>
  <Paragraphs>1</Paragraphs>
  <TotalTime>8</TotalTime>
  <ScaleCrop>false</ScaleCrop>
  <LinksUpToDate>false</LinksUpToDate>
  <CharactersWithSpaces>3485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2025-04-01T02:40:00Z</dcterms:created>
  <dc:creator>乐 李</dc:creator>
  <cp:lastModifiedBy>zzr</cp:lastModifiedBy>
  <cp:lastPrinted>2026-06-15T07:52:29Z</cp:lastPrinted>
  <dcterms:modified xsi:type="dcterms:W3CDTF">2026-06-15T07:52:34Z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eyJoZGlkIjoiZjRiMmIxMTczN2UxN2ZhMzEyZTYwZjM2ZDQwMWNhZjEiLCJ1c2VySWQiOiIxMDU0NDM4OTAwIn0=</vt:lpwstr>
  </property>
  <property fmtid="{D5CDD505-2E9C-101B-9397-08002B2CF9AE}" pid="4" name="ICV">
    <vt:lpwstr>5340473B9E9A482CBA40427145F6AD7C_13</vt:lpwstr>
  </property>
</Properties>
</file>