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D973D2" w:rsidRDefault="006B5B99">
      <w:pPr>
        <w:jc w:val="center"/>
        <w:rPr>
          <w:rFonts w:ascii="Book Antiqua" w:hAnsi="Book Antiqua" w:cs="Arial"/>
          <w:caps/>
          <w:color w:val="000000"/>
          <w:sz w:val="16"/>
          <w:szCs w:val="16"/>
        </w:rPr>
      </w:pPr>
      <w:r>
        <w:rPr>
          <w:noProof/>
        </w:rPr>
        <w:drawing>
          <wp:inline distT="0" distB="0" distL="0" distR="0" wp14:anchorId="5BE822FF" wp14:editId="2705C4C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14:paraId="7A737EE4" w14:textId="77777777" w:rsidR="00D973D2" w:rsidRDefault="00D973D2">
      <w:pPr>
        <w:tabs>
          <w:tab w:val="right" w:pos="9720"/>
        </w:tabs>
        <w:ind w:right="-82"/>
        <w:rPr>
          <w:rFonts w:ascii="Book Antiqua" w:hAnsi="Book Antiqua" w:cs="Arial"/>
          <w:b/>
          <w:color w:val="000000"/>
        </w:rPr>
      </w:pPr>
      <w:r>
        <w:rPr>
          <w:rFonts w:ascii="Book Antiqua" w:hAnsi="Book Antiqua" w:cs="Arial"/>
          <w:b/>
          <w:color w:val="000000"/>
        </w:rPr>
        <w:t xml:space="preserve">Upper Tribunal </w:t>
      </w:r>
    </w:p>
    <w:p w14:paraId="1E696748" w14:textId="77777777" w:rsidR="00522DC7" w:rsidRDefault="00D973D2">
      <w:pPr>
        <w:tabs>
          <w:tab w:val="right" w:pos="9720"/>
        </w:tabs>
        <w:ind w:right="-82"/>
        <w:rPr>
          <w:rFonts w:ascii="Book Antiqua" w:hAnsi="Book Antiqua" w:cs="Arial"/>
          <w:b/>
          <w:color w:val="000000"/>
        </w:rPr>
      </w:pPr>
      <w:r>
        <w:rPr>
          <w:rFonts w:ascii="Book Antiqua" w:hAnsi="Book Antiqua" w:cs="Arial"/>
          <w:b/>
          <w:color w:val="000000"/>
        </w:rPr>
        <w:t>(Immigration and Asylum Chamber)</w:t>
      </w:r>
      <w:r>
        <w:rPr>
          <w:rFonts w:ascii="Book Antiqua" w:hAnsi="Book Antiqua" w:cs="Arial"/>
          <w:b/>
          <w:color w:val="000000"/>
        </w:rPr>
        <w:tab/>
      </w:r>
    </w:p>
    <w:p w14:paraId="52620026" w14:textId="77777777" w:rsidR="00522DC7" w:rsidRDefault="00522DC7">
      <w:pPr>
        <w:tabs>
          <w:tab w:val="right" w:pos="9720"/>
        </w:tabs>
        <w:ind w:right="-82"/>
        <w:rPr>
          <w:rFonts w:ascii="Book Antiqua" w:hAnsi="Book Antiqua" w:cs="Arial"/>
          <w:b/>
          <w:color w:val="000000"/>
        </w:rPr>
      </w:pPr>
    </w:p>
    <w:p w14:paraId="65F80721" w14:textId="79DB8162" w:rsidR="00261DB4" w:rsidRDefault="00162638" w:rsidP="00522DC7">
      <w:pPr>
        <w:tabs>
          <w:tab w:val="right" w:pos="9720"/>
        </w:tabs>
        <w:ind w:right="-82"/>
        <w:rPr>
          <w:rFonts w:ascii="Book Antiqua" w:hAnsi="Book Antiqua" w:cs="Arial"/>
          <w:color w:val="000000"/>
        </w:rPr>
      </w:pPr>
      <w:bookmarkStart w:id="0" w:name="_Hlk534984123"/>
      <w:proofErr w:type="spellStart"/>
      <w:r>
        <w:rPr>
          <w:rFonts w:ascii="Book Antiqua" w:hAnsi="Book Antiqua" w:cs="Arial"/>
          <w:color w:val="000000"/>
        </w:rPr>
        <w:t>Amsar</w:t>
      </w:r>
      <w:proofErr w:type="spellEnd"/>
      <w:r w:rsidR="001936B7">
        <w:rPr>
          <w:rFonts w:ascii="Book Antiqua" w:hAnsi="Book Antiqua" w:cs="Arial"/>
          <w:color w:val="000000"/>
        </w:rPr>
        <w:t xml:space="preserve"> (</w:t>
      </w:r>
      <w:r w:rsidR="00261DB4">
        <w:rPr>
          <w:rFonts w:ascii="Book Antiqua" w:hAnsi="Book Antiqua" w:cs="Arial"/>
          <w:color w:val="000000"/>
        </w:rPr>
        <w:t>Isle of Man: free movement)</w:t>
      </w:r>
      <w:r w:rsidR="00522DC7">
        <w:rPr>
          <w:rFonts w:ascii="Book Antiqua" w:hAnsi="Book Antiqua" w:cs="Arial"/>
          <w:color w:val="000000"/>
        </w:rPr>
        <w:t xml:space="preserve"> </w:t>
      </w:r>
      <w:r w:rsidR="00261DB4">
        <w:rPr>
          <w:rFonts w:ascii="Book Antiqua" w:hAnsi="Book Antiqua" w:cs="Arial"/>
          <w:color w:val="000000"/>
        </w:rPr>
        <w:t>[</w:t>
      </w:r>
      <w:r w:rsidR="00417462">
        <w:rPr>
          <w:rFonts w:ascii="Book Antiqua" w:hAnsi="Book Antiqua" w:cs="Arial"/>
          <w:color w:val="000000"/>
        </w:rPr>
        <w:t>201</w:t>
      </w:r>
      <w:r w:rsidR="00BE7876">
        <w:rPr>
          <w:rFonts w:ascii="Book Antiqua" w:hAnsi="Book Antiqua" w:cs="Arial"/>
          <w:color w:val="000000"/>
        </w:rPr>
        <w:t>9</w:t>
      </w:r>
      <w:r w:rsidR="00417462">
        <w:rPr>
          <w:rFonts w:ascii="Book Antiqua" w:hAnsi="Book Antiqua" w:cs="Arial"/>
          <w:color w:val="000000"/>
        </w:rPr>
        <w:t xml:space="preserve">] UKUT </w:t>
      </w:r>
      <w:r w:rsidR="00BE7876">
        <w:rPr>
          <w:rFonts w:ascii="Book Antiqua" w:hAnsi="Book Antiqua" w:cs="Arial"/>
          <w:color w:val="000000"/>
        </w:rPr>
        <w:t>00012</w:t>
      </w:r>
      <w:r w:rsidR="00417462">
        <w:rPr>
          <w:rFonts w:ascii="Book Antiqua" w:hAnsi="Book Antiqua" w:cs="Arial"/>
          <w:color w:val="000000"/>
        </w:rPr>
        <w:t xml:space="preserve"> (IAC)</w:t>
      </w:r>
    </w:p>
    <w:p w14:paraId="5DAB6C7B" w14:textId="77777777" w:rsidR="00D973D2" w:rsidRDefault="00D973D2">
      <w:pPr>
        <w:jc w:val="center"/>
        <w:rPr>
          <w:rFonts w:ascii="Book Antiqua" w:hAnsi="Book Antiqua" w:cs="Arial"/>
          <w:color w:val="000000"/>
        </w:rPr>
      </w:pPr>
    </w:p>
    <w:bookmarkEnd w:id="0"/>
    <w:p w14:paraId="2C2EB66E" w14:textId="77777777" w:rsidR="00D973D2" w:rsidRDefault="00D973D2">
      <w:pPr>
        <w:jc w:val="center"/>
        <w:rPr>
          <w:rFonts w:ascii="Book Antiqua" w:hAnsi="Book Antiqua" w:cs="Arial"/>
          <w:b/>
          <w:color w:val="000000"/>
          <w:u w:val="single"/>
        </w:rPr>
      </w:pPr>
      <w:r>
        <w:rPr>
          <w:rFonts w:ascii="Book Antiqua" w:hAnsi="Book Antiqua" w:cs="Arial"/>
          <w:b/>
          <w:color w:val="000000"/>
          <w:u w:val="single"/>
        </w:rPr>
        <w:t>THE IMMIGRATION ACTS</w:t>
      </w:r>
    </w:p>
    <w:p w14:paraId="5A39BBE3" w14:textId="77777777" w:rsidR="00D973D2" w:rsidRDefault="00D973D2">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973D2" w:rsidRPr="00D973D2" w14:paraId="2E7667C1" w14:textId="77777777" w:rsidTr="00D973D2">
        <w:tc>
          <w:tcPr>
            <w:tcW w:w="6048" w:type="dxa"/>
            <w:shd w:val="clear" w:color="auto" w:fill="auto"/>
          </w:tcPr>
          <w:p w14:paraId="12B3B9C7" w14:textId="77777777" w:rsidR="00D973D2" w:rsidRPr="00D973D2" w:rsidRDefault="00D973D2" w:rsidP="00D973D2">
            <w:pPr>
              <w:jc w:val="both"/>
              <w:rPr>
                <w:rFonts w:ascii="Book Antiqua" w:hAnsi="Book Antiqua" w:cs="Arial"/>
                <w:b/>
              </w:rPr>
            </w:pPr>
            <w:r w:rsidRPr="00D973D2">
              <w:rPr>
                <w:rFonts w:ascii="Book Antiqua" w:hAnsi="Book Antiqua" w:cs="Arial"/>
                <w:b/>
              </w:rPr>
              <w:t xml:space="preserve">Heard at </w:t>
            </w:r>
            <w:r w:rsidR="00082A96">
              <w:rPr>
                <w:rFonts w:ascii="Book Antiqua" w:hAnsi="Book Antiqua" w:cs="Arial"/>
                <w:b/>
              </w:rPr>
              <w:t>Field House</w:t>
            </w:r>
          </w:p>
        </w:tc>
        <w:tc>
          <w:tcPr>
            <w:tcW w:w="3960" w:type="dxa"/>
            <w:shd w:val="clear" w:color="auto" w:fill="auto"/>
          </w:tcPr>
          <w:p w14:paraId="50342A4C" w14:textId="77777777" w:rsidR="00D973D2" w:rsidRPr="00D973D2" w:rsidRDefault="00D973D2" w:rsidP="00D973D2">
            <w:pPr>
              <w:jc w:val="both"/>
              <w:rPr>
                <w:rFonts w:ascii="Book Antiqua" w:hAnsi="Book Antiqua" w:cs="Arial"/>
                <w:b/>
                <w:color w:val="000000"/>
              </w:rPr>
            </w:pPr>
            <w:r w:rsidRPr="00D973D2">
              <w:rPr>
                <w:rFonts w:ascii="Book Antiqua" w:hAnsi="Book Antiqua" w:cs="Arial"/>
                <w:b/>
                <w:color w:val="000000"/>
              </w:rPr>
              <w:t>Decision &amp; Reasons Promulgated</w:t>
            </w:r>
          </w:p>
        </w:tc>
      </w:tr>
      <w:tr w:rsidR="00D973D2" w:rsidRPr="00D973D2" w14:paraId="5BEC23B5" w14:textId="77777777" w:rsidTr="00D973D2">
        <w:tc>
          <w:tcPr>
            <w:tcW w:w="6048" w:type="dxa"/>
            <w:shd w:val="clear" w:color="auto" w:fill="auto"/>
          </w:tcPr>
          <w:p w14:paraId="7134D7D8" w14:textId="77777777" w:rsidR="00D973D2" w:rsidRPr="00D973D2" w:rsidRDefault="00D973D2" w:rsidP="00D973D2">
            <w:pPr>
              <w:jc w:val="both"/>
              <w:rPr>
                <w:rFonts w:ascii="Book Antiqua" w:hAnsi="Book Antiqua" w:cs="Arial"/>
                <w:b/>
              </w:rPr>
            </w:pPr>
            <w:r w:rsidRPr="00D973D2">
              <w:rPr>
                <w:rFonts w:ascii="Book Antiqua" w:hAnsi="Book Antiqua" w:cs="Arial"/>
                <w:b/>
              </w:rPr>
              <w:t xml:space="preserve">On </w:t>
            </w:r>
            <w:r w:rsidR="00082A96">
              <w:rPr>
                <w:rFonts w:ascii="Book Antiqua" w:hAnsi="Book Antiqua" w:cs="Arial"/>
                <w:b/>
              </w:rPr>
              <w:t>23 October 2018</w:t>
            </w:r>
          </w:p>
        </w:tc>
        <w:tc>
          <w:tcPr>
            <w:tcW w:w="3960" w:type="dxa"/>
            <w:shd w:val="clear" w:color="auto" w:fill="auto"/>
          </w:tcPr>
          <w:p w14:paraId="41C8F396" w14:textId="77777777" w:rsidR="00D973D2" w:rsidRPr="00D973D2" w:rsidRDefault="00D973D2" w:rsidP="00D973D2">
            <w:pPr>
              <w:jc w:val="both"/>
              <w:rPr>
                <w:rFonts w:ascii="Book Antiqua" w:hAnsi="Book Antiqua" w:cs="Arial"/>
                <w:b/>
              </w:rPr>
            </w:pPr>
          </w:p>
        </w:tc>
      </w:tr>
      <w:tr w:rsidR="00D973D2" w:rsidRPr="00D973D2" w14:paraId="62566457" w14:textId="77777777" w:rsidTr="00D973D2">
        <w:tc>
          <w:tcPr>
            <w:tcW w:w="6048" w:type="dxa"/>
            <w:shd w:val="clear" w:color="auto" w:fill="auto"/>
          </w:tcPr>
          <w:p w14:paraId="72A3D3EC" w14:textId="77777777" w:rsidR="00D973D2" w:rsidRPr="00D973D2" w:rsidRDefault="00D973D2" w:rsidP="00D973D2">
            <w:pPr>
              <w:jc w:val="both"/>
              <w:rPr>
                <w:rFonts w:ascii="Book Antiqua" w:hAnsi="Book Antiqua" w:cs="Arial"/>
                <w:b/>
              </w:rPr>
            </w:pPr>
          </w:p>
        </w:tc>
        <w:tc>
          <w:tcPr>
            <w:tcW w:w="3960" w:type="dxa"/>
            <w:shd w:val="clear" w:color="auto" w:fill="auto"/>
          </w:tcPr>
          <w:p w14:paraId="01FBA075" w14:textId="77777777" w:rsidR="00D973D2" w:rsidRPr="00D973D2" w:rsidRDefault="00D973D2" w:rsidP="00D973D2">
            <w:pPr>
              <w:jc w:val="both"/>
              <w:rPr>
                <w:rFonts w:ascii="Book Antiqua" w:hAnsi="Book Antiqua" w:cs="Arial"/>
                <w:b/>
              </w:rPr>
            </w:pPr>
            <w:r w:rsidRPr="00D973D2">
              <w:rPr>
                <w:rFonts w:ascii="Book Antiqua" w:hAnsi="Book Antiqua" w:cs="Arial"/>
              </w:rPr>
              <w:t>…………………………………</w:t>
            </w:r>
          </w:p>
        </w:tc>
      </w:tr>
    </w:tbl>
    <w:p w14:paraId="0D0B940D" w14:textId="77777777" w:rsidR="00D973D2" w:rsidRDefault="00D973D2">
      <w:pPr>
        <w:jc w:val="center"/>
        <w:rPr>
          <w:rFonts w:ascii="Book Antiqua" w:hAnsi="Book Antiqua" w:cs="Arial"/>
        </w:rPr>
      </w:pPr>
    </w:p>
    <w:p w14:paraId="0E27B00A" w14:textId="77777777" w:rsidR="00D973D2" w:rsidRDefault="00D973D2">
      <w:pPr>
        <w:jc w:val="center"/>
        <w:rPr>
          <w:rFonts w:ascii="Book Antiqua" w:hAnsi="Book Antiqua" w:cs="Arial"/>
        </w:rPr>
      </w:pPr>
    </w:p>
    <w:p w14:paraId="34731F2D" w14:textId="77777777" w:rsidR="00D973D2" w:rsidRDefault="00D973D2">
      <w:pPr>
        <w:jc w:val="center"/>
        <w:rPr>
          <w:rFonts w:ascii="Book Antiqua" w:hAnsi="Book Antiqua" w:cs="Arial"/>
          <w:b/>
        </w:rPr>
      </w:pPr>
      <w:r>
        <w:rPr>
          <w:rFonts w:ascii="Book Antiqua" w:hAnsi="Book Antiqua" w:cs="Arial"/>
          <w:b/>
        </w:rPr>
        <w:t>Before</w:t>
      </w:r>
    </w:p>
    <w:p w14:paraId="60061E4C" w14:textId="77777777" w:rsidR="00D973D2" w:rsidRDefault="00D973D2">
      <w:pPr>
        <w:jc w:val="center"/>
        <w:rPr>
          <w:rFonts w:ascii="Book Antiqua" w:hAnsi="Book Antiqua" w:cs="Arial"/>
          <w:b/>
        </w:rPr>
      </w:pPr>
    </w:p>
    <w:p w14:paraId="7EF4A6FB" w14:textId="77777777" w:rsidR="00D973D2" w:rsidRDefault="00D973D2">
      <w:pPr>
        <w:jc w:val="center"/>
        <w:rPr>
          <w:rFonts w:ascii="Book Antiqua" w:hAnsi="Book Antiqua" w:cs="Arial"/>
          <w:b/>
          <w:color w:val="000000"/>
        </w:rPr>
      </w:pPr>
      <w:r>
        <w:rPr>
          <w:rFonts w:ascii="Book Antiqua" w:hAnsi="Book Antiqua" w:cs="Arial"/>
          <w:b/>
          <w:color w:val="000000"/>
        </w:rPr>
        <w:t xml:space="preserve">THE </w:t>
      </w:r>
      <w:smartTag w:uri="urn:schemas-microsoft-com:office:smarttags" w:element="Street">
        <w:smartTag w:uri="urn:schemas-microsoft-com:office:smarttags" w:element="address">
          <w:r>
            <w:rPr>
              <w:rFonts w:ascii="Book Antiqua" w:hAnsi="Book Antiqua" w:cs="Arial"/>
              <w:b/>
              <w:color w:val="000000"/>
            </w:rPr>
            <w:t>HON. MR JUSTICE LANE</w:t>
          </w:r>
        </w:smartTag>
      </w:smartTag>
      <w:r>
        <w:rPr>
          <w:rFonts w:ascii="Book Antiqua" w:hAnsi="Book Antiqua" w:cs="Arial"/>
          <w:b/>
          <w:color w:val="000000"/>
        </w:rPr>
        <w:t>, PRESIDENT</w:t>
      </w:r>
    </w:p>
    <w:p w14:paraId="75BDD9FE" w14:textId="77777777" w:rsidR="00D973D2" w:rsidRDefault="00082A96">
      <w:pPr>
        <w:jc w:val="center"/>
        <w:rPr>
          <w:rFonts w:ascii="Book Antiqua" w:hAnsi="Book Antiqua" w:cs="Arial"/>
          <w:b/>
          <w:color w:val="000000"/>
        </w:rPr>
      </w:pPr>
      <w:r>
        <w:rPr>
          <w:rFonts w:ascii="Book Antiqua" w:hAnsi="Book Antiqua" w:cs="Arial"/>
          <w:b/>
          <w:color w:val="000000"/>
        </w:rPr>
        <w:t>UPPER TRIBUNAL JUDGE COKER</w:t>
      </w:r>
    </w:p>
    <w:p w14:paraId="44EAFD9C" w14:textId="77777777" w:rsidR="00D973D2" w:rsidRDefault="00D973D2">
      <w:pPr>
        <w:jc w:val="center"/>
        <w:rPr>
          <w:rFonts w:ascii="Book Antiqua" w:hAnsi="Book Antiqua" w:cs="Arial"/>
          <w:b/>
        </w:rPr>
      </w:pPr>
    </w:p>
    <w:p w14:paraId="432DE77D" w14:textId="77777777" w:rsidR="00D973D2" w:rsidRDefault="00D973D2">
      <w:pPr>
        <w:jc w:val="center"/>
        <w:rPr>
          <w:rFonts w:ascii="Book Antiqua" w:hAnsi="Book Antiqua" w:cs="Arial"/>
          <w:b/>
        </w:rPr>
      </w:pPr>
      <w:r>
        <w:rPr>
          <w:rFonts w:ascii="Book Antiqua" w:hAnsi="Book Antiqua" w:cs="Arial"/>
          <w:b/>
        </w:rPr>
        <w:t>Between</w:t>
      </w:r>
    </w:p>
    <w:p w14:paraId="4B94D5A5" w14:textId="77777777" w:rsidR="00D973D2" w:rsidRDefault="00D973D2">
      <w:pPr>
        <w:jc w:val="center"/>
        <w:rPr>
          <w:rFonts w:ascii="Book Antiqua" w:hAnsi="Book Antiqua" w:cs="Arial"/>
          <w:b/>
        </w:rPr>
      </w:pPr>
    </w:p>
    <w:p w14:paraId="38DE6D78" w14:textId="77777777" w:rsidR="00D973D2" w:rsidRDefault="00F16C4A">
      <w:pPr>
        <w:jc w:val="center"/>
        <w:rPr>
          <w:rFonts w:ascii="Book Antiqua" w:hAnsi="Book Antiqua" w:cs="Arial"/>
          <w:b/>
          <w:caps/>
        </w:rPr>
      </w:pPr>
      <w:r>
        <w:rPr>
          <w:rFonts w:ascii="Book Antiqua" w:hAnsi="Book Antiqua" w:cs="Arial"/>
          <w:b/>
          <w:caps/>
        </w:rPr>
        <w:t xml:space="preserve">MOHAMAD ASLAM </w:t>
      </w:r>
      <w:r w:rsidR="00082A96">
        <w:rPr>
          <w:rFonts w:ascii="Book Antiqua" w:hAnsi="Book Antiqua" w:cs="Arial"/>
          <w:b/>
          <w:caps/>
        </w:rPr>
        <w:t>MOHAM</w:t>
      </w:r>
      <w:r w:rsidR="000677FE">
        <w:rPr>
          <w:rFonts w:ascii="Book Antiqua" w:hAnsi="Book Antiqua" w:cs="Arial"/>
          <w:b/>
          <w:caps/>
        </w:rPr>
        <w:t>E</w:t>
      </w:r>
      <w:r w:rsidR="00082A96">
        <w:rPr>
          <w:rFonts w:ascii="Book Antiqua" w:hAnsi="Book Antiqua" w:cs="Arial"/>
          <w:b/>
          <w:caps/>
        </w:rPr>
        <w:t>D AMSAR</w:t>
      </w:r>
    </w:p>
    <w:p w14:paraId="609D2B9D" w14:textId="77777777" w:rsidR="00D973D2" w:rsidRPr="00BE7876" w:rsidRDefault="00D973D2">
      <w:pPr>
        <w:jc w:val="center"/>
        <w:rPr>
          <w:rFonts w:ascii="Book Antiqua" w:hAnsi="Book Antiqua" w:cs="Arial"/>
          <w:caps/>
        </w:rPr>
      </w:pPr>
      <w:r w:rsidRPr="00BE7876">
        <w:rPr>
          <w:rFonts w:ascii="Book Antiqua" w:hAnsi="Book Antiqua" w:cs="Arial"/>
          <w:caps/>
        </w:rPr>
        <w:t xml:space="preserve">(ANONYMITY DIRECTION </w:t>
      </w:r>
      <w:r w:rsidR="00082A96" w:rsidRPr="00BE7876">
        <w:rPr>
          <w:rFonts w:ascii="Book Antiqua" w:hAnsi="Book Antiqua" w:cs="Arial"/>
          <w:caps/>
        </w:rPr>
        <w:t>NOT MADE</w:t>
      </w:r>
      <w:r w:rsidRPr="00BE7876">
        <w:rPr>
          <w:rFonts w:ascii="Book Antiqua" w:hAnsi="Book Antiqua" w:cs="Arial"/>
          <w:caps/>
        </w:rPr>
        <w:t>)</w:t>
      </w:r>
    </w:p>
    <w:p w14:paraId="229A0086" w14:textId="77777777" w:rsidR="00D973D2" w:rsidRDefault="00D973D2">
      <w:pPr>
        <w:jc w:val="right"/>
        <w:rPr>
          <w:rFonts w:ascii="Book Antiqua" w:hAnsi="Book Antiqua" w:cs="Arial"/>
          <w:u w:val="single"/>
        </w:rPr>
      </w:pPr>
      <w:r>
        <w:rPr>
          <w:rFonts w:ascii="Book Antiqua" w:hAnsi="Book Antiqua" w:cs="Arial"/>
          <w:u w:val="single"/>
        </w:rPr>
        <w:t>Appellant</w:t>
      </w:r>
    </w:p>
    <w:p w14:paraId="06A18BCE" w14:textId="77777777" w:rsidR="00BE7876" w:rsidRDefault="00BE7876">
      <w:pPr>
        <w:jc w:val="center"/>
        <w:rPr>
          <w:rFonts w:ascii="Book Antiqua" w:hAnsi="Book Antiqua" w:cs="Arial"/>
          <w:b/>
        </w:rPr>
      </w:pPr>
    </w:p>
    <w:p w14:paraId="201911FB" w14:textId="6B9D2501" w:rsidR="00D973D2" w:rsidRDefault="00D973D2">
      <w:pPr>
        <w:jc w:val="center"/>
        <w:rPr>
          <w:rFonts w:ascii="Book Antiqua" w:hAnsi="Book Antiqua" w:cs="Arial"/>
          <w:b/>
        </w:rPr>
      </w:pPr>
      <w:r>
        <w:rPr>
          <w:rFonts w:ascii="Book Antiqua" w:hAnsi="Book Antiqua" w:cs="Arial"/>
          <w:b/>
        </w:rPr>
        <w:t>and</w:t>
      </w:r>
    </w:p>
    <w:p w14:paraId="3656B9AB" w14:textId="13412E22" w:rsidR="00D973D2" w:rsidRDefault="00D973D2">
      <w:pPr>
        <w:jc w:val="center"/>
        <w:rPr>
          <w:rFonts w:ascii="Book Antiqua" w:hAnsi="Book Antiqua" w:cs="Arial"/>
          <w:b/>
        </w:rPr>
      </w:pPr>
    </w:p>
    <w:p w14:paraId="469377A3" w14:textId="5F24BD76" w:rsidR="00BE7876" w:rsidRDefault="00BE7876">
      <w:pPr>
        <w:jc w:val="center"/>
        <w:rPr>
          <w:rFonts w:ascii="Book Antiqua" w:hAnsi="Book Antiqua" w:cs="Arial"/>
          <w:b/>
        </w:rPr>
      </w:pPr>
      <w:r>
        <w:rPr>
          <w:rFonts w:ascii="Book Antiqua" w:hAnsi="Book Antiqua" w:cs="Arial"/>
          <w:b/>
        </w:rPr>
        <w:t>THE SECRETARY OF STATE FOR THE HOME DEPARTMENT</w:t>
      </w:r>
    </w:p>
    <w:p w14:paraId="451F7B67" w14:textId="77777777" w:rsidR="00D973D2" w:rsidRDefault="00D973D2">
      <w:pPr>
        <w:jc w:val="right"/>
        <w:rPr>
          <w:rFonts w:ascii="Book Antiqua" w:hAnsi="Book Antiqua" w:cs="Arial"/>
          <w:u w:val="single"/>
        </w:rPr>
      </w:pPr>
      <w:r>
        <w:rPr>
          <w:rFonts w:ascii="Book Antiqua" w:hAnsi="Book Antiqua" w:cs="Arial"/>
          <w:u w:val="single"/>
        </w:rPr>
        <w:t>Respondent</w:t>
      </w:r>
    </w:p>
    <w:p w14:paraId="049F31CB" w14:textId="77777777" w:rsidR="00D973D2" w:rsidRDefault="00D973D2">
      <w:pPr>
        <w:rPr>
          <w:rFonts w:ascii="Book Antiqua" w:hAnsi="Book Antiqua" w:cs="Arial"/>
          <w:u w:val="single"/>
        </w:rPr>
      </w:pPr>
    </w:p>
    <w:p w14:paraId="326629D0" w14:textId="77777777" w:rsidR="00D973D2" w:rsidRDefault="00D973D2">
      <w:pPr>
        <w:rPr>
          <w:rFonts w:ascii="Book Antiqua" w:hAnsi="Book Antiqua" w:cs="Arial"/>
        </w:rPr>
      </w:pPr>
      <w:r>
        <w:rPr>
          <w:rFonts w:ascii="Book Antiqua" w:hAnsi="Book Antiqua" w:cs="Arial"/>
          <w:b/>
          <w:u w:val="single"/>
        </w:rPr>
        <w:t>Representation</w:t>
      </w:r>
      <w:r>
        <w:rPr>
          <w:rFonts w:ascii="Book Antiqua" w:hAnsi="Book Antiqua" w:cs="Arial"/>
          <w:b/>
        </w:rPr>
        <w:t>:</w:t>
      </w:r>
    </w:p>
    <w:p w14:paraId="62486C05" w14:textId="77777777" w:rsidR="00D973D2" w:rsidRDefault="00D973D2">
      <w:pPr>
        <w:rPr>
          <w:rFonts w:ascii="Book Antiqua" w:hAnsi="Book Antiqua" w:cs="Arial"/>
        </w:rPr>
      </w:pPr>
    </w:p>
    <w:p w14:paraId="33E8800D" w14:textId="7B0847B8" w:rsidR="00D973D2" w:rsidRDefault="00D973D2">
      <w:pPr>
        <w:tabs>
          <w:tab w:val="left" w:pos="2520"/>
        </w:tabs>
        <w:rPr>
          <w:rFonts w:ascii="Book Antiqua" w:hAnsi="Book Antiqua" w:cs="Arial"/>
        </w:rPr>
      </w:pPr>
      <w:r>
        <w:rPr>
          <w:rFonts w:ascii="Book Antiqua" w:hAnsi="Book Antiqua" w:cs="Arial"/>
        </w:rPr>
        <w:t xml:space="preserve">For the </w:t>
      </w:r>
      <w:r w:rsidR="00417462">
        <w:rPr>
          <w:rFonts w:ascii="Book Antiqua" w:hAnsi="Book Antiqua" w:cs="Arial"/>
        </w:rPr>
        <w:t>a</w:t>
      </w:r>
      <w:r>
        <w:rPr>
          <w:rFonts w:ascii="Book Antiqua" w:hAnsi="Book Antiqua" w:cs="Arial"/>
        </w:rPr>
        <w:t>ppellant:</w:t>
      </w:r>
      <w:r>
        <w:rPr>
          <w:rFonts w:ascii="Book Antiqua" w:hAnsi="Book Antiqua" w:cs="Arial"/>
        </w:rPr>
        <w:tab/>
      </w:r>
      <w:r w:rsidR="00082A96">
        <w:rPr>
          <w:rFonts w:ascii="Book Antiqua" w:hAnsi="Book Antiqua" w:cs="Arial"/>
        </w:rPr>
        <w:t xml:space="preserve">Mr R </w:t>
      </w:r>
      <w:r w:rsidR="006704A0">
        <w:rPr>
          <w:rFonts w:ascii="Book Antiqua" w:hAnsi="Book Antiqua" w:cs="Arial"/>
        </w:rPr>
        <w:t>de Mello</w:t>
      </w:r>
      <w:r w:rsidR="00082A96">
        <w:rPr>
          <w:rFonts w:ascii="Book Antiqua" w:hAnsi="Book Antiqua" w:cs="Arial"/>
        </w:rPr>
        <w:t>, Direct Access</w:t>
      </w:r>
    </w:p>
    <w:p w14:paraId="00EE809D" w14:textId="0984CA48" w:rsidR="00D973D2" w:rsidRDefault="00D973D2">
      <w:pPr>
        <w:tabs>
          <w:tab w:val="left" w:pos="2520"/>
        </w:tabs>
        <w:rPr>
          <w:rFonts w:ascii="Book Antiqua" w:hAnsi="Book Antiqua" w:cs="Arial"/>
        </w:rPr>
      </w:pPr>
      <w:r>
        <w:rPr>
          <w:rFonts w:ascii="Book Antiqua" w:hAnsi="Book Antiqua" w:cs="Arial"/>
        </w:rPr>
        <w:t xml:space="preserve">For the </w:t>
      </w:r>
      <w:r w:rsidR="00417462">
        <w:rPr>
          <w:rFonts w:ascii="Book Antiqua" w:hAnsi="Book Antiqua" w:cs="Arial"/>
        </w:rPr>
        <w:t>r</w:t>
      </w:r>
      <w:r>
        <w:rPr>
          <w:rFonts w:ascii="Book Antiqua" w:hAnsi="Book Antiqua" w:cs="Arial"/>
        </w:rPr>
        <w:t>espondent:</w:t>
      </w:r>
      <w:r>
        <w:rPr>
          <w:rFonts w:ascii="Book Antiqua" w:hAnsi="Book Antiqua" w:cs="Arial"/>
        </w:rPr>
        <w:tab/>
      </w:r>
      <w:r w:rsidR="00082A96">
        <w:rPr>
          <w:rFonts w:ascii="Book Antiqua" w:hAnsi="Book Antiqua" w:cs="Arial"/>
        </w:rPr>
        <w:t>Mr D Mills, Senior Home Office Presenting Officer</w:t>
      </w:r>
    </w:p>
    <w:p w14:paraId="50C975B3" w14:textId="5BB54039" w:rsidR="00417462" w:rsidRDefault="00417462">
      <w:pPr>
        <w:tabs>
          <w:tab w:val="left" w:pos="2520"/>
        </w:tabs>
        <w:rPr>
          <w:rFonts w:ascii="Book Antiqua" w:hAnsi="Book Antiqua" w:cs="Arial"/>
        </w:rPr>
      </w:pPr>
    </w:p>
    <w:p w14:paraId="0FB78278" w14:textId="77777777" w:rsidR="00D973D2" w:rsidRDefault="00D973D2">
      <w:pPr>
        <w:tabs>
          <w:tab w:val="left" w:pos="2520"/>
        </w:tabs>
        <w:jc w:val="center"/>
        <w:rPr>
          <w:rFonts w:ascii="Book Antiqua" w:hAnsi="Book Antiqua" w:cs="Arial"/>
        </w:rPr>
      </w:pPr>
    </w:p>
    <w:p w14:paraId="580FB0FD" w14:textId="7E6168A6" w:rsidR="00D973D2" w:rsidRDefault="00D973D2">
      <w:pPr>
        <w:tabs>
          <w:tab w:val="left" w:pos="2520"/>
        </w:tabs>
        <w:jc w:val="center"/>
        <w:rPr>
          <w:rFonts w:ascii="Book Antiqua" w:hAnsi="Book Antiqua" w:cs="Arial"/>
          <w:b/>
          <w:u w:val="single"/>
        </w:rPr>
      </w:pPr>
      <w:r>
        <w:rPr>
          <w:rFonts w:ascii="Book Antiqua" w:hAnsi="Book Antiqua" w:cs="Arial"/>
          <w:b/>
          <w:u w:val="single"/>
        </w:rPr>
        <w:t>DECISION AND REASONS</w:t>
      </w:r>
    </w:p>
    <w:p w14:paraId="79F896E5" w14:textId="718053C7" w:rsidR="00BE7876" w:rsidRDefault="00BE7876">
      <w:pPr>
        <w:tabs>
          <w:tab w:val="left" w:pos="2520"/>
        </w:tabs>
        <w:jc w:val="center"/>
        <w:rPr>
          <w:rFonts w:ascii="Book Antiqua" w:hAnsi="Book Antiqua" w:cs="Arial"/>
          <w:b/>
          <w:u w:val="single"/>
        </w:rPr>
      </w:pPr>
    </w:p>
    <w:p w14:paraId="553825B0" w14:textId="77777777" w:rsidR="00BE7876" w:rsidRDefault="00BE7876" w:rsidP="00BE7876">
      <w:pPr>
        <w:tabs>
          <w:tab w:val="left" w:pos="2520"/>
        </w:tabs>
        <w:jc w:val="both"/>
        <w:rPr>
          <w:rFonts w:ascii="Book Antiqua" w:hAnsi="Book Antiqua" w:cs="Arial"/>
          <w:i/>
        </w:rPr>
      </w:pPr>
      <w:r>
        <w:rPr>
          <w:rFonts w:ascii="Book Antiqua" w:hAnsi="Book Antiqua" w:cs="Arial"/>
          <w:i/>
        </w:rPr>
        <w:t>(1</w:t>
      </w:r>
      <w:bookmarkStart w:id="1" w:name="_Hlk534984163"/>
      <w:r>
        <w:rPr>
          <w:rFonts w:ascii="Book Antiqua" w:hAnsi="Book Antiqua" w:cs="Arial"/>
          <w:i/>
        </w:rPr>
        <w:t>) The Isle of Man and the Channel Islands are not part of the United Kingdom and have only a very limited legal relationship with the European Union.</w:t>
      </w:r>
    </w:p>
    <w:p w14:paraId="660AAC33" w14:textId="77777777" w:rsidR="00BE7876" w:rsidRDefault="00BE7876" w:rsidP="00BE7876">
      <w:pPr>
        <w:tabs>
          <w:tab w:val="left" w:pos="2520"/>
        </w:tabs>
        <w:jc w:val="both"/>
        <w:rPr>
          <w:rFonts w:ascii="Book Antiqua" w:hAnsi="Book Antiqua" w:cs="Arial"/>
          <w:i/>
        </w:rPr>
      </w:pPr>
    </w:p>
    <w:p w14:paraId="427D0382" w14:textId="77777777" w:rsidR="00BE7876" w:rsidRDefault="00BE7876" w:rsidP="00BE7876">
      <w:pPr>
        <w:tabs>
          <w:tab w:val="left" w:pos="2520"/>
        </w:tabs>
        <w:jc w:val="both"/>
        <w:rPr>
          <w:rFonts w:ascii="Book Antiqua" w:hAnsi="Book Antiqua" w:cs="Arial"/>
        </w:rPr>
      </w:pPr>
      <w:r>
        <w:rPr>
          <w:rFonts w:ascii="Book Antiqua" w:hAnsi="Book Antiqua" w:cs="Arial"/>
          <w:i/>
        </w:rPr>
        <w:t>(2) An EU national who works on the Isle of Man is not thereby exercising EU rights of free movement for the purposes of the Immigration (EEA) Regulations 2006.</w:t>
      </w:r>
    </w:p>
    <w:bookmarkEnd w:id="1"/>
    <w:p w14:paraId="631AE317" w14:textId="77777777" w:rsidR="00BE7876" w:rsidRDefault="00BE7876">
      <w:pPr>
        <w:tabs>
          <w:tab w:val="left" w:pos="2520"/>
        </w:tabs>
        <w:jc w:val="center"/>
        <w:rPr>
          <w:rFonts w:ascii="Book Antiqua" w:hAnsi="Book Antiqua" w:cs="Arial"/>
          <w:b/>
          <w:u w:val="single"/>
        </w:rPr>
      </w:pPr>
    </w:p>
    <w:p w14:paraId="1FC39945" w14:textId="77777777" w:rsidR="003451FA" w:rsidRDefault="003451FA">
      <w:pPr>
        <w:tabs>
          <w:tab w:val="left" w:pos="2520"/>
        </w:tabs>
        <w:jc w:val="center"/>
        <w:rPr>
          <w:rFonts w:ascii="Book Antiqua" w:hAnsi="Book Antiqua" w:cs="Arial"/>
        </w:rPr>
      </w:pPr>
    </w:p>
    <w:p w14:paraId="080FACCA" w14:textId="77777777" w:rsidR="00D973D2" w:rsidRDefault="003451FA">
      <w:pPr>
        <w:tabs>
          <w:tab w:val="left" w:pos="2520"/>
        </w:tabs>
        <w:jc w:val="both"/>
        <w:rPr>
          <w:rFonts w:ascii="Book Antiqua" w:hAnsi="Book Antiqua" w:cs="Arial"/>
          <w:b/>
          <w:i/>
        </w:rPr>
      </w:pPr>
      <w:r>
        <w:rPr>
          <w:rFonts w:ascii="Book Antiqua" w:hAnsi="Book Antiqua" w:cs="Arial"/>
          <w:b/>
          <w:i/>
        </w:rPr>
        <w:lastRenderedPageBreak/>
        <w:t>A. Introduction</w:t>
      </w:r>
    </w:p>
    <w:p w14:paraId="0562CB0E" w14:textId="77777777" w:rsidR="003451FA" w:rsidRPr="003451FA" w:rsidRDefault="003451FA">
      <w:pPr>
        <w:tabs>
          <w:tab w:val="left" w:pos="2520"/>
        </w:tabs>
        <w:jc w:val="both"/>
        <w:rPr>
          <w:rFonts w:ascii="Book Antiqua" w:hAnsi="Book Antiqua" w:cs="Arial"/>
          <w:b/>
          <w:i/>
        </w:rPr>
      </w:pPr>
    </w:p>
    <w:p w14:paraId="3A0C3CAD" w14:textId="77777777" w:rsidR="00D973D2" w:rsidRDefault="00082A96" w:rsidP="00082A96">
      <w:pPr>
        <w:numPr>
          <w:ilvl w:val="0"/>
          <w:numId w:val="1"/>
        </w:numPr>
        <w:spacing w:after="240"/>
        <w:jc w:val="both"/>
        <w:rPr>
          <w:rFonts w:ascii="Book Antiqua" w:hAnsi="Book Antiqua" w:cs="Arial"/>
        </w:rPr>
      </w:pPr>
      <w:r>
        <w:rPr>
          <w:rFonts w:ascii="Book Antiqua" w:hAnsi="Book Antiqua" w:cs="Arial"/>
        </w:rPr>
        <w:t>The appellant is a citizen of Sri Lanka.  His</w:t>
      </w:r>
      <w:r w:rsidR="006704A0">
        <w:rPr>
          <w:rFonts w:ascii="Book Antiqua" w:hAnsi="Book Antiqua" w:cs="Arial"/>
        </w:rPr>
        <w:t xml:space="preserve"> former</w:t>
      </w:r>
      <w:r>
        <w:rPr>
          <w:rFonts w:ascii="Book Antiqua" w:hAnsi="Book Antiqua" w:cs="Arial"/>
        </w:rPr>
        <w:t xml:space="preserve"> wife is a Latvian national.  They married in Cyprus in 2005 and travelled together to the United Kingdom in 2008.  The couple divorced in April 2014.  </w:t>
      </w:r>
    </w:p>
    <w:p w14:paraId="30714880" w14:textId="77777777" w:rsidR="00082A96" w:rsidRDefault="00082A96" w:rsidP="00082A96">
      <w:pPr>
        <w:numPr>
          <w:ilvl w:val="0"/>
          <w:numId w:val="1"/>
        </w:numPr>
        <w:spacing w:after="240"/>
        <w:jc w:val="both"/>
        <w:rPr>
          <w:rFonts w:ascii="Book Antiqua" w:hAnsi="Book Antiqua" w:cs="Arial"/>
        </w:rPr>
      </w:pPr>
      <w:r>
        <w:rPr>
          <w:rFonts w:ascii="Book Antiqua" w:hAnsi="Book Antiqua" w:cs="Arial"/>
        </w:rPr>
        <w:t>The appellant’s claim</w:t>
      </w:r>
      <w:r w:rsidR="00C05360">
        <w:rPr>
          <w:rFonts w:ascii="Book Antiqua" w:hAnsi="Book Antiqua" w:cs="Arial"/>
        </w:rPr>
        <w:t xml:space="preserve"> to be entitled to </w:t>
      </w:r>
      <w:r w:rsidR="006704A0">
        <w:rPr>
          <w:rFonts w:ascii="Book Antiqua" w:hAnsi="Book Antiqua" w:cs="Arial"/>
        </w:rPr>
        <w:t>be</w:t>
      </w:r>
      <w:r w:rsidR="00C05360">
        <w:rPr>
          <w:rFonts w:ascii="Book Antiqua" w:hAnsi="Book Antiqua" w:cs="Arial"/>
        </w:rPr>
        <w:t xml:space="preserve"> in the United Kingdom depends </w:t>
      </w:r>
      <w:r w:rsidR="00C7631C">
        <w:rPr>
          <w:rFonts w:ascii="Book Antiqua" w:hAnsi="Book Antiqua" w:cs="Arial"/>
        </w:rPr>
        <w:t>up</w:t>
      </w:r>
      <w:r w:rsidR="00C05360">
        <w:rPr>
          <w:rFonts w:ascii="Book Antiqua" w:hAnsi="Book Antiqua" w:cs="Arial"/>
        </w:rPr>
        <w:t>on whether he is</w:t>
      </w:r>
      <w:r>
        <w:rPr>
          <w:rFonts w:ascii="Book Antiqua" w:hAnsi="Book Antiqua" w:cs="Arial"/>
        </w:rPr>
        <w:t xml:space="preserve"> a family member who retained a right of residence in the United Kingdom, following</w:t>
      </w:r>
      <w:r w:rsidR="00C05360">
        <w:rPr>
          <w:rFonts w:ascii="Book Antiqua" w:hAnsi="Book Antiqua" w:cs="Arial"/>
        </w:rPr>
        <w:t xml:space="preserve"> that</w:t>
      </w:r>
      <w:r>
        <w:rPr>
          <w:rFonts w:ascii="Book Antiqua" w:hAnsi="Book Antiqua" w:cs="Arial"/>
        </w:rPr>
        <w:t xml:space="preserve"> divorce</w:t>
      </w:r>
      <w:r w:rsidR="00C05360">
        <w:rPr>
          <w:rFonts w:ascii="Book Antiqua" w:hAnsi="Book Antiqua" w:cs="Arial"/>
        </w:rPr>
        <w:t>.</w:t>
      </w:r>
      <w:r>
        <w:rPr>
          <w:rFonts w:ascii="Book Antiqua" w:hAnsi="Book Antiqua" w:cs="Arial"/>
        </w:rPr>
        <w:t xml:space="preserve"> </w:t>
      </w:r>
      <w:r w:rsidR="00DA5962">
        <w:rPr>
          <w:rFonts w:ascii="Book Antiqua" w:hAnsi="Book Antiqua" w:cs="Arial"/>
        </w:rPr>
        <w:t>This requires him</w:t>
      </w:r>
      <w:r>
        <w:rPr>
          <w:rFonts w:ascii="Book Antiqua" w:hAnsi="Book Antiqua" w:cs="Arial"/>
        </w:rPr>
        <w:t xml:space="preserve"> to show that his former wife was exercising</w:t>
      </w:r>
      <w:r w:rsidR="00DA5962">
        <w:rPr>
          <w:rFonts w:ascii="Book Antiqua" w:hAnsi="Book Antiqua" w:cs="Arial"/>
        </w:rPr>
        <w:t xml:space="preserve"> EU</w:t>
      </w:r>
      <w:r>
        <w:rPr>
          <w:rFonts w:ascii="Book Antiqua" w:hAnsi="Book Antiqua" w:cs="Arial"/>
        </w:rPr>
        <w:t xml:space="preserve"> free movement rights at the time of the divorce</w:t>
      </w:r>
      <w:r w:rsidR="00DA5962">
        <w:rPr>
          <w:rFonts w:ascii="Book Antiqua" w:hAnsi="Book Antiqua" w:cs="Arial"/>
        </w:rPr>
        <w:t xml:space="preserve"> (which can be determined by reference to the position when the divorce proceedings were initiated:</w:t>
      </w:r>
      <w:r>
        <w:rPr>
          <w:rFonts w:ascii="Book Antiqua" w:hAnsi="Book Antiqua" w:cs="Arial"/>
        </w:rPr>
        <w:t xml:space="preserve"> </w:t>
      </w:r>
      <w:proofErr w:type="spellStart"/>
      <w:r w:rsidR="00DA5962" w:rsidRPr="00DA5962">
        <w:rPr>
          <w:rFonts w:ascii="Book Antiqua" w:hAnsi="Book Antiqua" w:cs="Arial"/>
          <w:u w:val="single"/>
        </w:rPr>
        <w:t>Baigazieva</w:t>
      </w:r>
      <w:proofErr w:type="spellEnd"/>
      <w:r w:rsidR="00DA5962" w:rsidRPr="00DA5962">
        <w:rPr>
          <w:rFonts w:ascii="Book Antiqua" w:hAnsi="Book Antiqua" w:cs="Arial"/>
          <w:u w:val="single"/>
        </w:rPr>
        <w:t xml:space="preserve"> v SSHD</w:t>
      </w:r>
      <w:r w:rsidR="00DA5962" w:rsidRPr="00CB4732">
        <w:rPr>
          <w:rFonts w:ascii="Book Antiqua" w:hAnsi="Book Antiqua" w:cs="Arial"/>
        </w:rPr>
        <w:t xml:space="preserve"> </w:t>
      </w:r>
      <w:r w:rsidR="00DA5962">
        <w:rPr>
          <w:rFonts w:ascii="Book Antiqua" w:hAnsi="Book Antiqua" w:cs="Arial"/>
        </w:rPr>
        <w:t>[2018] EWCA Civ 1088</w:t>
      </w:r>
      <w:r w:rsidR="006704A0">
        <w:rPr>
          <w:rFonts w:ascii="Book Antiqua" w:hAnsi="Book Antiqua" w:cs="Arial"/>
        </w:rPr>
        <w:t>)</w:t>
      </w:r>
      <w:r w:rsidR="00DA5962">
        <w:rPr>
          <w:rFonts w:ascii="Book Antiqua" w:hAnsi="Book Antiqua" w:cs="Arial"/>
        </w:rPr>
        <w:t>.</w:t>
      </w:r>
    </w:p>
    <w:p w14:paraId="6FA7255D" w14:textId="1187E829" w:rsidR="00082A96" w:rsidRDefault="00082A96" w:rsidP="00082A96">
      <w:pPr>
        <w:numPr>
          <w:ilvl w:val="0"/>
          <w:numId w:val="1"/>
        </w:numPr>
        <w:spacing w:after="240"/>
        <w:jc w:val="both"/>
        <w:rPr>
          <w:rFonts w:ascii="Book Antiqua" w:hAnsi="Book Antiqua" w:cs="Arial"/>
        </w:rPr>
      </w:pPr>
      <w:r>
        <w:rPr>
          <w:rFonts w:ascii="Book Antiqua" w:hAnsi="Book Antiqua" w:cs="Arial"/>
        </w:rPr>
        <w:t>At all material times, the appellant’s former wife was resident in the Isle of Man, where she was employed as a member of staff of a</w:t>
      </w:r>
      <w:r w:rsidR="006704A0">
        <w:rPr>
          <w:rFonts w:ascii="Book Antiqua" w:hAnsi="Book Antiqua" w:cs="Arial"/>
        </w:rPr>
        <w:t xml:space="preserve"> passenger</w:t>
      </w:r>
      <w:r>
        <w:rPr>
          <w:rFonts w:ascii="Book Antiqua" w:hAnsi="Book Antiqua" w:cs="Arial"/>
        </w:rPr>
        <w:t xml:space="preserve"> ferry, </w:t>
      </w:r>
      <w:r w:rsidR="006704A0">
        <w:rPr>
          <w:rFonts w:ascii="Book Antiqua" w:hAnsi="Book Antiqua" w:cs="Arial"/>
        </w:rPr>
        <w:t>which travelled</w:t>
      </w:r>
      <w:r>
        <w:rPr>
          <w:rFonts w:ascii="Book Antiqua" w:hAnsi="Book Antiqua" w:cs="Arial"/>
        </w:rPr>
        <w:t xml:space="preserve"> between the Isle of Man and the United Kingdom.  </w:t>
      </w:r>
    </w:p>
    <w:p w14:paraId="4A301DF6" w14:textId="77777777" w:rsidR="00082A96" w:rsidRDefault="00082A96" w:rsidP="00082A96">
      <w:pPr>
        <w:numPr>
          <w:ilvl w:val="0"/>
          <w:numId w:val="1"/>
        </w:numPr>
        <w:spacing w:after="240"/>
        <w:jc w:val="both"/>
        <w:rPr>
          <w:rFonts w:ascii="Book Antiqua" w:hAnsi="Book Antiqua" w:cs="Arial"/>
        </w:rPr>
      </w:pPr>
      <w:r>
        <w:rPr>
          <w:rFonts w:ascii="Book Antiqua" w:hAnsi="Book Antiqua" w:cs="Arial"/>
        </w:rPr>
        <w:t xml:space="preserve">If, during this </w:t>
      </w:r>
      <w:r w:rsidR="00DA5962">
        <w:rPr>
          <w:rFonts w:ascii="Book Antiqua" w:hAnsi="Book Antiqua" w:cs="Arial"/>
        </w:rPr>
        <w:t>period</w:t>
      </w:r>
      <w:r>
        <w:rPr>
          <w:rFonts w:ascii="Book Antiqua" w:hAnsi="Book Antiqua" w:cs="Arial"/>
        </w:rPr>
        <w:t>, the appellant’s former wife was exercising EU rights of free movement, then the relevant requirements of the Immigration (EEA) Regulations 2006 (as then in force) mean that the appellant ha</w:t>
      </w:r>
      <w:r w:rsidR="006704A0">
        <w:rPr>
          <w:rFonts w:ascii="Book Antiqua" w:hAnsi="Book Antiqua" w:cs="Arial"/>
        </w:rPr>
        <w:t>s</w:t>
      </w:r>
      <w:r>
        <w:rPr>
          <w:rFonts w:ascii="Book Antiqua" w:hAnsi="Book Antiqua" w:cs="Arial"/>
        </w:rPr>
        <w:t xml:space="preserve"> retained the right</w:t>
      </w:r>
      <w:r w:rsidR="00705DD2">
        <w:rPr>
          <w:rFonts w:ascii="Book Antiqua" w:hAnsi="Book Antiqua" w:cs="Arial"/>
        </w:rPr>
        <w:t>s</w:t>
      </w:r>
      <w:r>
        <w:rPr>
          <w:rFonts w:ascii="Book Antiqua" w:hAnsi="Book Antiqua" w:cs="Arial"/>
        </w:rPr>
        <w:t xml:space="preserve"> of residence in the United Kingdom and will be entitled to demand the respondent formally to recognise that fact.  If, on the other hand, the appellant’s former wife was not exercising such rights, the appellant’s claim fails.  </w:t>
      </w:r>
    </w:p>
    <w:p w14:paraId="4D3A3AC5" w14:textId="77777777" w:rsidR="00C05360" w:rsidRDefault="00C05360" w:rsidP="00082A96">
      <w:pPr>
        <w:numPr>
          <w:ilvl w:val="0"/>
          <w:numId w:val="1"/>
        </w:numPr>
        <w:spacing w:after="240"/>
        <w:jc w:val="both"/>
        <w:rPr>
          <w:rFonts w:ascii="Book Antiqua" w:hAnsi="Book Antiqua" w:cs="Arial"/>
        </w:rPr>
      </w:pPr>
      <w:r>
        <w:rPr>
          <w:rFonts w:ascii="Book Antiqua" w:hAnsi="Book Antiqua" w:cs="Arial"/>
        </w:rPr>
        <w:t>The First-tier Tribunal found against the appellant on this issue. Permission to appeal was granted by that Tribunal.</w:t>
      </w:r>
    </w:p>
    <w:p w14:paraId="459C018E" w14:textId="77777777" w:rsidR="003451FA" w:rsidRPr="003451FA" w:rsidRDefault="003451FA" w:rsidP="003451FA">
      <w:pPr>
        <w:spacing w:after="240"/>
        <w:jc w:val="both"/>
        <w:rPr>
          <w:rFonts w:ascii="Book Antiqua" w:hAnsi="Book Antiqua" w:cs="Arial"/>
          <w:b/>
          <w:i/>
        </w:rPr>
      </w:pPr>
      <w:r>
        <w:rPr>
          <w:rFonts w:ascii="Book Antiqua" w:hAnsi="Book Antiqua" w:cs="Arial"/>
          <w:b/>
          <w:i/>
        </w:rPr>
        <w:t>B. The relationship of the Isle of Man with the European Union</w:t>
      </w:r>
    </w:p>
    <w:p w14:paraId="5F0958E7" w14:textId="0083D90D" w:rsidR="00082A96" w:rsidRDefault="2B608BFB" w:rsidP="2B608BFB">
      <w:pPr>
        <w:numPr>
          <w:ilvl w:val="0"/>
          <w:numId w:val="1"/>
        </w:numPr>
        <w:spacing w:after="240"/>
        <w:jc w:val="both"/>
        <w:rPr>
          <w:rFonts w:ascii="Book Antiqua" w:hAnsi="Book Antiqua" w:cs="Arial"/>
        </w:rPr>
      </w:pPr>
      <w:r w:rsidRPr="2B608BFB">
        <w:rPr>
          <w:rFonts w:ascii="Book Antiqua" w:hAnsi="Book Antiqua" w:cs="Arial"/>
        </w:rPr>
        <w:t xml:space="preserve">The question whether the appellant’s former wife was exercising rights of free movement requires us to examine the relationship of the Isle of Man with the European Union. In this regard, the Upper Tribunal has received helpful written and oral submissions from Mr de Mello and from Mr Mills.  We are very grateful to both.  </w:t>
      </w:r>
    </w:p>
    <w:p w14:paraId="1EC88F87" w14:textId="77777777" w:rsidR="003451FA" w:rsidRDefault="00436F78" w:rsidP="00082A96">
      <w:pPr>
        <w:numPr>
          <w:ilvl w:val="0"/>
          <w:numId w:val="1"/>
        </w:numPr>
        <w:spacing w:after="240"/>
        <w:jc w:val="both"/>
        <w:rPr>
          <w:rFonts w:ascii="Book Antiqua" w:hAnsi="Book Antiqua" w:cs="Arial"/>
        </w:rPr>
      </w:pPr>
      <w:r>
        <w:rPr>
          <w:rFonts w:ascii="Book Antiqua" w:hAnsi="Book Antiqua" w:cs="Arial"/>
        </w:rPr>
        <w:t>When the United Kingdom became a member of (what is now</w:t>
      </w:r>
      <w:r w:rsidR="006704A0">
        <w:rPr>
          <w:rFonts w:ascii="Book Antiqua" w:hAnsi="Book Antiqua" w:cs="Arial"/>
        </w:rPr>
        <w:t>)</w:t>
      </w:r>
      <w:r>
        <w:rPr>
          <w:rFonts w:ascii="Book Antiqua" w:hAnsi="Book Antiqua" w:cs="Arial"/>
        </w:rPr>
        <w:t xml:space="preserve"> the European Union on 1 January 1973, special provision was made for the Channel Islands and the Isle of Man, since these islands are not part of the United Kingdom</w:t>
      </w:r>
      <w:r w:rsidR="006704A0">
        <w:rPr>
          <w:rFonts w:ascii="Book Antiqua" w:hAnsi="Book Antiqua" w:cs="Arial"/>
        </w:rPr>
        <w:t xml:space="preserve"> of Great Britain and Northern Ireland</w:t>
      </w:r>
      <w:r>
        <w:rPr>
          <w:rFonts w:ascii="Book Antiqua" w:hAnsi="Book Antiqua" w:cs="Arial"/>
        </w:rPr>
        <w:t xml:space="preserve">. </w:t>
      </w:r>
    </w:p>
    <w:p w14:paraId="04BD9ABE" w14:textId="77777777" w:rsidR="00306EF6" w:rsidRDefault="003451FA" w:rsidP="003451FA">
      <w:pPr>
        <w:spacing w:after="240"/>
        <w:jc w:val="both"/>
        <w:rPr>
          <w:rFonts w:ascii="Book Antiqua" w:hAnsi="Book Antiqua" w:cs="Arial"/>
        </w:rPr>
      </w:pPr>
      <w:r>
        <w:rPr>
          <w:rFonts w:ascii="Book Antiqua" w:hAnsi="Book Antiqua" w:cs="Arial"/>
          <w:b/>
          <w:i/>
        </w:rPr>
        <w:t>(</w:t>
      </w:r>
      <w:proofErr w:type="spellStart"/>
      <w:r w:rsidR="00854901">
        <w:rPr>
          <w:rFonts w:ascii="Book Antiqua" w:hAnsi="Book Antiqua" w:cs="Arial"/>
          <w:b/>
          <w:i/>
        </w:rPr>
        <w:t>i</w:t>
      </w:r>
      <w:proofErr w:type="spellEnd"/>
      <w:r>
        <w:rPr>
          <w:rFonts w:ascii="Book Antiqua" w:hAnsi="Book Antiqua" w:cs="Arial"/>
          <w:b/>
          <w:i/>
        </w:rPr>
        <w:t>) Protocol 3 to the Treaty of Accession of the United Kingdom to (what is now) the European Union</w:t>
      </w:r>
      <w:r w:rsidR="00436F78">
        <w:rPr>
          <w:rFonts w:ascii="Book Antiqua" w:hAnsi="Book Antiqua" w:cs="Arial"/>
        </w:rPr>
        <w:t xml:space="preserve"> </w:t>
      </w:r>
    </w:p>
    <w:p w14:paraId="66D53F5E" w14:textId="77777777" w:rsidR="00436F78" w:rsidRDefault="00436F78" w:rsidP="00082A96">
      <w:pPr>
        <w:numPr>
          <w:ilvl w:val="0"/>
          <w:numId w:val="1"/>
        </w:numPr>
        <w:spacing w:after="240"/>
        <w:jc w:val="both"/>
        <w:rPr>
          <w:rFonts w:ascii="Book Antiqua" w:hAnsi="Book Antiqua" w:cs="Arial"/>
        </w:rPr>
      </w:pPr>
      <w:r>
        <w:rPr>
          <w:rFonts w:ascii="Book Antiqua" w:hAnsi="Book Antiqua" w:cs="Arial"/>
        </w:rPr>
        <w:t>Protocol 3 to the</w:t>
      </w:r>
      <w:r w:rsidR="004704A7">
        <w:rPr>
          <w:rFonts w:ascii="Book Antiqua" w:hAnsi="Book Antiqua" w:cs="Arial"/>
        </w:rPr>
        <w:t xml:space="preserve"> Treaty (or Act)</w:t>
      </w:r>
      <w:r>
        <w:rPr>
          <w:rFonts w:ascii="Book Antiqua" w:hAnsi="Book Antiqua" w:cs="Arial"/>
        </w:rPr>
        <w:t xml:space="preserve"> of Accession</w:t>
      </w:r>
      <w:r w:rsidR="004704A7">
        <w:rPr>
          <w:rFonts w:ascii="Book Antiqua" w:hAnsi="Book Antiqua" w:cs="Arial"/>
        </w:rPr>
        <w:t xml:space="preserve"> 1972</w:t>
      </w:r>
      <w:r>
        <w:rPr>
          <w:rFonts w:ascii="Book Antiqua" w:hAnsi="Book Antiqua" w:cs="Arial"/>
        </w:rPr>
        <w:t xml:space="preserve"> read</w:t>
      </w:r>
      <w:r w:rsidR="006704A0">
        <w:rPr>
          <w:rFonts w:ascii="Book Antiqua" w:hAnsi="Book Antiqua" w:cs="Arial"/>
        </w:rPr>
        <w:t>s</w:t>
      </w:r>
      <w:r>
        <w:rPr>
          <w:rFonts w:ascii="Book Antiqua" w:hAnsi="Book Antiqua" w:cs="Arial"/>
        </w:rPr>
        <w:t xml:space="preserve"> as follows:-</w:t>
      </w:r>
    </w:p>
    <w:p w14:paraId="391EC2F5" w14:textId="77777777" w:rsidR="00F23227" w:rsidRDefault="00F23227" w:rsidP="00F23227">
      <w:pPr>
        <w:pStyle w:val="Default"/>
        <w:ind w:left="1701" w:hanging="567"/>
        <w:jc w:val="both"/>
        <w:rPr>
          <w:rFonts w:ascii="Book Antiqua" w:hAnsi="Book Antiqua"/>
          <w:b/>
          <w:bCs/>
          <w:sz w:val="22"/>
          <w:szCs w:val="22"/>
        </w:rPr>
      </w:pPr>
      <w:r>
        <w:rPr>
          <w:rFonts w:ascii="Book Antiqua" w:hAnsi="Book Antiqua" w:cs="Arial"/>
          <w:sz w:val="22"/>
          <w:szCs w:val="22"/>
        </w:rPr>
        <w:t>“</w:t>
      </w:r>
      <w:r w:rsidRPr="00F23227">
        <w:rPr>
          <w:rFonts w:ascii="Book Antiqua" w:hAnsi="Book Antiqua"/>
          <w:b/>
          <w:bCs/>
          <w:sz w:val="22"/>
          <w:szCs w:val="22"/>
        </w:rPr>
        <w:t xml:space="preserve">Article 1 </w:t>
      </w:r>
    </w:p>
    <w:p w14:paraId="5997CC1D" w14:textId="77777777" w:rsidR="00F23227" w:rsidRPr="00F23227" w:rsidRDefault="00F23227" w:rsidP="00F23227">
      <w:pPr>
        <w:pStyle w:val="Default"/>
        <w:ind w:left="1701" w:hanging="567"/>
        <w:jc w:val="both"/>
        <w:rPr>
          <w:rFonts w:ascii="Book Antiqua" w:hAnsi="Book Antiqua"/>
          <w:sz w:val="22"/>
          <w:szCs w:val="22"/>
        </w:rPr>
      </w:pPr>
    </w:p>
    <w:p w14:paraId="4B856735" w14:textId="77777777" w:rsidR="00F23227" w:rsidRDefault="00F23227" w:rsidP="00F23227">
      <w:pPr>
        <w:pStyle w:val="Default"/>
        <w:ind w:left="1701" w:hanging="567"/>
        <w:jc w:val="both"/>
        <w:rPr>
          <w:rFonts w:ascii="Book Antiqua" w:hAnsi="Book Antiqua"/>
          <w:sz w:val="22"/>
          <w:szCs w:val="22"/>
        </w:rPr>
      </w:pPr>
      <w:r w:rsidRPr="00F23227">
        <w:rPr>
          <w:rFonts w:ascii="Book Antiqua" w:hAnsi="Book Antiqua"/>
          <w:sz w:val="22"/>
          <w:szCs w:val="22"/>
        </w:rPr>
        <w:t>1.</w:t>
      </w:r>
      <w:r>
        <w:rPr>
          <w:rFonts w:ascii="Book Antiqua" w:hAnsi="Book Antiqua"/>
          <w:sz w:val="22"/>
          <w:szCs w:val="22"/>
        </w:rPr>
        <w:tab/>
      </w:r>
      <w:r w:rsidRPr="00F23227">
        <w:rPr>
          <w:rFonts w:ascii="Book Antiqua" w:hAnsi="Book Antiqua"/>
          <w:sz w:val="22"/>
          <w:szCs w:val="22"/>
        </w:rPr>
        <w:t xml:space="preserve">The Community rules on customs matters and quantitative restrictions, in particular those of the Act of Accession, shall apply to the Channel Islands and the Isle of Man under the same conditions as they apply to the United Kingdom. </w:t>
      </w:r>
      <w:r>
        <w:rPr>
          <w:rFonts w:ascii="Book Antiqua" w:hAnsi="Book Antiqua"/>
          <w:sz w:val="22"/>
          <w:szCs w:val="22"/>
        </w:rPr>
        <w:t xml:space="preserve"> </w:t>
      </w:r>
      <w:r w:rsidRPr="00F23227">
        <w:rPr>
          <w:rFonts w:ascii="Book Antiqua" w:hAnsi="Book Antiqua"/>
          <w:sz w:val="22"/>
          <w:szCs w:val="22"/>
        </w:rPr>
        <w:t xml:space="preserve">In particular, customs duties and charges having equivalent effect between those territories and the Community, as originally constituted and between those </w:t>
      </w:r>
      <w:r w:rsidRPr="00F23227">
        <w:rPr>
          <w:rFonts w:ascii="Book Antiqua" w:hAnsi="Book Antiqua"/>
          <w:sz w:val="22"/>
          <w:szCs w:val="22"/>
        </w:rPr>
        <w:lastRenderedPageBreak/>
        <w:t>territories and the new Member States, shall be progressively reduced in accordance with the timetable laid down in Articles 32 and 36 of the Act of Accession.</w:t>
      </w:r>
      <w:r>
        <w:rPr>
          <w:rFonts w:ascii="Book Antiqua" w:hAnsi="Book Antiqua"/>
          <w:sz w:val="22"/>
          <w:szCs w:val="22"/>
        </w:rPr>
        <w:t xml:space="preserve"> </w:t>
      </w:r>
      <w:r w:rsidRPr="00F23227">
        <w:rPr>
          <w:rFonts w:ascii="Book Antiqua" w:hAnsi="Book Antiqua"/>
          <w:sz w:val="22"/>
          <w:szCs w:val="22"/>
        </w:rPr>
        <w:t xml:space="preserve"> The Common Customs Tariff and the ECSC unified tariff shall be progressively applied in accordance with the timetable laid down in Articles 39 and 59 of the Act of Accession, and account being taken of Articles 109, 110 and 119 of that Act.</w:t>
      </w:r>
    </w:p>
    <w:p w14:paraId="29D6B04F" w14:textId="77777777" w:rsidR="00F23227" w:rsidRPr="00F23227" w:rsidRDefault="00F23227" w:rsidP="00F23227">
      <w:pPr>
        <w:pStyle w:val="Default"/>
        <w:ind w:left="1701" w:hanging="567"/>
        <w:jc w:val="both"/>
        <w:rPr>
          <w:rFonts w:ascii="Book Antiqua" w:hAnsi="Book Antiqua"/>
          <w:sz w:val="22"/>
          <w:szCs w:val="22"/>
        </w:rPr>
      </w:pPr>
      <w:r w:rsidRPr="00F23227">
        <w:rPr>
          <w:rFonts w:ascii="Book Antiqua" w:hAnsi="Book Antiqua"/>
          <w:sz w:val="22"/>
          <w:szCs w:val="22"/>
        </w:rPr>
        <w:t xml:space="preserve"> </w:t>
      </w:r>
    </w:p>
    <w:p w14:paraId="16D852A3" w14:textId="77777777" w:rsidR="00F23227" w:rsidRDefault="00F23227" w:rsidP="00F23227">
      <w:pPr>
        <w:pStyle w:val="Default"/>
        <w:ind w:left="1701" w:hanging="567"/>
        <w:jc w:val="both"/>
        <w:rPr>
          <w:rFonts w:ascii="Book Antiqua" w:hAnsi="Book Antiqua"/>
          <w:sz w:val="22"/>
          <w:szCs w:val="22"/>
        </w:rPr>
      </w:pPr>
      <w:r w:rsidRPr="00F23227">
        <w:rPr>
          <w:rFonts w:ascii="Book Antiqua" w:hAnsi="Book Antiqua"/>
          <w:sz w:val="22"/>
          <w:szCs w:val="22"/>
        </w:rPr>
        <w:t>2.</w:t>
      </w:r>
      <w:r>
        <w:rPr>
          <w:rFonts w:ascii="Book Antiqua" w:hAnsi="Book Antiqua"/>
          <w:sz w:val="22"/>
          <w:szCs w:val="22"/>
        </w:rPr>
        <w:tab/>
      </w:r>
      <w:r w:rsidRPr="00F23227">
        <w:rPr>
          <w:rFonts w:ascii="Book Antiqua" w:hAnsi="Book Antiqua"/>
          <w:sz w:val="22"/>
          <w:szCs w:val="22"/>
        </w:rPr>
        <w:t>In respect of agricultural products and products processed therefrom which are the subject of a special trade regime, the levies and other import measures laid down in Community rules and applicable by the United Kingdom shall be applied to third countries.</w:t>
      </w:r>
    </w:p>
    <w:p w14:paraId="0A6959E7" w14:textId="77777777" w:rsidR="00F23227" w:rsidRPr="00F23227" w:rsidRDefault="00F23227" w:rsidP="00F23227">
      <w:pPr>
        <w:pStyle w:val="Default"/>
        <w:ind w:left="1701" w:hanging="567"/>
        <w:jc w:val="both"/>
        <w:rPr>
          <w:rFonts w:ascii="Book Antiqua" w:hAnsi="Book Antiqua"/>
          <w:sz w:val="22"/>
          <w:szCs w:val="22"/>
        </w:rPr>
      </w:pPr>
      <w:r w:rsidRPr="00F23227">
        <w:rPr>
          <w:rFonts w:ascii="Book Antiqua" w:hAnsi="Book Antiqua"/>
          <w:sz w:val="22"/>
          <w:szCs w:val="22"/>
        </w:rPr>
        <w:t xml:space="preserve"> </w:t>
      </w:r>
    </w:p>
    <w:p w14:paraId="66B1ADBD" w14:textId="77777777" w:rsidR="00F23227" w:rsidRDefault="00F23227" w:rsidP="00F23227">
      <w:pPr>
        <w:pStyle w:val="Default"/>
        <w:ind w:left="1701"/>
        <w:jc w:val="both"/>
        <w:rPr>
          <w:rFonts w:ascii="Book Antiqua" w:hAnsi="Book Antiqua"/>
          <w:sz w:val="22"/>
          <w:szCs w:val="22"/>
        </w:rPr>
      </w:pPr>
      <w:r w:rsidRPr="00F23227">
        <w:rPr>
          <w:rFonts w:ascii="Book Antiqua" w:hAnsi="Book Antiqua"/>
          <w:sz w:val="22"/>
          <w:szCs w:val="22"/>
        </w:rPr>
        <w:t xml:space="preserve">Such provisions of Community rules, in particular those of the Act of Accession, as are necessary to allow free movement and observance of normal conditions of competition in trade in these products shall also be applicable. </w:t>
      </w:r>
    </w:p>
    <w:p w14:paraId="110FFD37" w14:textId="77777777" w:rsidR="004704A7" w:rsidRPr="00F23227" w:rsidRDefault="004704A7" w:rsidP="00F23227">
      <w:pPr>
        <w:pStyle w:val="Default"/>
        <w:ind w:left="1701"/>
        <w:jc w:val="both"/>
        <w:rPr>
          <w:rFonts w:ascii="Book Antiqua" w:hAnsi="Book Antiqua"/>
          <w:sz w:val="22"/>
          <w:szCs w:val="22"/>
        </w:rPr>
      </w:pPr>
    </w:p>
    <w:p w14:paraId="670F867F" w14:textId="77777777" w:rsidR="00F23227" w:rsidRDefault="00F23227" w:rsidP="00F23227">
      <w:pPr>
        <w:pStyle w:val="Default"/>
        <w:ind w:left="1701"/>
        <w:jc w:val="both"/>
        <w:rPr>
          <w:rFonts w:ascii="Book Antiqua" w:hAnsi="Book Antiqua"/>
          <w:sz w:val="22"/>
          <w:szCs w:val="22"/>
        </w:rPr>
      </w:pPr>
      <w:r w:rsidRPr="00F23227">
        <w:rPr>
          <w:rFonts w:ascii="Book Antiqua" w:hAnsi="Book Antiqua"/>
          <w:sz w:val="22"/>
          <w:szCs w:val="22"/>
        </w:rPr>
        <w:t xml:space="preserve">The Council, acting by a qualified majority on a proposal from the Commission, shall determine the conditions under which the provisions referred to in the preceding sub-paragraphs shall be applicable to these territories. </w:t>
      </w:r>
    </w:p>
    <w:p w14:paraId="6B699379" w14:textId="77777777" w:rsidR="00F23227" w:rsidRDefault="00F23227" w:rsidP="00F23227">
      <w:pPr>
        <w:pStyle w:val="Default"/>
        <w:ind w:left="1701"/>
        <w:jc w:val="both"/>
        <w:rPr>
          <w:rFonts w:ascii="Book Antiqua" w:hAnsi="Book Antiqua"/>
          <w:sz w:val="22"/>
          <w:szCs w:val="22"/>
        </w:rPr>
      </w:pPr>
    </w:p>
    <w:p w14:paraId="5A83D6BC" w14:textId="77777777" w:rsidR="00F23227" w:rsidRDefault="00F23227" w:rsidP="00F23227">
      <w:pPr>
        <w:pStyle w:val="Default"/>
        <w:ind w:left="1701" w:hanging="567"/>
        <w:jc w:val="both"/>
        <w:rPr>
          <w:rFonts w:ascii="Book Antiqua" w:hAnsi="Book Antiqua"/>
          <w:b/>
          <w:bCs/>
          <w:sz w:val="22"/>
          <w:szCs w:val="22"/>
        </w:rPr>
      </w:pPr>
      <w:r w:rsidRPr="00F23227">
        <w:rPr>
          <w:rFonts w:ascii="Book Antiqua" w:hAnsi="Book Antiqua"/>
          <w:b/>
          <w:bCs/>
          <w:sz w:val="22"/>
          <w:szCs w:val="22"/>
        </w:rPr>
        <w:t xml:space="preserve">Article 2 </w:t>
      </w:r>
    </w:p>
    <w:p w14:paraId="3FE9F23F" w14:textId="77777777" w:rsidR="00F23227" w:rsidRPr="00F23227" w:rsidRDefault="00F23227" w:rsidP="00F23227">
      <w:pPr>
        <w:pStyle w:val="Default"/>
        <w:ind w:left="1701" w:hanging="567"/>
        <w:jc w:val="both"/>
        <w:rPr>
          <w:rFonts w:ascii="Book Antiqua" w:hAnsi="Book Antiqua"/>
          <w:sz w:val="22"/>
          <w:szCs w:val="22"/>
        </w:rPr>
      </w:pPr>
    </w:p>
    <w:p w14:paraId="1ECBB3F1" w14:textId="77777777" w:rsidR="00F23227" w:rsidRDefault="00F23227" w:rsidP="00F23227">
      <w:pPr>
        <w:pStyle w:val="Default"/>
        <w:ind w:left="1134"/>
        <w:jc w:val="both"/>
        <w:rPr>
          <w:rFonts w:ascii="Book Antiqua" w:hAnsi="Book Antiqua"/>
          <w:sz w:val="22"/>
          <w:szCs w:val="22"/>
        </w:rPr>
      </w:pPr>
      <w:r w:rsidRPr="00F23227">
        <w:rPr>
          <w:rFonts w:ascii="Book Antiqua" w:hAnsi="Book Antiqua"/>
          <w:sz w:val="22"/>
          <w:szCs w:val="22"/>
        </w:rPr>
        <w:t>The rights enjoyed by Channel Islanders or Manxmen in the United Kingdom shall not be affected by the Act of Accession.</w:t>
      </w:r>
      <w:r>
        <w:rPr>
          <w:rFonts w:ascii="Book Antiqua" w:hAnsi="Book Antiqua"/>
          <w:sz w:val="22"/>
          <w:szCs w:val="22"/>
        </w:rPr>
        <w:t xml:space="preserve"> </w:t>
      </w:r>
      <w:r w:rsidRPr="00F23227">
        <w:rPr>
          <w:rFonts w:ascii="Book Antiqua" w:hAnsi="Book Antiqua"/>
          <w:sz w:val="22"/>
          <w:szCs w:val="22"/>
        </w:rPr>
        <w:t xml:space="preserve"> However, such persons shall not benefit from the Community provisions relating to the free movement of persons and services. </w:t>
      </w:r>
    </w:p>
    <w:p w14:paraId="1F72F646" w14:textId="77777777" w:rsidR="00F23227" w:rsidRPr="00F23227" w:rsidRDefault="00F23227" w:rsidP="00F23227">
      <w:pPr>
        <w:pStyle w:val="Default"/>
        <w:ind w:left="1134"/>
        <w:jc w:val="both"/>
        <w:rPr>
          <w:rFonts w:ascii="Book Antiqua" w:hAnsi="Book Antiqua"/>
          <w:sz w:val="22"/>
          <w:szCs w:val="22"/>
        </w:rPr>
      </w:pPr>
    </w:p>
    <w:p w14:paraId="7B8684FC" w14:textId="77777777" w:rsidR="00F23227" w:rsidRPr="00F23227" w:rsidRDefault="00F23227" w:rsidP="00F23227">
      <w:pPr>
        <w:pStyle w:val="Default"/>
        <w:ind w:left="1134"/>
        <w:jc w:val="both"/>
        <w:rPr>
          <w:rFonts w:ascii="Book Antiqua" w:hAnsi="Book Antiqua"/>
          <w:sz w:val="22"/>
          <w:szCs w:val="22"/>
        </w:rPr>
      </w:pPr>
      <w:r w:rsidRPr="00F23227">
        <w:rPr>
          <w:rFonts w:ascii="Book Antiqua" w:hAnsi="Book Antiqua"/>
          <w:b/>
          <w:bCs/>
          <w:sz w:val="22"/>
          <w:szCs w:val="22"/>
        </w:rPr>
        <w:t xml:space="preserve">Article 3 </w:t>
      </w:r>
    </w:p>
    <w:p w14:paraId="08CE6F91" w14:textId="77777777" w:rsidR="00F23227" w:rsidRDefault="00F23227" w:rsidP="00F23227">
      <w:pPr>
        <w:pStyle w:val="Default"/>
        <w:ind w:left="1134"/>
        <w:jc w:val="both"/>
        <w:rPr>
          <w:rFonts w:ascii="Book Antiqua" w:hAnsi="Book Antiqua"/>
          <w:sz w:val="22"/>
          <w:szCs w:val="22"/>
        </w:rPr>
      </w:pPr>
    </w:p>
    <w:p w14:paraId="6648B05E" w14:textId="77777777" w:rsidR="00F23227" w:rsidRDefault="00F23227" w:rsidP="00F23227">
      <w:pPr>
        <w:pStyle w:val="Default"/>
        <w:ind w:left="1134"/>
        <w:jc w:val="both"/>
        <w:rPr>
          <w:rFonts w:ascii="Book Antiqua" w:hAnsi="Book Antiqua"/>
          <w:sz w:val="22"/>
          <w:szCs w:val="22"/>
        </w:rPr>
      </w:pPr>
      <w:r w:rsidRPr="00F23227">
        <w:rPr>
          <w:rFonts w:ascii="Book Antiqua" w:hAnsi="Book Antiqua"/>
          <w:sz w:val="22"/>
          <w:szCs w:val="22"/>
        </w:rPr>
        <w:t xml:space="preserve">The provision of the Euratom Treaty applicable to persons or undertakings within the meaning of Article 196 of that Treaty shall apply to those persons or undertakings when they are established in the aforementioned territories. </w:t>
      </w:r>
    </w:p>
    <w:p w14:paraId="61CDCEAD" w14:textId="77777777" w:rsidR="00F23227" w:rsidRPr="00F23227" w:rsidRDefault="00F23227" w:rsidP="00F23227">
      <w:pPr>
        <w:pStyle w:val="Default"/>
        <w:ind w:left="1134"/>
        <w:jc w:val="both"/>
        <w:rPr>
          <w:rFonts w:ascii="Book Antiqua" w:hAnsi="Book Antiqua"/>
          <w:sz w:val="22"/>
          <w:szCs w:val="22"/>
        </w:rPr>
      </w:pPr>
    </w:p>
    <w:p w14:paraId="09AB8552" w14:textId="77777777" w:rsidR="00F23227" w:rsidRDefault="00F23227" w:rsidP="00F23227">
      <w:pPr>
        <w:pStyle w:val="Default"/>
        <w:ind w:left="1134"/>
        <w:jc w:val="both"/>
        <w:rPr>
          <w:rFonts w:ascii="Book Antiqua" w:hAnsi="Book Antiqua"/>
          <w:b/>
          <w:bCs/>
          <w:sz w:val="22"/>
          <w:szCs w:val="22"/>
        </w:rPr>
      </w:pPr>
      <w:r w:rsidRPr="00F23227">
        <w:rPr>
          <w:rFonts w:ascii="Book Antiqua" w:hAnsi="Book Antiqua"/>
          <w:b/>
          <w:bCs/>
          <w:sz w:val="22"/>
          <w:szCs w:val="22"/>
        </w:rPr>
        <w:t xml:space="preserve">Article 4 </w:t>
      </w:r>
    </w:p>
    <w:p w14:paraId="6BB9E253" w14:textId="77777777" w:rsidR="00F23227" w:rsidRPr="00F23227" w:rsidRDefault="00F23227" w:rsidP="00F23227">
      <w:pPr>
        <w:pStyle w:val="Default"/>
        <w:ind w:left="1134"/>
        <w:jc w:val="both"/>
        <w:rPr>
          <w:rFonts w:ascii="Book Antiqua" w:hAnsi="Book Antiqua"/>
          <w:sz w:val="22"/>
          <w:szCs w:val="22"/>
        </w:rPr>
      </w:pPr>
    </w:p>
    <w:p w14:paraId="3AAD7DE5" w14:textId="77777777" w:rsidR="00F23227" w:rsidRDefault="00F23227" w:rsidP="00F23227">
      <w:pPr>
        <w:pStyle w:val="Default"/>
        <w:ind w:left="1134"/>
        <w:jc w:val="both"/>
        <w:rPr>
          <w:rFonts w:ascii="Book Antiqua" w:hAnsi="Book Antiqua"/>
          <w:sz w:val="22"/>
          <w:szCs w:val="22"/>
        </w:rPr>
      </w:pPr>
      <w:r w:rsidRPr="00F23227">
        <w:rPr>
          <w:rFonts w:ascii="Book Antiqua" w:hAnsi="Book Antiqua"/>
          <w:sz w:val="22"/>
          <w:szCs w:val="22"/>
        </w:rPr>
        <w:t xml:space="preserve">The authorities of these territories shall apply the same treatment to all natural and legal persons of the Community. </w:t>
      </w:r>
    </w:p>
    <w:p w14:paraId="23DE523C" w14:textId="77777777" w:rsidR="00F23227" w:rsidRPr="00F23227" w:rsidRDefault="00F23227" w:rsidP="00F23227">
      <w:pPr>
        <w:pStyle w:val="Default"/>
        <w:ind w:left="1134"/>
        <w:jc w:val="both"/>
        <w:rPr>
          <w:rFonts w:ascii="Book Antiqua" w:hAnsi="Book Antiqua"/>
          <w:sz w:val="22"/>
          <w:szCs w:val="22"/>
        </w:rPr>
      </w:pPr>
    </w:p>
    <w:p w14:paraId="35760DE7" w14:textId="77777777" w:rsidR="00F23227" w:rsidRPr="00F23227" w:rsidRDefault="00F23227" w:rsidP="00F23227">
      <w:pPr>
        <w:pStyle w:val="Default"/>
        <w:ind w:left="1134"/>
        <w:jc w:val="both"/>
        <w:rPr>
          <w:rFonts w:ascii="Book Antiqua" w:hAnsi="Book Antiqua"/>
          <w:sz w:val="22"/>
          <w:szCs w:val="22"/>
        </w:rPr>
      </w:pPr>
      <w:r w:rsidRPr="00F23227">
        <w:rPr>
          <w:rFonts w:ascii="Book Antiqua" w:hAnsi="Book Antiqua"/>
          <w:b/>
          <w:bCs/>
          <w:sz w:val="22"/>
          <w:szCs w:val="22"/>
        </w:rPr>
        <w:t xml:space="preserve">Article 5 </w:t>
      </w:r>
    </w:p>
    <w:p w14:paraId="52E56223" w14:textId="77777777" w:rsidR="00F23227" w:rsidRDefault="00F23227" w:rsidP="00F23227">
      <w:pPr>
        <w:pStyle w:val="Default"/>
        <w:ind w:left="1134"/>
        <w:jc w:val="both"/>
        <w:rPr>
          <w:rFonts w:ascii="Book Antiqua" w:hAnsi="Book Antiqua"/>
          <w:sz w:val="22"/>
          <w:szCs w:val="22"/>
        </w:rPr>
      </w:pPr>
    </w:p>
    <w:p w14:paraId="7C06561B" w14:textId="77777777" w:rsidR="00F23227" w:rsidRDefault="00F23227" w:rsidP="00F23227">
      <w:pPr>
        <w:pStyle w:val="Default"/>
        <w:ind w:left="1134"/>
        <w:jc w:val="both"/>
        <w:rPr>
          <w:rFonts w:ascii="Book Antiqua" w:hAnsi="Book Antiqua"/>
          <w:sz w:val="22"/>
          <w:szCs w:val="22"/>
        </w:rPr>
      </w:pPr>
      <w:r w:rsidRPr="00F23227">
        <w:rPr>
          <w:rFonts w:ascii="Book Antiqua" w:hAnsi="Book Antiqua"/>
          <w:sz w:val="22"/>
          <w:szCs w:val="22"/>
        </w:rPr>
        <w:t xml:space="preserve">If, during the application of the arrangements defined in this Protocol, difficulties appear on either side in relations between the Community and these territories, the Commission shall without delay propose to the Council such safeguard measures as it believes necessary, specifying their terms and conditions of application. </w:t>
      </w:r>
    </w:p>
    <w:p w14:paraId="07547A01" w14:textId="77777777" w:rsidR="00F23227" w:rsidRPr="00F23227" w:rsidRDefault="00F23227" w:rsidP="00F23227">
      <w:pPr>
        <w:pStyle w:val="Default"/>
        <w:ind w:left="1134"/>
        <w:jc w:val="both"/>
        <w:rPr>
          <w:rFonts w:ascii="Book Antiqua" w:hAnsi="Book Antiqua"/>
          <w:sz w:val="22"/>
          <w:szCs w:val="22"/>
        </w:rPr>
      </w:pPr>
    </w:p>
    <w:p w14:paraId="1CC6F070" w14:textId="77777777" w:rsidR="00F23227" w:rsidRDefault="00F23227" w:rsidP="00F23227">
      <w:pPr>
        <w:pStyle w:val="Default"/>
        <w:ind w:left="1134"/>
        <w:jc w:val="both"/>
        <w:rPr>
          <w:rFonts w:ascii="Book Antiqua" w:hAnsi="Book Antiqua"/>
          <w:sz w:val="22"/>
          <w:szCs w:val="22"/>
        </w:rPr>
      </w:pPr>
      <w:r w:rsidRPr="00F23227">
        <w:rPr>
          <w:rFonts w:ascii="Book Antiqua" w:hAnsi="Book Antiqua"/>
          <w:sz w:val="22"/>
          <w:szCs w:val="22"/>
        </w:rPr>
        <w:t xml:space="preserve">The Council shall act by qualified majority within one month. </w:t>
      </w:r>
    </w:p>
    <w:p w14:paraId="5043CB0F" w14:textId="77777777" w:rsidR="00F23227" w:rsidRPr="00F23227" w:rsidRDefault="00F23227" w:rsidP="00F23227">
      <w:pPr>
        <w:pStyle w:val="Default"/>
        <w:ind w:left="1134"/>
        <w:jc w:val="both"/>
        <w:rPr>
          <w:rFonts w:ascii="Book Antiqua" w:hAnsi="Book Antiqua"/>
          <w:sz w:val="22"/>
          <w:szCs w:val="22"/>
        </w:rPr>
      </w:pPr>
    </w:p>
    <w:p w14:paraId="5AB94C1F" w14:textId="77777777" w:rsidR="00F23227" w:rsidRDefault="00F23227" w:rsidP="00F23227">
      <w:pPr>
        <w:pStyle w:val="Default"/>
        <w:ind w:left="1134"/>
        <w:jc w:val="both"/>
        <w:rPr>
          <w:rFonts w:ascii="Book Antiqua" w:hAnsi="Book Antiqua"/>
          <w:b/>
          <w:bCs/>
          <w:sz w:val="22"/>
          <w:szCs w:val="22"/>
        </w:rPr>
      </w:pPr>
      <w:r w:rsidRPr="00F23227">
        <w:rPr>
          <w:rFonts w:ascii="Book Antiqua" w:hAnsi="Book Antiqua"/>
          <w:b/>
          <w:bCs/>
          <w:sz w:val="22"/>
          <w:szCs w:val="22"/>
        </w:rPr>
        <w:t xml:space="preserve">Article 6 </w:t>
      </w:r>
    </w:p>
    <w:p w14:paraId="07459315" w14:textId="77777777" w:rsidR="00F23227" w:rsidRPr="00F23227" w:rsidRDefault="00F23227" w:rsidP="00F23227">
      <w:pPr>
        <w:pStyle w:val="Default"/>
        <w:ind w:left="1134"/>
        <w:jc w:val="both"/>
        <w:rPr>
          <w:rFonts w:ascii="Book Antiqua" w:hAnsi="Book Antiqua"/>
          <w:sz w:val="22"/>
          <w:szCs w:val="22"/>
        </w:rPr>
      </w:pPr>
    </w:p>
    <w:p w14:paraId="377DD605" w14:textId="77777777" w:rsidR="00F23227" w:rsidRDefault="00F23227" w:rsidP="00F23227">
      <w:pPr>
        <w:pStyle w:val="Default"/>
        <w:ind w:left="1134"/>
        <w:jc w:val="both"/>
        <w:rPr>
          <w:rFonts w:ascii="Book Antiqua" w:hAnsi="Book Antiqua"/>
          <w:sz w:val="22"/>
          <w:szCs w:val="22"/>
        </w:rPr>
      </w:pPr>
      <w:r w:rsidRPr="00F23227">
        <w:rPr>
          <w:rFonts w:ascii="Book Antiqua" w:hAnsi="Book Antiqua"/>
          <w:sz w:val="22"/>
          <w:szCs w:val="22"/>
        </w:rPr>
        <w:t xml:space="preserve">In this protocol, Channel Islander or Manxman shall mean any citizen of the United Kingdom and Colonies who holds that citizenship by virtue of the fact that he, a parent or grandparent was born, adopted, naturalised or registered in the Island in question; but such a person shall not for this purpose be regarded as a Channel Islander or Manxman if he, a parent or grandparent was born, adopted, or naturalised or registered </w:t>
      </w:r>
      <w:r w:rsidRPr="00F23227">
        <w:rPr>
          <w:rFonts w:ascii="Book Antiqua" w:hAnsi="Book Antiqua"/>
          <w:sz w:val="22"/>
          <w:szCs w:val="22"/>
        </w:rPr>
        <w:lastRenderedPageBreak/>
        <w:t xml:space="preserve">in the United Kingdom. </w:t>
      </w:r>
      <w:r w:rsidR="00705DD2">
        <w:rPr>
          <w:rFonts w:ascii="Book Antiqua" w:hAnsi="Book Antiqua"/>
          <w:sz w:val="22"/>
          <w:szCs w:val="22"/>
        </w:rPr>
        <w:t xml:space="preserve"> </w:t>
      </w:r>
      <w:r w:rsidRPr="00F23227">
        <w:rPr>
          <w:rFonts w:ascii="Book Antiqua" w:hAnsi="Book Antiqua"/>
          <w:sz w:val="22"/>
          <w:szCs w:val="22"/>
        </w:rPr>
        <w:t xml:space="preserve">Nor shall he be so regarded if he has at any time been ordinarily resident in the United Kingdom for five years. </w:t>
      </w:r>
    </w:p>
    <w:p w14:paraId="6537F28F" w14:textId="77777777" w:rsidR="00F23227" w:rsidRPr="00F23227" w:rsidRDefault="00F23227" w:rsidP="00F23227">
      <w:pPr>
        <w:pStyle w:val="Default"/>
        <w:ind w:left="1134"/>
        <w:jc w:val="both"/>
        <w:rPr>
          <w:rFonts w:ascii="Book Antiqua" w:hAnsi="Book Antiqua"/>
          <w:sz w:val="22"/>
          <w:szCs w:val="22"/>
        </w:rPr>
      </w:pPr>
    </w:p>
    <w:p w14:paraId="711548B4" w14:textId="77777777" w:rsidR="00F23227" w:rsidRDefault="00F23227" w:rsidP="00AD36C3">
      <w:pPr>
        <w:pStyle w:val="Default"/>
        <w:spacing w:after="240"/>
        <w:ind w:left="1134"/>
        <w:jc w:val="both"/>
        <w:rPr>
          <w:rFonts w:ascii="Book Antiqua" w:hAnsi="Book Antiqua"/>
          <w:sz w:val="22"/>
          <w:szCs w:val="22"/>
        </w:rPr>
      </w:pPr>
      <w:r w:rsidRPr="00F23227">
        <w:rPr>
          <w:rFonts w:ascii="Book Antiqua" w:hAnsi="Book Antiqua"/>
          <w:sz w:val="22"/>
          <w:szCs w:val="22"/>
        </w:rPr>
        <w:t>The administrative arrangements necessary to identify those persons will be notified to the Commission.</w:t>
      </w:r>
      <w:r>
        <w:rPr>
          <w:rFonts w:ascii="Book Antiqua" w:hAnsi="Book Antiqua"/>
          <w:sz w:val="22"/>
          <w:szCs w:val="22"/>
        </w:rPr>
        <w:t>”</w:t>
      </w:r>
    </w:p>
    <w:p w14:paraId="6DFB9E20" w14:textId="77777777" w:rsidR="003451FA" w:rsidRPr="00F23227" w:rsidRDefault="003451FA" w:rsidP="00AD36C3">
      <w:pPr>
        <w:pStyle w:val="Default"/>
        <w:spacing w:after="240"/>
        <w:ind w:left="1134"/>
        <w:jc w:val="both"/>
        <w:rPr>
          <w:rFonts w:ascii="Book Antiqua" w:hAnsi="Book Antiqua"/>
          <w:sz w:val="22"/>
          <w:szCs w:val="22"/>
        </w:rPr>
      </w:pPr>
    </w:p>
    <w:p w14:paraId="39EABE95" w14:textId="77777777" w:rsidR="003451FA" w:rsidRPr="003451FA" w:rsidRDefault="003451FA" w:rsidP="003451FA">
      <w:pPr>
        <w:spacing w:after="240"/>
        <w:jc w:val="both"/>
        <w:rPr>
          <w:rFonts w:ascii="Book Antiqua" w:hAnsi="Book Antiqua" w:cs="Arial"/>
          <w:b/>
          <w:i/>
        </w:rPr>
      </w:pPr>
      <w:r>
        <w:rPr>
          <w:rFonts w:ascii="Book Antiqua" w:hAnsi="Book Antiqua" w:cs="Arial"/>
          <w:b/>
          <w:i/>
        </w:rPr>
        <w:t>(</w:t>
      </w:r>
      <w:r w:rsidR="00854901">
        <w:rPr>
          <w:rFonts w:ascii="Book Antiqua" w:hAnsi="Book Antiqua" w:cs="Arial"/>
          <w:b/>
          <w:i/>
        </w:rPr>
        <w:t>ii</w:t>
      </w:r>
      <w:r>
        <w:rPr>
          <w:rFonts w:ascii="Book Antiqua" w:hAnsi="Book Antiqua" w:cs="Arial"/>
          <w:b/>
          <w:i/>
        </w:rPr>
        <w:t>) Article 355 of the Treaty of the Functioning of the European Union</w:t>
      </w:r>
    </w:p>
    <w:p w14:paraId="6795D6F0" w14:textId="77777777" w:rsidR="00436F78" w:rsidRDefault="00AD36C3" w:rsidP="00082A96">
      <w:pPr>
        <w:numPr>
          <w:ilvl w:val="0"/>
          <w:numId w:val="1"/>
        </w:numPr>
        <w:spacing w:after="240"/>
        <w:jc w:val="both"/>
        <w:rPr>
          <w:rFonts w:ascii="Book Antiqua" w:hAnsi="Book Antiqua" w:cs="Arial"/>
        </w:rPr>
      </w:pPr>
      <w:r>
        <w:rPr>
          <w:rFonts w:ascii="Book Antiqua" w:hAnsi="Book Antiqua" w:cs="Arial"/>
        </w:rPr>
        <w:t xml:space="preserve">Article 355 </w:t>
      </w:r>
      <w:r w:rsidR="00C91EFC">
        <w:rPr>
          <w:rFonts w:ascii="Book Antiqua" w:hAnsi="Book Antiqua" w:cs="Arial"/>
        </w:rPr>
        <w:t>of the Treaty of the Functioning of the European Union deals with the territorial scope of the EU Treaties, as follows:-</w:t>
      </w:r>
    </w:p>
    <w:p w14:paraId="71FF768E" w14:textId="5BCA4C8D" w:rsidR="00C91EFC" w:rsidRDefault="00C91EFC" w:rsidP="00C91EFC">
      <w:pPr>
        <w:spacing w:after="240"/>
        <w:ind w:left="1701" w:hanging="567"/>
        <w:jc w:val="both"/>
        <w:rPr>
          <w:rFonts w:ascii="Book Antiqua" w:hAnsi="Book Antiqua" w:cs="Arial"/>
          <w:sz w:val="22"/>
          <w:szCs w:val="22"/>
        </w:rPr>
      </w:pPr>
      <w:r>
        <w:rPr>
          <w:rFonts w:ascii="Book Antiqua" w:hAnsi="Book Antiqua" w:cs="Arial"/>
          <w:sz w:val="22"/>
          <w:szCs w:val="22"/>
        </w:rPr>
        <w:t>“1.</w:t>
      </w:r>
      <w:r>
        <w:rPr>
          <w:rFonts w:ascii="Book Antiqua" w:hAnsi="Book Antiqua" w:cs="Arial"/>
          <w:sz w:val="22"/>
          <w:szCs w:val="22"/>
        </w:rPr>
        <w:tab/>
      </w:r>
      <w:r w:rsidR="0019655A">
        <w:rPr>
          <w:rFonts w:ascii="Book Antiqua" w:hAnsi="Book Antiqua" w:cs="Arial"/>
          <w:sz w:val="22"/>
          <w:szCs w:val="22"/>
        </w:rPr>
        <w:t>The provisions of the Treaties shall apply to Guadeloupe</w:t>
      </w:r>
      <w:r w:rsidR="004704A7">
        <w:rPr>
          <w:rFonts w:ascii="Book Antiqua" w:hAnsi="Book Antiqua" w:cs="Arial"/>
          <w:sz w:val="22"/>
          <w:szCs w:val="22"/>
        </w:rPr>
        <w:t>,</w:t>
      </w:r>
      <w:r w:rsidR="0019655A">
        <w:rPr>
          <w:rFonts w:ascii="Book Antiqua" w:hAnsi="Book Antiqua" w:cs="Arial"/>
          <w:sz w:val="22"/>
          <w:szCs w:val="22"/>
        </w:rPr>
        <w:t xml:space="preserve"> French Guiana, </w:t>
      </w:r>
      <w:r w:rsidR="00C7631C">
        <w:rPr>
          <w:rFonts w:ascii="Book Antiqua" w:hAnsi="Book Antiqua" w:cs="Arial"/>
          <w:sz w:val="22"/>
          <w:szCs w:val="22"/>
        </w:rPr>
        <w:t>Martinique</w:t>
      </w:r>
      <w:r w:rsidR="0019655A">
        <w:rPr>
          <w:rFonts w:ascii="Book Antiqua" w:hAnsi="Book Antiqua" w:cs="Arial"/>
          <w:sz w:val="22"/>
          <w:szCs w:val="22"/>
        </w:rPr>
        <w:t>, Réunion, Saint-Bar</w:t>
      </w:r>
      <w:r w:rsidR="002A6DBF">
        <w:rPr>
          <w:rFonts w:ascii="Book Antiqua" w:hAnsi="Book Antiqua" w:cs="Arial"/>
          <w:sz w:val="22"/>
          <w:szCs w:val="22"/>
        </w:rPr>
        <w:t>t</w:t>
      </w:r>
      <w:r w:rsidR="0019655A">
        <w:rPr>
          <w:rFonts w:ascii="Book Antiqua" w:hAnsi="Book Antiqua" w:cs="Arial"/>
          <w:sz w:val="22"/>
          <w:szCs w:val="22"/>
        </w:rPr>
        <w:t>hé</w:t>
      </w:r>
      <w:r w:rsidR="00D015F4">
        <w:rPr>
          <w:rFonts w:ascii="Book Antiqua" w:hAnsi="Book Antiqua" w:cs="Arial"/>
          <w:sz w:val="22"/>
          <w:szCs w:val="22"/>
        </w:rPr>
        <w:t>l</w:t>
      </w:r>
      <w:r w:rsidR="002A6DBF">
        <w:rPr>
          <w:rFonts w:ascii="Book Antiqua" w:hAnsi="Book Antiqua" w:cs="Arial"/>
          <w:sz w:val="22"/>
          <w:szCs w:val="22"/>
        </w:rPr>
        <w:t>emy, Saint</w:t>
      </w:r>
      <w:r w:rsidR="0033774F">
        <w:rPr>
          <w:rFonts w:ascii="Book Antiqua" w:hAnsi="Book Antiqua" w:cs="Arial"/>
          <w:sz w:val="22"/>
          <w:szCs w:val="22"/>
        </w:rPr>
        <w:t>-Martin the Azores, Madeira and the Canary Islands in accordance with Article 349.</w:t>
      </w:r>
    </w:p>
    <w:p w14:paraId="2E2DD7D7" w14:textId="77777777" w:rsidR="00892356" w:rsidRDefault="00C91EFC" w:rsidP="00C91EFC">
      <w:pPr>
        <w:spacing w:after="240"/>
        <w:ind w:left="1701" w:hanging="567"/>
        <w:jc w:val="both"/>
        <w:rPr>
          <w:rFonts w:ascii="Book Antiqua" w:hAnsi="Book Antiqua" w:cs="Arial"/>
          <w:sz w:val="22"/>
          <w:szCs w:val="22"/>
        </w:rPr>
      </w:pPr>
      <w:r>
        <w:rPr>
          <w:rFonts w:ascii="Book Antiqua" w:hAnsi="Book Antiqua" w:cs="Arial"/>
          <w:sz w:val="22"/>
          <w:szCs w:val="22"/>
        </w:rPr>
        <w:t>2.</w:t>
      </w:r>
      <w:r>
        <w:rPr>
          <w:rFonts w:ascii="Book Antiqua" w:hAnsi="Book Antiqua" w:cs="Arial"/>
          <w:sz w:val="22"/>
          <w:szCs w:val="22"/>
        </w:rPr>
        <w:tab/>
      </w:r>
      <w:r w:rsidR="0033774F">
        <w:rPr>
          <w:rFonts w:ascii="Book Antiqua" w:hAnsi="Book Antiqua" w:cs="Arial"/>
          <w:sz w:val="22"/>
          <w:szCs w:val="22"/>
        </w:rPr>
        <w:t xml:space="preserve">The special arrangements for association set out in Part Four shall apply to the overseas countries and territories listed in Annex II.  </w:t>
      </w:r>
    </w:p>
    <w:p w14:paraId="74713894" w14:textId="77777777" w:rsidR="00C91EFC" w:rsidRDefault="001A0431" w:rsidP="00892356">
      <w:pPr>
        <w:spacing w:after="240"/>
        <w:ind w:left="1701"/>
        <w:jc w:val="both"/>
        <w:rPr>
          <w:rFonts w:ascii="Book Antiqua" w:hAnsi="Book Antiqua" w:cs="Arial"/>
          <w:sz w:val="22"/>
          <w:szCs w:val="22"/>
        </w:rPr>
      </w:pPr>
      <w:r>
        <w:rPr>
          <w:rFonts w:ascii="Book Antiqua" w:hAnsi="Book Antiqua" w:cs="Arial"/>
          <w:sz w:val="22"/>
          <w:szCs w:val="22"/>
        </w:rPr>
        <w:t>The Treaties shall not apply to those overseas countries and territories having special relations with the United Kingdom of Great Britain and Northern Ireland which are not included in the aforementioned list.</w:t>
      </w:r>
    </w:p>
    <w:p w14:paraId="18015046" w14:textId="77777777" w:rsidR="00C91EFC" w:rsidRDefault="00C91EFC" w:rsidP="00C91EFC">
      <w:pPr>
        <w:spacing w:after="240"/>
        <w:ind w:left="1701" w:hanging="567"/>
        <w:jc w:val="both"/>
        <w:rPr>
          <w:rFonts w:ascii="Book Antiqua" w:hAnsi="Book Antiqua" w:cs="Arial"/>
          <w:sz w:val="22"/>
          <w:szCs w:val="22"/>
        </w:rPr>
      </w:pPr>
      <w:r>
        <w:rPr>
          <w:rFonts w:ascii="Book Antiqua" w:hAnsi="Book Antiqua" w:cs="Arial"/>
          <w:sz w:val="22"/>
          <w:szCs w:val="22"/>
        </w:rPr>
        <w:t>3.</w:t>
      </w:r>
      <w:r>
        <w:rPr>
          <w:rFonts w:ascii="Book Antiqua" w:hAnsi="Book Antiqua" w:cs="Arial"/>
          <w:sz w:val="22"/>
          <w:szCs w:val="22"/>
        </w:rPr>
        <w:tab/>
      </w:r>
      <w:r w:rsidR="001A0431">
        <w:rPr>
          <w:rFonts w:ascii="Book Antiqua" w:hAnsi="Book Antiqua" w:cs="Arial"/>
          <w:sz w:val="22"/>
          <w:szCs w:val="22"/>
        </w:rPr>
        <w:t>The provisions of the Treaties shall apply to the European territories for whose external relations a Member State is responsible.</w:t>
      </w:r>
    </w:p>
    <w:p w14:paraId="3C4066F1" w14:textId="77777777" w:rsidR="00C91EFC" w:rsidRDefault="00C91EFC" w:rsidP="00C91EFC">
      <w:pPr>
        <w:spacing w:after="240"/>
        <w:ind w:left="1701" w:hanging="567"/>
        <w:jc w:val="both"/>
        <w:rPr>
          <w:rFonts w:ascii="Book Antiqua" w:hAnsi="Book Antiqua" w:cs="Arial"/>
          <w:sz w:val="22"/>
          <w:szCs w:val="22"/>
        </w:rPr>
      </w:pPr>
      <w:r>
        <w:rPr>
          <w:rFonts w:ascii="Book Antiqua" w:hAnsi="Book Antiqua" w:cs="Arial"/>
          <w:sz w:val="22"/>
          <w:szCs w:val="22"/>
        </w:rPr>
        <w:t>4.</w:t>
      </w:r>
      <w:r>
        <w:rPr>
          <w:rFonts w:ascii="Book Antiqua" w:hAnsi="Book Antiqua" w:cs="Arial"/>
          <w:sz w:val="22"/>
          <w:szCs w:val="22"/>
        </w:rPr>
        <w:tab/>
      </w:r>
      <w:r w:rsidR="001A0431">
        <w:rPr>
          <w:rFonts w:ascii="Book Antiqua" w:hAnsi="Book Antiqua" w:cs="Arial"/>
          <w:sz w:val="22"/>
          <w:szCs w:val="22"/>
        </w:rPr>
        <w:t xml:space="preserve">The provisions of the Treaties shall apply to the </w:t>
      </w:r>
      <w:proofErr w:type="spellStart"/>
      <w:r w:rsidR="001A0431">
        <w:rPr>
          <w:rFonts w:ascii="Book Antiqua" w:hAnsi="Book Antiqua" w:cs="Arial"/>
          <w:sz w:val="22"/>
          <w:szCs w:val="22"/>
        </w:rPr>
        <w:t>Ǻland</w:t>
      </w:r>
      <w:proofErr w:type="spellEnd"/>
      <w:r w:rsidR="001A0431">
        <w:rPr>
          <w:rFonts w:ascii="Book Antiqua" w:hAnsi="Book Antiqua" w:cs="Arial"/>
          <w:sz w:val="22"/>
          <w:szCs w:val="22"/>
        </w:rPr>
        <w:t xml:space="preserve"> Islands in accordance with the provisions set out in Protocol 2 to the Act concerning the conditions of accession of the Republic of Austria, the Republic of Finland and the Kingdom of Sweden.</w:t>
      </w:r>
    </w:p>
    <w:p w14:paraId="13690FBE" w14:textId="77777777" w:rsidR="00C91EFC" w:rsidRDefault="00C91EFC" w:rsidP="00C91EFC">
      <w:pPr>
        <w:spacing w:after="240"/>
        <w:ind w:left="1701" w:hanging="567"/>
        <w:jc w:val="both"/>
        <w:rPr>
          <w:rFonts w:ascii="Book Antiqua" w:hAnsi="Book Antiqua" w:cs="Arial"/>
          <w:sz w:val="22"/>
          <w:szCs w:val="22"/>
        </w:rPr>
      </w:pPr>
      <w:r>
        <w:rPr>
          <w:rFonts w:ascii="Book Antiqua" w:hAnsi="Book Antiqua" w:cs="Arial"/>
          <w:sz w:val="22"/>
          <w:szCs w:val="22"/>
        </w:rPr>
        <w:t>5.</w:t>
      </w:r>
      <w:r>
        <w:rPr>
          <w:rFonts w:ascii="Book Antiqua" w:hAnsi="Book Antiqua" w:cs="Arial"/>
          <w:sz w:val="22"/>
          <w:szCs w:val="22"/>
        </w:rPr>
        <w:tab/>
      </w:r>
      <w:r w:rsidR="00B460C1">
        <w:rPr>
          <w:rFonts w:ascii="Book Antiqua" w:hAnsi="Book Antiqua" w:cs="Arial"/>
          <w:sz w:val="22"/>
          <w:szCs w:val="22"/>
        </w:rPr>
        <w:t>Notwithstanding Article 52 of the Treaty on European Union and paragraphs 1 to 4 of this Article:</w:t>
      </w:r>
    </w:p>
    <w:p w14:paraId="12930356" w14:textId="77777777" w:rsidR="00B460C1" w:rsidRDefault="00B460C1" w:rsidP="00B460C1">
      <w:pPr>
        <w:spacing w:after="240"/>
        <w:ind w:left="2268" w:hanging="567"/>
        <w:jc w:val="both"/>
        <w:rPr>
          <w:rFonts w:ascii="Book Antiqua" w:hAnsi="Book Antiqua" w:cs="Arial"/>
          <w:sz w:val="22"/>
          <w:szCs w:val="22"/>
        </w:rPr>
      </w:pPr>
      <w:r>
        <w:rPr>
          <w:rFonts w:ascii="Book Antiqua" w:hAnsi="Book Antiqua" w:cs="Arial"/>
          <w:sz w:val="22"/>
          <w:szCs w:val="22"/>
        </w:rPr>
        <w:t>(a)</w:t>
      </w:r>
      <w:r>
        <w:rPr>
          <w:rFonts w:ascii="Book Antiqua" w:hAnsi="Book Antiqua" w:cs="Arial"/>
          <w:sz w:val="22"/>
          <w:szCs w:val="22"/>
        </w:rPr>
        <w:tab/>
        <w:t>the Treaties shall not apply to the Faeroe Islands;</w:t>
      </w:r>
    </w:p>
    <w:p w14:paraId="1F4F2883" w14:textId="77777777" w:rsidR="00B460C1" w:rsidRDefault="00B460C1" w:rsidP="00B460C1">
      <w:pPr>
        <w:spacing w:after="240"/>
        <w:ind w:left="2268" w:hanging="567"/>
        <w:jc w:val="both"/>
        <w:rPr>
          <w:rFonts w:ascii="Book Antiqua" w:hAnsi="Book Antiqua" w:cs="Arial"/>
          <w:sz w:val="22"/>
          <w:szCs w:val="22"/>
        </w:rPr>
      </w:pPr>
      <w:r>
        <w:rPr>
          <w:rFonts w:ascii="Book Antiqua" w:hAnsi="Book Antiqua" w:cs="Arial"/>
          <w:sz w:val="22"/>
          <w:szCs w:val="22"/>
        </w:rPr>
        <w:t>(b)</w:t>
      </w:r>
      <w:r>
        <w:rPr>
          <w:rFonts w:ascii="Book Antiqua" w:hAnsi="Book Antiqua" w:cs="Arial"/>
          <w:sz w:val="22"/>
          <w:szCs w:val="22"/>
        </w:rPr>
        <w:tab/>
        <w:t xml:space="preserve">the Treaties shall not apply to the United Kingdom Sovereign Base Areas of </w:t>
      </w:r>
      <w:proofErr w:type="spellStart"/>
      <w:r>
        <w:rPr>
          <w:rFonts w:ascii="Book Antiqua" w:hAnsi="Book Antiqua" w:cs="Arial"/>
          <w:sz w:val="22"/>
          <w:szCs w:val="22"/>
        </w:rPr>
        <w:t>Akrotiri</w:t>
      </w:r>
      <w:proofErr w:type="spellEnd"/>
      <w:r>
        <w:rPr>
          <w:rFonts w:ascii="Book Antiqua" w:hAnsi="Book Antiqua" w:cs="Arial"/>
          <w:sz w:val="22"/>
          <w:szCs w:val="22"/>
        </w:rPr>
        <w:t xml:space="preserve"> and </w:t>
      </w:r>
      <w:proofErr w:type="spellStart"/>
      <w:r>
        <w:rPr>
          <w:rFonts w:ascii="Book Antiqua" w:hAnsi="Book Antiqua" w:cs="Arial"/>
          <w:sz w:val="22"/>
          <w:szCs w:val="22"/>
        </w:rPr>
        <w:t>Dhekelia</w:t>
      </w:r>
      <w:proofErr w:type="spellEnd"/>
      <w:r>
        <w:rPr>
          <w:rFonts w:ascii="Book Antiqua" w:hAnsi="Book Antiqua" w:cs="Arial"/>
          <w:sz w:val="22"/>
          <w:szCs w:val="22"/>
        </w:rPr>
        <w:t xml:space="preserve"> in Cyprus except to the extent necessary to ensure the implementation of the arrangements set out in the Protocol on the Sovereign Base Areas of the United Kingdom of Great Britain and Northern Ireland in Cyprus annexed to the Act concerning the conditions of accession of the Czech Republic, the Republic of Estonia, the Republic of Cyprus, the Republic of Latvia, the Repub</w:t>
      </w:r>
      <w:r w:rsidR="00F634C2">
        <w:rPr>
          <w:rFonts w:ascii="Book Antiqua" w:hAnsi="Book Antiqua" w:cs="Arial"/>
          <w:sz w:val="22"/>
          <w:szCs w:val="22"/>
        </w:rPr>
        <w:t>l</w:t>
      </w:r>
      <w:r>
        <w:rPr>
          <w:rFonts w:ascii="Book Antiqua" w:hAnsi="Book Antiqua" w:cs="Arial"/>
          <w:sz w:val="22"/>
          <w:szCs w:val="22"/>
        </w:rPr>
        <w:t>ic of L</w:t>
      </w:r>
      <w:r w:rsidR="00F634C2">
        <w:rPr>
          <w:rFonts w:ascii="Book Antiqua" w:hAnsi="Book Antiqua" w:cs="Arial"/>
          <w:sz w:val="22"/>
          <w:szCs w:val="22"/>
        </w:rPr>
        <w:t>i</w:t>
      </w:r>
      <w:r>
        <w:rPr>
          <w:rFonts w:ascii="Book Antiqua" w:hAnsi="Book Antiqua" w:cs="Arial"/>
          <w:sz w:val="22"/>
          <w:szCs w:val="22"/>
        </w:rPr>
        <w:t>thu</w:t>
      </w:r>
      <w:r w:rsidR="00D9667C">
        <w:rPr>
          <w:rFonts w:ascii="Book Antiqua" w:hAnsi="Book Antiqua" w:cs="Arial"/>
          <w:sz w:val="22"/>
          <w:szCs w:val="22"/>
        </w:rPr>
        <w:t>a</w:t>
      </w:r>
      <w:r>
        <w:rPr>
          <w:rFonts w:ascii="Book Antiqua" w:hAnsi="Book Antiqua" w:cs="Arial"/>
          <w:sz w:val="22"/>
          <w:szCs w:val="22"/>
        </w:rPr>
        <w:t>nia, the Republic of Hungary, the Republic of Malta, the Republic of Poland, the Republic of S</w:t>
      </w:r>
      <w:r w:rsidR="006C480A">
        <w:rPr>
          <w:rFonts w:ascii="Book Antiqua" w:hAnsi="Book Antiqua" w:cs="Arial"/>
          <w:sz w:val="22"/>
          <w:szCs w:val="22"/>
        </w:rPr>
        <w:t>l</w:t>
      </w:r>
      <w:r>
        <w:rPr>
          <w:rFonts w:ascii="Book Antiqua" w:hAnsi="Book Antiqua" w:cs="Arial"/>
          <w:sz w:val="22"/>
          <w:szCs w:val="22"/>
        </w:rPr>
        <w:t>ovenia and the Slovak Republic to the European Union and in accordance with the terms of that Protocol;</w:t>
      </w:r>
    </w:p>
    <w:p w14:paraId="736FE416" w14:textId="77777777" w:rsidR="00B460C1" w:rsidRDefault="00B460C1" w:rsidP="00B460C1">
      <w:pPr>
        <w:spacing w:after="240"/>
        <w:ind w:left="2268" w:hanging="567"/>
        <w:jc w:val="both"/>
        <w:rPr>
          <w:rFonts w:ascii="Book Antiqua" w:hAnsi="Book Antiqua" w:cs="Arial"/>
          <w:sz w:val="22"/>
          <w:szCs w:val="22"/>
        </w:rPr>
      </w:pPr>
      <w:r>
        <w:rPr>
          <w:rFonts w:ascii="Book Antiqua" w:hAnsi="Book Antiqua" w:cs="Arial"/>
          <w:sz w:val="22"/>
          <w:szCs w:val="22"/>
        </w:rPr>
        <w:t>(c)</w:t>
      </w:r>
      <w:r>
        <w:rPr>
          <w:rFonts w:ascii="Book Antiqua" w:hAnsi="Book Antiqua" w:cs="Arial"/>
          <w:sz w:val="22"/>
          <w:szCs w:val="22"/>
        </w:rPr>
        <w:tab/>
        <w:t>the Treaties shall apply to the Channel Islands and the Isle of Man only to the extent necessary to ensure the implementation of the arrangements for those islands set out in the Treaty concerning the accession of new Member States to the European Economic Community and to the European Atomic Energy Community signed on 22 January 1972.</w:t>
      </w:r>
    </w:p>
    <w:p w14:paraId="55D0A00F" w14:textId="77777777" w:rsidR="00C91EFC" w:rsidRDefault="00C91EFC" w:rsidP="00C91EFC">
      <w:pPr>
        <w:spacing w:after="240"/>
        <w:ind w:left="1701" w:hanging="567"/>
        <w:jc w:val="both"/>
        <w:rPr>
          <w:rFonts w:ascii="Book Antiqua" w:hAnsi="Book Antiqua" w:cs="Arial"/>
          <w:sz w:val="22"/>
          <w:szCs w:val="22"/>
        </w:rPr>
      </w:pPr>
      <w:r>
        <w:rPr>
          <w:rFonts w:ascii="Book Antiqua" w:hAnsi="Book Antiqua" w:cs="Arial"/>
          <w:sz w:val="22"/>
          <w:szCs w:val="22"/>
        </w:rPr>
        <w:lastRenderedPageBreak/>
        <w:t>6.</w:t>
      </w:r>
      <w:r>
        <w:rPr>
          <w:rFonts w:ascii="Book Antiqua" w:hAnsi="Book Antiqua" w:cs="Arial"/>
          <w:sz w:val="22"/>
          <w:szCs w:val="22"/>
        </w:rPr>
        <w:tab/>
      </w:r>
      <w:r w:rsidR="00B460C1">
        <w:rPr>
          <w:rFonts w:ascii="Book Antiqua" w:hAnsi="Book Antiqua" w:cs="Arial"/>
          <w:sz w:val="22"/>
          <w:szCs w:val="22"/>
        </w:rPr>
        <w:t>The European Council may, on the initiative of the Member State concerned, adopt a decision amending the status with regard to the Union, of a Danish, French or Netherlands country or territory referred to in paragraphs 1 and 2.  The European Council shall act unanimously after consulting the Commission.”</w:t>
      </w:r>
    </w:p>
    <w:p w14:paraId="70DF9E56" w14:textId="77777777" w:rsidR="003451FA" w:rsidRDefault="003451FA" w:rsidP="003451FA">
      <w:pPr>
        <w:spacing w:after="240"/>
        <w:jc w:val="both"/>
        <w:rPr>
          <w:rFonts w:ascii="Book Antiqua" w:hAnsi="Book Antiqua" w:cs="Arial"/>
          <w:sz w:val="22"/>
          <w:szCs w:val="22"/>
        </w:rPr>
      </w:pPr>
    </w:p>
    <w:p w14:paraId="6B04C2A3" w14:textId="77777777" w:rsidR="003451FA" w:rsidRPr="003451FA" w:rsidRDefault="003451FA" w:rsidP="003451FA">
      <w:pPr>
        <w:spacing w:after="240"/>
        <w:jc w:val="both"/>
        <w:rPr>
          <w:rFonts w:ascii="Book Antiqua" w:hAnsi="Book Antiqua" w:cs="Arial"/>
          <w:b/>
          <w:i/>
        </w:rPr>
      </w:pPr>
      <w:r>
        <w:rPr>
          <w:rFonts w:ascii="Book Antiqua" w:hAnsi="Book Antiqua" w:cs="Arial"/>
          <w:b/>
          <w:i/>
        </w:rPr>
        <w:t xml:space="preserve">C. </w:t>
      </w:r>
      <w:r w:rsidRPr="003451FA">
        <w:rPr>
          <w:rFonts w:ascii="Book Antiqua" w:hAnsi="Book Antiqua" w:cs="Arial"/>
          <w:b/>
          <w:i/>
        </w:rPr>
        <w:t xml:space="preserve"> </w:t>
      </w:r>
      <w:r>
        <w:rPr>
          <w:rFonts w:ascii="Book Antiqua" w:hAnsi="Book Antiqua" w:cs="Arial"/>
          <w:b/>
          <w:i/>
        </w:rPr>
        <w:t>The view of the Government of the Isle of Man</w:t>
      </w:r>
    </w:p>
    <w:p w14:paraId="0FF5775B" w14:textId="77777777" w:rsidR="00C91EFC" w:rsidRDefault="006C480A" w:rsidP="00082A96">
      <w:pPr>
        <w:numPr>
          <w:ilvl w:val="0"/>
          <w:numId w:val="1"/>
        </w:numPr>
        <w:spacing w:after="240"/>
        <w:jc w:val="both"/>
        <w:rPr>
          <w:rFonts w:ascii="Book Antiqua" w:hAnsi="Book Antiqua" w:cs="Arial"/>
        </w:rPr>
      </w:pPr>
      <w:r>
        <w:rPr>
          <w:rFonts w:ascii="Book Antiqua" w:hAnsi="Book Antiqua" w:cs="Arial"/>
        </w:rPr>
        <w:t>The following passages</w:t>
      </w:r>
      <w:r w:rsidR="004704A7">
        <w:rPr>
          <w:rFonts w:ascii="Book Antiqua" w:hAnsi="Book Antiqua" w:cs="Arial"/>
        </w:rPr>
        <w:t xml:space="preserve"> are</w:t>
      </w:r>
      <w:r>
        <w:rPr>
          <w:rFonts w:ascii="Book Antiqua" w:hAnsi="Book Antiqua" w:cs="Arial"/>
        </w:rPr>
        <w:t xml:space="preserve"> taken from </w:t>
      </w:r>
      <w:r w:rsidR="004704A7">
        <w:rPr>
          <w:rFonts w:ascii="Book Antiqua" w:hAnsi="Book Antiqua" w:cs="Arial"/>
        </w:rPr>
        <w:t>the</w:t>
      </w:r>
      <w:r>
        <w:rPr>
          <w:rFonts w:ascii="Book Antiqua" w:hAnsi="Book Antiqua" w:cs="Arial"/>
        </w:rPr>
        <w:t xml:space="preserve"> website of the Government of the Isle of Man:-</w:t>
      </w:r>
    </w:p>
    <w:p w14:paraId="75BECBD0" w14:textId="01CE6A84" w:rsidR="006C480A" w:rsidRDefault="006C480A" w:rsidP="006C480A">
      <w:pPr>
        <w:pStyle w:val="Default"/>
        <w:ind w:left="1134"/>
        <w:jc w:val="both"/>
        <w:rPr>
          <w:rFonts w:ascii="Book Antiqua" w:hAnsi="Book Antiqua"/>
          <w:sz w:val="22"/>
          <w:szCs w:val="22"/>
        </w:rPr>
      </w:pPr>
      <w:r>
        <w:rPr>
          <w:rFonts w:ascii="Book Antiqua" w:hAnsi="Book Antiqua" w:cs="Arial"/>
          <w:sz w:val="22"/>
          <w:szCs w:val="22"/>
        </w:rPr>
        <w:t>“</w:t>
      </w:r>
      <w:r w:rsidRPr="006C480A">
        <w:rPr>
          <w:rFonts w:ascii="Book Antiqua" w:hAnsi="Book Antiqua"/>
          <w:sz w:val="22"/>
          <w:szCs w:val="22"/>
        </w:rPr>
        <w:t xml:space="preserve">The Isle of Man has a very limited legal relationship with </w:t>
      </w:r>
      <w:r w:rsidR="002A6DBF">
        <w:rPr>
          <w:rFonts w:ascii="Book Antiqua" w:hAnsi="Book Antiqua"/>
          <w:sz w:val="22"/>
          <w:szCs w:val="22"/>
        </w:rPr>
        <w:t>the European Union. Article 355.5</w:t>
      </w:r>
      <w:r w:rsidRPr="006C480A">
        <w:rPr>
          <w:rFonts w:ascii="Book Antiqua" w:hAnsi="Book Antiqua"/>
          <w:sz w:val="22"/>
          <w:szCs w:val="22"/>
        </w:rPr>
        <w:t xml:space="preserve">(c) of the Treaty on the Functioning of the European Union (before the ratification and coming into force of the Lisbon Treaty it was Article 299(6)(c) of the of the Treaty establishing the European Community) states: </w:t>
      </w:r>
    </w:p>
    <w:p w14:paraId="44E871BC" w14:textId="77777777" w:rsidR="006C480A" w:rsidRPr="006C480A" w:rsidRDefault="006C480A" w:rsidP="006C480A">
      <w:pPr>
        <w:pStyle w:val="Default"/>
        <w:ind w:left="1134"/>
        <w:jc w:val="both"/>
        <w:rPr>
          <w:rFonts w:ascii="Book Antiqua" w:hAnsi="Book Antiqua"/>
          <w:sz w:val="22"/>
          <w:szCs w:val="22"/>
        </w:rPr>
      </w:pPr>
    </w:p>
    <w:p w14:paraId="63AB09FA" w14:textId="77777777" w:rsidR="006C480A" w:rsidRPr="006C480A" w:rsidRDefault="006C480A" w:rsidP="006C480A">
      <w:pPr>
        <w:pStyle w:val="Default"/>
        <w:ind w:left="1701"/>
        <w:jc w:val="both"/>
        <w:rPr>
          <w:rFonts w:ascii="Book Antiqua" w:hAnsi="Book Antiqua"/>
          <w:sz w:val="20"/>
          <w:szCs w:val="20"/>
        </w:rPr>
      </w:pPr>
      <w:r w:rsidRPr="006C480A">
        <w:rPr>
          <w:rFonts w:ascii="Book Antiqua" w:hAnsi="Book Antiqua"/>
          <w:sz w:val="20"/>
          <w:szCs w:val="20"/>
        </w:rPr>
        <w:t xml:space="preserve">“this Treaty shall apply to the Channel Islands and the Isle of Man only to the extent necessary to ensure the implementation of the arrangements for those islands set out in the Treaty concerning the accession of new Member States to the European Economic Community and to the European Atomic Energy Community signed on 22 January 1972.” </w:t>
      </w:r>
    </w:p>
    <w:p w14:paraId="144A5D23" w14:textId="77777777" w:rsidR="006C480A" w:rsidRPr="006C480A" w:rsidRDefault="006C480A" w:rsidP="006C480A">
      <w:pPr>
        <w:pStyle w:val="Default"/>
        <w:ind w:left="1701"/>
        <w:jc w:val="both"/>
        <w:rPr>
          <w:rFonts w:ascii="Book Antiqua" w:hAnsi="Book Antiqua"/>
          <w:sz w:val="22"/>
          <w:szCs w:val="22"/>
        </w:rPr>
      </w:pPr>
    </w:p>
    <w:p w14:paraId="0DAE7052" w14:textId="351A6797" w:rsidR="006C480A" w:rsidRDefault="006C480A" w:rsidP="006C480A">
      <w:pPr>
        <w:pStyle w:val="Default"/>
        <w:ind w:left="1134"/>
        <w:jc w:val="both"/>
        <w:rPr>
          <w:rFonts w:ascii="Book Antiqua" w:hAnsi="Book Antiqua"/>
          <w:sz w:val="22"/>
          <w:szCs w:val="22"/>
        </w:rPr>
      </w:pPr>
      <w:r w:rsidRPr="006C480A">
        <w:rPr>
          <w:rFonts w:ascii="Book Antiqua" w:hAnsi="Book Antiqua"/>
          <w:sz w:val="22"/>
          <w:szCs w:val="22"/>
        </w:rPr>
        <w:t>The arran</w:t>
      </w:r>
      <w:r w:rsidR="002A6DBF">
        <w:rPr>
          <w:rFonts w:ascii="Book Antiqua" w:hAnsi="Book Antiqua"/>
          <w:sz w:val="22"/>
          <w:szCs w:val="22"/>
        </w:rPr>
        <w:t>gements referred in Article 355.5</w:t>
      </w:r>
      <w:r w:rsidRPr="006C480A">
        <w:rPr>
          <w:rFonts w:ascii="Book Antiqua" w:hAnsi="Book Antiqua"/>
          <w:sz w:val="22"/>
          <w:szCs w:val="22"/>
        </w:rPr>
        <w:t xml:space="preserve">(c) of the Treaty are those set out in Protocol No. 3 to the Act of Accession which formed part of the United Kingdom's Treaty of Accession 1972 to what was then the European Economic Community. </w:t>
      </w:r>
      <w:r>
        <w:rPr>
          <w:rFonts w:ascii="Book Antiqua" w:hAnsi="Book Antiqua"/>
          <w:sz w:val="22"/>
          <w:szCs w:val="22"/>
        </w:rPr>
        <w:t xml:space="preserve"> </w:t>
      </w:r>
      <w:r w:rsidRPr="006C480A">
        <w:rPr>
          <w:rFonts w:ascii="Book Antiqua" w:hAnsi="Book Antiqua"/>
          <w:sz w:val="22"/>
          <w:szCs w:val="22"/>
        </w:rPr>
        <w:t xml:space="preserve">A copy of Protocol 3 is reproduced below. Under this special relationship the Island is outside of the European Union for most purposes. </w:t>
      </w:r>
    </w:p>
    <w:p w14:paraId="738610EB" w14:textId="77777777" w:rsidR="006C480A" w:rsidRPr="006C480A" w:rsidRDefault="006C480A" w:rsidP="006C480A">
      <w:pPr>
        <w:pStyle w:val="Default"/>
        <w:ind w:left="1134"/>
        <w:jc w:val="both"/>
        <w:rPr>
          <w:rFonts w:ascii="Book Antiqua" w:hAnsi="Book Antiqua"/>
          <w:sz w:val="22"/>
          <w:szCs w:val="22"/>
        </w:rPr>
      </w:pPr>
    </w:p>
    <w:p w14:paraId="29BEA90F" w14:textId="77777777" w:rsidR="006C480A" w:rsidRDefault="006C480A" w:rsidP="006C480A">
      <w:pPr>
        <w:pStyle w:val="Default"/>
        <w:ind w:left="1134"/>
        <w:jc w:val="both"/>
        <w:rPr>
          <w:rFonts w:ascii="Book Antiqua" w:hAnsi="Book Antiqua"/>
          <w:sz w:val="22"/>
          <w:szCs w:val="22"/>
        </w:rPr>
      </w:pPr>
      <w:r w:rsidRPr="006C480A">
        <w:rPr>
          <w:rFonts w:ascii="Book Antiqua" w:hAnsi="Book Antiqua"/>
          <w:sz w:val="22"/>
          <w:szCs w:val="22"/>
        </w:rPr>
        <w:t xml:space="preserve">Under Protocol 3, the Isle of Man is part of the customs territory of the Union. </w:t>
      </w:r>
      <w:r>
        <w:rPr>
          <w:rFonts w:ascii="Book Antiqua" w:hAnsi="Book Antiqua"/>
          <w:sz w:val="22"/>
          <w:szCs w:val="22"/>
        </w:rPr>
        <w:t xml:space="preserve"> </w:t>
      </w:r>
      <w:r w:rsidRPr="006C480A">
        <w:rPr>
          <w:rFonts w:ascii="Book Antiqua" w:hAnsi="Book Antiqua"/>
          <w:sz w:val="22"/>
          <w:szCs w:val="22"/>
        </w:rPr>
        <w:t xml:space="preserve">There is free movement of industrial and agricultural goods in trade between the Island and the Union. EU customs legislation and certain legislation relating to the trade in agricultural goods applies directly to the Island by virtue of Protocol 3. </w:t>
      </w:r>
    </w:p>
    <w:p w14:paraId="637805D2" w14:textId="77777777" w:rsidR="006C480A" w:rsidRPr="006C480A" w:rsidRDefault="006C480A" w:rsidP="006C480A">
      <w:pPr>
        <w:pStyle w:val="Default"/>
        <w:ind w:left="1134"/>
        <w:jc w:val="both"/>
        <w:rPr>
          <w:rFonts w:ascii="Book Antiqua" w:hAnsi="Book Antiqua"/>
          <w:sz w:val="22"/>
          <w:szCs w:val="22"/>
        </w:rPr>
      </w:pPr>
    </w:p>
    <w:p w14:paraId="16A1F912" w14:textId="77777777" w:rsidR="006C480A" w:rsidRDefault="006C480A" w:rsidP="006C480A">
      <w:pPr>
        <w:pStyle w:val="Default"/>
        <w:ind w:left="1134"/>
        <w:jc w:val="both"/>
        <w:rPr>
          <w:rFonts w:ascii="Book Antiqua" w:hAnsi="Book Antiqua"/>
          <w:sz w:val="22"/>
          <w:szCs w:val="22"/>
        </w:rPr>
      </w:pPr>
      <w:r w:rsidRPr="006C480A">
        <w:rPr>
          <w:rFonts w:ascii="Book Antiqua" w:hAnsi="Book Antiqua"/>
          <w:sz w:val="22"/>
          <w:szCs w:val="22"/>
        </w:rPr>
        <w:t xml:space="preserve">The Isle of Man neither contributes to, nor receives anything from, the funds of the European Union. </w:t>
      </w:r>
    </w:p>
    <w:p w14:paraId="463F29E8" w14:textId="77777777" w:rsidR="006C480A" w:rsidRPr="006C480A" w:rsidRDefault="006C480A" w:rsidP="006C480A">
      <w:pPr>
        <w:pStyle w:val="Default"/>
        <w:ind w:left="1134"/>
        <w:jc w:val="both"/>
        <w:rPr>
          <w:rFonts w:ascii="Book Antiqua" w:hAnsi="Book Antiqua"/>
          <w:sz w:val="22"/>
          <w:szCs w:val="22"/>
        </w:rPr>
      </w:pPr>
    </w:p>
    <w:p w14:paraId="6161E5FB" w14:textId="77777777" w:rsidR="006C480A" w:rsidRDefault="006C480A" w:rsidP="006C480A">
      <w:pPr>
        <w:pStyle w:val="Default"/>
        <w:ind w:left="1134"/>
        <w:jc w:val="both"/>
        <w:rPr>
          <w:rFonts w:ascii="Book Antiqua" w:hAnsi="Book Antiqua"/>
          <w:sz w:val="22"/>
          <w:szCs w:val="22"/>
        </w:rPr>
      </w:pPr>
      <w:r w:rsidRPr="006C480A">
        <w:rPr>
          <w:rFonts w:ascii="Book Antiqua" w:hAnsi="Book Antiqua"/>
          <w:sz w:val="22"/>
          <w:szCs w:val="22"/>
        </w:rPr>
        <w:t xml:space="preserve">Any proposal to amend the text of Protocol 3 would require the unanimous approval of all Member States of the EU. </w:t>
      </w:r>
    </w:p>
    <w:p w14:paraId="3B7B4B86" w14:textId="77777777" w:rsidR="006C480A" w:rsidRPr="006C480A" w:rsidRDefault="006C480A" w:rsidP="006C480A">
      <w:pPr>
        <w:pStyle w:val="Default"/>
        <w:ind w:left="1134"/>
        <w:jc w:val="both"/>
        <w:rPr>
          <w:rFonts w:ascii="Book Antiqua" w:hAnsi="Book Antiqua"/>
          <w:sz w:val="22"/>
          <w:szCs w:val="22"/>
        </w:rPr>
      </w:pPr>
    </w:p>
    <w:p w14:paraId="2FFD5C06" w14:textId="77777777" w:rsidR="006C480A" w:rsidRDefault="006C480A" w:rsidP="006C480A">
      <w:pPr>
        <w:pStyle w:val="Default"/>
        <w:ind w:left="1134"/>
        <w:jc w:val="both"/>
        <w:rPr>
          <w:rFonts w:ascii="Book Antiqua" w:hAnsi="Book Antiqua"/>
          <w:sz w:val="22"/>
          <w:szCs w:val="22"/>
        </w:rPr>
      </w:pPr>
      <w:r w:rsidRPr="006C480A">
        <w:rPr>
          <w:rFonts w:ascii="Book Antiqua" w:hAnsi="Book Antiqua"/>
          <w:sz w:val="22"/>
          <w:szCs w:val="22"/>
        </w:rPr>
        <w:t xml:space="preserve">Apart from the requirements of Protocol 3 all other EU legislation is not directly applicable to the Island. </w:t>
      </w:r>
      <w:r>
        <w:rPr>
          <w:rFonts w:ascii="Book Antiqua" w:hAnsi="Book Antiqua"/>
          <w:sz w:val="22"/>
          <w:szCs w:val="22"/>
        </w:rPr>
        <w:t xml:space="preserve"> </w:t>
      </w:r>
      <w:r w:rsidRPr="006C480A">
        <w:rPr>
          <w:rFonts w:ascii="Book Antiqua" w:hAnsi="Book Antiqua"/>
          <w:sz w:val="22"/>
          <w:szCs w:val="22"/>
        </w:rPr>
        <w:t xml:space="preserve">The Isle of Man Government may, however, choose to enact legislation that is similar to, or based on, EU legislation if it believes that this is in the Island’s interests. </w:t>
      </w:r>
    </w:p>
    <w:p w14:paraId="3A0FF5F2" w14:textId="77777777" w:rsidR="006C480A" w:rsidRPr="006C480A" w:rsidRDefault="006C480A" w:rsidP="006C480A">
      <w:pPr>
        <w:pStyle w:val="Default"/>
        <w:ind w:left="1134"/>
        <w:jc w:val="both"/>
        <w:rPr>
          <w:rFonts w:ascii="Book Antiqua" w:hAnsi="Book Antiqua"/>
          <w:sz w:val="22"/>
          <w:szCs w:val="22"/>
        </w:rPr>
      </w:pPr>
    </w:p>
    <w:p w14:paraId="6D49FFCF" w14:textId="77777777" w:rsidR="006C480A" w:rsidRDefault="006C480A" w:rsidP="006C480A">
      <w:pPr>
        <w:spacing w:after="240"/>
        <w:ind w:left="1134"/>
        <w:jc w:val="both"/>
        <w:rPr>
          <w:rFonts w:ascii="Book Antiqua" w:hAnsi="Book Antiqua"/>
          <w:sz w:val="22"/>
          <w:szCs w:val="22"/>
        </w:rPr>
      </w:pPr>
      <w:r w:rsidRPr="006C480A">
        <w:rPr>
          <w:rFonts w:ascii="Book Antiqua" w:hAnsi="Book Antiqua"/>
          <w:sz w:val="22"/>
          <w:szCs w:val="22"/>
        </w:rPr>
        <w:t>The Island's relationship with the Union allows it to trade with countries in the European Economic Area that are not EU Member States (Iceland, Liechtenstein and Norway) in a fashion generally similar to its trade with the Union itself.</w:t>
      </w:r>
      <w:r>
        <w:rPr>
          <w:rFonts w:ascii="Book Antiqua" w:hAnsi="Book Antiqua"/>
          <w:sz w:val="22"/>
          <w:szCs w:val="22"/>
        </w:rPr>
        <w:t>”</w:t>
      </w:r>
    </w:p>
    <w:p w14:paraId="58215995" w14:textId="77777777" w:rsidR="003451FA" w:rsidRPr="003451FA" w:rsidRDefault="003451FA" w:rsidP="003451FA">
      <w:pPr>
        <w:spacing w:after="240"/>
        <w:jc w:val="both"/>
        <w:rPr>
          <w:rFonts w:ascii="Book Antiqua" w:hAnsi="Book Antiqua" w:cs="Arial"/>
          <w:b/>
          <w:i/>
        </w:rPr>
      </w:pPr>
      <w:r>
        <w:rPr>
          <w:rFonts w:ascii="Book Antiqua" w:hAnsi="Book Antiqua" w:cs="Arial"/>
          <w:b/>
          <w:i/>
        </w:rPr>
        <w:t>D.  Isle of Man legislation</w:t>
      </w:r>
    </w:p>
    <w:p w14:paraId="004B79B4" w14:textId="77777777" w:rsidR="006C480A" w:rsidRDefault="006C480A" w:rsidP="00082A96">
      <w:pPr>
        <w:numPr>
          <w:ilvl w:val="0"/>
          <w:numId w:val="1"/>
        </w:numPr>
        <w:spacing w:after="240"/>
        <w:jc w:val="both"/>
        <w:rPr>
          <w:rFonts w:ascii="Book Antiqua" w:hAnsi="Book Antiqua" w:cs="Arial"/>
        </w:rPr>
      </w:pPr>
      <w:r>
        <w:rPr>
          <w:rFonts w:ascii="Book Antiqua" w:hAnsi="Book Antiqua" w:cs="Arial"/>
        </w:rPr>
        <w:t xml:space="preserve">An example of the Isle of Man Government enacting legislation similar to that of the EU is the Immigration (European Economic Area) Regulations 2009.  These Regulations are based on Directive (2004/8/EC) regarding citizens’ free movement.  </w:t>
      </w:r>
      <w:r>
        <w:rPr>
          <w:rFonts w:ascii="Book Antiqua" w:hAnsi="Book Antiqua" w:cs="Arial"/>
        </w:rPr>
        <w:lastRenderedPageBreak/>
        <w:t xml:space="preserve">The 2009 Regulations deal, amongst other things, with the way in which an EEA national may be admitted to and subsequently obtain extended or permanent rights of residence in the Isle of Man.  </w:t>
      </w:r>
    </w:p>
    <w:p w14:paraId="01F93074" w14:textId="77777777" w:rsidR="0085727C" w:rsidRDefault="00C7631C" w:rsidP="00082A96">
      <w:pPr>
        <w:numPr>
          <w:ilvl w:val="0"/>
          <w:numId w:val="1"/>
        </w:numPr>
        <w:spacing w:after="240"/>
        <w:jc w:val="both"/>
        <w:rPr>
          <w:rFonts w:ascii="Book Antiqua" w:hAnsi="Book Antiqua" w:cs="Arial"/>
        </w:rPr>
      </w:pPr>
      <w:r>
        <w:rPr>
          <w:rFonts w:ascii="Book Antiqua" w:hAnsi="Book Antiqua" w:cs="Arial"/>
        </w:rPr>
        <w:t xml:space="preserve">Another piece of Isle of Man legislation is the Immigration (Isle of Man) Order 2008. </w:t>
      </w:r>
      <w:r w:rsidR="0085727C">
        <w:rPr>
          <w:rFonts w:ascii="Book Antiqua" w:hAnsi="Book Antiqua" w:cs="Arial"/>
        </w:rPr>
        <w:t>This extends to the Isle of Man certain provisions of the United Kingdom’s Immigration Act 1988, including section 7 of that Act, subsection (1) of which provides as follows:</w:t>
      </w:r>
    </w:p>
    <w:p w14:paraId="292BC6CC" w14:textId="77777777" w:rsidR="0085727C" w:rsidRPr="0085727C" w:rsidRDefault="006B5B99" w:rsidP="0085727C">
      <w:pPr>
        <w:spacing w:after="240"/>
        <w:ind w:left="1134"/>
        <w:jc w:val="both"/>
        <w:rPr>
          <w:rFonts w:ascii="Book Antiqua" w:hAnsi="Book Antiqua" w:cs="Arial"/>
          <w:b/>
          <w:sz w:val="22"/>
          <w:szCs w:val="22"/>
        </w:rPr>
      </w:pPr>
      <w:r>
        <w:rPr>
          <w:noProof/>
        </w:rPr>
        <mc:AlternateContent>
          <mc:Choice Requires="wpi">
            <w:drawing>
              <wp:anchor distT="0" distB="0" distL="114300" distR="114300" simplePos="0" relativeHeight="251657728" behindDoc="0" locked="0" layoutInCell="1" allowOverlap="1" wp14:anchorId="07689207" wp14:editId="07777777">
                <wp:simplePos x="0" y="0"/>
                <wp:positionH relativeFrom="column">
                  <wp:posOffset>7371715</wp:posOffset>
                </wp:positionH>
                <wp:positionV relativeFrom="paragraph">
                  <wp:posOffset>-97790</wp:posOffset>
                </wp:positionV>
                <wp:extent cx="39370" cy="607695"/>
                <wp:effectExtent l="66040" t="64135" r="56515" b="52070"/>
                <wp:wrapNone/>
                <wp:docPr id="2"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rrowheads="1"/>
                        </w14:cNvContentPartPr>
                      </w14:nvContentPartPr>
                      <w14:xfrm>
                        <a:off x="0" y="0"/>
                        <a:ext cx="39370" cy="607695"/>
                      </w14:xfrm>
                    </w14:contentPart>
                  </a:graphicData>
                </a:graphic>
                <wp14:sizeRelH relativeFrom="page">
                  <wp14:pctWidth>0</wp14:pctWidth>
                </wp14:sizeRelH>
                <wp14:sizeRelV relativeFrom="page">
                  <wp14:pctHeight>0</wp14:pctHeight>
                </wp14:sizeRelV>
              </wp:anchor>
            </w:drawing>
          </mc:Choice>
          <mc:Fallback>
            <w:pict>
              <v:shapetype w14:anchorId="257F5F7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79.2pt;margin-top:-8.45pt;width:5.6pt;height:49.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">
                <v:imagedata r:id="rId10" o:title=""/>
                <o:lock v:ext="edit" rotation="t" aspectratio="f"/>
              </v:shape>
            </w:pict>
          </mc:Fallback>
        </mc:AlternateContent>
      </w:r>
      <w:r w:rsidR="0085727C">
        <w:rPr>
          <w:rFonts w:ascii="Book Antiqua" w:hAnsi="Book Antiqua" w:cs="Arial"/>
          <w:b/>
          <w:sz w:val="22"/>
          <w:szCs w:val="22"/>
        </w:rPr>
        <w:t>“</w:t>
      </w:r>
      <w:r w:rsidR="0085727C" w:rsidRPr="0085727C">
        <w:rPr>
          <w:rFonts w:ascii="Book Antiqua" w:hAnsi="Book Antiqua" w:cs="Arial"/>
          <w:b/>
          <w:sz w:val="22"/>
          <w:szCs w:val="22"/>
        </w:rPr>
        <w:t>Persons exercising Community rights and nationals of member States</w:t>
      </w:r>
    </w:p>
    <w:p w14:paraId="57397D2F" w14:textId="77777777" w:rsidR="0085727C" w:rsidRDefault="0085727C" w:rsidP="003451FA">
      <w:pPr>
        <w:spacing w:after="240"/>
        <w:ind w:left="1418" w:hanging="284"/>
        <w:jc w:val="both"/>
        <w:rPr>
          <w:rFonts w:ascii="Book Antiqua" w:hAnsi="Book Antiqua" w:cs="Arial"/>
        </w:rPr>
      </w:pPr>
      <w:r>
        <w:rPr>
          <w:rFonts w:ascii="Book Antiqua" w:hAnsi="Book Antiqua" w:cs="Arial"/>
          <w:sz w:val="22"/>
          <w:szCs w:val="22"/>
        </w:rPr>
        <w:t>(1) A person shall not under the [Immigration Act 1971] require leave to enter or remain in the United Kingdom in any case in which he is entitled to do so by virtue of an enforceable EU right or of any provision made under section 2(2) of the European Communities Act 1972”.</w:t>
      </w:r>
    </w:p>
    <w:p w14:paraId="23CF76C9" w14:textId="77777777" w:rsidR="00C7631C" w:rsidRDefault="00C7631C" w:rsidP="00082A96">
      <w:pPr>
        <w:numPr>
          <w:ilvl w:val="0"/>
          <w:numId w:val="1"/>
        </w:numPr>
        <w:spacing w:after="240"/>
        <w:jc w:val="both"/>
        <w:rPr>
          <w:rFonts w:ascii="Book Antiqua" w:hAnsi="Book Antiqua" w:cs="Arial"/>
        </w:rPr>
      </w:pPr>
      <w:r>
        <w:rPr>
          <w:rFonts w:ascii="Book Antiqua" w:hAnsi="Book Antiqua" w:cs="Arial"/>
        </w:rPr>
        <w:t>So far as relevant, article 10</w:t>
      </w:r>
      <w:r w:rsidR="0085727C">
        <w:rPr>
          <w:rFonts w:ascii="Book Antiqua" w:hAnsi="Book Antiqua" w:cs="Arial"/>
        </w:rPr>
        <w:t xml:space="preserve"> of the 2008 Order</w:t>
      </w:r>
      <w:r>
        <w:rPr>
          <w:rFonts w:ascii="Book Antiqua" w:hAnsi="Book Antiqua" w:cs="Arial"/>
        </w:rPr>
        <w:t xml:space="preserve"> provides:</w:t>
      </w:r>
    </w:p>
    <w:p w14:paraId="582D9D93" w14:textId="77777777" w:rsidR="00C7631C" w:rsidRDefault="0085727C" w:rsidP="00C7631C">
      <w:pPr>
        <w:spacing w:after="240"/>
        <w:ind w:left="1134"/>
        <w:jc w:val="both"/>
        <w:rPr>
          <w:rFonts w:ascii="Book Antiqua" w:hAnsi="Book Antiqua" w:cs="Arial"/>
          <w:b/>
          <w:sz w:val="22"/>
          <w:szCs w:val="22"/>
        </w:rPr>
      </w:pPr>
      <w:r>
        <w:rPr>
          <w:rFonts w:ascii="Book Antiqua" w:hAnsi="Book Antiqua" w:cs="Arial"/>
          <w:b/>
          <w:sz w:val="22"/>
          <w:szCs w:val="22"/>
        </w:rPr>
        <w:t>“</w:t>
      </w:r>
      <w:r w:rsidR="00C7631C">
        <w:rPr>
          <w:rFonts w:ascii="Book Antiqua" w:hAnsi="Book Antiqua" w:cs="Arial"/>
          <w:b/>
          <w:sz w:val="22"/>
          <w:szCs w:val="22"/>
        </w:rPr>
        <w:t>Extension of the Immigration Act 1988 to the Isle of Man</w:t>
      </w:r>
    </w:p>
    <w:p w14:paraId="3B042CDA" w14:textId="77777777" w:rsidR="00C7631C" w:rsidRDefault="00C7631C" w:rsidP="00C7631C">
      <w:pPr>
        <w:spacing w:after="240"/>
        <w:ind w:left="1134"/>
        <w:jc w:val="both"/>
        <w:rPr>
          <w:rFonts w:ascii="Book Antiqua" w:hAnsi="Book Antiqua" w:cs="Arial"/>
          <w:sz w:val="22"/>
          <w:szCs w:val="22"/>
        </w:rPr>
      </w:pPr>
      <w:r>
        <w:rPr>
          <w:rFonts w:ascii="Book Antiqua" w:hAnsi="Book Antiqua" w:cs="Arial"/>
          <w:b/>
          <w:sz w:val="22"/>
          <w:szCs w:val="22"/>
        </w:rPr>
        <w:t xml:space="preserve">10. </w:t>
      </w:r>
      <w:r>
        <w:rPr>
          <w:rFonts w:ascii="Book Antiqua" w:hAnsi="Book Antiqua" w:cs="Arial"/>
          <w:sz w:val="22"/>
          <w:szCs w:val="22"/>
        </w:rPr>
        <w:t>– (1) The following provisions of the 1988 Act shall extend to the Isle of Man subject to the modifications specified in Schedule 4.</w:t>
      </w:r>
    </w:p>
    <w:p w14:paraId="63EF7BF3" w14:textId="77777777" w:rsidR="00C7631C" w:rsidRDefault="00C7631C" w:rsidP="00C7631C">
      <w:pPr>
        <w:spacing w:after="240"/>
        <w:ind w:left="1134"/>
        <w:jc w:val="both"/>
        <w:rPr>
          <w:rFonts w:ascii="Book Antiqua" w:hAnsi="Book Antiqua" w:cs="Arial"/>
          <w:sz w:val="22"/>
          <w:szCs w:val="22"/>
        </w:rPr>
      </w:pPr>
      <w:r>
        <w:rPr>
          <w:rFonts w:ascii="Book Antiqua" w:hAnsi="Book Antiqua" w:cs="Arial"/>
          <w:sz w:val="22"/>
          <w:szCs w:val="22"/>
        </w:rPr>
        <w:t>(2) The provisions are-</w:t>
      </w:r>
    </w:p>
    <w:p w14:paraId="172A0622" w14:textId="77777777" w:rsidR="00C7631C" w:rsidRDefault="00C7631C" w:rsidP="00C7631C">
      <w:pPr>
        <w:spacing w:after="240"/>
        <w:ind w:left="1134"/>
        <w:jc w:val="both"/>
        <w:rPr>
          <w:rFonts w:ascii="Book Antiqua" w:hAnsi="Book Antiqua" w:cs="Arial"/>
          <w:sz w:val="22"/>
          <w:szCs w:val="22"/>
        </w:rPr>
      </w:pPr>
      <w:r>
        <w:rPr>
          <w:rFonts w:ascii="Book Antiqua" w:hAnsi="Book Antiqua" w:cs="Arial"/>
          <w:sz w:val="22"/>
          <w:szCs w:val="22"/>
        </w:rPr>
        <w:t>…</w:t>
      </w:r>
    </w:p>
    <w:p w14:paraId="2E76BC39" w14:textId="77777777" w:rsidR="00C7631C" w:rsidRDefault="00C7631C" w:rsidP="00C7631C">
      <w:pPr>
        <w:spacing w:after="240"/>
        <w:ind w:left="1134"/>
        <w:jc w:val="both"/>
        <w:rPr>
          <w:rFonts w:ascii="Book Antiqua" w:hAnsi="Book Antiqua" w:cs="Arial"/>
          <w:sz w:val="22"/>
          <w:szCs w:val="22"/>
        </w:rPr>
      </w:pPr>
      <w:r>
        <w:rPr>
          <w:rFonts w:ascii="Book Antiqua" w:hAnsi="Book Antiqua" w:cs="Arial"/>
          <w:sz w:val="22"/>
          <w:szCs w:val="22"/>
        </w:rPr>
        <w:t>(d) section 7 (persons exercising Community rights and nationals of me</w:t>
      </w:r>
      <w:r w:rsidR="0085727C">
        <w:rPr>
          <w:rFonts w:ascii="Book Antiqua" w:hAnsi="Book Antiqua" w:cs="Arial"/>
          <w:sz w:val="22"/>
          <w:szCs w:val="22"/>
        </w:rPr>
        <w:t>mber States);”</w:t>
      </w:r>
    </w:p>
    <w:p w14:paraId="61829076" w14:textId="77777777" w:rsidR="0085727C" w:rsidRPr="00C7631C" w:rsidRDefault="0085727C" w:rsidP="00C7631C">
      <w:pPr>
        <w:spacing w:after="240"/>
        <w:ind w:left="1134"/>
        <w:jc w:val="both"/>
        <w:rPr>
          <w:rFonts w:ascii="Book Antiqua" w:hAnsi="Book Antiqua" w:cs="Arial"/>
          <w:sz w:val="22"/>
          <w:szCs w:val="22"/>
        </w:rPr>
      </w:pPr>
    </w:p>
    <w:p w14:paraId="08D15AB6" w14:textId="77777777" w:rsidR="0085727C" w:rsidRDefault="0085727C" w:rsidP="00082A96">
      <w:pPr>
        <w:numPr>
          <w:ilvl w:val="0"/>
          <w:numId w:val="1"/>
        </w:numPr>
        <w:spacing w:after="240"/>
        <w:jc w:val="both"/>
        <w:rPr>
          <w:rFonts w:ascii="Book Antiqua" w:hAnsi="Book Antiqua" w:cs="Arial"/>
        </w:rPr>
      </w:pPr>
      <w:r>
        <w:rPr>
          <w:rFonts w:ascii="Book Antiqua" w:hAnsi="Book Antiqua" w:cs="Arial"/>
        </w:rPr>
        <w:t>Schedule 4 to the Order modifies section 7, as it applies to the Isle of Man:</w:t>
      </w:r>
    </w:p>
    <w:p w14:paraId="243AFEA8" w14:textId="77777777" w:rsidR="0085727C" w:rsidRDefault="00BC3BCC" w:rsidP="0085727C">
      <w:pPr>
        <w:spacing w:after="240"/>
        <w:ind w:left="1134"/>
        <w:jc w:val="both"/>
        <w:rPr>
          <w:rFonts w:ascii="Book Antiqua" w:hAnsi="Book Antiqua" w:cs="Arial"/>
          <w:sz w:val="22"/>
          <w:szCs w:val="22"/>
        </w:rPr>
      </w:pPr>
      <w:r>
        <w:rPr>
          <w:rFonts w:ascii="Book Antiqua" w:hAnsi="Book Antiqua" w:cs="Arial"/>
          <w:sz w:val="22"/>
          <w:szCs w:val="22"/>
        </w:rPr>
        <w:t>“</w:t>
      </w:r>
      <w:r>
        <w:rPr>
          <w:rFonts w:ascii="Book Antiqua" w:hAnsi="Book Antiqua" w:cs="Arial"/>
          <w:b/>
          <w:sz w:val="22"/>
          <w:szCs w:val="22"/>
        </w:rPr>
        <w:t xml:space="preserve">2. </w:t>
      </w:r>
      <w:r>
        <w:rPr>
          <w:rFonts w:ascii="Book Antiqua" w:hAnsi="Book Antiqua" w:cs="Arial"/>
          <w:sz w:val="22"/>
          <w:szCs w:val="22"/>
        </w:rPr>
        <w:t>–(1) Section 7 of the 1988 Act is modified as follows.</w:t>
      </w:r>
    </w:p>
    <w:p w14:paraId="303662C1" w14:textId="77777777" w:rsidR="00BC3BCC" w:rsidRDefault="00BC3BCC" w:rsidP="0085727C">
      <w:pPr>
        <w:spacing w:after="240"/>
        <w:ind w:left="1134"/>
        <w:jc w:val="both"/>
        <w:rPr>
          <w:rFonts w:ascii="Book Antiqua" w:hAnsi="Book Antiqua" w:cs="Arial"/>
          <w:sz w:val="22"/>
          <w:szCs w:val="22"/>
        </w:rPr>
      </w:pPr>
      <w:r>
        <w:rPr>
          <w:rFonts w:ascii="Book Antiqua" w:hAnsi="Book Antiqua" w:cs="Arial"/>
          <w:sz w:val="22"/>
          <w:szCs w:val="22"/>
        </w:rPr>
        <w:t xml:space="preserve">         (2) In subsection (1)-</w:t>
      </w:r>
    </w:p>
    <w:p w14:paraId="3782BF3E" w14:textId="77777777" w:rsidR="00BC3BCC" w:rsidRDefault="00BC3BCC" w:rsidP="00BC3BCC">
      <w:pPr>
        <w:spacing w:after="240"/>
        <w:ind w:left="1985" w:hanging="142"/>
        <w:jc w:val="both"/>
        <w:rPr>
          <w:rFonts w:ascii="Book Antiqua" w:hAnsi="Book Antiqua" w:cs="Arial"/>
          <w:sz w:val="22"/>
          <w:szCs w:val="22"/>
        </w:rPr>
      </w:pPr>
      <w:r>
        <w:rPr>
          <w:rFonts w:ascii="Book Antiqua" w:hAnsi="Book Antiqua" w:cs="Arial"/>
          <w:sz w:val="22"/>
          <w:szCs w:val="22"/>
        </w:rPr>
        <w:t xml:space="preserve">     (a) for “the United Kingdom in any case in which he is entitled to do so” substitute “the Isle of Man where he is entitled to enter or remain in the United Kingdom”.</w:t>
      </w:r>
    </w:p>
    <w:p w14:paraId="2BA226A1" w14:textId="77777777" w:rsidR="003451FA" w:rsidRPr="00BC3BCC" w:rsidRDefault="003451FA" w:rsidP="00BC3BCC">
      <w:pPr>
        <w:spacing w:after="240"/>
        <w:ind w:left="1985" w:hanging="142"/>
        <w:jc w:val="both"/>
        <w:rPr>
          <w:rFonts w:ascii="Book Antiqua" w:hAnsi="Book Antiqua" w:cs="Arial"/>
          <w:sz w:val="22"/>
          <w:szCs w:val="22"/>
        </w:rPr>
      </w:pPr>
    </w:p>
    <w:p w14:paraId="3ABCBCB8" w14:textId="0012DEA5" w:rsidR="003451FA" w:rsidRPr="003451FA" w:rsidRDefault="003451FA" w:rsidP="003451FA">
      <w:pPr>
        <w:spacing w:after="240"/>
        <w:jc w:val="both"/>
        <w:rPr>
          <w:rFonts w:ascii="Book Antiqua" w:hAnsi="Book Antiqua" w:cs="Arial"/>
          <w:b/>
          <w:i/>
        </w:rPr>
      </w:pPr>
      <w:r>
        <w:rPr>
          <w:rFonts w:ascii="Book Antiqua" w:hAnsi="Book Antiqua" w:cs="Arial"/>
          <w:b/>
          <w:i/>
        </w:rPr>
        <w:t xml:space="preserve">E. </w:t>
      </w:r>
      <w:r w:rsidRPr="003451FA">
        <w:rPr>
          <w:rFonts w:ascii="Book Antiqua" w:hAnsi="Book Antiqua" w:cs="Arial"/>
          <w:b/>
          <w:i/>
          <w:u w:val="single"/>
        </w:rPr>
        <w:t>Department of Health and Social Security v Bar</w:t>
      </w:r>
      <w:r w:rsidR="00CB4732">
        <w:rPr>
          <w:rFonts w:ascii="Book Antiqua" w:hAnsi="Book Antiqua" w:cs="Arial"/>
          <w:b/>
          <w:i/>
          <w:u w:val="single"/>
        </w:rPr>
        <w:t>r</w:t>
      </w:r>
      <w:r w:rsidRPr="003451FA">
        <w:rPr>
          <w:rFonts w:ascii="Book Antiqua" w:hAnsi="Book Antiqua" w:cs="Arial"/>
          <w:b/>
          <w:i/>
          <w:u w:val="single"/>
        </w:rPr>
        <w:t xml:space="preserve"> and another</w:t>
      </w:r>
      <w:r>
        <w:rPr>
          <w:rFonts w:ascii="Book Antiqua" w:hAnsi="Book Antiqua" w:cs="Arial"/>
          <w:b/>
          <w:i/>
        </w:rPr>
        <w:t xml:space="preserve"> (C-355/89, 3 July 1991)</w:t>
      </w:r>
    </w:p>
    <w:p w14:paraId="657EC184" w14:textId="33C5F8F5" w:rsidR="003451FA" w:rsidRPr="003451FA" w:rsidRDefault="2B608BFB" w:rsidP="2B608BFB">
      <w:pPr>
        <w:numPr>
          <w:ilvl w:val="0"/>
          <w:numId w:val="1"/>
        </w:numPr>
        <w:spacing w:after="240"/>
        <w:jc w:val="both"/>
        <w:rPr>
          <w:rFonts w:ascii="Book Antiqua" w:hAnsi="Book Antiqua" w:cs="Arial"/>
          <w:b/>
          <w:bCs/>
          <w:i/>
          <w:iCs/>
        </w:rPr>
      </w:pPr>
      <w:r w:rsidRPr="2B608BFB">
        <w:rPr>
          <w:rFonts w:ascii="Book Antiqua" w:hAnsi="Book Antiqua" w:cs="Arial"/>
        </w:rPr>
        <w:t xml:space="preserve">We shall return to the 2008 Order in due course. We must next turn to a case decided by the European Court (as it then was) </w:t>
      </w:r>
      <w:r w:rsidR="00196DA4">
        <w:rPr>
          <w:rFonts w:ascii="Book Antiqua" w:hAnsi="Book Antiqua" w:cs="Arial"/>
        </w:rPr>
        <w:t>which</w:t>
      </w:r>
      <w:r w:rsidRPr="2B608BFB">
        <w:rPr>
          <w:rFonts w:ascii="Book Antiqua" w:hAnsi="Book Antiqua" w:cs="Arial"/>
        </w:rPr>
        <w:t xml:space="preserve"> is directly about the Isle of Man.</w:t>
      </w:r>
    </w:p>
    <w:p w14:paraId="7572B24E" w14:textId="77777777" w:rsidR="006C480A" w:rsidRDefault="00BC3BCC" w:rsidP="00082A96">
      <w:pPr>
        <w:numPr>
          <w:ilvl w:val="0"/>
          <w:numId w:val="1"/>
        </w:numPr>
        <w:spacing w:after="240"/>
        <w:jc w:val="both"/>
        <w:rPr>
          <w:rFonts w:ascii="Book Antiqua" w:hAnsi="Book Antiqua" w:cs="Arial"/>
        </w:rPr>
      </w:pPr>
      <w:r>
        <w:rPr>
          <w:rFonts w:ascii="Book Antiqua" w:hAnsi="Book Antiqua" w:cs="Arial"/>
        </w:rPr>
        <w:t>In</w:t>
      </w:r>
      <w:r w:rsidR="006C480A">
        <w:rPr>
          <w:rFonts w:ascii="Book Antiqua" w:hAnsi="Book Antiqua" w:cs="Arial"/>
        </w:rPr>
        <w:t xml:space="preserve"> 1991, the Court of Justice of the European Communities (as it then was) was </w:t>
      </w:r>
      <w:r w:rsidR="00B964E7">
        <w:rPr>
          <w:rFonts w:ascii="Book Antiqua" w:hAnsi="Book Antiqua" w:cs="Arial"/>
        </w:rPr>
        <w:t xml:space="preserve">required to consider the effect of Protocol No 3.  A reference was made to the Court by the Deputy High Bailiff’s Court in Douglas, arising out of criminal proceedings brought by the Isle of Man Department of Health and Social Security against an employee and his employer, for committing an offence contrary to the Control of </w:t>
      </w:r>
      <w:r w:rsidR="00B964E7">
        <w:rPr>
          <w:rFonts w:ascii="Book Antiqua" w:hAnsi="Book Antiqua" w:cs="Arial"/>
        </w:rPr>
        <w:lastRenderedPageBreak/>
        <w:t xml:space="preserve">Employment Act </w:t>
      </w:r>
      <w:r w:rsidR="00F83DA6">
        <w:rPr>
          <w:rFonts w:ascii="Book Antiqua" w:hAnsi="Book Antiqua" w:cs="Arial"/>
        </w:rPr>
        <w:t xml:space="preserve">1975, an Act of the Tynwald (the Parliament of the Isle of Man).  The employee, a national of the United Kingdom, had taken up employment with the employer as a company lawyer in the Isle of Man, without having the work permit required for such a post by the Control of Employment Act, in the case of persons who were not “Isle of Man workers”.  </w:t>
      </w:r>
    </w:p>
    <w:p w14:paraId="4C9E572D" w14:textId="77777777" w:rsidR="00F83DA6" w:rsidRDefault="00C93EF3" w:rsidP="00082A96">
      <w:pPr>
        <w:numPr>
          <w:ilvl w:val="0"/>
          <w:numId w:val="1"/>
        </w:numPr>
        <w:spacing w:after="240"/>
        <w:jc w:val="both"/>
        <w:rPr>
          <w:rFonts w:ascii="Book Antiqua" w:hAnsi="Book Antiqua" w:cs="Arial"/>
        </w:rPr>
      </w:pPr>
      <w:r>
        <w:rPr>
          <w:rFonts w:ascii="Book Antiqua" w:hAnsi="Book Antiqua" w:cs="Arial"/>
        </w:rPr>
        <w:t>The reference ask</w:t>
      </w:r>
      <w:r w:rsidR="004704A7">
        <w:rPr>
          <w:rFonts w:ascii="Book Antiqua" w:hAnsi="Book Antiqua" w:cs="Arial"/>
        </w:rPr>
        <w:t>ed</w:t>
      </w:r>
      <w:r>
        <w:rPr>
          <w:rFonts w:ascii="Book Antiqua" w:hAnsi="Book Antiqua" w:cs="Arial"/>
        </w:rPr>
        <w:t xml:space="preserve"> whether the 1975 Act contravene</w:t>
      </w:r>
      <w:r w:rsidR="004704A7">
        <w:rPr>
          <w:rFonts w:ascii="Book Antiqua" w:hAnsi="Book Antiqua" w:cs="Arial"/>
        </w:rPr>
        <w:t>d</w:t>
      </w:r>
      <w:r>
        <w:rPr>
          <w:rFonts w:ascii="Book Antiqua" w:hAnsi="Book Antiqua" w:cs="Arial"/>
        </w:rPr>
        <w:t xml:space="preserve"> the terms of Protocol No 3 insofar as it:-</w:t>
      </w:r>
    </w:p>
    <w:p w14:paraId="77B051AE" w14:textId="77777777" w:rsidR="00C93EF3" w:rsidRPr="003249E9" w:rsidRDefault="003249E9" w:rsidP="003249E9">
      <w:pPr>
        <w:spacing w:after="240"/>
        <w:ind w:left="1701" w:hanging="567"/>
        <w:jc w:val="both"/>
        <w:rPr>
          <w:rFonts w:ascii="Book Antiqua" w:hAnsi="Book Antiqua" w:cs="Arial"/>
          <w:sz w:val="22"/>
          <w:szCs w:val="22"/>
        </w:rPr>
      </w:pPr>
      <w:r w:rsidRPr="003249E9">
        <w:rPr>
          <w:rFonts w:ascii="Book Antiqua" w:hAnsi="Book Antiqua" w:cs="Arial"/>
          <w:sz w:val="22"/>
          <w:szCs w:val="22"/>
        </w:rPr>
        <w:t>“</w:t>
      </w:r>
      <w:r w:rsidR="00C93EF3" w:rsidRPr="003249E9">
        <w:rPr>
          <w:rFonts w:ascii="Book Antiqua" w:hAnsi="Book Antiqua" w:cs="Arial"/>
          <w:sz w:val="22"/>
          <w:szCs w:val="22"/>
        </w:rPr>
        <w:t>(a)</w:t>
      </w:r>
      <w:r w:rsidR="009D2A6E" w:rsidRPr="003249E9">
        <w:rPr>
          <w:rFonts w:ascii="Book Antiqua" w:hAnsi="Book Antiqua" w:cs="Arial"/>
          <w:sz w:val="22"/>
          <w:szCs w:val="22"/>
        </w:rPr>
        <w:tab/>
      </w:r>
      <w:r w:rsidR="007E5F3A">
        <w:rPr>
          <w:rFonts w:ascii="Book Antiqua" w:hAnsi="Book Antiqua" w:cs="Arial"/>
          <w:sz w:val="22"/>
          <w:szCs w:val="22"/>
        </w:rPr>
        <w:t>I</w:t>
      </w:r>
      <w:r w:rsidR="009D2A6E" w:rsidRPr="003249E9">
        <w:rPr>
          <w:rFonts w:ascii="Book Antiqua" w:hAnsi="Book Antiqua" w:cs="Arial"/>
          <w:sz w:val="22"/>
          <w:szCs w:val="22"/>
        </w:rPr>
        <w:t>mposes controls or restrictions o</w:t>
      </w:r>
      <w:r w:rsidRPr="003249E9">
        <w:rPr>
          <w:rFonts w:ascii="Book Antiqua" w:hAnsi="Book Antiqua" w:cs="Arial"/>
          <w:sz w:val="22"/>
          <w:szCs w:val="22"/>
        </w:rPr>
        <w:t>n</w:t>
      </w:r>
      <w:r w:rsidR="009D2A6E" w:rsidRPr="003249E9">
        <w:rPr>
          <w:rFonts w:ascii="Book Antiqua" w:hAnsi="Book Antiqua" w:cs="Arial"/>
          <w:sz w:val="22"/>
          <w:szCs w:val="22"/>
        </w:rPr>
        <w:t xml:space="preserve"> employment in t</w:t>
      </w:r>
      <w:r w:rsidRPr="003249E9">
        <w:rPr>
          <w:rFonts w:ascii="Book Antiqua" w:hAnsi="Book Antiqua" w:cs="Arial"/>
          <w:sz w:val="22"/>
          <w:szCs w:val="22"/>
        </w:rPr>
        <w:t>he Isle of Man of persons other than Isle of Man workers as defined in the [Act], which discriminate in terms of the controls or restrictions imposed by reference to trade, professional type of employment?</w:t>
      </w:r>
    </w:p>
    <w:p w14:paraId="51FDCAA8" w14:textId="77777777" w:rsidR="003249E9" w:rsidRPr="003249E9" w:rsidRDefault="003249E9" w:rsidP="003249E9">
      <w:pPr>
        <w:spacing w:after="240"/>
        <w:ind w:left="1701" w:hanging="567"/>
        <w:jc w:val="both"/>
        <w:rPr>
          <w:rFonts w:ascii="Book Antiqua" w:hAnsi="Book Antiqua" w:cs="Arial"/>
          <w:sz w:val="22"/>
          <w:szCs w:val="22"/>
        </w:rPr>
      </w:pPr>
      <w:r w:rsidRPr="003249E9">
        <w:rPr>
          <w:rFonts w:ascii="Book Antiqua" w:hAnsi="Book Antiqua" w:cs="Arial"/>
          <w:sz w:val="22"/>
          <w:szCs w:val="22"/>
        </w:rPr>
        <w:t>(b)</w:t>
      </w:r>
      <w:r w:rsidRPr="003249E9">
        <w:rPr>
          <w:rFonts w:ascii="Book Antiqua" w:hAnsi="Book Antiqua" w:cs="Arial"/>
          <w:sz w:val="22"/>
          <w:szCs w:val="22"/>
        </w:rPr>
        <w:tab/>
      </w:r>
      <w:r w:rsidR="007E5F3A">
        <w:rPr>
          <w:rFonts w:ascii="Book Antiqua" w:hAnsi="Book Antiqua" w:cs="Arial"/>
          <w:sz w:val="22"/>
          <w:szCs w:val="22"/>
        </w:rPr>
        <w:t>A</w:t>
      </w:r>
      <w:r w:rsidRPr="003249E9">
        <w:rPr>
          <w:rFonts w:ascii="Book Antiqua" w:hAnsi="Book Antiqua" w:cs="Arial"/>
          <w:sz w:val="22"/>
          <w:szCs w:val="22"/>
        </w:rPr>
        <w:t>pplies treatment with regard to employment in the Isle of Man of natural and legal persons of the Community different from the rights which are enjoyed by Manxmen in the United Kingdom?”</w:t>
      </w:r>
    </w:p>
    <w:p w14:paraId="0C78B900" w14:textId="06702D42" w:rsidR="006C480A" w:rsidRDefault="2B608BFB" w:rsidP="2B608BFB">
      <w:pPr>
        <w:numPr>
          <w:ilvl w:val="0"/>
          <w:numId w:val="1"/>
        </w:numPr>
        <w:spacing w:after="240"/>
        <w:jc w:val="both"/>
        <w:rPr>
          <w:rFonts w:ascii="Book Antiqua" w:hAnsi="Book Antiqua" w:cs="Arial"/>
        </w:rPr>
      </w:pPr>
      <w:r w:rsidRPr="2B608BFB">
        <w:rPr>
          <w:rFonts w:ascii="Book Antiqua" w:hAnsi="Book Antiqua" w:cs="Arial"/>
        </w:rPr>
        <w:t>The reference also asked whether Article 4 of Protocol 3 meant no more than that the Isle of Man authorities should not discriminate between natural and legal persons of the Community on the ground of nationality.</w:t>
      </w:r>
    </w:p>
    <w:p w14:paraId="2DC2222D" w14:textId="77777777" w:rsidR="00C91EFC" w:rsidRDefault="003249E9" w:rsidP="00082A96">
      <w:pPr>
        <w:numPr>
          <w:ilvl w:val="0"/>
          <w:numId w:val="1"/>
        </w:numPr>
        <w:spacing w:after="240"/>
        <w:jc w:val="both"/>
        <w:rPr>
          <w:rFonts w:ascii="Book Antiqua" w:hAnsi="Book Antiqua" w:cs="Arial"/>
        </w:rPr>
      </w:pPr>
      <w:r>
        <w:rPr>
          <w:rFonts w:ascii="Book Antiqua" w:hAnsi="Book Antiqua" w:cs="Arial"/>
        </w:rPr>
        <w:t>Having decided in the affirmative that the Deputy High Bailiff’s Court had jurisdiction to make the reference,</w:t>
      </w:r>
      <w:r w:rsidR="00655ADB">
        <w:rPr>
          <w:rFonts w:ascii="Book Antiqua" w:hAnsi="Book Antiqua" w:cs="Arial"/>
        </w:rPr>
        <w:t xml:space="preserve"> the European Court held as follows:-</w:t>
      </w:r>
    </w:p>
    <w:p w14:paraId="5A6817F0" w14:textId="77777777" w:rsidR="0042236E" w:rsidRDefault="00655ADB" w:rsidP="0042236E">
      <w:pPr>
        <w:autoSpaceDE w:val="0"/>
        <w:autoSpaceDN w:val="0"/>
        <w:adjustRightInd w:val="0"/>
        <w:ind w:left="1701" w:hanging="567"/>
        <w:jc w:val="both"/>
        <w:rPr>
          <w:rFonts w:ascii="Book Antiqua" w:hAnsi="Book Antiqua"/>
          <w:b/>
          <w:bCs/>
          <w:sz w:val="22"/>
          <w:szCs w:val="22"/>
        </w:rPr>
      </w:pPr>
      <w:r w:rsidRPr="0042236E">
        <w:rPr>
          <w:rFonts w:ascii="Book Antiqua" w:hAnsi="Book Antiqua" w:cs="Arial"/>
          <w:sz w:val="22"/>
          <w:szCs w:val="22"/>
        </w:rPr>
        <w:t>“</w:t>
      </w:r>
      <w:r w:rsidR="0042236E" w:rsidRPr="0042236E">
        <w:rPr>
          <w:rFonts w:ascii="Book Antiqua" w:hAnsi="Book Antiqua"/>
          <w:b/>
          <w:bCs/>
          <w:sz w:val="22"/>
          <w:szCs w:val="22"/>
        </w:rPr>
        <w:t>The questions submitted for a preliminary ruling</w:t>
      </w:r>
    </w:p>
    <w:p w14:paraId="17AD93B2" w14:textId="77777777" w:rsidR="0038025C" w:rsidRPr="0042236E" w:rsidRDefault="0038025C" w:rsidP="0042236E">
      <w:pPr>
        <w:autoSpaceDE w:val="0"/>
        <w:autoSpaceDN w:val="0"/>
        <w:adjustRightInd w:val="0"/>
        <w:ind w:left="1701" w:hanging="567"/>
        <w:jc w:val="both"/>
        <w:rPr>
          <w:rFonts w:ascii="Book Antiqua" w:hAnsi="Book Antiqua"/>
          <w:b/>
          <w:bCs/>
          <w:sz w:val="22"/>
          <w:szCs w:val="22"/>
        </w:rPr>
      </w:pPr>
    </w:p>
    <w:p w14:paraId="4874234A" w14:textId="77777777" w:rsidR="0042236E" w:rsidRDefault="0038025C" w:rsidP="0042236E">
      <w:pPr>
        <w:autoSpaceDE w:val="0"/>
        <w:autoSpaceDN w:val="0"/>
        <w:adjustRightInd w:val="0"/>
        <w:ind w:left="1701" w:hanging="567"/>
        <w:jc w:val="both"/>
        <w:rPr>
          <w:rFonts w:ascii="Book Antiqua" w:hAnsi="Book Antiqua"/>
          <w:sz w:val="22"/>
          <w:szCs w:val="22"/>
        </w:rPr>
      </w:pPr>
      <w:r>
        <w:rPr>
          <w:rFonts w:ascii="Book Antiqua" w:hAnsi="Book Antiqua"/>
          <w:sz w:val="22"/>
          <w:szCs w:val="22"/>
        </w:rPr>
        <w:t>11.</w:t>
      </w:r>
      <w:r>
        <w:rPr>
          <w:rFonts w:ascii="Book Antiqua" w:hAnsi="Book Antiqua"/>
          <w:sz w:val="22"/>
          <w:szCs w:val="22"/>
        </w:rPr>
        <w:tab/>
      </w:r>
      <w:r w:rsidR="0042236E" w:rsidRPr="0042236E">
        <w:rPr>
          <w:rFonts w:ascii="Book Antiqua" w:hAnsi="Book Antiqua"/>
          <w:sz w:val="22"/>
          <w:szCs w:val="22"/>
        </w:rPr>
        <w:t>It must be borne in mind that according to the established case-law of the Court,</w:t>
      </w:r>
      <w:r>
        <w:rPr>
          <w:rFonts w:ascii="Book Antiqua" w:hAnsi="Book Antiqua"/>
          <w:sz w:val="22"/>
          <w:szCs w:val="22"/>
        </w:rPr>
        <w:t xml:space="preserve"> </w:t>
      </w:r>
      <w:r w:rsidR="0042236E" w:rsidRPr="0042236E">
        <w:rPr>
          <w:rFonts w:ascii="Book Antiqua" w:hAnsi="Book Antiqua"/>
          <w:sz w:val="22"/>
          <w:szCs w:val="22"/>
        </w:rPr>
        <w:t>in proceedings instituted under Article 177 of the Treaty, the Court may not rule</w:t>
      </w:r>
      <w:r>
        <w:rPr>
          <w:rFonts w:ascii="Book Antiqua" w:hAnsi="Book Antiqua"/>
          <w:sz w:val="22"/>
          <w:szCs w:val="22"/>
        </w:rPr>
        <w:t xml:space="preserve"> </w:t>
      </w:r>
      <w:r w:rsidR="0042236E" w:rsidRPr="0042236E">
        <w:rPr>
          <w:rFonts w:ascii="Book Antiqua" w:hAnsi="Book Antiqua"/>
          <w:sz w:val="22"/>
          <w:szCs w:val="22"/>
        </w:rPr>
        <w:t>on the compatibility with Community law of a national law or regulation.</w:t>
      </w:r>
      <w:r>
        <w:rPr>
          <w:rFonts w:ascii="Book Antiqua" w:hAnsi="Book Antiqua"/>
          <w:sz w:val="22"/>
          <w:szCs w:val="22"/>
        </w:rPr>
        <w:t xml:space="preserve">  </w:t>
      </w:r>
      <w:r w:rsidR="0042236E" w:rsidRPr="0042236E">
        <w:rPr>
          <w:rFonts w:ascii="Book Antiqua" w:hAnsi="Book Antiqua"/>
          <w:sz w:val="22"/>
          <w:szCs w:val="22"/>
        </w:rPr>
        <w:t>However, it may provide the national court with all the criteria for the interpretation</w:t>
      </w:r>
      <w:r>
        <w:rPr>
          <w:rFonts w:ascii="Book Antiqua" w:hAnsi="Book Antiqua"/>
          <w:sz w:val="22"/>
          <w:szCs w:val="22"/>
        </w:rPr>
        <w:t xml:space="preserve"> </w:t>
      </w:r>
      <w:r w:rsidR="0042236E" w:rsidRPr="0042236E">
        <w:rPr>
          <w:rFonts w:ascii="Book Antiqua" w:hAnsi="Book Antiqua"/>
          <w:sz w:val="22"/>
          <w:szCs w:val="22"/>
        </w:rPr>
        <w:t>of Community law which it needs in order to enable it to assess the compatibility</w:t>
      </w:r>
      <w:r>
        <w:rPr>
          <w:rFonts w:ascii="Book Antiqua" w:hAnsi="Book Antiqua"/>
          <w:sz w:val="22"/>
          <w:szCs w:val="22"/>
        </w:rPr>
        <w:t xml:space="preserve"> </w:t>
      </w:r>
      <w:r w:rsidR="0042236E" w:rsidRPr="0042236E">
        <w:rPr>
          <w:rFonts w:ascii="Book Antiqua" w:hAnsi="Book Antiqua"/>
          <w:sz w:val="22"/>
          <w:szCs w:val="22"/>
        </w:rPr>
        <w:t>of the provisions in question with the rule of Community law relied upon.</w:t>
      </w:r>
    </w:p>
    <w:p w14:paraId="0DE4B5B7" w14:textId="77777777" w:rsidR="0038025C" w:rsidRDefault="0038025C" w:rsidP="0042236E">
      <w:pPr>
        <w:autoSpaceDE w:val="0"/>
        <w:autoSpaceDN w:val="0"/>
        <w:adjustRightInd w:val="0"/>
        <w:ind w:left="1701" w:hanging="567"/>
        <w:jc w:val="both"/>
        <w:rPr>
          <w:rFonts w:ascii="Book Antiqua" w:hAnsi="Book Antiqua"/>
          <w:sz w:val="22"/>
          <w:szCs w:val="22"/>
        </w:rPr>
      </w:pPr>
    </w:p>
    <w:p w14:paraId="0E119A05" w14:textId="77777777" w:rsidR="0042236E" w:rsidRPr="0038025C" w:rsidRDefault="0042236E" w:rsidP="0042236E">
      <w:pPr>
        <w:autoSpaceDE w:val="0"/>
        <w:autoSpaceDN w:val="0"/>
        <w:adjustRightInd w:val="0"/>
        <w:ind w:left="1701" w:hanging="567"/>
        <w:jc w:val="both"/>
        <w:rPr>
          <w:rFonts w:ascii="Book Antiqua" w:hAnsi="Book Antiqua"/>
          <w:b/>
          <w:i/>
          <w:iCs/>
          <w:sz w:val="22"/>
          <w:szCs w:val="22"/>
        </w:rPr>
      </w:pPr>
      <w:r w:rsidRPr="0038025C">
        <w:rPr>
          <w:rFonts w:ascii="Book Antiqua" w:hAnsi="Book Antiqua"/>
          <w:b/>
          <w:i/>
          <w:iCs/>
          <w:sz w:val="22"/>
          <w:szCs w:val="22"/>
        </w:rPr>
        <w:t>The first part of the first question and the second question</w:t>
      </w:r>
    </w:p>
    <w:p w14:paraId="66204FF1" w14:textId="77777777" w:rsidR="0038025C" w:rsidRPr="0042236E" w:rsidRDefault="0038025C" w:rsidP="0042236E">
      <w:pPr>
        <w:autoSpaceDE w:val="0"/>
        <w:autoSpaceDN w:val="0"/>
        <w:adjustRightInd w:val="0"/>
        <w:ind w:left="1701" w:hanging="567"/>
        <w:jc w:val="both"/>
        <w:rPr>
          <w:rFonts w:ascii="Book Antiqua" w:hAnsi="Book Antiqua"/>
          <w:i/>
          <w:iCs/>
          <w:sz w:val="22"/>
          <w:szCs w:val="22"/>
        </w:rPr>
      </w:pPr>
    </w:p>
    <w:p w14:paraId="4BC7E2D3" w14:textId="77777777" w:rsidR="0038025C" w:rsidRDefault="0038025C" w:rsidP="0042236E">
      <w:pPr>
        <w:autoSpaceDE w:val="0"/>
        <w:autoSpaceDN w:val="0"/>
        <w:adjustRightInd w:val="0"/>
        <w:ind w:left="1701" w:hanging="567"/>
        <w:jc w:val="both"/>
        <w:rPr>
          <w:rFonts w:ascii="Book Antiqua" w:hAnsi="Book Antiqua"/>
          <w:sz w:val="22"/>
          <w:szCs w:val="22"/>
        </w:rPr>
      </w:pPr>
      <w:r>
        <w:rPr>
          <w:rFonts w:ascii="Book Antiqua" w:hAnsi="Book Antiqua"/>
          <w:sz w:val="22"/>
          <w:szCs w:val="22"/>
        </w:rPr>
        <w:t>12.</w:t>
      </w:r>
      <w:r>
        <w:rPr>
          <w:rFonts w:ascii="Book Antiqua" w:hAnsi="Book Antiqua"/>
          <w:sz w:val="22"/>
          <w:szCs w:val="22"/>
        </w:rPr>
        <w:tab/>
      </w:r>
      <w:r w:rsidR="0042236E" w:rsidRPr="0042236E">
        <w:rPr>
          <w:rFonts w:ascii="Book Antiqua" w:hAnsi="Book Antiqua"/>
          <w:sz w:val="22"/>
          <w:szCs w:val="22"/>
        </w:rPr>
        <w:t>These questions must be considered and defined in the light of the circumstances</w:t>
      </w:r>
      <w:r>
        <w:rPr>
          <w:rFonts w:ascii="Book Antiqua" w:hAnsi="Book Antiqua"/>
          <w:sz w:val="22"/>
          <w:szCs w:val="22"/>
        </w:rPr>
        <w:t xml:space="preserve"> </w:t>
      </w:r>
      <w:r w:rsidR="0042236E" w:rsidRPr="0042236E">
        <w:rPr>
          <w:rFonts w:ascii="Book Antiqua" w:hAnsi="Book Antiqua"/>
          <w:sz w:val="22"/>
          <w:szCs w:val="22"/>
        </w:rPr>
        <w:t>of the case, resulting from the statutes of the Isle of Man, the observations</w:t>
      </w:r>
      <w:r>
        <w:rPr>
          <w:rFonts w:ascii="Book Antiqua" w:hAnsi="Book Antiqua"/>
          <w:sz w:val="22"/>
          <w:szCs w:val="22"/>
        </w:rPr>
        <w:t xml:space="preserve"> </w:t>
      </w:r>
      <w:r w:rsidR="0042236E" w:rsidRPr="0042236E">
        <w:rPr>
          <w:rFonts w:ascii="Book Antiqua" w:hAnsi="Book Antiqua"/>
          <w:sz w:val="22"/>
          <w:szCs w:val="22"/>
        </w:rPr>
        <w:t>submitted to the Court and the explanations provided at the hearing.</w:t>
      </w:r>
      <w:r>
        <w:rPr>
          <w:rFonts w:ascii="Book Antiqua" w:hAnsi="Book Antiqua"/>
          <w:sz w:val="22"/>
          <w:szCs w:val="22"/>
        </w:rPr>
        <w:t xml:space="preserve">  </w:t>
      </w:r>
    </w:p>
    <w:p w14:paraId="2DBF0D7D" w14:textId="77777777" w:rsidR="0038025C" w:rsidRDefault="0038025C" w:rsidP="0042236E">
      <w:pPr>
        <w:autoSpaceDE w:val="0"/>
        <w:autoSpaceDN w:val="0"/>
        <w:adjustRightInd w:val="0"/>
        <w:ind w:left="1701" w:hanging="567"/>
        <w:jc w:val="both"/>
        <w:rPr>
          <w:rFonts w:ascii="Book Antiqua" w:hAnsi="Book Antiqua"/>
          <w:sz w:val="22"/>
          <w:szCs w:val="22"/>
        </w:rPr>
      </w:pPr>
    </w:p>
    <w:p w14:paraId="29FFB793" w14:textId="77777777" w:rsidR="0042236E" w:rsidRDefault="0038025C" w:rsidP="0042236E">
      <w:pPr>
        <w:autoSpaceDE w:val="0"/>
        <w:autoSpaceDN w:val="0"/>
        <w:adjustRightInd w:val="0"/>
        <w:ind w:left="1701" w:hanging="567"/>
        <w:jc w:val="both"/>
        <w:rPr>
          <w:rFonts w:ascii="Book Antiqua" w:hAnsi="Book Antiqua"/>
          <w:sz w:val="22"/>
          <w:szCs w:val="22"/>
        </w:rPr>
      </w:pPr>
      <w:r>
        <w:rPr>
          <w:rFonts w:ascii="Book Antiqua" w:hAnsi="Book Antiqua"/>
          <w:sz w:val="22"/>
          <w:szCs w:val="22"/>
        </w:rPr>
        <w:t>13.</w:t>
      </w:r>
      <w:r>
        <w:rPr>
          <w:rFonts w:ascii="Book Antiqua" w:hAnsi="Book Antiqua"/>
          <w:sz w:val="22"/>
          <w:szCs w:val="22"/>
        </w:rPr>
        <w:tab/>
      </w:r>
      <w:r w:rsidR="0042236E" w:rsidRPr="0042236E">
        <w:rPr>
          <w:rFonts w:ascii="Book Antiqua" w:hAnsi="Book Antiqua"/>
          <w:sz w:val="22"/>
          <w:szCs w:val="22"/>
        </w:rPr>
        <w:t>According to the defendants in the main proceedings, Article 4 of Protocol No 3</w:t>
      </w:r>
      <w:r>
        <w:rPr>
          <w:rFonts w:ascii="Book Antiqua" w:hAnsi="Book Antiqua"/>
          <w:sz w:val="22"/>
          <w:szCs w:val="22"/>
        </w:rPr>
        <w:t xml:space="preserve"> </w:t>
      </w:r>
      <w:r w:rsidR="0042236E" w:rsidRPr="0042236E">
        <w:rPr>
          <w:rFonts w:ascii="Book Antiqua" w:hAnsi="Book Antiqua"/>
          <w:sz w:val="22"/>
          <w:szCs w:val="22"/>
        </w:rPr>
        <w:t>precludes the application of the provisions laid down in the Control of</w:t>
      </w:r>
      <w:r>
        <w:rPr>
          <w:rFonts w:ascii="Book Antiqua" w:hAnsi="Book Antiqua"/>
          <w:sz w:val="22"/>
          <w:szCs w:val="22"/>
        </w:rPr>
        <w:t xml:space="preserve"> </w:t>
      </w:r>
      <w:r w:rsidR="0042236E" w:rsidRPr="0042236E">
        <w:rPr>
          <w:rFonts w:ascii="Book Antiqua" w:hAnsi="Book Antiqua"/>
          <w:sz w:val="22"/>
          <w:szCs w:val="22"/>
        </w:rPr>
        <w:t>Employment Act.</w:t>
      </w:r>
      <w:r w:rsidR="0096140F">
        <w:rPr>
          <w:rFonts w:ascii="Book Antiqua" w:hAnsi="Book Antiqua"/>
          <w:sz w:val="22"/>
          <w:szCs w:val="22"/>
        </w:rPr>
        <w:t xml:space="preserve"> </w:t>
      </w:r>
      <w:r w:rsidR="0042236E" w:rsidRPr="0042236E">
        <w:rPr>
          <w:rFonts w:ascii="Book Antiqua" w:hAnsi="Book Antiqua"/>
          <w:sz w:val="22"/>
          <w:szCs w:val="22"/>
        </w:rPr>
        <w:t xml:space="preserve"> That statute provides, with penalties for non-compliance, that a</w:t>
      </w:r>
      <w:r>
        <w:rPr>
          <w:rFonts w:ascii="Book Antiqua" w:hAnsi="Book Antiqua"/>
          <w:sz w:val="22"/>
          <w:szCs w:val="22"/>
        </w:rPr>
        <w:t xml:space="preserve"> </w:t>
      </w:r>
      <w:r w:rsidR="0042236E" w:rsidRPr="0042236E">
        <w:rPr>
          <w:rFonts w:ascii="Book Antiqua" w:hAnsi="Book Antiqua"/>
          <w:sz w:val="22"/>
          <w:szCs w:val="22"/>
        </w:rPr>
        <w:t>person may not 'undertake, or become or be engaged in, any employment in the</w:t>
      </w:r>
      <w:r>
        <w:rPr>
          <w:rFonts w:ascii="Book Antiqua" w:hAnsi="Book Antiqua"/>
          <w:sz w:val="22"/>
          <w:szCs w:val="22"/>
        </w:rPr>
        <w:t xml:space="preserve"> </w:t>
      </w:r>
      <w:r w:rsidR="0042236E" w:rsidRPr="0042236E">
        <w:rPr>
          <w:rFonts w:ascii="Book Antiqua" w:hAnsi="Book Antiqua"/>
          <w:sz w:val="22"/>
          <w:szCs w:val="22"/>
        </w:rPr>
        <w:t>Island unless he is an Isle of Man worker', or employ any person unless the person</w:t>
      </w:r>
      <w:r>
        <w:rPr>
          <w:rFonts w:ascii="Book Antiqua" w:hAnsi="Book Antiqua"/>
          <w:sz w:val="22"/>
          <w:szCs w:val="22"/>
        </w:rPr>
        <w:t xml:space="preserve"> </w:t>
      </w:r>
      <w:r w:rsidR="0042236E" w:rsidRPr="0042236E">
        <w:rPr>
          <w:rFonts w:ascii="Book Antiqua" w:hAnsi="Book Antiqua"/>
          <w:sz w:val="22"/>
          <w:szCs w:val="22"/>
        </w:rPr>
        <w:t>employed is an Isle of Man worker, except under a permit granted by the</w:t>
      </w:r>
      <w:r>
        <w:rPr>
          <w:rFonts w:ascii="Book Antiqua" w:hAnsi="Book Antiqua"/>
          <w:sz w:val="22"/>
          <w:szCs w:val="22"/>
        </w:rPr>
        <w:t xml:space="preserve"> </w:t>
      </w:r>
      <w:r w:rsidR="0042236E" w:rsidRPr="0042236E">
        <w:rPr>
          <w:rFonts w:ascii="Book Antiqua" w:hAnsi="Book Antiqua"/>
          <w:sz w:val="22"/>
          <w:szCs w:val="22"/>
        </w:rPr>
        <w:t>Department of Health and Social Security. However, certain types of employment,</w:t>
      </w:r>
      <w:r>
        <w:rPr>
          <w:rFonts w:ascii="Book Antiqua" w:hAnsi="Book Antiqua"/>
          <w:sz w:val="22"/>
          <w:szCs w:val="22"/>
        </w:rPr>
        <w:t xml:space="preserve"> </w:t>
      </w:r>
      <w:r w:rsidR="0042236E" w:rsidRPr="0042236E">
        <w:rPr>
          <w:rFonts w:ascii="Book Antiqua" w:hAnsi="Book Antiqua"/>
          <w:sz w:val="22"/>
          <w:szCs w:val="22"/>
        </w:rPr>
        <w:t>which are listed in Schedule 1 to the Act but which do not include that of</w:t>
      </w:r>
      <w:r>
        <w:rPr>
          <w:rFonts w:ascii="Book Antiqua" w:hAnsi="Book Antiqua"/>
          <w:sz w:val="22"/>
          <w:szCs w:val="22"/>
        </w:rPr>
        <w:t xml:space="preserve"> </w:t>
      </w:r>
      <w:r w:rsidR="0042236E" w:rsidRPr="0042236E">
        <w:rPr>
          <w:rFonts w:ascii="Book Antiqua" w:hAnsi="Book Antiqua"/>
          <w:sz w:val="22"/>
          <w:szCs w:val="22"/>
        </w:rPr>
        <w:t>company lawyer held by Mr Barr, may be taken up without a permit by persons</w:t>
      </w:r>
      <w:r>
        <w:rPr>
          <w:rFonts w:ascii="Book Antiqua" w:hAnsi="Book Antiqua"/>
          <w:sz w:val="22"/>
          <w:szCs w:val="22"/>
        </w:rPr>
        <w:t xml:space="preserve"> </w:t>
      </w:r>
      <w:r w:rsidR="0042236E" w:rsidRPr="0042236E">
        <w:rPr>
          <w:rFonts w:ascii="Book Antiqua" w:hAnsi="Book Antiqua"/>
          <w:sz w:val="22"/>
          <w:szCs w:val="22"/>
        </w:rPr>
        <w:t>who are not Isle of Man workers.</w:t>
      </w:r>
    </w:p>
    <w:p w14:paraId="6B62F1B3" w14:textId="77777777" w:rsidR="00912B97" w:rsidRDefault="00912B97" w:rsidP="0042236E">
      <w:pPr>
        <w:autoSpaceDE w:val="0"/>
        <w:autoSpaceDN w:val="0"/>
        <w:adjustRightInd w:val="0"/>
        <w:ind w:left="1701" w:hanging="567"/>
        <w:jc w:val="both"/>
        <w:rPr>
          <w:rFonts w:ascii="Book Antiqua" w:hAnsi="Book Antiqua"/>
          <w:sz w:val="22"/>
          <w:szCs w:val="22"/>
        </w:rPr>
      </w:pPr>
    </w:p>
    <w:p w14:paraId="7EB5C04D" w14:textId="77777777" w:rsidR="0042236E" w:rsidRDefault="00912B97" w:rsidP="0042236E">
      <w:pPr>
        <w:autoSpaceDE w:val="0"/>
        <w:autoSpaceDN w:val="0"/>
        <w:adjustRightInd w:val="0"/>
        <w:ind w:left="1701" w:hanging="567"/>
        <w:jc w:val="both"/>
        <w:rPr>
          <w:rFonts w:ascii="Book Antiqua" w:hAnsi="Book Antiqua"/>
          <w:sz w:val="22"/>
          <w:szCs w:val="22"/>
        </w:rPr>
      </w:pPr>
      <w:r>
        <w:rPr>
          <w:rFonts w:ascii="Book Antiqua" w:hAnsi="Book Antiqua"/>
          <w:sz w:val="22"/>
          <w:szCs w:val="22"/>
        </w:rPr>
        <w:lastRenderedPageBreak/>
        <w:t>14.</w:t>
      </w:r>
      <w:r>
        <w:rPr>
          <w:rFonts w:ascii="Book Antiqua" w:hAnsi="Book Antiqua"/>
          <w:sz w:val="22"/>
          <w:szCs w:val="22"/>
        </w:rPr>
        <w:tab/>
      </w:r>
      <w:r w:rsidR="0042236E" w:rsidRPr="0042236E">
        <w:rPr>
          <w:rFonts w:ascii="Book Antiqua" w:hAnsi="Book Antiqua"/>
          <w:sz w:val="22"/>
          <w:szCs w:val="22"/>
        </w:rPr>
        <w:t>The defendants in the main proceedings consider that those derogations from the</w:t>
      </w:r>
      <w:r>
        <w:rPr>
          <w:rFonts w:ascii="Book Antiqua" w:hAnsi="Book Antiqua"/>
          <w:sz w:val="22"/>
          <w:szCs w:val="22"/>
        </w:rPr>
        <w:t xml:space="preserve"> </w:t>
      </w:r>
      <w:r w:rsidR="0042236E" w:rsidRPr="0042236E">
        <w:rPr>
          <w:rFonts w:ascii="Book Antiqua" w:hAnsi="Book Antiqua"/>
          <w:sz w:val="22"/>
          <w:szCs w:val="22"/>
        </w:rPr>
        <w:t>requirement of a work permit have the effect of restricting the right to take up</w:t>
      </w:r>
      <w:r>
        <w:rPr>
          <w:rFonts w:ascii="Book Antiqua" w:hAnsi="Book Antiqua"/>
          <w:sz w:val="22"/>
          <w:szCs w:val="22"/>
        </w:rPr>
        <w:t xml:space="preserve"> </w:t>
      </w:r>
      <w:r w:rsidR="0042236E" w:rsidRPr="0042236E">
        <w:rPr>
          <w:rFonts w:ascii="Book Antiqua" w:hAnsi="Book Antiqua"/>
          <w:sz w:val="22"/>
          <w:szCs w:val="22"/>
        </w:rPr>
        <w:t>certain types of employment, such as employment in the police, the armed forces</w:t>
      </w:r>
      <w:r>
        <w:rPr>
          <w:rFonts w:ascii="Book Antiqua" w:hAnsi="Book Antiqua"/>
          <w:sz w:val="22"/>
          <w:szCs w:val="22"/>
        </w:rPr>
        <w:t xml:space="preserve"> </w:t>
      </w:r>
      <w:r w:rsidR="0042236E" w:rsidRPr="0042236E">
        <w:rPr>
          <w:rFonts w:ascii="Book Antiqua" w:hAnsi="Book Antiqua"/>
          <w:sz w:val="22"/>
          <w:szCs w:val="22"/>
        </w:rPr>
        <w:t>or the civil service of the Isle of Man, to United Kingdom nationals, such as Mr</w:t>
      </w:r>
      <w:r>
        <w:rPr>
          <w:rFonts w:ascii="Book Antiqua" w:hAnsi="Book Antiqua"/>
          <w:sz w:val="22"/>
          <w:szCs w:val="22"/>
        </w:rPr>
        <w:t xml:space="preserve"> </w:t>
      </w:r>
      <w:r w:rsidR="0042236E" w:rsidRPr="0042236E">
        <w:rPr>
          <w:rFonts w:ascii="Book Antiqua" w:hAnsi="Book Antiqua"/>
          <w:sz w:val="22"/>
          <w:szCs w:val="22"/>
        </w:rPr>
        <w:t>Barr, or to Irish nationals, thus giving rise to unequal treatment in their favour.</w:t>
      </w:r>
      <w:r>
        <w:rPr>
          <w:rFonts w:ascii="Book Antiqua" w:hAnsi="Book Antiqua"/>
          <w:sz w:val="22"/>
          <w:szCs w:val="22"/>
        </w:rPr>
        <w:t xml:space="preserve">  </w:t>
      </w:r>
      <w:r w:rsidR="0042236E" w:rsidRPr="0042236E">
        <w:rPr>
          <w:rFonts w:ascii="Book Antiqua" w:hAnsi="Book Antiqua"/>
          <w:sz w:val="22"/>
          <w:szCs w:val="22"/>
        </w:rPr>
        <w:t>They come to the conclusion that all the provisions of the system established by</w:t>
      </w:r>
      <w:r>
        <w:rPr>
          <w:rFonts w:ascii="Book Antiqua" w:hAnsi="Book Antiqua"/>
          <w:sz w:val="22"/>
          <w:szCs w:val="22"/>
        </w:rPr>
        <w:t xml:space="preserve"> </w:t>
      </w:r>
      <w:r w:rsidR="0042236E" w:rsidRPr="0042236E">
        <w:rPr>
          <w:rFonts w:ascii="Book Antiqua" w:hAnsi="Book Antiqua"/>
          <w:sz w:val="22"/>
          <w:szCs w:val="22"/>
        </w:rPr>
        <w:t>the Control of Employment Act, including the requirement of a work permit for</w:t>
      </w:r>
      <w:r>
        <w:rPr>
          <w:rFonts w:ascii="Book Antiqua" w:hAnsi="Book Antiqua"/>
          <w:sz w:val="22"/>
          <w:szCs w:val="22"/>
        </w:rPr>
        <w:t xml:space="preserve"> </w:t>
      </w:r>
      <w:r w:rsidR="0042236E" w:rsidRPr="0042236E">
        <w:rPr>
          <w:rFonts w:ascii="Book Antiqua" w:hAnsi="Book Antiqua"/>
          <w:sz w:val="22"/>
          <w:szCs w:val="22"/>
        </w:rPr>
        <w:t>employment of the type undertaken by Mr Barr, are contrary to Article 4 of</w:t>
      </w:r>
      <w:r>
        <w:rPr>
          <w:rFonts w:ascii="Book Antiqua" w:hAnsi="Book Antiqua"/>
          <w:sz w:val="22"/>
          <w:szCs w:val="22"/>
        </w:rPr>
        <w:t xml:space="preserve"> </w:t>
      </w:r>
      <w:r w:rsidR="0042236E" w:rsidRPr="0042236E">
        <w:rPr>
          <w:rFonts w:ascii="Book Antiqua" w:hAnsi="Book Antiqua"/>
          <w:sz w:val="22"/>
          <w:szCs w:val="22"/>
        </w:rPr>
        <w:t>Protocol No 3.</w:t>
      </w:r>
    </w:p>
    <w:p w14:paraId="02F2C34E" w14:textId="77777777" w:rsidR="00912B97" w:rsidRDefault="00912B97" w:rsidP="0042236E">
      <w:pPr>
        <w:autoSpaceDE w:val="0"/>
        <w:autoSpaceDN w:val="0"/>
        <w:adjustRightInd w:val="0"/>
        <w:ind w:left="1701" w:hanging="567"/>
        <w:jc w:val="both"/>
        <w:rPr>
          <w:rFonts w:ascii="Book Antiqua" w:hAnsi="Book Antiqua"/>
          <w:sz w:val="22"/>
          <w:szCs w:val="22"/>
        </w:rPr>
      </w:pPr>
    </w:p>
    <w:p w14:paraId="4DA122A7" w14:textId="77777777" w:rsidR="0042236E" w:rsidRDefault="00912B97" w:rsidP="0042236E">
      <w:pPr>
        <w:autoSpaceDE w:val="0"/>
        <w:autoSpaceDN w:val="0"/>
        <w:adjustRightInd w:val="0"/>
        <w:ind w:left="1701" w:hanging="567"/>
        <w:jc w:val="both"/>
        <w:rPr>
          <w:rFonts w:ascii="Book Antiqua" w:hAnsi="Book Antiqua"/>
          <w:sz w:val="22"/>
          <w:szCs w:val="22"/>
        </w:rPr>
      </w:pPr>
      <w:r>
        <w:rPr>
          <w:rFonts w:ascii="Book Antiqua" w:hAnsi="Book Antiqua"/>
          <w:sz w:val="22"/>
          <w:szCs w:val="22"/>
        </w:rPr>
        <w:t>15.</w:t>
      </w:r>
      <w:r>
        <w:rPr>
          <w:rFonts w:ascii="Book Antiqua" w:hAnsi="Book Antiqua"/>
          <w:sz w:val="22"/>
          <w:szCs w:val="22"/>
        </w:rPr>
        <w:tab/>
      </w:r>
      <w:r w:rsidR="0042236E" w:rsidRPr="0042236E">
        <w:rPr>
          <w:rFonts w:ascii="Book Antiqua" w:hAnsi="Book Antiqua"/>
          <w:sz w:val="22"/>
          <w:szCs w:val="22"/>
        </w:rPr>
        <w:t>In those circumstances, the first part of the first question and the second question</w:t>
      </w:r>
      <w:r>
        <w:rPr>
          <w:rFonts w:ascii="Book Antiqua" w:hAnsi="Book Antiqua"/>
          <w:sz w:val="22"/>
          <w:szCs w:val="22"/>
        </w:rPr>
        <w:t xml:space="preserve"> </w:t>
      </w:r>
      <w:r w:rsidR="0042236E" w:rsidRPr="0042236E">
        <w:rPr>
          <w:rFonts w:ascii="Book Antiqua" w:hAnsi="Book Antiqua"/>
          <w:sz w:val="22"/>
          <w:szCs w:val="22"/>
        </w:rPr>
        <w:t>must in substance be regarded as seeking to ascertain whether the fact that the Isle</w:t>
      </w:r>
      <w:r>
        <w:rPr>
          <w:rFonts w:ascii="Book Antiqua" w:hAnsi="Book Antiqua"/>
          <w:sz w:val="22"/>
          <w:szCs w:val="22"/>
        </w:rPr>
        <w:t xml:space="preserve"> </w:t>
      </w:r>
      <w:r w:rsidR="0042236E" w:rsidRPr="0042236E">
        <w:rPr>
          <w:rFonts w:ascii="Book Antiqua" w:hAnsi="Book Antiqua"/>
          <w:sz w:val="22"/>
          <w:szCs w:val="22"/>
        </w:rPr>
        <w:t>of Man authorities require all Community nationals who wish to take up a given</w:t>
      </w:r>
      <w:r>
        <w:rPr>
          <w:rFonts w:ascii="Book Antiqua" w:hAnsi="Book Antiqua"/>
          <w:sz w:val="22"/>
          <w:szCs w:val="22"/>
        </w:rPr>
        <w:t xml:space="preserve"> </w:t>
      </w:r>
      <w:r w:rsidR="0042236E" w:rsidRPr="0042236E">
        <w:rPr>
          <w:rFonts w:ascii="Book Antiqua" w:hAnsi="Book Antiqua"/>
          <w:sz w:val="22"/>
          <w:szCs w:val="22"/>
        </w:rPr>
        <w:t>type of employment to hold a work permit constitutes a breach of the obligation to</w:t>
      </w:r>
      <w:r>
        <w:rPr>
          <w:rFonts w:ascii="Book Antiqua" w:hAnsi="Book Antiqua"/>
          <w:sz w:val="22"/>
          <w:szCs w:val="22"/>
        </w:rPr>
        <w:t xml:space="preserve"> </w:t>
      </w:r>
      <w:r w:rsidR="0042236E" w:rsidRPr="0042236E">
        <w:rPr>
          <w:rFonts w:ascii="Book Antiqua" w:hAnsi="Book Antiqua"/>
          <w:sz w:val="22"/>
          <w:szCs w:val="22"/>
        </w:rPr>
        <w:t>ensure equal treatment laid down in Article 4 of Protocol No 3, where national</w:t>
      </w:r>
      <w:r>
        <w:rPr>
          <w:rFonts w:ascii="Book Antiqua" w:hAnsi="Book Antiqua"/>
          <w:sz w:val="22"/>
          <w:szCs w:val="22"/>
        </w:rPr>
        <w:t xml:space="preserve"> </w:t>
      </w:r>
      <w:r w:rsidR="0042236E" w:rsidRPr="0042236E">
        <w:rPr>
          <w:rFonts w:ascii="Book Antiqua" w:hAnsi="Book Antiqua"/>
          <w:sz w:val="22"/>
          <w:szCs w:val="22"/>
        </w:rPr>
        <w:t>legislation provides for derogations from that obligation for other types of</w:t>
      </w:r>
      <w:r>
        <w:rPr>
          <w:rFonts w:ascii="Book Antiqua" w:hAnsi="Book Antiqua"/>
          <w:sz w:val="22"/>
          <w:szCs w:val="22"/>
        </w:rPr>
        <w:t xml:space="preserve"> </w:t>
      </w:r>
      <w:r w:rsidR="0042236E" w:rsidRPr="0042236E">
        <w:rPr>
          <w:rFonts w:ascii="Book Antiqua" w:hAnsi="Book Antiqua"/>
          <w:sz w:val="22"/>
          <w:szCs w:val="22"/>
        </w:rPr>
        <w:t>employment and the effect of those derogations, in certain cases, is to render those</w:t>
      </w:r>
      <w:r>
        <w:rPr>
          <w:rFonts w:ascii="Book Antiqua" w:hAnsi="Book Antiqua"/>
          <w:sz w:val="22"/>
          <w:szCs w:val="22"/>
        </w:rPr>
        <w:t xml:space="preserve"> </w:t>
      </w:r>
      <w:r w:rsidR="0042236E" w:rsidRPr="0042236E">
        <w:rPr>
          <w:rFonts w:ascii="Book Antiqua" w:hAnsi="Book Antiqua"/>
          <w:sz w:val="22"/>
          <w:szCs w:val="22"/>
        </w:rPr>
        <w:t>types of employment accessible only to nationals of two Member States.</w:t>
      </w:r>
    </w:p>
    <w:p w14:paraId="680A4E5D" w14:textId="77777777" w:rsidR="00912B97" w:rsidRDefault="00912B97" w:rsidP="0042236E">
      <w:pPr>
        <w:autoSpaceDE w:val="0"/>
        <w:autoSpaceDN w:val="0"/>
        <w:adjustRightInd w:val="0"/>
        <w:ind w:left="1701" w:hanging="567"/>
        <w:jc w:val="both"/>
        <w:rPr>
          <w:rFonts w:ascii="Book Antiqua" w:hAnsi="Book Antiqua"/>
          <w:sz w:val="22"/>
          <w:szCs w:val="22"/>
        </w:rPr>
      </w:pPr>
    </w:p>
    <w:p w14:paraId="25B935FA" w14:textId="77777777" w:rsidR="0042236E" w:rsidRDefault="00912B97" w:rsidP="0042236E">
      <w:pPr>
        <w:autoSpaceDE w:val="0"/>
        <w:autoSpaceDN w:val="0"/>
        <w:adjustRightInd w:val="0"/>
        <w:ind w:left="1701" w:hanging="567"/>
        <w:jc w:val="both"/>
        <w:rPr>
          <w:rFonts w:ascii="Book Antiqua" w:hAnsi="Book Antiqua"/>
          <w:sz w:val="22"/>
          <w:szCs w:val="22"/>
        </w:rPr>
      </w:pPr>
      <w:r>
        <w:rPr>
          <w:rFonts w:ascii="Book Antiqua" w:hAnsi="Book Antiqua"/>
          <w:sz w:val="22"/>
          <w:szCs w:val="22"/>
        </w:rPr>
        <w:t>16.</w:t>
      </w:r>
      <w:r>
        <w:rPr>
          <w:rFonts w:ascii="Book Antiqua" w:hAnsi="Book Antiqua"/>
          <w:sz w:val="22"/>
          <w:szCs w:val="22"/>
        </w:rPr>
        <w:tab/>
      </w:r>
      <w:r w:rsidR="0042236E" w:rsidRPr="0042236E">
        <w:rPr>
          <w:rFonts w:ascii="Book Antiqua" w:hAnsi="Book Antiqua"/>
          <w:sz w:val="22"/>
          <w:szCs w:val="22"/>
        </w:rPr>
        <w:t>In that regard it must be pointed out that, as the United Kingdom rightly</w:t>
      </w:r>
      <w:r>
        <w:rPr>
          <w:rFonts w:ascii="Book Antiqua" w:hAnsi="Book Antiqua"/>
          <w:sz w:val="22"/>
          <w:szCs w:val="22"/>
        </w:rPr>
        <w:t xml:space="preserve"> </w:t>
      </w:r>
      <w:r w:rsidR="0042236E" w:rsidRPr="0042236E">
        <w:rPr>
          <w:rFonts w:ascii="Book Antiqua" w:hAnsi="Book Antiqua"/>
          <w:sz w:val="22"/>
          <w:szCs w:val="22"/>
        </w:rPr>
        <w:t>emphasizes, the rule laid down in Article 4 of Protocol No 3 cannot be interpreted</w:t>
      </w:r>
      <w:r>
        <w:rPr>
          <w:rFonts w:ascii="Book Antiqua" w:hAnsi="Book Antiqua"/>
          <w:sz w:val="22"/>
          <w:szCs w:val="22"/>
        </w:rPr>
        <w:t xml:space="preserve"> </w:t>
      </w:r>
      <w:r w:rsidR="0042236E" w:rsidRPr="0042236E">
        <w:rPr>
          <w:rFonts w:ascii="Book Antiqua" w:hAnsi="Book Antiqua"/>
          <w:sz w:val="22"/>
          <w:szCs w:val="22"/>
        </w:rPr>
        <w:t>in such a way as to be used as an indirect means of applying on the territory of the</w:t>
      </w:r>
      <w:r>
        <w:rPr>
          <w:rFonts w:ascii="Book Antiqua" w:hAnsi="Book Antiqua"/>
          <w:sz w:val="22"/>
          <w:szCs w:val="22"/>
        </w:rPr>
        <w:t xml:space="preserve"> </w:t>
      </w:r>
      <w:r w:rsidR="0042236E" w:rsidRPr="0042236E">
        <w:rPr>
          <w:rFonts w:ascii="Book Antiqua" w:hAnsi="Book Antiqua"/>
          <w:sz w:val="22"/>
          <w:szCs w:val="22"/>
        </w:rPr>
        <w:t>Isle of Man provisions of Community law which are not applicable there by virtue</w:t>
      </w:r>
      <w:r>
        <w:rPr>
          <w:rFonts w:ascii="Book Antiqua" w:hAnsi="Book Antiqua"/>
          <w:sz w:val="22"/>
          <w:szCs w:val="22"/>
        </w:rPr>
        <w:t xml:space="preserve"> </w:t>
      </w:r>
      <w:r w:rsidR="0042236E" w:rsidRPr="0042236E">
        <w:rPr>
          <w:rFonts w:ascii="Book Antiqua" w:hAnsi="Book Antiqua"/>
          <w:sz w:val="22"/>
          <w:szCs w:val="22"/>
        </w:rPr>
        <w:t>of Article 227(5)(c) of the EEC Treaty and Article 1 of Protocol No 3, such as the</w:t>
      </w:r>
      <w:r>
        <w:rPr>
          <w:rFonts w:ascii="Book Antiqua" w:hAnsi="Book Antiqua"/>
          <w:sz w:val="22"/>
          <w:szCs w:val="22"/>
        </w:rPr>
        <w:t xml:space="preserve"> </w:t>
      </w:r>
      <w:r w:rsidR="0042236E" w:rsidRPr="0042236E">
        <w:rPr>
          <w:rFonts w:ascii="Book Antiqua" w:hAnsi="Book Antiqua"/>
          <w:sz w:val="22"/>
          <w:szCs w:val="22"/>
        </w:rPr>
        <w:t>rules on the free movement of workers.</w:t>
      </w:r>
    </w:p>
    <w:p w14:paraId="19219836" w14:textId="77777777" w:rsidR="00E23E67" w:rsidRDefault="00E23E67" w:rsidP="0042236E">
      <w:pPr>
        <w:autoSpaceDE w:val="0"/>
        <w:autoSpaceDN w:val="0"/>
        <w:adjustRightInd w:val="0"/>
        <w:ind w:left="1701" w:hanging="567"/>
        <w:jc w:val="both"/>
        <w:rPr>
          <w:rFonts w:ascii="Book Antiqua" w:hAnsi="Book Antiqua"/>
          <w:sz w:val="22"/>
          <w:szCs w:val="22"/>
        </w:rPr>
      </w:pPr>
    </w:p>
    <w:p w14:paraId="35F70C54" w14:textId="77777777" w:rsidR="0042236E" w:rsidRDefault="00E23E67" w:rsidP="0042236E">
      <w:pPr>
        <w:autoSpaceDE w:val="0"/>
        <w:autoSpaceDN w:val="0"/>
        <w:adjustRightInd w:val="0"/>
        <w:ind w:left="1701" w:hanging="567"/>
        <w:jc w:val="both"/>
        <w:rPr>
          <w:rFonts w:ascii="Book Antiqua" w:hAnsi="Book Antiqua"/>
          <w:sz w:val="22"/>
          <w:szCs w:val="22"/>
        </w:rPr>
      </w:pPr>
      <w:r>
        <w:rPr>
          <w:rFonts w:ascii="Book Antiqua" w:hAnsi="Book Antiqua"/>
          <w:sz w:val="22"/>
          <w:szCs w:val="22"/>
        </w:rPr>
        <w:t>17.</w:t>
      </w:r>
      <w:r>
        <w:rPr>
          <w:rFonts w:ascii="Book Antiqua" w:hAnsi="Book Antiqua"/>
          <w:sz w:val="22"/>
          <w:szCs w:val="22"/>
        </w:rPr>
        <w:tab/>
      </w:r>
      <w:r w:rsidR="0042236E" w:rsidRPr="0042236E">
        <w:rPr>
          <w:rFonts w:ascii="Book Antiqua" w:hAnsi="Book Antiqua"/>
          <w:sz w:val="22"/>
          <w:szCs w:val="22"/>
        </w:rPr>
        <w:t>However, contrary to the view taken by the United Kingdom, the principle of</w:t>
      </w:r>
      <w:r>
        <w:rPr>
          <w:rFonts w:ascii="Book Antiqua" w:hAnsi="Book Antiqua"/>
          <w:sz w:val="22"/>
          <w:szCs w:val="22"/>
        </w:rPr>
        <w:t xml:space="preserve"> </w:t>
      </w:r>
      <w:r w:rsidR="0042236E" w:rsidRPr="0042236E">
        <w:rPr>
          <w:rFonts w:ascii="Book Antiqua" w:hAnsi="Book Antiqua"/>
          <w:sz w:val="22"/>
          <w:szCs w:val="22"/>
        </w:rPr>
        <w:t>equal treatment laid down by Article 4 of Protocol No 3 is not limited exclusively</w:t>
      </w:r>
      <w:r>
        <w:rPr>
          <w:rFonts w:ascii="Book Antiqua" w:hAnsi="Book Antiqua"/>
          <w:sz w:val="22"/>
          <w:szCs w:val="22"/>
        </w:rPr>
        <w:t xml:space="preserve"> </w:t>
      </w:r>
      <w:r w:rsidR="0042236E" w:rsidRPr="0042236E">
        <w:rPr>
          <w:rFonts w:ascii="Book Antiqua" w:hAnsi="Book Antiqua"/>
          <w:sz w:val="22"/>
          <w:szCs w:val="22"/>
        </w:rPr>
        <w:t>to the matters governed by Community rules which are referred to in Article 1 of</w:t>
      </w:r>
      <w:r>
        <w:rPr>
          <w:rFonts w:ascii="Book Antiqua" w:hAnsi="Book Antiqua"/>
          <w:sz w:val="22"/>
          <w:szCs w:val="22"/>
        </w:rPr>
        <w:t xml:space="preserve"> </w:t>
      </w:r>
      <w:r w:rsidR="0042236E" w:rsidRPr="0042236E">
        <w:rPr>
          <w:rFonts w:ascii="Book Antiqua" w:hAnsi="Book Antiqua"/>
          <w:sz w:val="22"/>
          <w:szCs w:val="22"/>
        </w:rPr>
        <w:t>that protocol.</w:t>
      </w:r>
      <w:r w:rsidR="0096140F">
        <w:rPr>
          <w:rFonts w:ascii="Book Antiqua" w:hAnsi="Book Antiqua"/>
          <w:sz w:val="22"/>
          <w:szCs w:val="22"/>
        </w:rPr>
        <w:t xml:space="preserve"> </w:t>
      </w:r>
      <w:r w:rsidR="0042236E" w:rsidRPr="0042236E">
        <w:rPr>
          <w:rFonts w:ascii="Book Antiqua" w:hAnsi="Book Antiqua"/>
          <w:sz w:val="22"/>
          <w:szCs w:val="22"/>
        </w:rPr>
        <w:t xml:space="preserve"> Article 1 relates to the free movement of goods, whilst Article 4</w:t>
      </w:r>
      <w:r>
        <w:rPr>
          <w:rFonts w:ascii="Book Antiqua" w:hAnsi="Book Antiqua"/>
          <w:sz w:val="22"/>
          <w:szCs w:val="22"/>
        </w:rPr>
        <w:t xml:space="preserve"> </w:t>
      </w:r>
      <w:r w:rsidR="0042236E" w:rsidRPr="0042236E">
        <w:rPr>
          <w:rFonts w:ascii="Book Antiqua" w:hAnsi="Book Antiqua"/>
          <w:sz w:val="22"/>
          <w:szCs w:val="22"/>
        </w:rPr>
        <w:t xml:space="preserve">applies to natural and legal persons. </w:t>
      </w:r>
      <w:r w:rsidR="0096140F">
        <w:rPr>
          <w:rFonts w:ascii="Book Antiqua" w:hAnsi="Book Antiqua"/>
          <w:sz w:val="22"/>
          <w:szCs w:val="22"/>
        </w:rPr>
        <w:t xml:space="preserve"> </w:t>
      </w:r>
      <w:r w:rsidR="0042236E" w:rsidRPr="0042236E">
        <w:rPr>
          <w:rFonts w:ascii="Book Antiqua" w:hAnsi="Book Antiqua"/>
          <w:sz w:val="22"/>
          <w:szCs w:val="22"/>
        </w:rPr>
        <w:t>Article 4 must therefore be regarded as an</w:t>
      </w:r>
      <w:r>
        <w:rPr>
          <w:rFonts w:ascii="Book Antiqua" w:hAnsi="Book Antiqua"/>
          <w:sz w:val="22"/>
          <w:szCs w:val="22"/>
        </w:rPr>
        <w:t xml:space="preserve"> </w:t>
      </w:r>
      <w:r w:rsidR="0042236E" w:rsidRPr="0042236E">
        <w:rPr>
          <w:rFonts w:ascii="Book Antiqua" w:hAnsi="Book Antiqua"/>
          <w:sz w:val="22"/>
          <w:szCs w:val="22"/>
        </w:rPr>
        <w:t>independent provision so far as its scope is concerned. It must be interpreted as</w:t>
      </w:r>
      <w:r>
        <w:rPr>
          <w:rFonts w:ascii="Book Antiqua" w:hAnsi="Book Antiqua"/>
          <w:sz w:val="22"/>
          <w:szCs w:val="22"/>
        </w:rPr>
        <w:t xml:space="preserve"> </w:t>
      </w:r>
      <w:r w:rsidR="0042236E" w:rsidRPr="0042236E">
        <w:rPr>
          <w:rFonts w:ascii="Book Antiqua" w:hAnsi="Book Antiqua"/>
          <w:sz w:val="22"/>
          <w:szCs w:val="22"/>
        </w:rPr>
        <w:t>precluding any discrimination between natural and legal persons from the Member</w:t>
      </w:r>
      <w:r>
        <w:rPr>
          <w:rFonts w:ascii="Book Antiqua" w:hAnsi="Book Antiqua"/>
          <w:sz w:val="22"/>
          <w:szCs w:val="22"/>
        </w:rPr>
        <w:t xml:space="preserve"> </w:t>
      </w:r>
      <w:r w:rsidR="0042236E" w:rsidRPr="0042236E">
        <w:rPr>
          <w:rFonts w:ascii="Book Antiqua" w:hAnsi="Book Antiqua"/>
          <w:sz w:val="22"/>
          <w:szCs w:val="22"/>
        </w:rPr>
        <w:t>S</w:t>
      </w:r>
      <w:r>
        <w:rPr>
          <w:rFonts w:ascii="Book Antiqua" w:hAnsi="Book Antiqua"/>
          <w:sz w:val="22"/>
          <w:szCs w:val="22"/>
        </w:rPr>
        <w:t>ta</w:t>
      </w:r>
      <w:r w:rsidR="0042236E" w:rsidRPr="0042236E">
        <w:rPr>
          <w:rFonts w:ascii="Book Antiqua" w:hAnsi="Book Antiqua"/>
          <w:sz w:val="22"/>
          <w:szCs w:val="22"/>
        </w:rPr>
        <w:t>tes in relation to situations which, in territories where the Treaty is fully</w:t>
      </w:r>
      <w:r>
        <w:rPr>
          <w:rFonts w:ascii="Book Antiqua" w:hAnsi="Book Antiqua"/>
          <w:sz w:val="22"/>
          <w:szCs w:val="22"/>
        </w:rPr>
        <w:t xml:space="preserve"> </w:t>
      </w:r>
      <w:r w:rsidR="0042236E" w:rsidRPr="0042236E">
        <w:rPr>
          <w:rFonts w:ascii="Book Antiqua" w:hAnsi="Book Antiqua"/>
          <w:sz w:val="22"/>
          <w:szCs w:val="22"/>
        </w:rPr>
        <w:t>applicable, are governed by Community law.</w:t>
      </w:r>
    </w:p>
    <w:p w14:paraId="296FEF7D" w14:textId="77777777" w:rsidR="00E23E67" w:rsidRDefault="00E23E67" w:rsidP="0042236E">
      <w:pPr>
        <w:autoSpaceDE w:val="0"/>
        <w:autoSpaceDN w:val="0"/>
        <w:adjustRightInd w:val="0"/>
        <w:ind w:left="1701" w:hanging="567"/>
        <w:jc w:val="both"/>
        <w:rPr>
          <w:rFonts w:ascii="Book Antiqua" w:hAnsi="Book Antiqua"/>
          <w:sz w:val="22"/>
          <w:szCs w:val="22"/>
        </w:rPr>
      </w:pPr>
    </w:p>
    <w:p w14:paraId="51896646" w14:textId="77777777" w:rsidR="00E23E67" w:rsidRDefault="00E23E67" w:rsidP="0042236E">
      <w:pPr>
        <w:autoSpaceDE w:val="0"/>
        <w:autoSpaceDN w:val="0"/>
        <w:adjustRightInd w:val="0"/>
        <w:ind w:left="1701" w:hanging="567"/>
        <w:jc w:val="both"/>
        <w:rPr>
          <w:rFonts w:ascii="Book Antiqua" w:hAnsi="Book Antiqua"/>
          <w:sz w:val="22"/>
          <w:szCs w:val="22"/>
        </w:rPr>
      </w:pPr>
      <w:r>
        <w:rPr>
          <w:rFonts w:ascii="Book Antiqua" w:hAnsi="Book Antiqua"/>
          <w:sz w:val="22"/>
          <w:szCs w:val="22"/>
        </w:rPr>
        <w:t>18.</w:t>
      </w:r>
      <w:r>
        <w:rPr>
          <w:rFonts w:ascii="Book Antiqua" w:hAnsi="Book Antiqua"/>
          <w:sz w:val="22"/>
          <w:szCs w:val="22"/>
        </w:rPr>
        <w:tab/>
      </w:r>
      <w:r w:rsidR="0042236E" w:rsidRPr="0042236E">
        <w:rPr>
          <w:rFonts w:ascii="Book Antiqua" w:hAnsi="Book Antiqua"/>
          <w:sz w:val="22"/>
          <w:szCs w:val="22"/>
        </w:rPr>
        <w:t>Since the right to take up employment is a matter governed by Community law,</w:t>
      </w:r>
      <w:r>
        <w:rPr>
          <w:rFonts w:ascii="Book Antiqua" w:hAnsi="Book Antiqua"/>
          <w:sz w:val="22"/>
          <w:szCs w:val="22"/>
        </w:rPr>
        <w:t xml:space="preserve"> </w:t>
      </w:r>
      <w:r w:rsidR="0042236E" w:rsidRPr="0042236E">
        <w:rPr>
          <w:rFonts w:ascii="Book Antiqua" w:hAnsi="Book Antiqua"/>
          <w:sz w:val="22"/>
          <w:szCs w:val="22"/>
        </w:rPr>
        <w:t>the rule laid down by Article 4 of Protocol No 3 applies to that right even though</w:t>
      </w:r>
      <w:r>
        <w:rPr>
          <w:rFonts w:ascii="Book Antiqua" w:hAnsi="Book Antiqua"/>
          <w:sz w:val="22"/>
          <w:szCs w:val="22"/>
        </w:rPr>
        <w:t xml:space="preserve"> </w:t>
      </w:r>
      <w:r w:rsidR="0042236E" w:rsidRPr="0042236E">
        <w:rPr>
          <w:rFonts w:ascii="Book Antiqua" w:hAnsi="Book Antiqua"/>
          <w:sz w:val="22"/>
          <w:szCs w:val="22"/>
        </w:rPr>
        <w:t>Community nationals cannot thereby obtain on the Isle of Man the benefit of the</w:t>
      </w:r>
      <w:r>
        <w:rPr>
          <w:rFonts w:ascii="Book Antiqua" w:hAnsi="Book Antiqua"/>
          <w:sz w:val="22"/>
          <w:szCs w:val="22"/>
        </w:rPr>
        <w:t xml:space="preserve"> </w:t>
      </w:r>
      <w:r w:rsidR="0042236E" w:rsidRPr="0042236E">
        <w:rPr>
          <w:rFonts w:ascii="Book Antiqua" w:hAnsi="Book Antiqua"/>
          <w:sz w:val="22"/>
          <w:szCs w:val="22"/>
        </w:rPr>
        <w:t>rules on the free movement of workers.</w:t>
      </w:r>
      <w:r>
        <w:rPr>
          <w:rFonts w:ascii="Book Antiqua" w:hAnsi="Book Antiqua"/>
          <w:sz w:val="22"/>
          <w:szCs w:val="22"/>
        </w:rPr>
        <w:t xml:space="preserve">  </w:t>
      </w:r>
    </w:p>
    <w:p w14:paraId="7194DBDC" w14:textId="77777777" w:rsidR="00E23E67" w:rsidRDefault="00E23E67" w:rsidP="0042236E">
      <w:pPr>
        <w:autoSpaceDE w:val="0"/>
        <w:autoSpaceDN w:val="0"/>
        <w:adjustRightInd w:val="0"/>
        <w:ind w:left="1701" w:hanging="567"/>
        <w:jc w:val="both"/>
        <w:rPr>
          <w:rFonts w:ascii="Book Antiqua" w:hAnsi="Book Antiqua"/>
          <w:sz w:val="22"/>
          <w:szCs w:val="22"/>
        </w:rPr>
      </w:pPr>
    </w:p>
    <w:p w14:paraId="267A8515" w14:textId="77777777" w:rsidR="0042236E" w:rsidRDefault="00E23E67" w:rsidP="0042236E">
      <w:pPr>
        <w:autoSpaceDE w:val="0"/>
        <w:autoSpaceDN w:val="0"/>
        <w:adjustRightInd w:val="0"/>
        <w:ind w:left="1701" w:hanging="567"/>
        <w:jc w:val="both"/>
        <w:rPr>
          <w:rFonts w:ascii="Book Antiqua" w:hAnsi="Book Antiqua"/>
          <w:sz w:val="22"/>
          <w:szCs w:val="22"/>
        </w:rPr>
      </w:pPr>
      <w:r>
        <w:rPr>
          <w:rFonts w:ascii="Book Antiqua" w:hAnsi="Book Antiqua"/>
          <w:sz w:val="22"/>
          <w:szCs w:val="22"/>
        </w:rPr>
        <w:t>19.</w:t>
      </w:r>
      <w:r>
        <w:rPr>
          <w:rFonts w:ascii="Book Antiqua" w:hAnsi="Book Antiqua"/>
          <w:sz w:val="22"/>
          <w:szCs w:val="22"/>
        </w:rPr>
        <w:tab/>
      </w:r>
      <w:r w:rsidR="0042236E" w:rsidRPr="0042236E">
        <w:rPr>
          <w:rFonts w:ascii="Book Antiqua" w:hAnsi="Book Antiqua"/>
          <w:sz w:val="22"/>
          <w:szCs w:val="22"/>
        </w:rPr>
        <w:t>In the light of those considerations, the possibility that nationals of some Member</w:t>
      </w:r>
      <w:r>
        <w:rPr>
          <w:rFonts w:ascii="Book Antiqua" w:hAnsi="Book Antiqua"/>
          <w:sz w:val="22"/>
          <w:szCs w:val="22"/>
        </w:rPr>
        <w:t xml:space="preserve"> </w:t>
      </w:r>
      <w:r w:rsidR="0042236E" w:rsidRPr="0042236E">
        <w:rPr>
          <w:rFonts w:ascii="Book Antiqua" w:hAnsi="Book Antiqua"/>
          <w:sz w:val="22"/>
          <w:szCs w:val="22"/>
        </w:rPr>
        <w:t>States of the Community may suffer discrimination by comparison with nationals</w:t>
      </w:r>
      <w:r>
        <w:rPr>
          <w:rFonts w:ascii="Book Antiqua" w:hAnsi="Book Antiqua"/>
          <w:sz w:val="22"/>
          <w:szCs w:val="22"/>
        </w:rPr>
        <w:t xml:space="preserve"> </w:t>
      </w:r>
      <w:r w:rsidR="0042236E" w:rsidRPr="0042236E">
        <w:rPr>
          <w:rFonts w:ascii="Book Antiqua" w:hAnsi="Book Antiqua"/>
          <w:sz w:val="22"/>
          <w:szCs w:val="22"/>
        </w:rPr>
        <w:t>of other Member States, as regards certain types of employment, cannot be</w:t>
      </w:r>
      <w:r>
        <w:rPr>
          <w:rFonts w:ascii="Book Antiqua" w:hAnsi="Book Antiqua"/>
          <w:sz w:val="22"/>
          <w:szCs w:val="22"/>
        </w:rPr>
        <w:t xml:space="preserve"> </w:t>
      </w:r>
      <w:r w:rsidR="0042236E" w:rsidRPr="0042236E">
        <w:rPr>
          <w:rFonts w:ascii="Book Antiqua" w:hAnsi="Book Antiqua"/>
          <w:sz w:val="22"/>
          <w:szCs w:val="22"/>
        </w:rPr>
        <w:t>regarded as affecting the compatibility with Community law of the requirement of</w:t>
      </w:r>
      <w:r>
        <w:rPr>
          <w:rFonts w:ascii="Book Antiqua" w:hAnsi="Book Antiqua"/>
          <w:sz w:val="22"/>
          <w:szCs w:val="22"/>
        </w:rPr>
        <w:t xml:space="preserve"> </w:t>
      </w:r>
      <w:r w:rsidR="0042236E" w:rsidRPr="0042236E">
        <w:rPr>
          <w:rFonts w:ascii="Book Antiqua" w:hAnsi="Book Antiqua"/>
          <w:sz w:val="22"/>
          <w:szCs w:val="22"/>
        </w:rPr>
        <w:t>a work permit for other types of employment, provided that requirement is applied</w:t>
      </w:r>
      <w:r>
        <w:rPr>
          <w:rFonts w:ascii="Book Antiqua" w:hAnsi="Book Antiqua"/>
          <w:sz w:val="22"/>
          <w:szCs w:val="22"/>
        </w:rPr>
        <w:t xml:space="preserve"> </w:t>
      </w:r>
      <w:r w:rsidR="0042236E" w:rsidRPr="0042236E">
        <w:rPr>
          <w:rFonts w:ascii="Book Antiqua" w:hAnsi="Book Antiqua"/>
          <w:sz w:val="22"/>
          <w:szCs w:val="22"/>
        </w:rPr>
        <w:t>without discrimination to all Community nationals. Contrary to the view taken by</w:t>
      </w:r>
      <w:r>
        <w:rPr>
          <w:rFonts w:ascii="Book Antiqua" w:hAnsi="Book Antiqua"/>
          <w:sz w:val="22"/>
          <w:szCs w:val="22"/>
        </w:rPr>
        <w:t xml:space="preserve"> </w:t>
      </w:r>
      <w:r w:rsidR="0042236E" w:rsidRPr="0042236E">
        <w:rPr>
          <w:rFonts w:ascii="Book Antiqua" w:hAnsi="Book Antiqua"/>
          <w:sz w:val="22"/>
          <w:szCs w:val="22"/>
        </w:rPr>
        <w:t>the defendants in the main proceedings, the possibility of discrimination in the case</w:t>
      </w:r>
      <w:r>
        <w:rPr>
          <w:rFonts w:ascii="Book Antiqua" w:hAnsi="Book Antiqua"/>
          <w:sz w:val="22"/>
          <w:szCs w:val="22"/>
        </w:rPr>
        <w:t xml:space="preserve"> </w:t>
      </w:r>
      <w:r w:rsidR="0042236E" w:rsidRPr="0042236E">
        <w:rPr>
          <w:rFonts w:ascii="Book Antiqua" w:hAnsi="Book Antiqua"/>
          <w:sz w:val="22"/>
          <w:szCs w:val="22"/>
        </w:rPr>
        <w:t>of certain types of employment does not necessarily have the effect of rendering</w:t>
      </w:r>
      <w:r>
        <w:rPr>
          <w:rFonts w:ascii="Book Antiqua" w:hAnsi="Book Antiqua"/>
          <w:sz w:val="22"/>
          <w:szCs w:val="22"/>
        </w:rPr>
        <w:t xml:space="preserve"> </w:t>
      </w:r>
      <w:r w:rsidR="0042236E" w:rsidRPr="0042236E">
        <w:rPr>
          <w:rFonts w:ascii="Book Antiqua" w:hAnsi="Book Antiqua"/>
          <w:sz w:val="22"/>
          <w:szCs w:val="22"/>
        </w:rPr>
        <w:t>the entire system established by the Control of Employment Act incompatible with</w:t>
      </w:r>
      <w:r>
        <w:rPr>
          <w:rFonts w:ascii="Book Antiqua" w:hAnsi="Book Antiqua"/>
          <w:sz w:val="22"/>
          <w:szCs w:val="22"/>
        </w:rPr>
        <w:t xml:space="preserve"> </w:t>
      </w:r>
      <w:r w:rsidR="0042236E" w:rsidRPr="0042236E">
        <w:rPr>
          <w:rFonts w:ascii="Book Antiqua" w:hAnsi="Book Antiqua"/>
          <w:sz w:val="22"/>
          <w:szCs w:val="22"/>
        </w:rPr>
        <w:t>Community law.</w:t>
      </w:r>
    </w:p>
    <w:p w14:paraId="769D0D3C" w14:textId="77777777" w:rsidR="00E23E67" w:rsidRPr="0042236E" w:rsidRDefault="00E23E67" w:rsidP="0042236E">
      <w:pPr>
        <w:autoSpaceDE w:val="0"/>
        <w:autoSpaceDN w:val="0"/>
        <w:adjustRightInd w:val="0"/>
        <w:ind w:left="1701" w:hanging="567"/>
        <w:jc w:val="both"/>
        <w:rPr>
          <w:rFonts w:ascii="Book Antiqua" w:hAnsi="Book Antiqua"/>
          <w:sz w:val="22"/>
          <w:szCs w:val="22"/>
        </w:rPr>
      </w:pPr>
    </w:p>
    <w:p w14:paraId="1AD1D76B" w14:textId="77777777" w:rsidR="0042236E" w:rsidRDefault="0042236E" w:rsidP="0042236E">
      <w:pPr>
        <w:autoSpaceDE w:val="0"/>
        <w:autoSpaceDN w:val="0"/>
        <w:adjustRightInd w:val="0"/>
        <w:ind w:left="1701" w:hanging="567"/>
        <w:jc w:val="both"/>
        <w:rPr>
          <w:rFonts w:ascii="Book Antiqua" w:hAnsi="Book Antiqua"/>
          <w:sz w:val="22"/>
          <w:szCs w:val="22"/>
        </w:rPr>
      </w:pPr>
      <w:r w:rsidRPr="0042236E">
        <w:rPr>
          <w:rFonts w:ascii="Book Antiqua" w:hAnsi="Book Antiqua"/>
          <w:sz w:val="22"/>
          <w:szCs w:val="22"/>
        </w:rPr>
        <w:lastRenderedPageBreak/>
        <w:t>20</w:t>
      </w:r>
      <w:r w:rsidR="00E23E67">
        <w:rPr>
          <w:rFonts w:ascii="Book Antiqua" w:hAnsi="Book Antiqua"/>
          <w:sz w:val="22"/>
          <w:szCs w:val="22"/>
        </w:rPr>
        <w:t>.</w:t>
      </w:r>
      <w:r w:rsidR="00E23E67">
        <w:rPr>
          <w:rFonts w:ascii="Book Antiqua" w:hAnsi="Book Antiqua"/>
          <w:sz w:val="22"/>
          <w:szCs w:val="22"/>
        </w:rPr>
        <w:tab/>
      </w:r>
      <w:r w:rsidRPr="0042236E">
        <w:rPr>
          <w:rFonts w:ascii="Book Antiqua" w:hAnsi="Book Antiqua"/>
          <w:sz w:val="22"/>
          <w:szCs w:val="22"/>
        </w:rPr>
        <w:t>Accordingly, the answer to the first part of the first question and to the second</w:t>
      </w:r>
      <w:r w:rsidR="00E23E67">
        <w:rPr>
          <w:rFonts w:ascii="Book Antiqua" w:hAnsi="Book Antiqua"/>
          <w:sz w:val="22"/>
          <w:szCs w:val="22"/>
        </w:rPr>
        <w:t xml:space="preserve"> </w:t>
      </w:r>
      <w:r w:rsidRPr="0042236E">
        <w:rPr>
          <w:rFonts w:ascii="Book Antiqua" w:hAnsi="Book Antiqua"/>
          <w:sz w:val="22"/>
          <w:szCs w:val="22"/>
        </w:rPr>
        <w:t>question must be that the fact that the Isle of Man authorities require all</w:t>
      </w:r>
      <w:r w:rsidR="00E23E67">
        <w:rPr>
          <w:rFonts w:ascii="Book Antiqua" w:hAnsi="Book Antiqua"/>
          <w:sz w:val="22"/>
          <w:szCs w:val="22"/>
        </w:rPr>
        <w:t xml:space="preserve"> </w:t>
      </w:r>
      <w:r w:rsidRPr="0042236E">
        <w:rPr>
          <w:rFonts w:ascii="Book Antiqua" w:hAnsi="Book Antiqua"/>
          <w:sz w:val="22"/>
          <w:szCs w:val="22"/>
        </w:rPr>
        <w:t>Community nationals who wish to take up employment on the island to hold a</w:t>
      </w:r>
      <w:r w:rsidR="00E23E67">
        <w:rPr>
          <w:rFonts w:ascii="Book Antiqua" w:hAnsi="Book Antiqua"/>
          <w:sz w:val="22"/>
          <w:szCs w:val="22"/>
        </w:rPr>
        <w:t xml:space="preserve"> </w:t>
      </w:r>
      <w:r w:rsidRPr="0042236E">
        <w:rPr>
          <w:rFonts w:ascii="Book Antiqua" w:hAnsi="Book Antiqua"/>
          <w:sz w:val="22"/>
          <w:szCs w:val="22"/>
        </w:rPr>
        <w:t>work permit does not constitute in the case of employment in general a breach of</w:t>
      </w:r>
      <w:r w:rsidR="00E23E67">
        <w:rPr>
          <w:rFonts w:ascii="Book Antiqua" w:hAnsi="Book Antiqua"/>
          <w:sz w:val="22"/>
          <w:szCs w:val="22"/>
        </w:rPr>
        <w:t xml:space="preserve"> </w:t>
      </w:r>
      <w:r w:rsidRPr="0042236E">
        <w:rPr>
          <w:rFonts w:ascii="Book Antiqua" w:hAnsi="Book Antiqua"/>
          <w:sz w:val="22"/>
          <w:szCs w:val="22"/>
        </w:rPr>
        <w:t>the obligation to ensure equal treatment laid down in Article 4 of Protocol No 3,</w:t>
      </w:r>
      <w:r w:rsidR="00E23E67">
        <w:rPr>
          <w:rFonts w:ascii="Book Antiqua" w:hAnsi="Book Antiqua"/>
          <w:sz w:val="22"/>
          <w:szCs w:val="22"/>
        </w:rPr>
        <w:t xml:space="preserve"> </w:t>
      </w:r>
      <w:r w:rsidRPr="0042236E">
        <w:rPr>
          <w:rFonts w:ascii="Book Antiqua" w:hAnsi="Book Antiqua"/>
          <w:sz w:val="22"/>
          <w:szCs w:val="22"/>
        </w:rPr>
        <w:t>even though national legislation provides for derogations from that obligation in</w:t>
      </w:r>
      <w:r w:rsidR="00E23E67">
        <w:rPr>
          <w:rFonts w:ascii="Book Antiqua" w:hAnsi="Book Antiqua"/>
          <w:sz w:val="22"/>
          <w:szCs w:val="22"/>
        </w:rPr>
        <w:t xml:space="preserve"> </w:t>
      </w:r>
      <w:r w:rsidRPr="0042236E">
        <w:rPr>
          <w:rFonts w:ascii="Book Antiqua" w:hAnsi="Book Antiqua"/>
          <w:sz w:val="22"/>
          <w:szCs w:val="22"/>
        </w:rPr>
        <w:t>the case of certain types of employment and the effect of those derogations is to</w:t>
      </w:r>
      <w:r w:rsidR="00E23E67">
        <w:rPr>
          <w:rFonts w:ascii="Book Antiqua" w:hAnsi="Book Antiqua"/>
          <w:sz w:val="22"/>
          <w:szCs w:val="22"/>
        </w:rPr>
        <w:t xml:space="preserve"> </w:t>
      </w:r>
      <w:r w:rsidRPr="0042236E">
        <w:rPr>
          <w:rFonts w:ascii="Book Antiqua" w:hAnsi="Book Antiqua"/>
          <w:sz w:val="22"/>
          <w:szCs w:val="22"/>
        </w:rPr>
        <w:t>give rise, in certain cases, to differences of treatment on grounds of nationality.</w:t>
      </w:r>
    </w:p>
    <w:p w14:paraId="54CD245A" w14:textId="77777777" w:rsidR="00E23E67" w:rsidRPr="0042236E" w:rsidRDefault="00E23E67" w:rsidP="0042236E">
      <w:pPr>
        <w:autoSpaceDE w:val="0"/>
        <w:autoSpaceDN w:val="0"/>
        <w:adjustRightInd w:val="0"/>
        <w:ind w:left="1701" w:hanging="567"/>
        <w:jc w:val="both"/>
        <w:rPr>
          <w:rFonts w:ascii="Book Antiqua" w:hAnsi="Book Antiqua"/>
          <w:sz w:val="22"/>
          <w:szCs w:val="22"/>
        </w:rPr>
      </w:pPr>
    </w:p>
    <w:p w14:paraId="20229671" w14:textId="77777777" w:rsidR="0042236E" w:rsidRPr="00E23E67" w:rsidRDefault="0042236E" w:rsidP="0042236E">
      <w:pPr>
        <w:autoSpaceDE w:val="0"/>
        <w:autoSpaceDN w:val="0"/>
        <w:adjustRightInd w:val="0"/>
        <w:ind w:left="1701" w:hanging="567"/>
        <w:jc w:val="both"/>
        <w:rPr>
          <w:rFonts w:ascii="Book Antiqua" w:hAnsi="Book Antiqua"/>
          <w:b/>
          <w:i/>
          <w:iCs/>
          <w:sz w:val="22"/>
          <w:szCs w:val="22"/>
        </w:rPr>
      </w:pPr>
      <w:r w:rsidRPr="00E23E67">
        <w:rPr>
          <w:rFonts w:ascii="Book Antiqua" w:hAnsi="Book Antiqua"/>
          <w:b/>
          <w:i/>
          <w:iCs/>
          <w:sz w:val="22"/>
          <w:szCs w:val="22"/>
        </w:rPr>
        <w:t>The second part of the first question</w:t>
      </w:r>
    </w:p>
    <w:p w14:paraId="1231BE67" w14:textId="77777777" w:rsidR="00E23E67" w:rsidRPr="0042236E" w:rsidRDefault="00E23E67" w:rsidP="0042236E">
      <w:pPr>
        <w:autoSpaceDE w:val="0"/>
        <w:autoSpaceDN w:val="0"/>
        <w:adjustRightInd w:val="0"/>
        <w:ind w:left="1701" w:hanging="567"/>
        <w:jc w:val="both"/>
        <w:rPr>
          <w:rFonts w:ascii="Book Antiqua" w:hAnsi="Book Antiqua"/>
          <w:i/>
          <w:iCs/>
          <w:sz w:val="22"/>
          <w:szCs w:val="22"/>
        </w:rPr>
      </w:pPr>
    </w:p>
    <w:p w14:paraId="5EF8BB0B" w14:textId="77777777" w:rsidR="0042236E" w:rsidRDefault="00E23E67" w:rsidP="0042236E">
      <w:pPr>
        <w:autoSpaceDE w:val="0"/>
        <w:autoSpaceDN w:val="0"/>
        <w:adjustRightInd w:val="0"/>
        <w:ind w:left="1701" w:hanging="567"/>
        <w:jc w:val="both"/>
        <w:rPr>
          <w:rFonts w:ascii="Book Antiqua" w:hAnsi="Book Antiqua"/>
          <w:sz w:val="22"/>
          <w:szCs w:val="22"/>
        </w:rPr>
      </w:pPr>
      <w:r>
        <w:rPr>
          <w:rFonts w:ascii="Book Antiqua" w:hAnsi="Book Antiqua"/>
          <w:sz w:val="22"/>
          <w:szCs w:val="22"/>
        </w:rPr>
        <w:t>21.</w:t>
      </w:r>
      <w:r>
        <w:rPr>
          <w:rFonts w:ascii="Book Antiqua" w:hAnsi="Book Antiqua"/>
          <w:sz w:val="22"/>
          <w:szCs w:val="22"/>
        </w:rPr>
        <w:tab/>
      </w:r>
      <w:r w:rsidR="0042236E" w:rsidRPr="0042236E">
        <w:rPr>
          <w:rFonts w:ascii="Book Antiqua" w:hAnsi="Book Antiqua"/>
          <w:sz w:val="22"/>
          <w:szCs w:val="22"/>
        </w:rPr>
        <w:t>The second limb of the first question seeks in substance to ascertain whether the</w:t>
      </w:r>
      <w:r>
        <w:rPr>
          <w:rFonts w:ascii="Book Antiqua" w:hAnsi="Book Antiqua"/>
          <w:sz w:val="22"/>
          <w:szCs w:val="22"/>
        </w:rPr>
        <w:t xml:space="preserve"> </w:t>
      </w:r>
      <w:r w:rsidR="0042236E" w:rsidRPr="0042236E">
        <w:rPr>
          <w:rFonts w:ascii="Book Antiqua" w:hAnsi="Book Antiqua"/>
          <w:sz w:val="22"/>
          <w:szCs w:val="22"/>
        </w:rPr>
        <w:t>provisions of Protocol No 3 require the Isle of Man authorities to grant</w:t>
      </w:r>
      <w:r>
        <w:rPr>
          <w:rFonts w:ascii="Book Antiqua" w:hAnsi="Book Antiqua"/>
          <w:sz w:val="22"/>
          <w:szCs w:val="22"/>
        </w:rPr>
        <w:t xml:space="preserve"> </w:t>
      </w:r>
      <w:r w:rsidR="0042236E" w:rsidRPr="0042236E">
        <w:rPr>
          <w:rFonts w:ascii="Book Antiqua" w:hAnsi="Book Antiqua"/>
          <w:sz w:val="22"/>
          <w:szCs w:val="22"/>
        </w:rPr>
        <w:t>Community nationals the same treatment, with regard to employment, as that</w:t>
      </w:r>
      <w:r>
        <w:rPr>
          <w:rFonts w:ascii="Book Antiqua" w:hAnsi="Book Antiqua"/>
          <w:sz w:val="22"/>
          <w:szCs w:val="22"/>
        </w:rPr>
        <w:t xml:space="preserve"> </w:t>
      </w:r>
      <w:r w:rsidR="0042236E" w:rsidRPr="0042236E">
        <w:rPr>
          <w:rFonts w:ascii="Book Antiqua" w:hAnsi="Book Antiqua"/>
          <w:sz w:val="22"/>
          <w:szCs w:val="22"/>
        </w:rPr>
        <w:t>which is granted to Manxmen by the United Kingdom.</w:t>
      </w:r>
    </w:p>
    <w:p w14:paraId="36FEB5B0" w14:textId="77777777" w:rsidR="00E23E67" w:rsidRPr="0042236E" w:rsidRDefault="00E23E67" w:rsidP="0042236E">
      <w:pPr>
        <w:autoSpaceDE w:val="0"/>
        <w:autoSpaceDN w:val="0"/>
        <w:adjustRightInd w:val="0"/>
        <w:ind w:left="1701" w:hanging="567"/>
        <w:jc w:val="both"/>
        <w:rPr>
          <w:rFonts w:ascii="Book Antiqua" w:hAnsi="Book Antiqua"/>
          <w:sz w:val="22"/>
          <w:szCs w:val="22"/>
        </w:rPr>
      </w:pPr>
    </w:p>
    <w:p w14:paraId="0F32A0E2" w14:textId="77777777" w:rsidR="0042236E" w:rsidRDefault="0042236E" w:rsidP="0042236E">
      <w:pPr>
        <w:autoSpaceDE w:val="0"/>
        <w:autoSpaceDN w:val="0"/>
        <w:adjustRightInd w:val="0"/>
        <w:ind w:left="1701" w:hanging="567"/>
        <w:jc w:val="both"/>
        <w:rPr>
          <w:rFonts w:ascii="Book Antiqua" w:hAnsi="Book Antiqua"/>
          <w:sz w:val="22"/>
          <w:szCs w:val="22"/>
        </w:rPr>
      </w:pPr>
      <w:r w:rsidRPr="0042236E">
        <w:rPr>
          <w:rFonts w:ascii="Book Antiqua" w:hAnsi="Book Antiqua"/>
          <w:sz w:val="22"/>
          <w:szCs w:val="22"/>
        </w:rPr>
        <w:t>22</w:t>
      </w:r>
      <w:r w:rsidR="00E23E67">
        <w:rPr>
          <w:rFonts w:ascii="Book Antiqua" w:hAnsi="Book Antiqua"/>
          <w:sz w:val="22"/>
          <w:szCs w:val="22"/>
        </w:rPr>
        <w:t>.</w:t>
      </w:r>
      <w:r w:rsidR="00E23E67">
        <w:rPr>
          <w:rFonts w:ascii="Book Antiqua" w:hAnsi="Book Antiqua"/>
          <w:sz w:val="22"/>
          <w:szCs w:val="22"/>
        </w:rPr>
        <w:tab/>
      </w:r>
      <w:r w:rsidRPr="0042236E">
        <w:rPr>
          <w:rFonts w:ascii="Book Antiqua" w:hAnsi="Book Antiqua"/>
          <w:sz w:val="22"/>
          <w:szCs w:val="22"/>
        </w:rPr>
        <w:t>According to Article 2 of Protocol No 3, the rights enjoyed by Manxmen in the</w:t>
      </w:r>
      <w:r w:rsidR="00E23E67">
        <w:rPr>
          <w:rFonts w:ascii="Book Antiqua" w:hAnsi="Book Antiqua"/>
          <w:sz w:val="22"/>
          <w:szCs w:val="22"/>
        </w:rPr>
        <w:t xml:space="preserve"> </w:t>
      </w:r>
      <w:r w:rsidRPr="0042236E">
        <w:rPr>
          <w:rFonts w:ascii="Book Antiqua" w:hAnsi="Book Antiqua"/>
          <w:sz w:val="22"/>
          <w:szCs w:val="22"/>
        </w:rPr>
        <w:t>United Kingdom are not affected by the Act of Accession.</w:t>
      </w:r>
      <w:r w:rsidR="0096140F">
        <w:rPr>
          <w:rFonts w:ascii="Book Antiqua" w:hAnsi="Book Antiqua"/>
          <w:sz w:val="22"/>
          <w:szCs w:val="22"/>
        </w:rPr>
        <w:t xml:space="preserve"> </w:t>
      </w:r>
      <w:r w:rsidRPr="0042236E">
        <w:rPr>
          <w:rFonts w:ascii="Book Antiqua" w:hAnsi="Book Antiqua"/>
          <w:sz w:val="22"/>
          <w:szCs w:val="22"/>
        </w:rPr>
        <w:t xml:space="preserve"> However, that article</w:t>
      </w:r>
      <w:r w:rsidR="00E23E67">
        <w:rPr>
          <w:rFonts w:ascii="Book Antiqua" w:hAnsi="Book Antiqua"/>
          <w:sz w:val="22"/>
          <w:szCs w:val="22"/>
        </w:rPr>
        <w:t xml:space="preserve"> </w:t>
      </w:r>
      <w:r w:rsidRPr="0042236E">
        <w:rPr>
          <w:rFonts w:ascii="Book Antiqua" w:hAnsi="Book Antiqua"/>
          <w:sz w:val="22"/>
          <w:szCs w:val="22"/>
        </w:rPr>
        <w:t>specifies that such persons do not benefit from the Community provisions relating</w:t>
      </w:r>
      <w:r w:rsidR="00E23E67">
        <w:rPr>
          <w:rFonts w:ascii="Book Antiqua" w:hAnsi="Book Antiqua"/>
          <w:sz w:val="22"/>
          <w:szCs w:val="22"/>
        </w:rPr>
        <w:t xml:space="preserve"> </w:t>
      </w:r>
      <w:r w:rsidRPr="0042236E">
        <w:rPr>
          <w:rFonts w:ascii="Book Antiqua" w:hAnsi="Book Antiqua"/>
          <w:sz w:val="22"/>
          <w:szCs w:val="22"/>
        </w:rPr>
        <w:t>to the free movement of persons and services.</w:t>
      </w:r>
    </w:p>
    <w:p w14:paraId="30D7AA69" w14:textId="77777777" w:rsidR="00E23E67" w:rsidRPr="0042236E" w:rsidRDefault="00E23E67" w:rsidP="0042236E">
      <w:pPr>
        <w:autoSpaceDE w:val="0"/>
        <w:autoSpaceDN w:val="0"/>
        <w:adjustRightInd w:val="0"/>
        <w:ind w:left="1701" w:hanging="567"/>
        <w:jc w:val="both"/>
        <w:rPr>
          <w:rFonts w:ascii="Book Antiqua" w:hAnsi="Book Antiqua"/>
          <w:sz w:val="22"/>
          <w:szCs w:val="22"/>
        </w:rPr>
      </w:pPr>
    </w:p>
    <w:p w14:paraId="253354F4" w14:textId="77777777" w:rsidR="0042236E" w:rsidRDefault="0042236E" w:rsidP="0042236E">
      <w:pPr>
        <w:autoSpaceDE w:val="0"/>
        <w:autoSpaceDN w:val="0"/>
        <w:adjustRightInd w:val="0"/>
        <w:ind w:left="1701" w:hanging="567"/>
        <w:jc w:val="both"/>
        <w:rPr>
          <w:rFonts w:ascii="Book Antiqua" w:hAnsi="Book Antiqua"/>
          <w:sz w:val="22"/>
          <w:szCs w:val="22"/>
        </w:rPr>
      </w:pPr>
      <w:r w:rsidRPr="0042236E">
        <w:rPr>
          <w:rFonts w:ascii="Book Antiqua" w:hAnsi="Book Antiqua"/>
          <w:sz w:val="22"/>
          <w:szCs w:val="22"/>
        </w:rPr>
        <w:t>23</w:t>
      </w:r>
      <w:r w:rsidR="00E23E67">
        <w:rPr>
          <w:rFonts w:ascii="Book Antiqua" w:hAnsi="Book Antiqua"/>
          <w:sz w:val="22"/>
          <w:szCs w:val="22"/>
        </w:rPr>
        <w:t>.</w:t>
      </w:r>
      <w:r w:rsidR="00E23E67">
        <w:rPr>
          <w:rFonts w:ascii="Book Antiqua" w:hAnsi="Book Antiqua"/>
          <w:sz w:val="22"/>
          <w:szCs w:val="22"/>
        </w:rPr>
        <w:tab/>
      </w:r>
      <w:r w:rsidRPr="0042236E">
        <w:rPr>
          <w:rFonts w:ascii="Book Antiqua" w:hAnsi="Book Antiqua"/>
          <w:sz w:val="22"/>
          <w:szCs w:val="22"/>
        </w:rPr>
        <w:t>Article 2 of Protocol No 3 cannot therefore be interpreted as requiring the Isle of</w:t>
      </w:r>
      <w:r w:rsidR="00E23E67">
        <w:rPr>
          <w:rFonts w:ascii="Book Antiqua" w:hAnsi="Book Antiqua"/>
          <w:sz w:val="22"/>
          <w:szCs w:val="22"/>
        </w:rPr>
        <w:t xml:space="preserve"> </w:t>
      </w:r>
      <w:r w:rsidRPr="0042236E">
        <w:rPr>
          <w:rFonts w:ascii="Book Antiqua" w:hAnsi="Book Antiqua"/>
          <w:sz w:val="22"/>
          <w:szCs w:val="22"/>
        </w:rPr>
        <w:t>Man authorities to treat natural or legal persons from the Community in the same</w:t>
      </w:r>
      <w:r w:rsidR="00E23E67">
        <w:rPr>
          <w:rFonts w:ascii="Book Antiqua" w:hAnsi="Book Antiqua"/>
          <w:sz w:val="22"/>
          <w:szCs w:val="22"/>
        </w:rPr>
        <w:t xml:space="preserve"> </w:t>
      </w:r>
      <w:r w:rsidRPr="0042236E">
        <w:rPr>
          <w:rFonts w:ascii="Book Antiqua" w:hAnsi="Book Antiqua"/>
          <w:sz w:val="22"/>
          <w:szCs w:val="22"/>
        </w:rPr>
        <w:t>manner as Manxmen are treated in the United Kingdom.</w:t>
      </w:r>
      <w:r w:rsidR="0096140F">
        <w:rPr>
          <w:rFonts w:ascii="Book Antiqua" w:hAnsi="Book Antiqua"/>
          <w:sz w:val="22"/>
          <w:szCs w:val="22"/>
        </w:rPr>
        <w:t xml:space="preserve"> </w:t>
      </w:r>
      <w:r w:rsidRPr="0042236E">
        <w:rPr>
          <w:rFonts w:ascii="Book Antiqua" w:hAnsi="Book Antiqua"/>
          <w:sz w:val="22"/>
          <w:szCs w:val="22"/>
        </w:rPr>
        <w:t xml:space="preserve"> Nor is any such rule laid</w:t>
      </w:r>
      <w:r w:rsidR="00E23E67">
        <w:rPr>
          <w:rFonts w:ascii="Book Antiqua" w:hAnsi="Book Antiqua"/>
          <w:sz w:val="22"/>
          <w:szCs w:val="22"/>
        </w:rPr>
        <w:t xml:space="preserve"> </w:t>
      </w:r>
      <w:r w:rsidRPr="0042236E">
        <w:rPr>
          <w:rFonts w:ascii="Book Antiqua" w:hAnsi="Book Antiqua"/>
          <w:sz w:val="22"/>
          <w:szCs w:val="22"/>
        </w:rPr>
        <w:t>down elsewhere in the protocol.</w:t>
      </w:r>
    </w:p>
    <w:p w14:paraId="7196D064" w14:textId="77777777" w:rsidR="00E23E67" w:rsidRDefault="00E23E67" w:rsidP="0042236E">
      <w:pPr>
        <w:autoSpaceDE w:val="0"/>
        <w:autoSpaceDN w:val="0"/>
        <w:adjustRightInd w:val="0"/>
        <w:ind w:left="1701" w:hanging="567"/>
        <w:jc w:val="both"/>
        <w:rPr>
          <w:rFonts w:ascii="Book Antiqua" w:hAnsi="Book Antiqua"/>
          <w:sz w:val="22"/>
          <w:szCs w:val="22"/>
        </w:rPr>
      </w:pPr>
    </w:p>
    <w:p w14:paraId="72860F94" w14:textId="77777777" w:rsidR="00655ADB" w:rsidRDefault="00E23E67" w:rsidP="00E23E67">
      <w:pPr>
        <w:autoSpaceDE w:val="0"/>
        <w:autoSpaceDN w:val="0"/>
        <w:adjustRightInd w:val="0"/>
        <w:spacing w:after="240"/>
        <w:ind w:left="1701" w:hanging="567"/>
        <w:jc w:val="both"/>
        <w:rPr>
          <w:rFonts w:ascii="Book Antiqua" w:hAnsi="Book Antiqua"/>
          <w:sz w:val="22"/>
          <w:szCs w:val="22"/>
        </w:rPr>
      </w:pPr>
      <w:r>
        <w:rPr>
          <w:rFonts w:ascii="Book Antiqua" w:hAnsi="Book Antiqua"/>
          <w:sz w:val="22"/>
          <w:szCs w:val="22"/>
        </w:rPr>
        <w:t>24.</w:t>
      </w:r>
      <w:r>
        <w:rPr>
          <w:rFonts w:ascii="Book Antiqua" w:hAnsi="Book Antiqua"/>
          <w:sz w:val="22"/>
          <w:szCs w:val="22"/>
        </w:rPr>
        <w:tab/>
      </w:r>
      <w:r w:rsidR="0042236E" w:rsidRPr="0042236E">
        <w:rPr>
          <w:rFonts w:ascii="Book Antiqua" w:hAnsi="Book Antiqua"/>
          <w:sz w:val="22"/>
          <w:szCs w:val="22"/>
        </w:rPr>
        <w:t>Accordingly, the answer to the second limb of the first question must be that the</w:t>
      </w:r>
      <w:r>
        <w:rPr>
          <w:rFonts w:ascii="Book Antiqua" w:hAnsi="Book Antiqua"/>
          <w:sz w:val="22"/>
          <w:szCs w:val="22"/>
        </w:rPr>
        <w:t xml:space="preserve"> </w:t>
      </w:r>
      <w:r w:rsidR="0042236E" w:rsidRPr="0042236E">
        <w:rPr>
          <w:rFonts w:ascii="Book Antiqua" w:hAnsi="Book Antiqua"/>
          <w:sz w:val="22"/>
          <w:szCs w:val="22"/>
        </w:rPr>
        <w:t>provisions of Protocol No 3 must be interpreted as not requiring the Isle of Man</w:t>
      </w:r>
      <w:r>
        <w:rPr>
          <w:rFonts w:ascii="Book Antiqua" w:hAnsi="Book Antiqua"/>
          <w:sz w:val="22"/>
          <w:szCs w:val="22"/>
        </w:rPr>
        <w:t xml:space="preserve"> </w:t>
      </w:r>
      <w:r w:rsidR="0042236E" w:rsidRPr="0042236E">
        <w:rPr>
          <w:rFonts w:ascii="Book Antiqua" w:hAnsi="Book Antiqua"/>
          <w:sz w:val="22"/>
          <w:szCs w:val="22"/>
        </w:rPr>
        <w:t>authorities to grant to Community nationals the same treatment, with regard to</w:t>
      </w:r>
      <w:r>
        <w:rPr>
          <w:rFonts w:ascii="Book Antiqua" w:hAnsi="Book Antiqua"/>
          <w:sz w:val="22"/>
          <w:szCs w:val="22"/>
        </w:rPr>
        <w:t xml:space="preserve"> </w:t>
      </w:r>
      <w:r w:rsidR="0042236E" w:rsidRPr="0042236E">
        <w:rPr>
          <w:rFonts w:ascii="Book Antiqua" w:hAnsi="Book Antiqua"/>
          <w:sz w:val="22"/>
          <w:szCs w:val="22"/>
        </w:rPr>
        <w:t>employment, as that which is granted to Manxmen by the United Kingdom.</w:t>
      </w:r>
      <w:r>
        <w:rPr>
          <w:rFonts w:ascii="Book Antiqua" w:hAnsi="Book Antiqua"/>
          <w:sz w:val="22"/>
          <w:szCs w:val="22"/>
        </w:rPr>
        <w:t>”</w:t>
      </w:r>
    </w:p>
    <w:p w14:paraId="2C87D18F" w14:textId="77777777" w:rsidR="003451FA" w:rsidRPr="003451FA" w:rsidRDefault="00854901" w:rsidP="003451FA">
      <w:pPr>
        <w:autoSpaceDE w:val="0"/>
        <w:autoSpaceDN w:val="0"/>
        <w:adjustRightInd w:val="0"/>
        <w:spacing w:after="240"/>
        <w:ind w:left="1701" w:hanging="1559"/>
        <w:jc w:val="both"/>
        <w:rPr>
          <w:rFonts w:ascii="Book Antiqua" w:hAnsi="Book Antiqua" w:cs="Arial"/>
          <w:b/>
          <w:i/>
        </w:rPr>
      </w:pPr>
      <w:bookmarkStart w:id="2" w:name="_GoBack"/>
      <w:bookmarkEnd w:id="2"/>
      <w:r>
        <w:rPr>
          <w:rFonts w:ascii="Book Antiqua" w:hAnsi="Book Antiqua" w:cs="Arial"/>
          <w:b/>
          <w:i/>
        </w:rPr>
        <w:t>F. Discussion</w:t>
      </w:r>
    </w:p>
    <w:p w14:paraId="3AC55882" w14:textId="77777777" w:rsidR="00655ADB" w:rsidRDefault="00E23E67" w:rsidP="00082A96">
      <w:pPr>
        <w:numPr>
          <w:ilvl w:val="0"/>
          <w:numId w:val="1"/>
        </w:numPr>
        <w:spacing w:after="240"/>
        <w:jc w:val="both"/>
        <w:rPr>
          <w:rFonts w:ascii="Book Antiqua" w:hAnsi="Book Antiqua" w:cs="Arial"/>
        </w:rPr>
      </w:pPr>
      <w:r>
        <w:rPr>
          <w:rFonts w:ascii="Book Antiqua" w:hAnsi="Book Antiqua" w:cs="Arial"/>
        </w:rPr>
        <w:t xml:space="preserve">For the appellant, Mr </w:t>
      </w:r>
      <w:r w:rsidR="006704A0">
        <w:rPr>
          <w:rFonts w:ascii="Book Antiqua" w:hAnsi="Book Antiqua" w:cs="Arial"/>
        </w:rPr>
        <w:t>De Mello</w:t>
      </w:r>
      <w:r w:rsidR="00100AF8">
        <w:rPr>
          <w:rFonts w:ascii="Book Antiqua" w:hAnsi="Book Antiqua" w:cs="Arial"/>
        </w:rPr>
        <w:t xml:space="preserve"> submitted that, properly interpreted, EU law treats the Isle of Man as part of the United Kingdom.  Even if that were not the position, Mr </w:t>
      </w:r>
      <w:r w:rsidR="006704A0">
        <w:rPr>
          <w:rFonts w:ascii="Book Antiqua" w:hAnsi="Book Antiqua" w:cs="Arial"/>
        </w:rPr>
        <w:t>De Mello</w:t>
      </w:r>
      <w:r w:rsidR="00100AF8">
        <w:rPr>
          <w:rFonts w:ascii="Book Antiqua" w:hAnsi="Book Antiqua" w:cs="Arial"/>
        </w:rPr>
        <w:t xml:space="preserve"> contended that the United Kingdom had unlawfully discriminated against the appellant’s ex-wife, in that she was not recognised, whilst working in the Isle of Man, as exercising EU treaty rights; whereas, in contrast, a </w:t>
      </w:r>
      <w:r w:rsidR="00FA6D89" w:rsidRPr="00FA6D89">
        <w:rPr>
          <w:rFonts w:ascii="Book Antiqua" w:hAnsi="Book Antiqua" w:cs="Arial"/>
        </w:rPr>
        <w:t>Manxm</w:t>
      </w:r>
      <w:r w:rsidR="00FA6D89">
        <w:rPr>
          <w:rFonts w:ascii="Book Antiqua" w:hAnsi="Book Antiqua" w:cs="Arial"/>
        </w:rPr>
        <w:t>a</w:t>
      </w:r>
      <w:r w:rsidR="00FA6D89" w:rsidRPr="00FA6D89">
        <w:rPr>
          <w:rFonts w:ascii="Book Antiqua" w:hAnsi="Book Antiqua" w:cs="Arial"/>
        </w:rPr>
        <w:t>n</w:t>
      </w:r>
      <w:r w:rsidR="00FA6D89">
        <w:rPr>
          <w:rFonts w:ascii="Book Antiqua" w:hAnsi="Book Antiqua" w:cs="Arial"/>
        </w:rPr>
        <w:t xml:space="preserve"> who falls within </w:t>
      </w:r>
      <w:r w:rsidR="00982567">
        <w:rPr>
          <w:rFonts w:ascii="Book Antiqua" w:hAnsi="Book Antiqua" w:cs="Arial"/>
        </w:rPr>
        <w:t>A</w:t>
      </w:r>
      <w:r w:rsidR="00FA6D89">
        <w:rPr>
          <w:rFonts w:ascii="Book Antiqua" w:hAnsi="Book Antiqua" w:cs="Arial"/>
        </w:rPr>
        <w:t xml:space="preserve">rticle 6 of Protocol 3 is able to exercise EU free movement rights, across the EU (including Latvia).  </w:t>
      </w:r>
    </w:p>
    <w:p w14:paraId="74D30C47" w14:textId="06979F4E" w:rsidR="00FA6D89" w:rsidRDefault="00FA6D89" w:rsidP="00082A96">
      <w:pPr>
        <w:numPr>
          <w:ilvl w:val="0"/>
          <w:numId w:val="1"/>
        </w:numPr>
        <w:spacing w:after="240"/>
        <w:jc w:val="both"/>
        <w:rPr>
          <w:rFonts w:ascii="Book Antiqua" w:hAnsi="Book Antiqua" w:cs="Arial"/>
        </w:rPr>
      </w:pPr>
      <w:r>
        <w:rPr>
          <w:rFonts w:ascii="Book Antiqua" w:hAnsi="Book Antiqua" w:cs="Arial"/>
        </w:rPr>
        <w:t xml:space="preserve">In support of his first submission, Mr </w:t>
      </w:r>
      <w:r w:rsidR="006704A0">
        <w:rPr>
          <w:rFonts w:ascii="Book Antiqua" w:hAnsi="Book Antiqua" w:cs="Arial"/>
        </w:rPr>
        <w:t>De Mello</w:t>
      </w:r>
      <w:r>
        <w:rPr>
          <w:rFonts w:ascii="Book Antiqua" w:hAnsi="Book Antiqua" w:cs="Arial"/>
        </w:rPr>
        <w:t xml:space="preserve"> </w:t>
      </w:r>
      <w:r w:rsidR="003E0C8A">
        <w:rPr>
          <w:rFonts w:ascii="Book Antiqua" w:hAnsi="Book Antiqua" w:cs="Arial"/>
        </w:rPr>
        <w:t>pointed to the fact that</w:t>
      </w:r>
      <w:r w:rsidR="00ED1AEC">
        <w:rPr>
          <w:rFonts w:ascii="Book Antiqua" w:hAnsi="Book Antiqua" w:cs="Arial"/>
        </w:rPr>
        <w:t xml:space="preserve"> the</w:t>
      </w:r>
      <w:r w:rsidR="003E0C8A">
        <w:rPr>
          <w:rFonts w:ascii="Book Antiqua" w:hAnsi="Book Antiqua" w:cs="Arial"/>
        </w:rPr>
        <w:t xml:space="preserve"> Isle of Man is a Crown dependency, for which the United Kingdom is responsible.  Mr </w:t>
      </w:r>
      <w:r w:rsidR="006704A0">
        <w:rPr>
          <w:rFonts w:ascii="Book Antiqua" w:hAnsi="Book Antiqua" w:cs="Arial"/>
        </w:rPr>
        <w:t>De Mello</w:t>
      </w:r>
      <w:r w:rsidR="003E0C8A">
        <w:rPr>
          <w:rFonts w:ascii="Book Antiqua" w:hAnsi="Book Antiqua" w:cs="Arial"/>
        </w:rPr>
        <w:t xml:space="preserve"> also relied upon the CJEU judgment in </w:t>
      </w:r>
      <w:r w:rsidR="003E0C8A" w:rsidRPr="00EE32C0">
        <w:rPr>
          <w:rFonts w:ascii="Book Antiqua" w:hAnsi="Book Antiqua" w:cs="Arial"/>
          <w:u w:val="single"/>
        </w:rPr>
        <w:t>Spa</w:t>
      </w:r>
      <w:r w:rsidR="00982567">
        <w:rPr>
          <w:rFonts w:ascii="Book Antiqua" w:hAnsi="Book Antiqua" w:cs="Arial"/>
          <w:u w:val="single"/>
        </w:rPr>
        <w:t>i</w:t>
      </w:r>
      <w:r w:rsidR="003E0C8A" w:rsidRPr="00EE32C0">
        <w:rPr>
          <w:rFonts w:ascii="Book Antiqua" w:hAnsi="Book Antiqua" w:cs="Arial"/>
          <w:u w:val="single"/>
        </w:rPr>
        <w:t>n v United Kingdom</w:t>
      </w:r>
      <w:r w:rsidR="003E0C8A">
        <w:rPr>
          <w:rFonts w:ascii="Book Antiqua" w:hAnsi="Book Antiqua" w:cs="Arial"/>
        </w:rPr>
        <w:t xml:space="preserve"> [2007] 1</w:t>
      </w:r>
      <w:r w:rsidR="00D336D7">
        <w:rPr>
          <w:rFonts w:ascii="Book Antiqua" w:hAnsi="Book Antiqua" w:cs="Arial"/>
        </w:rPr>
        <w:t xml:space="preserve"> </w:t>
      </w:r>
      <w:r w:rsidR="003E0C8A">
        <w:rPr>
          <w:rFonts w:ascii="Book Antiqua" w:hAnsi="Book Antiqua" w:cs="Arial"/>
        </w:rPr>
        <w:t>C.M.L.R.3 where, at paragraph 19, we find the following:-</w:t>
      </w:r>
    </w:p>
    <w:p w14:paraId="53C39655" w14:textId="77777777" w:rsidR="00EE32C0" w:rsidRPr="00EE32C0" w:rsidRDefault="00EE32C0" w:rsidP="00EE32C0">
      <w:pPr>
        <w:spacing w:after="240"/>
        <w:ind w:left="1701" w:hanging="567"/>
        <w:jc w:val="both"/>
        <w:rPr>
          <w:rFonts w:ascii="Book Antiqua" w:hAnsi="Book Antiqua" w:cs="Arial"/>
          <w:sz w:val="22"/>
          <w:szCs w:val="22"/>
        </w:rPr>
      </w:pPr>
      <w:r>
        <w:rPr>
          <w:rFonts w:ascii="Book Antiqua" w:hAnsi="Book Antiqua" w:cs="Arial"/>
          <w:sz w:val="22"/>
          <w:szCs w:val="22"/>
        </w:rPr>
        <w:t>“19.</w:t>
      </w:r>
      <w:r>
        <w:rPr>
          <w:rFonts w:ascii="Book Antiqua" w:hAnsi="Book Antiqua" w:cs="Arial"/>
          <w:sz w:val="22"/>
          <w:szCs w:val="22"/>
        </w:rPr>
        <w:tab/>
        <w:t>In Community law, Gibraltar is a European territory for whose external relations as a Member State is responsible within the meaning of Art. 299(4) EC and to which the provisions of the EC Treaty appl</w:t>
      </w:r>
      <w:r w:rsidR="00982567">
        <w:rPr>
          <w:rFonts w:ascii="Book Antiqua" w:hAnsi="Book Antiqua" w:cs="Arial"/>
          <w:sz w:val="22"/>
          <w:szCs w:val="22"/>
        </w:rPr>
        <w:t>y</w:t>
      </w:r>
      <w:r>
        <w:rPr>
          <w:rFonts w:ascii="Book Antiqua" w:hAnsi="Book Antiqua" w:cs="Arial"/>
          <w:sz w:val="22"/>
          <w:szCs w:val="22"/>
        </w:rPr>
        <w:t xml:space="preserve">.  The </w:t>
      </w:r>
      <w:r w:rsidR="00982567">
        <w:rPr>
          <w:rFonts w:ascii="Book Antiqua" w:hAnsi="Book Antiqua" w:cs="Arial"/>
          <w:sz w:val="22"/>
          <w:szCs w:val="22"/>
        </w:rPr>
        <w:t>A</w:t>
      </w:r>
      <w:r>
        <w:rPr>
          <w:rFonts w:ascii="Book Antiqua" w:hAnsi="Book Antiqua" w:cs="Arial"/>
          <w:sz w:val="22"/>
          <w:szCs w:val="22"/>
        </w:rPr>
        <w:t xml:space="preserve">ct concerning the conditions of accession of Denmark, Ireland and the United Kingdom and the adjustments to the </w:t>
      </w:r>
      <w:r w:rsidR="00982567">
        <w:rPr>
          <w:rFonts w:ascii="Book Antiqua" w:hAnsi="Book Antiqua" w:cs="Arial"/>
          <w:sz w:val="22"/>
          <w:szCs w:val="22"/>
        </w:rPr>
        <w:t>T</w:t>
      </w:r>
      <w:r>
        <w:rPr>
          <w:rFonts w:ascii="Book Antiqua" w:hAnsi="Book Antiqua" w:cs="Arial"/>
          <w:sz w:val="22"/>
          <w:szCs w:val="22"/>
        </w:rPr>
        <w:t xml:space="preserve">reaties … provides, however, that certain parts of the </w:t>
      </w:r>
      <w:r w:rsidR="00982567">
        <w:rPr>
          <w:rFonts w:ascii="Book Antiqua" w:hAnsi="Book Antiqua" w:cs="Arial"/>
          <w:sz w:val="22"/>
          <w:szCs w:val="22"/>
        </w:rPr>
        <w:t>T</w:t>
      </w:r>
      <w:r>
        <w:rPr>
          <w:rFonts w:ascii="Book Antiqua" w:hAnsi="Book Antiqua" w:cs="Arial"/>
          <w:sz w:val="22"/>
          <w:szCs w:val="22"/>
        </w:rPr>
        <w:t>reaty are not to apply to Gibraltar.”</w:t>
      </w:r>
    </w:p>
    <w:p w14:paraId="659CA7A5" w14:textId="77777777" w:rsidR="00EE32C0" w:rsidRDefault="00586609" w:rsidP="00082A96">
      <w:pPr>
        <w:numPr>
          <w:ilvl w:val="0"/>
          <w:numId w:val="1"/>
        </w:numPr>
        <w:spacing w:after="240"/>
        <w:jc w:val="both"/>
        <w:rPr>
          <w:rFonts w:ascii="Book Antiqua" w:hAnsi="Book Antiqua" w:cs="Arial"/>
        </w:rPr>
      </w:pPr>
      <w:r>
        <w:rPr>
          <w:rFonts w:ascii="Book Antiqua" w:hAnsi="Book Antiqua" w:cs="Arial"/>
        </w:rPr>
        <w:lastRenderedPageBreak/>
        <w:t xml:space="preserve">The Court held that the United Kingdom had not violated the provisions of EU law by granting the right to vote in European elections to certain qualified Commonwealth citizens, resident in Gibraltar, who are not nationals of the EU.  </w:t>
      </w:r>
    </w:p>
    <w:p w14:paraId="7BAB983A" w14:textId="77777777" w:rsidR="00586609" w:rsidRDefault="00586609" w:rsidP="00082A96">
      <w:pPr>
        <w:numPr>
          <w:ilvl w:val="0"/>
          <w:numId w:val="1"/>
        </w:numPr>
        <w:spacing w:after="240"/>
        <w:jc w:val="both"/>
        <w:rPr>
          <w:rFonts w:ascii="Book Antiqua" w:hAnsi="Book Antiqua" w:cs="Arial"/>
        </w:rPr>
      </w:pPr>
      <w:r>
        <w:rPr>
          <w:rFonts w:ascii="Book Antiqua" w:hAnsi="Book Antiqua" w:cs="Arial"/>
        </w:rPr>
        <w:t xml:space="preserve">We are unable to accept Mr </w:t>
      </w:r>
      <w:r w:rsidR="006704A0">
        <w:rPr>
          <w:rFonts w:ascii="Book Antiqua" w:hAnsi="Book Antiqua" w:cs="Arial"/>
        </w:rPr>
        <w:t>De Mello</w:t>
      </w:r>
      <w:r>
        <w:rPr>
          <w:rFonts w:ascii="Book Antiqua" w:hAnsi="Book Antiqua" w:cs="Arial"/>
        </w:rPr>
        <w:t xml:space="preserve">’s first submission.  </w:t>
      </w:r>
      <w:r w:rsidR="00982567">
        <w:rPr>
          <w:rFonts w:ascii="Book Antiqua" w:hAnsi="Book Antiqua" w:cs="Arial"/>
        </w:rPr>
        <w:t>A</w:t>
      </w:r>
      <w:r>
        <w:rPr>
          <w:rFonts w:ascii="Book Antiqua" w:hAnsi="Book Antiqua" w:cs="Arial"/>
        </w:rPr>
        <w:t>rticle 1 of Protocol 3 makes it plain that the only EU free movement provisions that apply to the Isle of Man are those concerning agricultur</w:t>
      </w:r>
      <w:r w:rsidR="00D85BC3">
        <w:rPr>
          <w:rFonts w:ascii="Book Antiqua" w:hAnsi="Book Antiqua" w:cs="Arial"/>
        </w:rPr>
        <w:t>al</w:t>
      </w:r>
      <w:r>
        <w:rPr>
          <w:rFonts w:ascii="Book Antiqua" w:hAnsi="Book Antiqua" w:cs="Arial"/>
        </w:rPr>
        <w:t xml:space="preserve"> products and products </w:t>
      </w:r>
      <w:r w:rsidR="00D85BC3">
        <w:rPr>
          <w:rFonts w:ascii="Book Antiqua" w:hAnsi="Book Antiqua" w:cs="Arial"/>
        </w:rPr>
        <w:t xml:space="preserve">which are </w:t>
      </w:r>
      <w:r>
        <w:rPr>
          <w:rFonts w:ascii="Book Antiqua" w:hAnsi="Book Antiqua" w:cs="Arial"/>
        </w:rPr>
        <w:t xml:space="preserve">the subject of a special trade regime.  Protocol 3 does not, in any sense, extend EU rights of free movement in respect of those entering, and working in, the Isle of Man.  </w:t>
      </w:r>
      <w:r w:rsidR="00593BF5">
        <w:rPr>
          <w:rFonts w:ascii="Book Antiqua" w:hAnsi="Book Antiqua" w:cs="Arial"/>
        </w:rPr>
        <w:t xml:space="preserve">Article 355.5(c) is determinative of the matter.  The EU </w:t>
      </w:r>
      <w:r w:rsidR="00982567">
        <w:rPr>
          <w:rFonts w:ascii="Book Antiqua" w:hAnsi="Book Antiqua" w:cs="Arial"/>
        </w:rPr>
        <w:t>T</w:t>
      </w:r>
      <w:r w:rsidR="00593BF5">
        <w:rPr>
          <w:rFonts w:ascii="Book Antiqua" w:hAnsi="Book Antiqua" w:cs="Arial"/>
        </w:rPr>
        <w:t xml:space="preserve">reaties apply to the Isle of Man “only to the extent necessary to ensure the implementation of” what is Protocol 3.  </w:t>
      </w:r>
    </w:p>
    <w:p w14:paraId="14905B94" w14:textId="7FF7C21A" w:rsidR="00593BF5" w:rsidRDefault="00593BF5" w:rsidP="00082A96">
      <w:pPr>
        <w:numPr>
          <w:ilvl w:val="0"/>
          <w:numId w:val="1"/>
        </w:numPr>
        <w:spacing w:after="240"/>
        <w:jc w:val="both"/>
        <w:rPr>
          <w:rFonts w:ascii="Book Antiqua" w:hAnsi="Book Antiqua" w:cs="Arial"/>
        </w:rPr>
      </w:pPr>
      <w:r>
        <w:rPr>
          <w:rFonts w:ascii="Book Antiqua" w:hAnsi="Book Antiqua" w:cs="Arial"/>
        </w:rPr>
        <w:t xml:space="preserve">The case of </w:t>
      </w:r>
      <w:r w:rsidR="00411DE0">
        <w:rPr>
          <w:rFonts w:ascii="Book Antiqua" w:hAnsi="Book Antiqua" w:cs="Arial"/>
          <w:u w:val="single"/>
        </w:rPr>
        <w:t>Spain v United Kingdom</w:t>
      </w:r>
      <w:r>
        <w:rPr>
          <w:rFonts w:ascii="Book Antiqua" w:hAnsi="Book Antiqua" w:cs="Arial"/>
        </w:rPr>
        <w:t xml:space="preserve"> does no</w:t>
      </w:r>
      <w:r w:rsidR="00982567">
        <w:rPr>
          <w:rFonts w:ascii="Book Antiqua" w:hAnsi="Book Antiqua" w:cs="Arial"/>
        </w:rPr>
        <w:t>t</w:t>
      </w:r>
      <w:r>
        <w:rPr>
          <w:rFonts w:ascii="Book Antiqua" w:hAnsi="Book Antiqua" w:cs="Arial"/>
        </w:rPr>
        <w:t xml:space="preserve"> a</w:t>
      </w:r>
      <w:r w:rsidR="00982567">
        <w:rPr>
          <w:rFonts w:ascii="Book Antiqua" w:hAnsi="Book Antiqua" w:cs="Arial"/>
        </w:rPr>
        <w:t>ssist the appellant</w:t>
      </w:r>
      <w:r>
        <w:rPr>
          <w:rFonts w:ascii="Book Antiqua" w:hAnsi="Book Antiqua" w:cs="Arial"/>
        </w:rPr>
        <w:t xml:space="preserve">.  Although Gibraltar and the Isle of Man have in common the fact that neither is part of the United Kingdom, Gibraltar is, </w:t>
      </w:r>
      <w:r w:rsidR="00D85BC3">
        <w:rPr>
          <w:rFonts w:ascii="Book Antiqua" w:hAnsi="Book Antiqua" w:cs="Arial"/>
        </w:rPr>
        <w:t>un</w:t>
      </w:r>
      <w:r>
        <w:rPr>
          <w:rFonts w:ascii="Book Antiqua" w:hAnsi="Book Antiqua" w:cs="Arial"/>
        </w:rPr>
        <w:t xml:space="preserve">like the Isle of Man, part of the European Union.  </w:t>
      </w:r>
      <w:r w:rsidR="00411DE0">
        <w:rPr>
          <w:rFonts w:ascii="Book Antiqua" w:hAnsi="Book Antiqua" w:cs="Arial"/>
        </w:rPr>
        <w:t>Th</w:t>
      </w:r>
      <w:r w:rsidR="00522DC7">
        <w:rPr>
          <w:rFonts w:ascii="Book Antiqua" w:hAnsi="Book Antiqua" w:cs="Arial"/>
        </w:rPr>
        <w:t>is is because Article 355.</w:t>
      </w:r>
      <w:r w:rsidR="00411DE0">
        <w:rPr>
          <w:rFonts w:ascii="Book Antiqua" w:hAnsi="Book Antiqua" w:cs="Arial"/>
        </w:rPr>
        <w:t xml:space="preserve">3 of the Consolidated Treaty (which superseded Article 299(4) EC) applies the Treaty to European territories for whose external relations a Member State is responsible. Although the United Kingdom is also responsible for the external relations </w:t>
      </w:r>
      <w:r w:rsidR="002A6DBF">
        <w:rPr>
          <w:rFonts w:ascii="Book Antiqua" w:hAnsi="Book Antiqua" w:cs="Arial"/>
        </w:rPr>
        <w:t>of the Isle of Man, Article 355.5 expressly overrides 355.3</w:t>
      </w:r>
      <w:r w:rsidR="00C7631C">
        <w:rPr>
          <w:rFonts w:ascii="Book Antiqua" w:hAnsi="Book Antiqua" w:cs="Arial"/>
        </w:rPr>
        <w:t>.</w:t>
      </w:r>
    </w:p>
    <w:p w14:paraId="5C8367FF" w14:textId="3C5A62B9" w:rsidR="00311C16" w:rsidRPr="00BC3BCC" w:rsidRDefault="00311C16" w:rsidP="00082A96">
      <w:pPr>
        <w:numPr>
          <w:ilvl w:val="0"/>
          <w:numId w:val="1"/>
        </w:numPr>
        <w:spacing w:after="240"/>
        <w:jc w:val="both"/>
        <w:rPr>
          <w:rFonts w:ascii="Book Antiqua" w:hAnsi="Book Antiqua" w:cs="Arial"/>
        </w:rPr>
      </w:pPr>
      <w:r w:rsidRPr="00BC3BCC">
        <w:rPr>
          <w:rFonts w:ascii="Book Antiqua" w:hAnsi="Book Antiqua" w:cs="Arial"/>
        </w:rPr>
        <w:t xml:space="preserve">Mr </w:t>
      </w:r>
      <w:r w:rsidR="006704A0" w:rsidRPr="00BC3BCC">
        <w:rPr>
          <w:rFonts w:ascii="Book Antiqua" w:hAnsi="Book Antiqua" w:cs="Arial"/>
        </w:rPr>
        <w:t>De Mello</w:t>
      </w:r>
      <w:r w:rsidRPr="00BC3BCC">
        <w:rPr>
          <w:rFonts w:ascii="Book Antiqua" w:hAnsi="Book Antiqua" w:cs="Arial"/>
        </w:rPr>
        <w:t xml:space="preserve"> sought to derive support from article 10 of the Immigration (Isle of Man) Order 2008</w:t>
      </w:r>
      <w:r w:rsidR="00BC3BCC">
        <w:rPr>
          <w:rFonts w:ascii="Book Antiqua" w:hAnsi="Book Antiqua" w:cs="Arial"/>
        </w:rPr>
        <w:t xml:space="preserve"> (see paragraphs 12 to 14 above). </w:t>
      </w:r>
      <w:r w:rsidR="000132DC" w:rsidRPr="00BC3BCC">
        <w:rPr>
          <w:rFonts w:ascii="Book Antiqua" w:hAnsi="Book Antiqua" w:cs="Arial"/>
        </w:rPr>
        <w:t xml:space="preserve">Mr </w:t>
      </w:r>
      <w:r w:rsidR="006704A0" w:rsidRPr="00BC3BCC">
        <w:rPr>
          <w:rFonts w:ascii="Book Antiqua" w:hAnsi="Book Antiqua" w:cs="Arial"/>
        </w:rPr>
        <w:t>De Mello</w:t>
      </w:r>
      <w:r w:rsidR="000132DC" w:rsidRPr="00BC3BCC">
        <w:rPr>
          <w:rFonts w:ascii="Book Antiqua" w:hAnsi="Book Antiqua" w:cs="Arial"/>
        </w:rPr>
        <w:t xml:space="preserve"> suggested that article 10 extends EU rights of free movement to the Isle of Man or, alternatively,</w:t>
      </w:r>
      <w:r w:rsidR="00BC3BCC">
        <w:rPr>
          <w:rFonts w:ascii="Book Antiqua" w:hAnsi="Book Antiqua" w:cs="Arial"/>
        </w:rPr>
        <w:t xml:space="preserve"> that it</w:t>
      </w:r>
      <w:r w:rsidR="000132DC" w:rsidRPr="00BC3BCC">
        <w:rPr>
          <w:rFonts w:ascii="Book Antiqua" w:hAnsi="Book Antiqua" w:cs="Arial"/>
        </w:rPr>
        <w:t xml:space="preserve"> is a recognition of the fact that such rights already exist.</w:t>
      </w:r>
    </w:p>
    <w:p w14:paraId="61D86C45" w14:textId="7657C88C" w:rsidR="000132DC" w:rsidRDefault="000132DC" w:rsidP="00082A96">
      <w:pPr>
        <w:numPr>
          <w:ilvl w:val="0"/>
          <w:numId w:val="1"/>
        </w:numPr>
        <w:spacing w:after="240"/>
        <w:jc w:val="both"/>
        <w:rPr>
          <w:rFonts w:ascii="Book Antiqua" w:hAnsi="Book Antiqua" w:cs="Arial"/>
        </w:rPr>
      </w:pPr>
      <w:r>
        <w:rPr>
          <w:rFonts w:ascii="Book Antiqua" w:hAnsi="Book Antiqua" w:cs="Arial"/>
        </w:rPr>
        <w:t xml:space="preserve">The problem with this submission is it ignores the fact that the application of section 7 of the 1988 Act by article 10 </w:t>
      </w:r>
      <w:r w:rsidR="00BC3BCC">
        <w:rPr>
          <w:rFonts w:ascii="Book Antiqua" w:hAnsi="Book Antiqua" w:cs="Arial"/>
        </w:rPr>
        <w:t>was</w:t>
      </w:r>
      <w:r>
        <w:rPr>
          <w:rFonts w:ascii="Book Antiqua" w:hAnsi="Book Antiqua" w:cs="Arial"/>
        </w:rPr>
        <w:t xml:space="preserve"> subject to</w:t>
      </w:r>
      <w:r w:rsidR="00BC3BCC">
        <w:rPr>
          <w:rFonts w:ascii="Book Antiqua" w:hAnsi="Book Antiqua" w:cs="Arial"/>
        </w:rPr>
        <w:t xml:space="preserve"> the</w:t>
      </w:r>
      <w:r>
        <w:rPr>
          <w:rFonts w:ascii="Book Antiqua" w:hAnsi="Book Antiqua" w:cs="Arial"/>
        </w:rPr>
        <w:t xml:space="preserve"> modification in Schedule 4 to the Order</w:t>
      </w:r>
      <w:r w:rsidR="00BC3BCC">
        <w:rPr>
          <w:rFonts w:ascii="Book Antiqua" w:hAnsi="Book Antiqua" w:cs="Arial"/>
        </w:rPr>
        <w:t>, set out in paragraph 14 above</w:t>
      </w:r>
      <w:r>
        <w:rPr>
          <w:rFonts w:ascii="Book Antiqua" w:hAnsi="Book Antiqua" w:cs="Arial"/>
        </w:rPr>
        <w:t>.  The effect of the modification is to make the relevant part of section 7 read as follows:-</w:t>
      </w:r>
    </w:p>
    <w:p w14:paraId="20F7AFA6" w14:textId="77777777" w:rsidR="000132DC" w:rsidRPr="009B1BB5" w:rsidRDefault="009B1BB5" w:rsidP="000132DC">
      <w:pPr>
        <w:spacing w:after="240"/>
        <w:ind w:left="1134"/>
        <w:jc w:val="both"/>
        <w:rPr>
          <w:rFonts w:ascii="Book Antiqua" w:hAnsi="Book Antiqua" w:cs="Arial"/>
          <w:sz w:val="22"/>
          <w:szCs w:val="22"/>
        </w:rPr>
      </w:pPr>
      <w:r>
        <w:rPr>
          <w:rFonts w:ascii="Book Antiqua" w:hAnsi="Book Antiqua" w:cs="Arial"/>
          <w:sz w:val="22"/>
          <w:szCs w:val="22"/>
        </w:rPr>
        <w:t xml:space="preserve">“A person shall not under the principal Act require leave to enter or remain in the Isle of Man where he is entitled to enter or remain in the United Kingdom by virtue of an enforceable EU right or of any provision made under section 2B of the European Communities (Isle of Man) Act 1973 (an Act of </w:t>
      </w:r>
      <w:r w:rsidR="00B212B7" w:rsidRPr="00B212B7">
        <w:rPr>
          <w:rFonts w:ascii="Book Antiqua" w:hAnsi="Book Antiqua" w:cs="Arial"/>
          <w:sz w:val="22"/>
          <w:szCs w:val="22"/>
        </w:rPr>
        <w:t>Tynwald)</w:t>
      </w:r>
      <w:r w:rsidR="00B212B7">
        <w:rPr>
          <w:rFonts w:ascii="Book Antiqua" w:hAnsi="Book Antiqua" w:cs="Arial"/>
        </w:rPr>
        <w:t>.”</w:t>
      </w:r>
    </w:p>
    <w:p w14:paraId="0E910E85" w14:textId="77777777" w:rsidR="003451FA" w:rsidRDefault="00036AAB" w:rsidP="00082A96">
      <w:pPr>
        <w:numPr>
          <w:ilvl w:val="0"/>
          <w:numId w:val="1"/>
        </w:numPr>
        <w:spacing w:after="240"/>
        <w:jc w:val="both"/>
        <w:rPr>
          <w:rFonts w:ascii="Book Antiqua" w:hAnsi="Book Antiqua" w:cs="Arial"/>
        </w:rPr>
      </w:pPr>
      <w:r w:rsidRPr="003451FA">
        <w:rPr>
          <w:rFonts w:ascii="Book Antiqua" w:hAnsi="Book Antiqua" w:cs="Arial"/>
        </w:rPr>
        <w:t xml:space="preserve">The important point to </w:t>
      </w:r>
      <w:r w:rsidR="008352F1" w:rsidRPr="003451FA">
        <w:rPr>
          <w:rFonts w:ascii="Book Antiqua" w:hAnsi="Book Antiqua" w:cs="Arial"/>
        </w:rPr>
        <w:t>take from modified section 7</w:t>
      </w:r>
      <w:r w:rsidRPr="003451FA">
        <w:rPr>
          <w:rFonts w:ascii="Book Antiqua" w:hAnsi="Book Antiqua" w:cs="Arial"/>
        </w:rPr>
        <w:t xml:space="preserve"> is that a person’s </w:t>
      </w:r>
      <w:r w:rsidR="00BC3BCC" w:rsidRPr="003451FA">
        <w:rPr>
          <w:rFonts w:ascii="Book Antiqua" w:hAnsi="Book Antiqua" w:cs="Arial"/>
        </w:rPr>
        <w:t>right</w:t>
      </w:r>
      <w:r w:rsidRPr="003451FA">
        <w:rPr>
          <w:rFonts w:ascii="Book Antiqua" w:hAnsi="Book Antiqua" w:cs="Arial"/>
        </w:rPr>
        <w:t xml:space="preserve"> to enter the Isle of Man</w:t>
      </w:r>
      <w:r w:rsidR="00BC3BCC" w:rsidRPr="003451FA">
        <w:rPr>
          <w:rFonts w:ascii="Book Antiqua" w:hAnsi="Book Antiqua" w:cs="Arial"/>
        </w:rPr>
        <w:t>,</w:t>
      </w:r>
      <w:r w:rsidRPr="003451FA">
        <w:rPr>
          <w:rFonts w:ascii="Book Antiqua" w:hAnsi="Book Antiqua" w:cs="Arial"/>
        </w:rPr>
        <w:t xml:space="preserve"> without the need to obtain leave to enter or remain under the</w:t>
      </w:r>
      <w:r w:rsidR="00BC3BCC" w:rsidRPr="003451FA">
        <w:rPr>
          <w:rFonts w:ascii="Book Antiqua" w:hAnsi="Book Antiqua" w:cs="Arial"/>
        </w:rPr>
        <w:t xml:space="preserve"> Isle of Man legislation which corresponds to the United Kingdom’s</w:t>
      </w:r>
      <w:r w:rsidRPr="003451FA">
        <w:rPr>
          <w:rFonts w:ascii="Book Antiqua" w:hAnsi="Book Antiqua" w:cs="Arial"/>
        </w:rPr>
        <w:t xml:space="preserve"> Immigration Act 19</w:t>
      </w:r>
      <w:r w:rsidR="00BC3BCC" w:rsidRPr="003451FA">
        <w:rPr>
          <w:rFonts w:ascii="Book Antiqua" w:hAnsi="Book Antiqua" w:cs="Arial"/>
        </w:rPr>
        <w:t>7</w:t>
      </w:r>
      <w:r w:rsidRPr="003451FA">
        <w:rPr>
          <w:rFonts w:ascii="Book Antiqua" w:hAnsi="Book Antiqua" w:cs="Arial"/>
        </w:rPr>
        <w:t>1</w:t>
      </w:r>
      <w:r w:rsidR="00BC3BCC" w:rsidRPr="003451FA">
        <w:rPr>
          <w:rFonts w:ascii="Book Antiqua" w:hAnsi="Book Antiqua" w:cs="Arial"/>
        </w:rPr>
        <w:t>,</w:t>
      </w:r>
      <w:r w:rsidRPr="003451FA">
        <w:rPr>
          <w:rFonts w:ascii="Book Antiqua" w:hAnsi="Book Antiqua" w:cs="Arial"/>
        </w:rPr>
        <w:t xml:space="preserve"> is an </w:t>
      </w:r>
      <w:r w:rsidRPr="003451FA">
        <w:rPr>
          <w:rFonts w:ascii="Book Antiqua" w:hAnsi="Book Antiqua" w:cs="Arial"/>
          <w:u w:val="single"/>
        </w:rPr>
        <w:t>ancillary</w:t>
      </w:r>
      <w:r w:rsidRPr="00ED1AEC">
        <w:rPr>
          <w:rFonts w:ascii="Book Antiqua" w:hAnsi="Book Antiqua" w:cs="Arial"/>
        </w:rPr>
        <w:t xml:space="preserve"> </w:t>
      </w:r>
      <w:r w:rsidRPr="003451FA">
        <w:rPr>
          <w:rFonts w:ascii="Book Antiqua" w:hAnsi="Book Antiqua" w:cs="Arial"/>
        </w:rPr>
        <w:t>right; that is to say, it is</w:t>
      </w:r>
      <w:r w:rsidR="00BC3BCC" w:rsidRPr="003451FA">
        <w:rPr>
          <w:rFonts w:ascii="Book Antiqua" w:hAnsi="Book Antiqua" w:cs="Arial"/>
        </w:rPr>
        <w:t xml:space="preserve"> a right</w:t>
      </w:r>
      <w:r w:rsidR="003451FA" w:rsidRPr="003451FA">
        <w:rPr>
          <w:rFonts w:ascii="Book Antiqua" w:hAnsi="Book Antiqua" w:cs="Arial"/>
        </w:rPr>
        <w:t xml:space="preserve"> which is</w:t>
      </w:r>
      <w:r w:rsidRPr="003451FA">
        <w:rPr>
          <w:rFonts w:ascii="Book Antiqua" w:hAnsi="Book Antiqua" w:cs="Arial"/>
        </w:rPr>
        <w:t xml:space="preserve"> dependent upon the person in question having exercised EU </w:t>
      </w:r>
      <w:r w:rsidR="003451FA" w:rsidRPr="003451FA">
        <w:rPr>
          <w:rFonts w:ascii="Book Antiqua" w:hAnsi="Book Antiqua" w:cs="Arial"/>
        </w:rPr>
        <w:t>T</w:t>
      </w:r>
      <w:r w:rsidRPr="003451FA">
        <w:rPr>
          <w:rFonts w:ascii="Book Antiqua" w:hAnsi="Book Antiqua" w:cs="Arial"/>
        </w:rPr>
        <w:t xml:space="preserve">reaty rights in the United Kingdom.  </w:t>
      </w:r>
      <w:r w:rsidR="00000584" w:rsidRPr="003451FA">
        <w:rPr>
          <w:rFonts w:ascii="Book Antiqua" w:hAnsi="Book Antiqua" w:cs="Arial"/>
        </w:rPr>
        <w:t>This</w:t>
      </w:r>
      <w:r w:rsidRPr="003451FA">
        <w:rPr>
          <w:rFonts w:ascii="Book Antiqua" w:hAnsi="Book Antiqua" w:cs="Arial"/>
        </w:rPr>
        <w:t xml:space="preserve"> in no sense means the person concerned is to be taken as exercising EU rights of free movement in the Isle of Man.  </w:t>
      </w:r>
    </w:p>
    <w:p w14:paraId="1B6DEEA9" w14:textId="77777777" w:rsidR="00036AAB" w:rsidRPr="003451FA" w:rsidRDefault="00036AAB" w:rsidP="00082A96">
      <w:pPr>
        <w:numPr>
          <w:ilvl w:val="0"/>
          <w:numId w:val="1"/>
        </w:numPr>
        <w:spacing w:after="240"/>
        <w:jc w:val="both"/>
        <w:rPr>
          <w:rFonts w:ascii="Book Antiqua" w:hAnsi="Book Antiqua" w:cs="Arial"/>
        </w:rPr>
      </w:pPr>
      <w:r w:rsidRPr="003451FA">
        <w:rPr>
          <w:rFonts w:ascii="Book Antiqua" w:hAnsi="Book Antiqua" w:cs="Arial"/>
        </w:rPr>
        <w:t xml:space="preserve">We turn to Mr </w:t>
      </w:r>
      <w:r w:rsidR="006704A0" w:rsidRPr="003451FA">
        <w:rPr>
          <w:rFonts w:ascii="Book Antiqua" w:hAnsi="Book Antiqua" w:cs="Arial"/>
        </w:rPr>
        <w:t>De Mello</w:t>
      </w:r>
      <w:r w:rsidRPr="003451FA">
        <w:rPr>
          <w:rFonts w:ascii="Book Antiqua" w:hAnsi="Book Antiqua" w:cs="Arial"/>
        </w:rPr>
        <w:t xml:space="preserve">’s “discrimination” submission.  Mr </w:t>
      </w:r>
      <w:r w:rsidR="006704A0" w:rsidRPr="003451FA">
        <w:rPr>
          <w:rFonts w:ascii="Book Antiqua" w:hAnsi="Book Antiqua" w:cs="Arial"/>
        </w:rPr>
        <w:t>De Mello</w:t>
      </w:r>
      <w:r w:rsidRPr="003451FA">
        <w:rPr>
          <w:rFonts w:ascii="Book Antiqua" w:hAnsi="Book Antiqua" w:cs="Arial"/>
        </w:rPr>
        <w:t xml:space="preserve"> </w:t>
      </w:r>
      <w:r w:rsidR="00854901">
        <w:rPr>
          <w:rFonts w:ascii="Book Antiqua" w:hAnsi="Book Antiqua" w:cs="Arial"/>
        </w:rPr>
        <w:t>said</w:t>
      </w:r>
      <w:r w:rsidRPr="003451FA">
        <w:rPr>
          <w:rFonts w:ascii="Book Antiqua" w:hAnsi="Book Antiqua" w:cs="Arial"/>
        </w:rPr>
        <w:t xml:space="preserve"> it is discriminatory for the United Kingdom, through the mechanism of </w:t>
      </w:r>
      <w:r w:rsidR="00982567" w:rsidRPr="003451FA">
        <w:rPr>
          <w:rFonts w:ascii="Book Antiqua" w:hAnsi="Book Antiqua" w:cs="Arial"/>
        </w:rPr>
        <w:t>A</w:t>
      </w:r>
      <w:r w:rsidRPr="003451FA">
        <w:rPr>
          <w:rFonts w:ascii="Book Antiqua" w:hAnsi="Book Antiqua" w:cs="Arial"/>
        </w:rPr>
        <w:t>rticle 6 of Protocol 3, to enable certain Manxm</w:t>
      </w:r>
      <w:r w:rsidR="00A65C41" w:rsidRPr="003451FA">
        <w:rPr>
          <w:rFonts w:ascii="Book Antiqua" w:hAnsi="Book Antiqua" w:cs="Arial"/>
        </w:rPr>
        <w:t>e</w:t>
      </w:r>
      <w:r w:rsidRPr="003451FA">
        <w:rPr>
          <w:rFonts w:ascii="Book Antiqua" w:hAnsi="Book Antiqua" w:cs="Arial"/>
        </w:rPr>
        <w:t xml:space="preserve">n to exercise freedom of movement rights across the states of the EU; whereas a person such as the appellant’s ex-wife cannot be treated, for the purposes of United Kingdom law, as having exercised EU rights of free movement, while she was employed and working on the Isle of Man.  </w:t>
      </w:r>
    </w:p>
    <w:p w14:paraId="45586452" w14:textId="4A1D71F8" w:rsidR="00036AAB" w:rsidRDefault="3A11B09C" w:rsidP="3A11B09C">
      <w:pPr>
        <w:numPr>
          <w:ilvl w:val="0"/>
          <w:numId w:val="1"/>
        </w:numPr>
        <w:spacing w:after="240"/>
        <w:jc w:val="both"/>
        <w:rPr>
          <w:rFonts w:ascii="Book Antiqua" w:hAnsi="Book Antiqua" w:cs="Arial"/>
        </w:rPr>
      </w:pPr>
      <w:r w:rsidRPr="3A11B09C">
        <w:rPr>
          <w:rFonts w:ascii="Book Antiqua" w:hAnsi="Book Antiqua" w:cs="Arial"/>
        </w:rPr>
        <w:lastRenderedPageBreak/>
        <w:t xml:space="preserve">We find this submission misconstrues the purpose and effect of Articles 2 and 6 of Protocol No 3.  Article 6 is about the nationality law of the United Kingdom.  What it does is </w:t>
      </w:r>
      <w:r w:rsidR="00ED1AEC">
        <w:rPr>
          <w:rFonts w:ascii="Book Antiqua" w:hAnsi="Book Antiqua" w:cs="Arial"/>
        </w:rPr>
        <w:t>to identify</w:t>
      </w:r>
      <w:r w:rsidRPr="3A11B09C">
        <w:rPr>
          <w:rFonts w:ascii="Book Antiqua" w:hAnsi="Book Antiqua" w:cs="Arial"/>
        </w:rPr>
        <w:t xml:space="preserve"> certain Channel Islanders or Manxm</w:t>
      </w:r>
      <w:r w:rsidR="00196DA4">
        <w:rPr>
          <w:rFonts w:ascii="Book Antiqua" w:hAnsi="Book Antiqua" w:cs="Arial"/>
        </w:rPr>
        <w:t>e</w:t>
      </w:r>
      <w:r w:rsidRPr="3A11B09C">
        <w:rPr>
          <w:rFonts w:ascii="Book Antiqua" w:hAnsi="Book Antiqua" w:cs="Arial"/>
        </w:rPr>
        <w:t>n</w:t>
      </w:r>
      <w:r w:rsidR="00ED1AEC">
        <w:rPr>
          <w:rFonts w:ascii="Book Antiqua" w:hAnsi="Book Antiqua" w:cs="Arial"/>
        </w:rPr>
        <w:t>,</w:t>
      </w:r>
      <w:r w:rsidRPr="3A11B09C">
        <w:rPr>
          <w:rFonts w:ascii="Book Antiqua" w:hAnsi="Book Antiqua" w:cs="Arial"/>
        </w:rPr>
        <w:t xml:space="preserve"> who are regarded as having a sufficiently strong connection with the United Kingdom</w:t>
      </w:r>
      <w:r w:rsidR="00ED1AEC">
        <w:rPr>
          <w:rFonts w:ascii="Book Antiqua" w:hAnsi="Book Antiqua" w:cs="Arial"/>
        </w:rPr>
        <w:t>, as entitled</w:t>
      </w:r>
      <w:r w:rsidRPr="3A11B09C">
        <w:rPr>
          <w:rFonts w:ascii="Book Antiqua" w:hAnsi="Book Antiqua" w:cs="Arial"/>
        </w:rPr>
        <w:t xml:space="preserve"> to be treated in the same way as British citizens.  Channel Islanders and Manxmen who do not possess such a connection “shall not benefit from the Community provisions relating to the free movement of persons and services” (Article 2).  </w:t>
      </w:r>
    </w:p>
    <w:p w14:paraId="77485CF2" w14:textId="53150454" w:rsidR="00343660" w:rsidRDefault="3A11B09C" w:rsidP="3A11B09C">
      <w:pPr>
        <w:numPr>
          <w:ilvl w:val="0"/>
          <w:numId w:val="1"/>
        </w:numPr>
        <w:spacing w:after="240"/>
        <w:jc w:val="both"/>
        <w:rPr>
          <w:rFonts w:ascii="Book Antiqua" w:hAnsi="Book Antiqua" w:cs="Arial"/>
        </w:rPr>
      </w:pPr>
      <w:r w:rsidRPr="3A11B09C">
        <w:rPr>
          <w:rFonts w:ascii="Book Antiqua" w:hAnsi="Book Antiqua" w:cs="Arial"/>
        </w:rPr>
        <w:t xml:space="preserve">Once Article 6 is recognised for what it is; namely, a provision about nationality, the issue of discrimination evaporates.  Each of the States of the EU is entitled to determine who are its nationals. EU law has no purchase on such matters.  That is what lies behind Article 6.  </w:t>
      </w:r>
    </w:p>
    <w:p w14:paraId="57011A8C" w14:textId="0AC9C1D7" w:rsidR="00DE102A" w:rsidRDefault="00DE102A" w:rsidP="00082A96">
      <w:pPr>
        <w:numPr>
          <w:ilvl w:val="0"/>
          <w:numId w:val="1"/>
        </w:numPr>
        <w:spacing w:after="240"/>
        <w:jc w:val="both"/>
        <w:rPr>
          <w:rFonts w:ascii="Book Antiqua" w:hAnsi="Book Antiqua" w:cs="Arial"/>
        </w:rPr>
      </w:pPr>
      <w:r>
        <w:rPr>
          <w:rFonts w:ascii="Book Antiqua" w:hAnsi="Book Antiqua" w:cs="Arial"/>
        </w:rPr>
        <w:t xml:space="preserve">As we can see from the judgment of the European Court in </w:t>
      </w:r>
      <w:r w:rsidRPr="00E10BDD">
        <w:rPr>
          <w:rFonts w:ascii="Book Antiqua" w:hAnsi="Book Antiqua" w:cs="Arial"/>
          <w:u w:val="single"/>
        </w:rPr>
        <w:t>Barr</w:t>
      </w:r>
      <w:r>
        <w:rPr>
          <w:rFonts w:ascii="Book Antiqua" w:hAnsi="Book Antiqua" w:cs="Arial"/>
        </w:rPr>
        <w:t xml:space="preserve">, the </w:t>
      </w:r>
      <w:r w:rsidR="00196DA4">
        <w:rPr>
          <w:rFonts w:ascii="Book Antiqua" w:hAnsi="Book Antiqua" w:cs="Arial"/>
        </w:rPr>
        <w:t>issue</w:t>
      </w:r>
      <w:r>
        <w:rPr>
          <w:rFonts w:ascii="Book Antiqua" w:hAnsi="Book Antiqua" w:cs="Arial"/>
        </w:rPr>
        <w:t xml:space="preserve"> of discrimination did, in fact, arise in</w:t>
      </w:r>
      <w:r w:rsidR="00BD532A">
        <w:rPr>
          <w:rFonts w:ascii="Book Antiqua" w:hAnsi="Book Antiqua" w:cs="Arial"/>
        </w:rPr>
        <w:t xml:space="preserve"> relation to</w:t>
      </w:r>
      <w:r>
        <w:rPr>
          <w:rFonts w:ascii="Book Antiqua" w:hAnsi="Book Antiqua" w:cs="Arial"/>
        </w:rPr>
        <w:t xml:space="preserve"> </w:t>
      </w:r>
      <w:r w:rsidR="00BD532A">
        <w:rPr>
          <w:rFonts w:ascii="Book Antiqua" w:hAnsi="Book Antiqua" w:cs="Arial"/>
        </w:rPr>
        <w:t>A</w:t>
      </w:r>
      <w:r>
        <w:rPr>
          <w:rFonts w:ascii="Book Antiqua" w:hAnsi="Book Antiqua" w:cs="Arial"/>
        </w:rPr>
        <w:t xml:space="preserve">rticle 4 of Protocol 3.  At paragraph 17, the Court held that </w:t>
      </w:r>
      <w:r w:rsidR="00BD532A">
        <w:rPr>
          <w:rFonts w:ascii="Book Antiqua" w:hAnsi="Book Antiqua" w:cs="Arial"/>
        </w:rPr>
        <w:t>A</w:t>
      </w:r>
      <w:r>
        <w:rPr>
          <w:rFonts w:ascii="Book Antiqua" w:hAnsi="Book Antiqua" w:cs="Arial"/>
        </w:rPr>
        <w:t>rticle 4 was “an independent provision insofar as its scope is concerned”.  As such:-</w:t>
      </w:r>
    </w:p>
    <w:p w14:paraId="07466FA2" w14:textId="77777777" w:rsidR="00DE102A" w:rsidRPr="00DE102A" w:rsidRDefault="00DE102A" w:rsidP="00DE102A">
      <w:pPr>
        <w:spacing w:after="240"/>
        <w:ind w:left="1134"/>
        <w:jc w:val="both"/>
        <w:rPr>
          <w:rFonts w:ascii="Book Antiqua" w:hAnsi="Book Antiqua" w:cs="Arial"/>
          <w:sz w:val="22"/>
          <w:szCs w:val="22"/>
        </w:rPr>
      </w:pPr>
      <w:r>
        <w:rPr>
          <w:rFonts w:ascii="Book Antiqua" w:hAnsi="Book Antiqua" w:cs="Arial"/>
          <w:sz w:val="22"/>
          <w:szCs w:val="22"/>
        </w:rPr>
        <w:t>“It must be interpreted as precluding any discrimination between natural and legal persons from the Member States in relation to situations which, in territories where the treaty is fully applicable, are governed by Community law.”</w:t>
      </w:r>
    </w:p>
    <w:p w14:paraId="361E8347" w14:textId="684181CA" w:rsidR="00EE32C0" w:rsidRDefault="007C2E45" w:rsidP="00082A96">
      <w:pPr>
        <w:numPr>
          <w:ilvl w:val="0"/>
          <w:numId w:val="1"/>
        </w:numPr>
        <w:spacing w:after="240"/>
        <w:jc w:val="both"/>
        <w:rPr>
          <w:rFonts w:ascii="Book Antiqua" w:hAnsi="Book Antiqua" w:cs="Arial"/>
        </w:rPr>
      </w:pPr>
      <w:r>
        <w:rPr>
          <w:rFonts w:ascii="Book Antiqua" w:hAnsi="Book Antiqua" w:cs="Arial"/>
        </w:rPr>
        <w:t>For th</w:t>
      </w:r>
      <w:r w:rsidR="00196DA4">
        <w:rPr>
          <w:rFonts w:ascii="Book Antiqua" w:hAnsi="Book Antiqua" w:cs="Arial"/>
        </w:rPr>
        <w:t>is</w:t>
      </w:r>
      <w:r>
        <w:rPr>
          <w:rFonts w:ascii="Book Antiqua" w:hAnsi="Book Antiqua" w:cs="Arial"/>
        </w:rPr>
        <w:t xml:space="preserve"> reason, the Court held that </w:t>
      </w:r>
      <w:r w:rsidR="00BD532A">
        <w:rPr>
          <w:rFonts w:ascii="Book Antiqua" w:hAnsi="Book Antiqua" w:cs="Arial"/>
        </w:rPr>
        <w:t>A</w:t>
      </w:r>
      <w:r>
        <w:rPr>
          <w:rFonts w:ascii="Book Antiqua" w:hAnsi="Book Antiqua" w:cs="Arial"/>
        </w:rPr>
        <w:t>rticle 4 applied to the right to take up employment “even though Community nationals cannot thereby obtain on the Isle of Man the benefit of the rules on the free movement of workers” (paragraph 18).</w:t>
      </w:r>
    </w:p>
    <w:p w14:paraId="38D049A8" w14:textId="01C72325" w:rsidR="007C2E45" w:rsidRDefault="007C2E45" w:rsidP="00082A96">
      <w:pPr>
        <w:numPr>
          <w:ilvl w:val="0"/>
          <w:numId w:val="1"/>
        </w:numPr>
        <w:spacing w:after="240"/>
        <w:jc w:val="both"/>
        <w:rPr>
          <w:rFonts w:ascii="Book Antiqua" w:hAnsi="Book Antiqua" w:cs="Arial"/>
        </w:rPr>
      </w:pPr>
      <w:r>
        <w:rPr>
          <w:rFonts w:ascii="Book Antiqua" w:hAnsi="Book Antiqua" w:cs="Arial"/>
        </w:rPr>
        <w:t xml:space="preserve">The limited effect of this reading of </w:t>
      </w:r>
      <w:r w:rsidR="00BD532A">
        <w:rPr>
          <w:rFonts w:ascii="Book Antiqua" w:hAnsi="Book Antiqua" w:cs="Arial"/>
        </w:rPr>
        <w:t>A</w:t>
      </w:r>
      <w:r>
        <w:rPr>
          <w:rFonts w:ascii="Book Antiqua" w:hAnsi="Book Antiqua" w:cs="Arial"/>
        </w:rPr>
        <w:t>rticle 4 is</w:t>
      </w:r>
      <w:r w:rsidR="00BD532A">
        <w:rPr>
          <w:rFonts w:ascii="Book Antiqua" w:hAnsi="Book Antiqua" w:cs="Arial"/>
        </w:rPr>
        <w:t>, however,</w:t>
      </w:r>
      <w:r>
        <w:rPr>
          <w:rFonts w:ascii="Book Antiqua" w:hAnsi="Book Antiqua" w:cs="Arial"/>
        </w:rPr>
        <w:t xml:space="preserve"> made plain in the judgment, </w:t>
      </w:r>
      <w:r w:rsidR="00417520">
        <w:rPr>
          <w:rFonts w:ascii="Book Antiqua" w:hAnsi="Book Antiqua" w:cs="Arial"/>
        </w:rPr>
        <w:t xml:space="preserve">at paragraphs 19 and 20.  As Mr Mills pointed out, although the Court found that, so far as </w:t>
      </w:r>
      <w:r w:rsidR="00BD532A">
        <w:rPr>
          <w:rFonts w:ascii="Book Antiqua" w:hAnsi="Book Antiqua" w:cs="Arial"/>
        </w:rPr>
        <w:t>A</w:t>
      </w:r>
      <w:r w:rsidR="00417520">
        <w:rPr>
          <w:rFonts w:ascii="Book Antiqua" w:hAnsi="Book Antiqua" w:cs="Arial"/>
        </w:rPr>
        <w:t xml:space="preserve">rticle 4 was concerned, the equal treatment principle applied in respect of all matters governed by EU law, even where that specific part of the </w:t>
      </w:r>
      <w:r w:rsidR="00417520" w:rsidRPr="00417520">
        <w:rPr>
          <w:rFonts w:ascii="Book Antiqua" w:hAnsi="Book Antiqua" w:cs="Arial"/>
          <w:i/>
        </w:rPr>
        <w:t>acquis communauta</w:t>
      </w:r>
      <w:r w:rsidR="00ED1AEC">
        <w:rPr>
          <w:rFonts w:ascii="Book Antiqua" w:hAnsi="Book Antiqua" w:cs="Arial"/>
          <w:i/>
        </w:rPr>
        <w:t>i</w:t>
      </w:r>
      <w:r w:rsidR="00417520" w:rsidRPr="00417520">
        <w:rPr>
          <w:rFonts w:ascii="Book Antiqua" w:hAnsi="Book Antiqua" w:cs="Arial"/>
          <w:i/>
        </w:rPr>
        <w:t>re</w:t>
      </w:r>
      <w:r w:rsidR="00417520">
        <w:rPr>
          <w:rFonts w:ascii="Book Antiqua" w:hAnsi="Book Antiqua" w:cs="Arial"/>
        </w:rPr>
        <w:t xml:space="preserve"> d</w:t>
      </w:r>
      <w:r w:rsidR="00BD532A">
        <w:rPr>
          <w:rFonts w:ascii="Book Antiqua" w:hAnsi="Book Antiqua" w:cs="Arial"/>
        </w:rPr>
        <w:t>id</w:t>
      </w:r>
      <w:r w:rsidR="00417520">
        <w:rPr>
          <w:rFonts w:ascii="Book Antiqua" w:hAnsi="Book Antiqua" w:cs="Arial"/>
        </w:rPr>
        <w:t xml:space="preserve"> not apply to the Isle of Man, th</w:t>
      </w:r>
      <w:r w:rsidR="00BD532A">
        <w:rPr>
          <w:rFonts w:ascii="Book Antiqua" w:hAnsi="Book Antiqua" w:cs="Arial"/>
        </w:rPr>
        <w:t>is</w:t>
      </w:r>
      <w:r w:rsidR="00417520">
        <w:rPr>
          <w:rFonts w:ascii="Book Antiqua" w:hAnsi="Book Antiqua" w:cs="Arial"/>
        </w:rPr>
        <w:t xml:space="preserve"> did not mean the Isle of Man actually had to apply the standards provided for in th</w:t>
      </w:r>
      <w:r w:rsidR="00BD532A">
        <w:rPr>
          <w:rFonts w:ascii="Book Antiqua" w:hAnsi="Book Antiqua" w:cs="Arial"/>
        </w:rPr>
        <w:t>at</w:t>
      </w:r>
      <w:r w:rsidR="00417520">
        <w:rPr>
          <w:rFonts w:ascii="Book Antiqua" w:hAnsi="Book Antiqua" w:cs="Arial"/>
        </w:rPr>
        <w:t xml:space="preserve"> context by EU law.</w:t>
      </w:r>
    </w:p>
    <w:p w14:paraId="5BD8B1EB" w14:textId="776A393C" w:rsidR="00417520" w:rsidRDefault="3A11B09C" w:rsidP="3A11B09C">
      <w:pPr>
        <w:numPr>
          <w:ilvl w:val="0"/>
          <w:numId w:val="1"/>
        </w:numPr>
        <w:spacing w:after="240"/>
        <w:jc w:val="both"/>
        <w:rPr>
          <w:rFonts w:ascii="Book Antiqua" w:hAnsi="Book Antiqua" w:cs="Arial"/>
        </w:rPr>
      </w:pPr>
      <w:r w:rsidRPr="3A11B09C">
        <w:rPr>
          <w:rFonts w:ascii="Book Antiqua" w:hAnsi="Book Antiqua" w:cs="Arial"/>
        </w:rPr>
        <w:t xml:space="preserve">Accordingly, the Isle of Man could operate a work permit scheme for those who did not have the status of an “Isle of Man worker”, under its domestic legislation, provided that the scheme applied equally in respect of all EU nationals, including United Kingdom nationals.  The </w:t>
      </w:r>
      <w:r w:rsidR="00ED1AEC">
        <w:rPr>
          <w:rFonts w:ascii="Book Antiqua" w:hAnsi="Book Antiqua" w:cs="Arial"/>
        </w:rPr>
        <w:t>key</w:t>
      </w:r>
      <w:r w:rsidRPr="3A11B09C">
        <w:rPr>
          <w:rFonts w:ascii="Book Antiqua" w:hAnsi="Book Antiqua" w:cs="Arial"/>
        </w:rPr>
        <w:t xml:space="preserve"> point, in this regard, is that the scheme would plainly be incompatible with EU </w:t>
      </w:r>
      <w:r w:rsidR="00ED1AEC">
        <w:rPr>
          <w:rFonts w:ascii="Book Antiqua" w:hAnsi="Book Antiqua" w:cs="Arial"/>
        </w:rPr>
        <w:t>“</w:t>
      </w:r>
      <w:r w:rsidRPr="3A11B09C">
        <w:rPr>
          <w:rFonts w:ascii="Book Antiqua" w:hAnsi="Book Antiqua" w:cs="Arial"/>
        </w:rPr>
        <w:t>free movement</w:t>
      </w:r>
      <w:r w:rsidR="00ED1AEC">
        <w:rPr>
          <w:rFonts w:ascii="Book Antiqua" w:hAnsi="Book Antiqua" w:cs="Arial"/>
        </w:rPr>
        <w:t>”</w:t>
      </w:r>
      <w:r w:rsidRPr="3A11B09C">
        <w:rPr>
          <w:rFonts w:ascii="Book Antiqua" w:hAnsi="Book Antiqua" w:cs="Arial"/>
        </w:rPr>
        <w:t xml:space="preserve"> law.  Therefore, far from assisting his case, </w:t>
      </w:r>
      <w:r w:rsidRPr="3A11B09C">
        <w:rPr>
          <w:rFonts w:ascii="Book Antiqua" w:hAnsi="Book Antiqua" w:cs="Arial"/>
          <w:u w:val="single"/>
        </w:rPr>
        <w:t>Barr</w:t>
      </w:r>
      <w:r w:rsidRPr="3A11B09C">
        <w:rPr>
          <w:rFonts w:ascii="Book Antiqua" w:hAnsi="Book Antiqua" w:cs="Arial"/>
        </w:rPr>
        <w:t xml:space="preserve"> serves only to undermine both limbs of the appellant’s submissions.  The fact that Article 4 requires the authorities of the Isle of Man to “apply the same treatment for natural and legal persons of the Community” has no bearing on Article 6.  It is not, to adopt Mr Mills’ words, a “back-door route to claim rights of free movement”.  </w:t>
      </w:r>
    </w:p>
    <w:p w14:paraId="1FAC7D15" w14:textId="77777777" w:rsidR="00854901" w:rsidRPr="00854901" w:rsidRDefault="00854901" w:rsidP="00854901">
      <w:pPr>
        <w:spacing w:after="240"/>
        <w:ind w:left="142"/>
        <w:jc w:val="both"/>
        <w:rPr>
          <w:rFonts w:ascii="Book Antiqua" w:hAnsi="Book Antiqua" w:cs="Arial"/>
          <w:b/>
          <w:i/>
        </w:rPr>
      </w:pPr>
      <w:r>
        <w:rPr>
          <w:rFonts w:ascii="Book Antiqua" w:hAnsi="Book Antiqua" w:cs="Arial"/>
          <w:b/>
          <w:i/>
        </w:rPr>
        <w:t>G. The findings of the First-tier Tribunal</w:t>
      </w:r>
    </w:p>
    <w:p w14:paraId="5C6F0472" w14:textId="77777777" w:rsidR="00417520" w:rsidRDefault="00417520" w:rsidP="00082A96">
      <w:pPr>
        <w:numPr>
          <w:ilvl w:val="0"/>
          <w:numId w:val="1"/>
        </w:numPr>
        <w:spacing w:after="240"/>
        <w:jc w:val="both"/>
        <w:rPr>
          <w:rFonts w:ascii="Book Antiqua" w:hAnsi="Book Antiqua" w:cs="Arial"/>
        </w:rPr>
      </w:pPr>
      <w:r>
        <w:rPr>
          <w:rFonts w:ascii="Book Antiqua" w:hAnsi="Book Antiqua" w:cs="Arial"/>
        </w:rPr>
        <w:t>At paragraph 12 of the First-tier Tribunal’s decision, Judge Astle made these findings:-</w:t>
      </w:r>
    </w:p>
    <w:p w14:paraId="12DB4722" w14:textId="77777777" w:rsidR="00417520" w:rsidRPr="009104B6" w:rsidRDefault="009104B6" w:rsidP="00417520">
      <w:pPr>
        <w:spacing w:after="240"/>
        <w:ind w:left="1134"/>
        <w:jc w:val="both"/>
        <w:rPr>
          <w:rFonts w:ascii="Book Antiqua" w:hAnsi="Book Antiqua" w:cs="Arial"/>
          <w:sz w:val="22"/>
          <w:szCs w:val="22"/>
        </w:rPr>
      </w:pPr>
      <w:r>
        <w:rPr>
          <w:rFonts w:ascii="Book Antiqua" w:hAnsi="Book Antiqua" w:cs="Arial"/>
          <w:sz w:val="22"/>
          <w:szCs w:val="22"/>
        </w:rPr>
        <w:lastRenderedPageBreak/>
        <w:t>“The Appellant relies on his former wife’s employment record with Manx Sea Transport Ltd.  According to the documents supplied, its registered office is in Douglas, Isle of Man.  It appears from other documents that deductions such as income tax were paid to the Isle of Man government.  At the date of the divorce this was the situation and I am satisfied that she was employed in the Isle of Man.  However, although the United Kingdom has certain responsibilities for the Isle of Man, it is not a member of the European Union.  As such she was not a qualified person at the relevant time.  The Appellant does not therefore [fulfil] the requirements of Regulation 10(5).  He has not retained the right of residence and does not qualify for a permanent right of residence.”</w:t>
      </w:r>
    </w:p>
    <w:p w14:paraId="6BE8EE0E" w14:textId="77777777" w:rsidR="00417520" w:rsidRDefault="00B50A26" w:rsidP="00082A96">
      <w:pPr>
        <w:numPr>
          <w:ilvl w:val="0"/>
          <w:numId w:val="1"/>
        </w:numPr>
        <w:spacing w:after="240"/>
        <w:jc w:val="both"/>
        <w:rPr>
          <w:rFonts w:ascii="Book Antiqua" w:hAnsi="Book Antiqua" w:cs="Arial"/>
        </w:rPr>
      </w:pPr>
      <w:r>
        <w:rPr>
          <w:rFonts w:ascii="Book Antiqua" w:hAnsi="Book Antiqua" w:cs="Arial"/>
        </w:rPr>
        <w:t>Given that there is no</w:t>
      </w:r>
      <w:r w:rsidR="00802431">
        <w:rPr>
          <w:rFonts w:ascii="Book Antiqua" w:hAnsi="Book Antiqua" w:cs="Arial"/>
        </w:rPr>
        <w:t xml:space="preserve"> issue </w:t>
      </w:r>
      <w:r w:rsidR="004274EB">
        <w:rPr>
          <w:rFonts w:ascii="Book Antiqua" w:hAnsi="Book Antiqua" w:cs="Arial"/>
        </w:rPr>
        <w:t>about the employment position of the appellant’s former wife being different at the date of initiation of divorce proceedings, as opposed to</w:t>
      </w:r>
      <w:r w:rsidR="00411DE0">
        <w:rPr>
          <w:rFonts w:ascii="Book Antiqua" w:hAnsi="Book Antiqua" w:cs="Arial"/>
        </w:rPr>
        <w:t xml:space="preserve"> the</w:t>
      </w:r>
      <w:r w:rsidR="004274EB">
        <w:rPr>
          <w:rFonts w:ascii="Book Antiqua" w:hAnsi="Book Antiqua" w:cs="Arial"/>
        </w:rPr>
        <w:t xml:space="preserve"> date of divorce, Judge Astle’s findings of fact </w:t>
      </w:r>
      <w:r w:rsidR="00720C26">
        <w:rPr>
          <w:rFonts w:ascii="Book Antiqua" w:hAnsi="Book Antiqua" w:cs="Arial"/>
        </w:rPr>
        <w:t>we</w:t>
      </w:r>
      <w:r w:rsidR="004274EB">
        <w:rPr>
          <w:rFonts w:ascii="Book Antiqua" w:hAnsi="Book Antiqua" w:cs="Arial"/>
        </w:rPr>
        <w:t xml:space="preserve">re determinative of the matter.  The appellant’s former wife was not, at any material time, exercising EU rights of free movement and was not, therefore, a qualified person for the purposes of the Immigration (EEA) Regulations 2006.  </w:t>
      </w:r>
    </w:p>
    <w:p w14:paraId="48A21919" w14:textId="77777777" w:rsidR="00D973D2" w:rsidRDefault="00D973D2">
      <w:pPr>
        <w:jc w:val="both"/>
        <w:rPr>
          <w:rFonts w:ascii="Book Antiqua" w:hAnsi="Book Antiqua" w:cs="Arial"/>
          <w:b/>
          <w:u w:val="single"/>
        </w:rPr>
      </w:pPr>
    </w:p>
    <w:p w14:paraId="4C4400C5" w14:textId="77777777" w:rsidR="00854901" w:rsidRPr="00854901" w:rsidRDefault="00854901">
      <w:pPr>
        <w:jc w:val="both"/>
        <w:rPr>
          <w:rFonts w:ascii="Book Antiqua" w:hAnsi="Book Antiqua" w:cs="Arial"/>
          <w:b/>
          <w:i/>
        </w:rPr>
      </w:pPr>
      <w:r>
        <w:rPr>
          <w:rFonts w:ascii="Book Antiqua" w:hAnsi="Book Antiqua" w:cs="Arial"/>
          <w:b/>
          <w:i/>
        </w:rPr>
        <w:t>H. Decision</w:t>
      </w:r>
    </w:p>
    <w:p w14:paraId="6BD18F9B" w14:textId="77777777" w:rsidR="00D973D2" w:rsidRDefault="00D973D2">
      <w:pPr>
        <w:jc w:val="both"/>
        <w:rPr>
          <w:rFonts w:ascii="Book Antiqua" w:hAnsi="Book Antiqua" w:cs="Arial"/>
        </w:rPr>
      </w:pPr>
    </w:p>
    <w:p w14:paraId="503915A9" w14:textId="77777777" w:rsidR="0043292C" w:rsidRDefault="00854901" w:rsidP="00854901">
      <w:pPr>
        <w:ind w:left="709" w:hanging="567"/>
        <w:jc w:val="both"/>
        <w:rPr>
          <w:rFonts w:ascii="Book Antiqua" w:hAnsi="Book Antiqua" w:cs="Arial"/>
        </w:rPr>
      </w:pPr>
      <w:r>
        <w:rPr>
          <w:rFonts w:ascii="Book Antiqua" w:hAnsi="Book Antiqua" w:cs="Arial"/>
        </w:rPr>
        <w:t xml:space="preserve">37.   </w:t>
      </w:r>
      <w:r w:rsidR="00D973D2">
        <w:rPr>
          <w:rFonts w:ascii="Book Antiqua" w:hAnsi="Book Antiqua" w:cs="Arial"/>
        </w:rPr>
        <w:t xml:space="preserve">The </w:t>
      </w:r>
      <w:r w:rsidR="0043292C">
        <w:rPr>
          <w:rFonts w:ascii="Book Antiqua" w:hAnsi="Book Antiqua" w:cs="Arial"/>
        </w:rPr>
        <w:t xml:space="preserve">decision of the First-tier Tribunal does not involve the making of an error on a point of law.  The appeal is accordingly dismissed.  </w:t>
      </w:r>
    </w:p>
    <w:p w14:paraId="238601FE" w14:textId="77777777" w:rsidR="00D973D2" w:rsidRDefault="00D973D2">
      <w:pPr>
        <w:ind w:left="540" w:hanging="540"/>
        <w:jc w:val="both"/>
        <w:rPr>
          <w:rFonts w:ascii="Book Antiqua" w:hAnsi="Book Antiqua" w:cs="Arial"/>
        </w:rPr>
      </w:pPr>
    </w:p>
    <w:p w14:paraId="0F3CABC7" w14:textId="77777777" w:rsidR="00D973D2" w:rsidRDefault="00D973D2">
      <w:pPr>
        <w:ind w:left="540" w:hanging="540"/>
        <w:jc w:val="both"/>
        <w:rPr>
          <w:rFonts w:ascii="Book Antiqua" w:hAnsi="Book Antiqua" w:cs="Arial"/>
        </w:rPr>
      </w:pPr>
    </w:p>
    <w:p w14:paraId="5B08B5D1" w14:textId="77777777" w:rsidR="00D973D2" w:rsidRDefault="00D973D2">
      <w:pPr>
        <w:ind w:left="540" w:hanging="540"/>
        <w:jc w:val="both"/>
        <w:rPr>
          <w:rFonts w:ascii="Book Antiqua" w:hAnsi="Book Antiqua" w:cs="Arial"/>
        </w:rPr>
      </w:pPr>
    </w:p>
    <w:p w14:paraId="16DEB4AB" w14:textId="77777777" w:rsidR="00D973D2" w:rsidRDefault="00D973D2">
      <w:pPr>
        <w:ind w:left="540" w:hanging="540"/>
        <w:jc w:val="both"/>
        <w:rPr>
          <w:rFonts w:ascii="Book Antiqua" w:hAnsi="Book Antiqua" w:cs="Arial"/>
        </w:rPr>
      </w:pPr>
    </w:p>
    <w:p w14:paraId="6C7F0311" w14:textId="77777777" w:rsidR="00D973D2" w:rsidRDefault="00D973D2">
      <w:pPr>
        <w:ind w:left="4508" w:hanging="539"/>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w:t>
      </w:r>
    </w:p>
    <w:p w14:paraId="0AD9C6F4" w14:textId="77777777" w:rsidR="00D973D2" w:rsidRDefault="00D973D2">
      <w:pPr>
        <w:tabs>
          <w:tab w:val="left" w:pos="2520"/>
        </w:tabs>
        <w:ind w:left="4508" w:hanging="539"/>
        <w:rPr>
          <w:rFonts w:ascii="Book Antiqua" w:hAnsi="Book Antiqua" w:cs="Arial"/>
        </w:rPr>
      </w:pPr>
    </w:p>
    <w:p w14:paraId="4B1F511A" w14:textId="77777777" w:rsidR="00D973D2" w:rsidRDefault="00D973D2">
      <w:pPr>
        <w:tabs>
          <w:tab w:val="left" w:pos="2520"/>
        </w:tabs>
        <w:ind w:left="4508" w:hanging="539"/>
        <w:rPr>
          <w:rFonts w:ascii="Book Antiqua" w:hAnsi="Book Antiqua" w:cs="Arial"/>
        </w:rPr>
      </w:pPr>
    </w:p>
    <w:p w14:paraId="65F9C3DC" w14:textId="77777777" w:rsidR="00D973D2" w:rsidRDefault="00D973D2">
      <w:pPr>
        <w:tabs>
          <w:tab w:val="left" w:pos="2520"/>
        </w:tabs>
        <w:ind w:left="4508" w:hanging="539"/>
        <w:rPr>
          <w:rFonts w:ascii="Book Antiqua" w:hAnsi="Book Antiqua" w:cs="Arial"/>
        </w:rPr>
      </w:pPr>
    </w:p>
    <w:p w14:paraId="1A407A6F" w14:textId="77777777" w:rsidR="00D973D2" w:rsidRDefault="00D973D2">
      <w:pPr>
        <w:tabs>
          <w:tab w:val="left" w:pos="2520"/>
        </w:tabs>
        <w:ind w:left="4508" w:hanging="539"/>
        <w:rPr>
          <w:rFonts w:ascii="Book Antiqua" w:hAnsi="Book Antiqua" w:cs="Arial"/>
          <w:color w:val="000000"/>
        </w:rPr>
      </w:pPr>
      <w:r>
        <w:rPr>
          <w:rFonts w:ascii="Book Antiqua" w:hAnsi="Book Antiqua" w:cs="Arial"/>
          <w:color w:val="000000"/>
        </w:rPr>
        <w:t xml:space="preserve">The </w:t>
      </w:r>
      <w:smartTag w:uri="urn:schemas-microsoft-com:office:smarttags" w:element="Street">
        <w:smartTag w:uri="urn:schemas-microsoft-com:office:smarttags" w:element="address">
          <w:r>
            <w:rPr>
              <w:rFonts w:ascii="Book Antiqua" w:hAnsi="Book Antiqua" w:cs="Arial"/>
              <w:color w:val="000000"/>
            </w:rPr>
            <w:t>Hon. Mr Justice Lane</w:t>
          </w:r>
        </w:smartTag>
      </w:smartTag>
    </w:p>
    <w:p w14:paraId="5FAEF600" w14:textId="77777777" w:rsidR="00D973D2" w:rsidRDefault="00D973D2">
      <w:pPr>
        <w:tabs>
          <w:tab w:val="left" w:pos="2520"/>
        </w:tabs>
        <w:ind w:left="4508" w:hanging="539"/>
        <w:rPr>
          <w:rFonts w:ascii="Book Antiqua" w:hAnsi="Book Antiqua" w:cs="Arial"/>
          <w:color w:val="000000"/>
        </w:rPr>
      </w:pPr>
      <w:r>
        <w:rPr>
          <w:rFonts w:ascii="Book Antiqua" w:hAnsi="Book Antiqua" w:cs="Arial"/>
          <w:color w:val="000000"/>
        </w:rPr>
        <w:t xml:space="preserve">President of the Upper Tribunal </w:t>
      </w:r>
    </w:p>
    <w:p w14:paraId="3FA2B47D" w14:textId="77777777" w:rsidR="00D973D2" w:rsidRDefault="00D973D2">
      <w:pPr>
        <w:tabs>
          <w:tab w:val="left" w:pos="2520"/>
        </w:tabs>
        <w:ind w:left="4508" w:hanging="539"/>
        <w:rPr>
          <w:rFonts w:ascii="Book Antiqua" w:hAnsi="Book Antiqua" w:cs="Arial"/>
          <w:color w:val="000000"/>
        </w:rPr>
      </w:pPr>
      <w:r>
        <w:rPr>
          <w:rFonts w:ascii="Book Antiqua" w:hAnsi="Book Antiqua" w:cs="Arial"/>
          <w:color w:val="000000"/>
        </w:rPr>
        <w:t>Immigration and Asylum Chamber</w:t>
      </w:r>
    </w:p>
    <w:p w14:paraId="5023141B" w14:textId="77777777" w:rsidR="00854901" w:rsidRDefault="00854901">
      <w:pPr>
        <w:tabs>
          <w:tab w:val="left" w:pos="2520"/>
        </w:tabs>
        <w:ind w:left="4508" w:hanging="539"/>
        <w:rPr>
          <w:rFonts w:ascii="Book Antiqua" w:hAnsi="Book Antiqua" w:cs="Arial"/>
          <w:color w:val="000000"/>
        </w:rPr>
      </w:pPr>
    </w:p>
    <w:p w14:paraId="1F3B1409" w14:textId="77777777" w:rsidR="00854901" w:rsidRDefault="00854901">
      <w:pPr>
        <w:tabs>
          <w:tab w:val="left" w:pos="2520"/>
        </w:tabs>
        <w:ind w:left="4508" w:hanging="539"/>
        <w:rPr>
          <w:rFonts w:ascii="Book Antiqua" w:hAnsi="Book Antiqua" w:cs="Arial"/>
          <w:color w:val="000000"/>
        </w:rPr>
      </w:pPr>
    </w:p>
    <w:p w14:paraId="562C75D1" w14:textId="77777777" w:rsidR="00854901" w:rsidRDefault="00854901">
      <w:pPr>
        <w:tabs>
          <w:tab w:val="left" w:pos="2520"/>
        </w:tabs>
        <w:ind w:left="4508" w:hanging="539"/>
        <w:rPr>
          <w:rFonts w:ascii="Book Antiqua" w:hAnsi="Book Antiqua" w:cs="Arial"/>
          <w:color w:val="000000"/>
        </w:rPr>
      </w:pPr>
    </w:p>
    <w:p w14:paraId="664355AD" w14:textId="77777777" w:rsidR="00854901" w:rsidRDefault="00854901">
      <w:pPr>
        <w:tabs>
          <w:tab w:val="left" w:pos="2520"/>
        </w:tabs>
        <w:ind w:left="4508" w:hanging="539"/>
        <w:rPr>
          <w:rFonts w:ascii="Book Antiqua" w:hAnsi="Book Antiqua" w:cs="Arial"/>
          <w:color w:val="000000"/>
        </w:rPr>
      </w:pPr>
    </w:p>
    <w:p w14:paraId="1A965116" w14:textId="77777777" w:rsidR="00854901" w:rsidRDefault="00854901">
      <w:pPr>
        <w:tabs>
          <w:tab w:val="left" w:pos="2520"/>
        </w:tabs>
        <w:ind w:left="4508" w:hanging="539"/>
        <w:rPr>
          <w:rFonts w:ascii="Book Antiqua" w:hAnsi="Book Antiqua" w:cs="Arial"/>
          <w:color w:val="000000"/>
        </w:rPr>
      </w:pPr>
    </w:p>
    <w:p w14:paraId="7DF4E37C" w14:textId="77777777" w:rsidR="00854901" w:rsidRDefault="00854901">
      <w:pPr>
        <w:tabs>
          <w:tab w:val="left" w:pos="2520"/>
        </w:tabs>
        <w:ind w:left="4508" w:hanging="539"/>
        <w:rPr>
          <w:rFonts w:ascii="Book Antiqua" w:hAnsi="Book Antiqua" w:cs="Arial"/>
          <w:color w:val="000000"/>
        </w:rPr>
      </w:pPr>
    </w:p>
    <w:p w14:paraId="44FB30F8" w14:textId="77777777" w:rsidR="00854901" w:rsidRDefault="00854901">
      <w:pPr>
        <w:tabs>
          <w:tab w:val="left" w:pos="2520"/>
        </w:tabs>
        <w:ind w:left="4508" w:hanging="539"/>
        <w:rPr>
          <w:rFonts w:ascii="Book Antiqua" w:hAnsi="Book Antiqua" w:cs="Arial"/>
          <w:color w:val="000000"/>
        </w:rPr>
      </w:pPr>
    </w:p>
    <w:p w14:paraId="1DA6542E" w14:textId="77777777" w:rsidR="00854901" w:rsidRDefault="00854901">
      <w:pPr>
        <w:tabs>
          <w:tab w:val="left" w:pos="2520"/>
        </w:tabs>
        <w:ind w:left="4508" w:hanging="539"/>
        <w:rPr>
          <w:rFonts w:ascii="Book Antiqua" w:hAnsi="Book Antiqua" w:cs="Arial"/>
          <w:color w:val="000000"/>
        </w:rPr>
      </w:pPr>
    </w:p>
    <w:p w14:paraId="3041E394" w14:textId="77777777" w:rsidR="00854901" w:rsidRDefault="00854901">
      <w:pPr>
        <w:tabs>
          <w:tab w:val="left" w:pos="2520"/>
        </w:tabs>
        <w:ind w:left="4508" w:hanging="539"/>
        <w:rPr>
          <w:rFonts w:ascii="Book Antiqua" w:hAnsi="Book Antiqua" w:cs="Arial"/>
          <w:color w:val="000000"/>
        </w:rPr>
      </w:pPr>
    </w:p>
    <w:p w14:paraId="782AE372" w14:textId="5FA01831" w:rsidR="00BD37BA" w:rsidRDefault="00BD37BA" w:rsidP="00520B80">
      <w:pPr>
        <w:rPr>
          <w:rFonts w:ascii="Book Antiqua" w:hAnsi="Book Antiqua" w:cs="Arial"/>
        </w:rPr>
      </w:pPr>
    </w:p>
    <w:sectPr w:rsidR="00BD37BA" w:rsidSect="00BE7876">
      <w:headerReference w:type="default" r:id="rId11"/>
      <w:footerReference w:type="default" r:id="rId12"/>
      <w:headerReference w:type="first" r:id="rId13"/>
      <w:footerReference w:type="first" r:id="rId14"/>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57532" w14:textId="77777777" w:rsidR="00DA7103" w:rsidRDefault="00DA7103">
      <w:r>
        <w:separator/>
      </w:r>
    </w:p>
  </w:endnote>
  <w:endnote w:type="continuationSeparator" w:id="0">
    <w:p w14:paraId="07F023C8" w14:textId="77777777" w:rsidR="00DA7103" w:rsidRDefault="00DA7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Line Printer">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21C83" w14:textId="51EA3032" w:rsidR="00D973D2" w:rsidRPr="006B067F" w:rsidRDefault="00D973D2">
    <w:pPr>
      <w:pStyle w:val="Footer"/>
      <w:jc w:val="center"/>
      <w:rPr>
        <w:rFonts w:ascii="Book Antiqua" w:hAnsi="Book Antiqua" w:cs="Arial"/>
      </w:rPr>
    </w:pPr>
    <w:r w:rsidRPr="006B067F">
      <w:rPr>
        <w:rStyle w:val="PageNumber"/>
        <w:rFonts w:ascii="Book Antiqua" w:hAnsi="Book Antiqua" w:cs="Arial"/>
      </w:rPr>
      <w:fldChar w:fldCharType="begin"/>
    </w:r>
    <w:r w:rsidRPr="006B067F">
      <w:rPr>
        <w:rStyle w:val="PageNumber"/>
        <w:rFonts w:ascii="Book Antiqua" w:hAnsi="Book Antiqua" w:cs="Arial"/>
      </w:rPr>
      <w:instrText xml:space="preserve"> PAGE </w:instrText>
    </w:r>
    <w:r w:rsidRPr="006B067F">
      <w:rPr>
        <w:rStyle w:val="PageNumber"/>
        <w:rFonts w:ascii="Book Antiqua" w:hAnsi="Book Antiqua" w:cs="Arial"/>
      </w:rPr>
      <w:fldChar w:fldCharType="separate"/>
    </w:r>
    <w:r w:rsidR="003B1407">
      <w:rPr>
        <w:rStyle w:val="PageNumber"/>
        <w:rFonts w:ascii="Book Antiqua" w:hAnsi="Book Antiqua" w:cs="Arial"/>
        <w:noProof/>
      </w:rPr>
      <w:t>6</w:t>
    </w:r>
    <w:r w:rsidRPr="006B067F">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28938" w14:textId="278121E3" w:rsidR="00D973D2" w:rsidRDefault="00D973D2">
    <w:pPr>
      <w:jc w:val="center"/>
      <w:rPr>
        <w:rFonts w:ascii="Book Antiqua" w:hAnsi="Book Antiqua" w:cs="Arial"/>
        <w:b/>
      </w:rPr>
    </w:pPr>
    <w:r>
      <w:rPr>
        <w:rFonts w:ascii="Book Antiqua" w:hAnsi="Book Antiqua" w:cs="Arial"/>
        <w:b/>
        <w:spacing w:val="-6"/>
      </w:rPr>
      <w:t>©</w:t>
    </w:r>
    <w:r w:rsidR="00522DC7">
      <w:rPr>
        <w:rFonts w:ascii="Book Antiqua" w:hAnsi="Book Antiqua" w:cs="Arial"/>
        <w:b/>
      </w:rPr>
      <w:t xml:space="preserve"> CROWN COPYRIGHT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B5498" w14:textId="77777777" w:rsidR="00DA7103" w:rsidRDefault="00DA7103">
      <w:r>
        <w:separator/>
      </w:r>
    </w:p>
  </w:footnote>
  <w:footnote w:type="continuationSeparator" w:id="0">
    <w:p w14:paraId="2916C19D" w14:textId="77777777" w:rsidR="00DA7103" w:rsidRDefault="00DA7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F84A4" w14:textId="305E487A" w:rsidR="00D973D2" w:rsidRDefault="00D973D2">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C5B58" w14:textId="77777777" w:rsidR="00D973D2" w:rsidRDefault="00D973D2">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5A54"/>
    <w:multiLevelType w:val="hybridMultilevel"/>
    <w:tmpl w:val="9BCC6900"/>
    <w:lvl w:ilvl="0" w:tplc="C1601544">
      <w:start w:val="1"/>
      <w:numFmt w:val="decimal"/>
      <w:lvlText w:val="%1."/>
      <w:lvlJc w:val="left"/>
      <w:pPr>
        <w:tabs>
          <w:tab w:val="num" w:pos="709"/>
        </w:tabs>
        <w:ind w:left="709" w:hanging="567"/>
      </w:pPr>
      <w:rPr>
        <w:rFonts w:cs="Line Printer" w:hint="default"/>
        <w:b w:val="0"/>
        <w:i w:val="0"/>
        <w:strike w:val="0"/>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D88"/>
    <w:rsid w:val="00000584"/>
    <w:rsid w:val="00003462"/>
    <w:rsid w:val="000132DC"/>
    <w:rsid w:val="00036AAB"/>
    <w:rsid w:val="0004409D"/>
    <w:rsid w:val="000677FE"/>
    <w:rsid w:val="00082A96"/>
    <w:rsid w:val="00094A72"/>
    <w:rsid w:val="000A277B"/>
    <w:rsid w:val="000A70C7"/>
    <w:rsid w:val="00100AF8"/>
    <w:rsid w:val="00112A17"/>
    <w:rsid w:val="00157DC4"/>
    <w:rsid w:val="00162638"/>
    <w:rsid w:val="00167B1E"/>
    <w:rsid w:val="001936B7"/>
    <w:rsid w:val="0019655A"/>
    <w:rsid w:val="00196DA4"/>
    <w:rsid w:val="001A0431"/>
    <w:rsid w:val="001B5943"/>
    <w:rsid w:val="001D302F"/>
    <w:rsid w:val="001E4282"/>
    <w:rsid w:val="002529CA"/>
    <w:rsid w:val="00261DB4"/>
    <w:rsid w:val="002A27F1"/>
    <w:rsid w:val="002A6DBF"/>
    <w:rsid w:val="00306EF6"/>
    <w:rsid w:val="00311C16"/>
    <w:rsid w:val="00320850"/>
    <w:rsid w:val="003249E9"/>
    <w:rsid w:val="0033774F"/>
    <w:rsid w:val="00343660"/>
    <w:rsid w:val="003451FA"/>
    <w:rsid w:val="0038025C"/>
    <w:rsid w:val="003A2491"/>
    <w:rsid w:val="003B1407"/>
    <w:rsid w:val="003C4A8D"/>
    <w:rsid w:val="003E0C8A"/>
    <w:rsid w:val="00411DE0"/>
    <w:rsid w:val="00417462"/>
    <w:rsid w:val="00417520"/>
    <w:rsid w:val="0042236E"/>
    <w:rsid w:val="004274EB"/>
    <w:rsid w:val="00432778"/>
    <w:rsid w:val="0043292C"/>
    <w:rsid w:val="00436F78"/>
    <w:rsid w:val="004704A7"/>
    <w:rsid w:val="004A17BB"/>
    <w:rsid w:val="004C35D4"/>
    <w:rsid w:val="004D08E1"/>
    <w:rsid w:val="00520B80"/>
    <w:rsid w:val="00522DC7"/>
    <w:rsid w:val="005448FA"/>
    <w:rsid w:val="00547AF2"/>
    <w:rsid w:val="00554CA3"/>
    <w:rsid w:val="005606E7"/>
    <w:rsid w:val="00573FA6"/>
    <w:rsid w:val="00575EEC"/>
    <w:rsid w:val="00586609"/>
    <w:rsid w:val="00593BF5"/>
    <w:rsid w:val="005C31A1"/>
    <w:rsid w:val="006018E7"/>
    <w:rsid w:val="0065594A"/>
    <w:rsid w:val="00655ADB"/>
    <w:rsid w:val="006704A0"/>
    <w:rsid w:val="00686704"/>
    <w:rsid w:val="006917C7"/>
    <w:rsid w:val="00695094"/>
    <w:rsid w:val="006B067F"/>
    <w:rsid w:val="006B5B99"/>
    <w:rsid w:val="006C480A"/>
    <w:rsid w:val="006C5EB5"/>
    <w:rsid w:val="006E5A0F"/>
    <w:rsid w:val="00705DD2"/>
    <w:rsid w:val="00711DDE"/>
    <w:rsid w:val="00717B61"/>
    <w:rsid w:val="00720C26"/>
    <w:rsid w:val="00742393"/>
    <w:rsid w:val="007C2E45"/>
    <w:rsid w:val="007E5BDF"/>
    <w:rsid w:val="007E5F3A"/>
    <w:rsid w:val="007F438C"/>
    <w:rsid w:val="00802431"/>
    <w:rsid w:val="00803FC2"/>
    <w:rsid w:val="008201EB"/>
    <w:rsid w:val="008352F1"/>
    <w:rsid w:val="00854901"/>
    <w:rsid w:val="0085727C"/>
    <w:rsid w:val="0088252E"/>
    <w:rsid w:val="00892356"/>
    <w:rsid w:val="008E4745"/>
    <w:rsid w:val="009104B6"/>
    <w:rsid w:val="00912B97"/>
    <w:rsid w:val="00920F7A"/>
    <w:rsid w:val="0096140F"/>
    <w:rsid w:val="00982567"/>
    <w:rsid w:val="009B1BB5"/>
    <w:rsid w:val="009D2A6E"/>
    <w:rsid w:val="00A1189D"/>
    <w:rsid w:val="00A322AC"/>
    <w:rsid w:val="00A42D71"/>
    <w:rsid w:val="00A50939"/>
    <w:rsid w:val="00A65C41"/>
    <w:rsid w:val="00AD36C3"/>
    <w:rsid w:val="00B170DC"/>
    <w:rsid w:val="00B212B7"/>
    <w:rsid w:val="00B460C1"/>
    <w:rsid w:val="00B50A26"/>
    <w:rsid w:val="00B72ECF"/>
    <w:rsid w:val="00B964E7"/>
    <w:rsid w:val="00BB0FB6"/>
    <w:rsid w:val="00BC3BCC"/>
    <w:rsid w:val="00BD37BA"/>
    <w:rsid w:val="00BD532A"/>
    <w:rsid w:val="00BE3D37"/>
    <w:rsid w:val="00BE7876"/>
    <w:rsid w:val="00C05360"/>
    <w:rsid w:val="00C30EA8"/>
    <w:rsid w:val="00C45DCB"/>
    <w:rsid w:val="00C603DC"/>
    <w:rsid w:val="00C7631C"/>
    <w:rsid w:val="00C91EFC"/>
    <w:rsid w:val="00C93EF3"/>
    <w:rsid w:val="00CA0082"/>
    <w:rsid w:val="00CB4732"/>
    <w:rsid w:val="00CD3D88"/>
    <w:rsid w:val="00D015F4"/>
    <w:rsid w:val="00D336D7"/>
    <w:rsid w:val="00D80E39"/>
    <w:rsid w:val="00D85BC3"/>
    <w:rsid w:val="00D87641"/>
    <w:rsid w:val="00D96093"/>
    <w:rsid w:val="00D9667C"/>
    <w:rsid w:val="00D973D2"/>
    <w:rsid w:val="00DA5962"/>
    <w:rsid w:val="00DA7103"/>
    <w:rsid w:val="00DD7D07"/>
    <w:rsid w:val="00DE102A"/>
    <w:rsid w:val="00DE44A5"/>
    <w:rsid w:val="00E10BDD"/>
    <w:rsid w:val="00E23E67"/>
    <w:rsid w:val="00E63231"/>
    <w:rsid w:val="00E734C0"/>
    <w:rsid w:val="00E846FD"/>
    <w:rsid w:val="00ED1AEC"/>
    <w:rsid w:val="00ED551C"/>
    <w:rsid w:val="00EE1A92"/>
    <w:rsid w:val="00EE32C0"/>
    <w:rsid w:val="00F0787C"/>
    <w:rsid w:val="00F11311"/>
    <w:rsid w:val="00F117AC"/>
    <w:rsid w:val="00F14299"/>
    <w:rsid w:val="00F16C4A"/>
    <w:rsid w:val="00F23227"/>
    <w:rsid w:val="00F40B55"/>
    <w:rsid w:val="00F61600"/>
    <w:rsid w:val="00F634C2"/>
    <w:rsid w:val="00F83DA6"/>
    <w:rsid w:val="00FA6D89"/>
    <w:rsid w:val="2B608BFB"/>
    <w:rsid w:val="3A11B09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13313"/>
    <o:shapelayout v:ext="edit">
      <o:idmap v:ext="edit" data="1"/>
    </o:shapelayout>
  </w:shapeDefaults>
  <w:decimalSymbol w:val="."/>
  <w:listSeparator w:val=","/>
  <w14:docId w14:val="3BCD16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paragraph" w:customStyle="1" w:styleId="Default">
    <w:name w:val="Default"/>
    <w:rsid w:val="00F23227"/>
    <w:pPr>
      <w:autoSpaceDE w:val="0"/>
      <w:autoSpaceDN w:val="0"/>
      <w:adjustRightInd w:val="0"/>
    </w:pPr>
    <w:rPr>
      <w:rFonts w:ascii="Tahoma" w:hAnsi="Tahoma" w:cs="Tahoma"/>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2-08T17:57:03.117"/>
    </inkml:context>
    <inkml:brush xml:id="br0">
      <inkml:brushProperty name="width" value="0.05" units="cm"/>
      <inkml:brushProperty name="height" value="0.05" units="cm"/>
    </inkml:brush>
  </inkml:definitions>
  <inkml:trace contextRef="#ctx0" brushRef="#br0">60 1638 32767,'-60'-1638'0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1D385-1AD5-4A2E-B385-50CA371FF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5302</Words>
  <Characters>25749</Characters>
  <Application>Microsoft Office Word</Application>
  <DocSecurity>0</DocSecurity>
  <Lines>214</Lines>
  <Paragraphs>61</Paragraphs>
  <ScaleCrop>false</ScaleCrop>
  <Company/>
  <LinksUpToDate>false</LinksUpToDate>
  <CharactersWithSpaces>30990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2019-01-11T15:42:00Z</dcterms:created>
  <dcterms:modified xsi:type="dcterms:W3CDTF">2019-01-11T15:42:00Z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