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0A9408" w14:textId="77777777" w:rsidR="00E96990" w:rsidRDefault="00E96990" w:rsidP="00C321B5">
      <w:pPr>
        <w:jc w:val="center"/>
        <w:rPr>
          <w:rFonts w:ascii="Book Antiqua" w:hAnsi="Book Antiqua" w:cs="Arial"/>
          <w:sz w:val="16"/>
          <w:szCs w:val="16"/>
        </w:rPr>
      </w:pPr>
    </w:p>
    <w:p w14:paraId="2088C9B3" w14:textId="4CC33D11" w:rsidR="00C321B5" w:rsidRPr="00F5664C" w:rsidRDefault="00D814BE" w:rsidP="00C321B5">
      <w:pPr>
        <w:jc w:val="center"/>
        <w:rPr>
          <w:rFonts w:ascii="Book Antiqua" w:hAnsi="Book Antiqua" w:cs="Arial"/>
          <w:sz w:val="16"/>
          <w:szCs w:val="16"/>
        </w:rPr>
      </w:pPr>
      <w:r>
        <w:rPr>
          <w:noProof/>
        </w:rPr>
        <w:drawing>
          <wp:inline distT="0" distB="0" distL="0" distR="0" wp14:anchorId="5427D3D0" wp14:editId="349DADE2">
            <wp:extent cx="1191600" cy="10368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1600" cy="10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9F04D" w14:textId="77777777" w:rsidR="00C321B5" w:rsidRPr="00F5664C" w:rsidRDefault="001A1E2C" w:rsidP="00B626FA">
      <w:pPr>
        <w:tabs>
          <w:tab w:val="right" w:pos="9639"/>
        </w:tabs>
        <w:rPr>
          <w:rFonts w:ascii="Book Antiqua" w:hAnsi="Book Antiqua" w:cs="Arial"/>
          <w:b/>
        </w:rPr>
      </w:pPr>
      <w:r>
        <w:rPr>
          <w:rFonts w:ascii="Book Antiqua" w:hAnsi="Book Antiqua" w:cs="Arial"/>
          <w:b/>
        </w:rPr>
        <w:t xml:space="preserve">Upper </w:t>
      </w:r>
      <w:r w:rsidR="00C321B5" w:rsidRPr="00F5664C">
        <w:rPr>
          <w:rFonts w:ascii="Book Antiqua" w:hAnsi="Book Antiqua" w:cs="Arial"/>
          <w:b/>
        </w:rPr>
        <w:t xml:space="preserve">Tribunal </w:t>
      </w:r>
    </w:p>
    <w:p w14:paraId="3FD49995" w14:textId="062612C4" w:rsidR="007B0824" w:rsidRPr="00E96990" w:rsidRDefault="00C321B5" w:rsidP="00B626FA">
      <w:pPr>
        <w:tabs>
          <w:tab w:val="right" w:pos="9639"/>
        </w:tabs>
        <w:rPr>
          <w:rFonts w:ascii="Book Antiqua" w:hAnsi="Book Antiqua" w:cs="Arial"/>
          <w:b/>
          <w:caps/>
        </w:rPr>
      </w:pPr>
      <w:r w:rsidRPr="00F5664C">
        <w:rPr>
          <w:rFonts w:ascii="Book Antiqua" w:hAnsi="Book Antiqua" w:cs="Arial"/>
          <w:b/>
        </w:rPr>
        <w:t xml:space="preserve">(Immigration and Asylum </w:t>
      </w:r>
      <w:proofErr w:type="gramStart"/>
      <w:r w:rsidRPr="00F5664C">
        <w:rPr>
          <w:rFonts w:ascii="Book Antiqua" w:hAnsi="Book Antiqua" w:cs="Arial"/>
          <w:b/>
        </w:rPr>
        <w:t>Chamber)</w:t>
      </w:r>
      <w:r w:rsidR="00E96990">
        <w:rPr>
          <w:rFonts w:ascii="Book Antiqua" w:hAnsi="Book Antiqua" w:cs="Arial"/>
          <w:b/>
        </w:rPr>
        <w:t xml:space="preserve">   </w:t>
      </w:r>
      <w:proofErr w:type="gramEnd"/>
      <w:r w:rsidR="00E96990">
        <w:rPr>
          <w:rFonts w:ascii="Book Antiqua" w:hAnsi="Book Antiqua" w:cs="Arial"/>
          <w:b/>
        </w:rPr>
        <w:t xml:space="preserve">                      </w:t>
      </w:r>
      <w:r w:rsidR="00B3524D" w:rsidRPr="00E96990">
        <w:rPr>
          <w:rFonts w:ascii="Book Antiqua" w:hAnsi="Book Antiqua" w:cs="Arial"/>
          <w:b/>
        </w:rPr>
        <w:t>Appeal Number</w:t>
      </w:r>
      <w:r w:rsidR="00D814BE" w:rsidRPr="00E96990">
        <w:rPr>
          <w:rFonts w:ascii="Book Antiqua" w:hAnsi="Book Antiqua" w:cs="Arial"/>
          <w:b/>
        </w:rPr>
        <w:t>s</w:t>
      </w:r>
      <w:r w:rsidR="00D53769" w:rsidRPr="00E96990">
        <w:rPr>
          <w:rFonts w:ascii="Book Antiqua" w:hAnsi="Book Antiqua" w:cs="Arial"/>
          <w:b/>
        </w:rPr>
        <w:t>:</w:t>
      </w:r>
      <w:r w:rsidR="00B3524D" w:rsidRPr="00E96990">
        <w:rPr>
          <w:rFonts w:ascii="Book Antiqua" w:hAnsi="Book Antiqua" w:cs="Arial"/>
          <w:b/>
        </w:rPr>
        <w:t xml:space="preserve"> </w:t>
      </w:r>
      <w:r w:rsidR="00D814BE" w:rsidRPr="00E96990">
        <w:rPr>
          <w:rFonts w:ascii="Book Antiqua" w:hAnsi="Book Antiqua" w:cs="Arial"/>
          <w:b/>
          <w:caps/>
        </w:rPr>
        <w:t>AA/04570/2015</w:t>
      </w:r>
    </w:p>
    <w:p w14:paraId="5A14BA46" w14:textId="2D1E1DB0" w:rsidR="00D814BE" w:rsidRPr="00E96990" w:rsidRDefault="00E96990" w:rsidP="00B626FA">
      <w:pPr>
        <w:tabs>
          <w:tab w:val="right" w:pos="9639"/>
        </w:tabs>
        <w:rPr>
          <w:rFonts w:ascii="Book Antiqua" w:hAnsi="Book Antiqua" w:cs="Arial"/>
          <w:b/>
        </w:rPr>
      </w:pPr>
      <w:r>
        <w:rPr>
          <w:rFonts w:ascii="Book Antiqua" w:hAnsi="Book Antiqua" w:cs="Arial"/>
          <w:b/>
        </w:rPr>
        <w:t xml:space="preserve">                                                                                                                             </w:t>
      </w:r>
      <w:r w:rsidR="00D814BE" w:rsidRPr="00E96990">
        <w:rPr>
          <w:rFonts w:ascii="Book Antiqua" w:hAnsi="Book Antiqua" w:cs="Arial"/>
          <w:b/>
        </w:rPr>
        <w:t>AA/04577/2015</w:t>
      </w:r>
    </w:p>
    <w:p w14:paraId="683B04C4" w14:textId="77777777" w:rsidR="00C345E1" w:rsidRPr="00F5664C" w:rsidRDefault="00C345E1" w:rsidP="00C345E1">
      <w:pPr>
        <w:jc w:val="center"/>
        <w:rPr>
          <w:rFonts w:ascii="Book Antiqua" w:hAnsi="Book Antiqua" w:cs="Arial"/>
        </w:rPr>
      </w:pPr>
    </w:p>
    <w:p w14:paraId="3B32BE47" w14:textId="77777777" w:rsidR="00C345E1" w:rsidRDefault="00C345E1" w:rsidP="00C345E1">
      <w:pPr>
        <w:jc w:val="center"/>
        <w:rPr>
          <w:rFonts w:ascii="Book Antiqua" w:hAnsi="Book Antiqua" w:cs="Arial"/>
          <w:b/>
          <w:u w:val="single"/>
        </w:rPr>
      </w:pPr>
      <w:r w:rsidRPr="00F5664C">
        <w:rPr>
          <w:rFonts w:ascii="Book Antiqua" w:hAnsi="Book Antiqua" w:cs="Arial"/>
          <w:b/>
          <w:u w:val="single"/>
        </w:rPr>
        <w:t>THE IMMIGRATION ACTS</w:t>
      </w:r>
    </w:p>
    <w:p w14:paraId="1FD7AC5E" w14:textId="77777777" w:rsidR="00C345E1" w:rsidRPr="00F5664C" w:rsidRDefault="00C345E1" w:rsidP="00C345E1">
      <w:pPr>
        <w:jc w:val="center"/>
        <w:rPr>
          <w:rFonts w:ascii="Book Antiqua" w:hAnsi="Book Antiqua" w:cs="Arial"/>
          <w:b/>
          <w:u w:val="single"/>
        </w:rPr>
      </w:pPr>
    </w:p>
    <w:tbl>
      <w:tblPr>
        <w:tblStyle w:val="TableGrid"/>
        <w:tblW w:w="100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387"/>
        <w:gridCol w:w="4621"/>
      </w:tblGrid>
      <w:tr w:rsidR="00D22636" w:rsidRPr="00F5664C" w14:paraId="56B458AB" w14:textId="77777777" w:rsidTr="00E96990">
        <w:tc>
          <w:tcPr>
            <w:tcW w:w="5387" w:type="dxa"/>
          </w:tcPr>
          <w:p w14:paraId="2FFC4374" w14:textId="77777777" w:rsidR="00D22636" w:rsidRPr="00F5664C" w:rsidRDefault="00D22636" w:rsidP="004A1848">
            <w:pPr>
              <w:jc w:val="both"/>
              <w:rPr>
                <w:rFonts w:ascii="Book Antiqua" w:hAnsi="Book Antiqua" w:cs="Arial"/>
                <w:b/>
              </w:rPr>
            </w:pPr>
            <w:r w:rsidRPr="00F5664C">
              <w:rPr>
                <w:rFonts w:ascii="Book Antiqua" w:hAnsi="Book Antiqua" w:cs="Arial"/>
                <w:b/>
              </w:rPr>
              <w:t xml:space="preserve">Heard at </w:t>
            </w:r>
            <w:r w:rsidR="00D814BE">
              <w:rPr>
                <w:rFonts w:ascii="Book Antiqua" w:hAnsi="Book Antiqua" w:cs="Arial"/>
                <w:b/>
              </w:rPr>
              <w:t>Manchester</w:t>
            </w:r>
          </w:p>
        </w:tc>
        <w:tc>
          <w:tcPr>
            <w:tcW w:w="4621" w:type="dxa"/>
          </w:tcPr>
          <w:p w14:paraId="7BB4808B" w14:textId="77777777" w:rsidR="00D22636" w:rsidRPr="00F5664C" w:rsidRDefault="008508AD" w:rsidP="004A1848">
            <w:pPr>
              <w:jc w:val="both"/>
              <w:rPr>
                <w:rFonts w:ascii="Book Antiqua" w:hAnsi="Book Antiqua" w:cs="Arial"/>
                <w:b/>
              </w:rPr>
            </w:pPr>
            <w:r>
              <w:rPr>
                <w:rFonts w:ascii="Book Antiqua" w:hAnsi="Book Antiqua" w:cs="Arial"/>
                <w:b/>
              </w:rPr>
              <w:t>Decision &amp; Reasons</w:t>
            </w:r>
            <w:r w:rsidR="00283659" w:rsidRPr="00F5664C">
              <w:rPr>
                <w:rFonts w:ascii="Book Antiqua" w:hAnsi="Book Antiqua" w:cs="Arial"/>
                <w:b/>
              </w:rPr>
              <w:t xml:space="preserve"> Promulgated</w:t>
            </w:r>
          </w:p>
        </w:tc>
      </w:tr>
      <w:tr w:rsidR="00D22636" w:rsidRPr="00F5664C" w14:paraId="4C3455D8" w14:textId="77777777" w:rsidTr="00E96990">
        <w:tc>
          <w:tcPr>
            <w:tcW w:w="5387" w:type="dxa"/>
          </w:tcPr>
          <w:p w14:paraId="5FBA81D8" w14:textId="77777777" w:rsidR="00D22636" w:rsidRPr="00F5664C" w:rsidRDefault="00D22636" w:rsidP="004A1848">
            <w:pPr>
              <w:jc w:val="both"/>
              <w:rPr>
                <w:rFonts w:ascii="Book Antiqua" w:hAnsi="Book Antiqua" w:cs="Arial"/>
                <w:b/>
              </w:rPr>
            </w:pPr>
            <w:r w:rsidRPr="00F5664C">
              <w:rPr>
                <w:rFonts w:ascii="Book Antiqua" w:hAnsi="Book Antiqua" w:cs="Arial"/>
                <w:b/>
              </w:rPr>
              <w:t xml:space="preserve">On </w:t>
            </w:r>
            <w:r w:rsidR="00D814BE">
              <w:rPr>
                <w:rFonts w:ascii="Book Antiqua" w:hAnsi="Book Antiqua" w:cs="Arial"/>
                <w:b/>
              </w:rPr>
              <w:t>13 March 2018</w:t>
            </w:r>
          </w:p>
        </w:tc>
        <w:tc>
          <w:tcPr>
            <w:tcW w:w="4621" w:type="dxa"/>
          </w:tcPr>
          <w:p w14:paraId="111420A0" w14:textId="2E604977" w:rsidR="00D22636" w:rsidRPr="00F5664C" w:rsidRDefault="001C0B5E" w:rsidP="004A1848">
            <w:pPr>
              <w:jc w:val="both"/>
              <w:rPr>
                <w:rFonts w:ascii="Book Antiqua" w:hAnsi="Book Antiqua" w:cs="Arial"/>
                <w:b/>
              </w:rPr>
            </w:pPr>
            <w:r>
              <w:rPr>
                <w:rFonts w:ascii="Book Antiqua" w:hAnsi="Book Antiqua" w:cs="Arial"/>
                <w:b/>
              </w:rPr>
              <w:t xml:space="preserve">On 7 June 2018 </w:t>
            </w:r>
          </w:p>
        </w:tc>
      </w:tr>
      <w:tr w:rsidR="00D22636" w:rsidRPr="00F5664C" w14:paraId="488B85E9" w14:textId="77777777" w:rsidTr="00E96990">
        <w:tc>
          <w:tcPr>
            <w:tcW w:w="5387" w:type="dxa"/>
          </w:tcPr>
          <w:p w14:paraId="0ECE1065" w14:textId="77777777" w:rsidR="00D22636" w:rsidRPr="00F5664C" w:rsidRDefault="00D22636" w:rsidP="004A1848">
            <w:pPr>
              <w:jc w:val="both"/>
              <w:rPr>
                <w:rFonts w:ascii="Book Antiqua" w:hAnsi="Book Antiqua" w:cs="Arial"/>
                <w:b/>
              </w:rPr>
            </w:pPr>
          </w:p>
        </w:tc>
        <w:tc>
          <w:tcPr>
            <w:tcW w:w="4621" w:type="dxa"/>
          </w:tcPr>
          <w:p w14:paraId="1257ACC4" w14:textId="1B81634D" w:rsidR="00D22636" w:rsidRPr="00F5664C" w:rsidRDefault="00D22636" w:rsidP="004A1848">
            <w:pPr>
              <w:jc w:val="both"/>
              <w:rPr>
                <w:rFonts w:ascii="Book Antiqua" w:hAnsi="Book Antiqua" w:cs="Arial"/>
                <w:b/>
              </w:rPr>
            </w:pPr>
          </w:p>
        </w:tc>
      </w:tr>
    </w:tbl>
    <w:p w14:paraId="2B9D2A04" w14:textId="77777777" w:rsidR="007940D3" w:rsidRPr="00F5664C" w:rsidRDefault="007940D3" w:rsidP="00A15234">
      <w:pPr>
        <w:jc w:val="center"/>
        <w:rPr>
          <w:rFonts w:ascii="Book Antiqua" w:hAnsi="Book Antiqua" w:cs="Arial"/>
        </w:rPr>
      </w:pPr>
    </w:p>
    <w:p w14:paraId="4ADFDE97" w14:textId="77777777" w:rsidR="00E96990" w:rsidRDefault="00E96990" w:rsidP="00A15234">
      <w:pPr>
        <w:jc w:val="center"/>
        <w:rPr>
          <w:rFonts w:ascii="Book Antiqua" w:hAnsi="Book Antiqua" w:cs="Arial"/>
          <w:b/>
        </w:rPr>
      </w:pPr>
    </w:p>
    <w:p w14:paraId="4761A449" w14:textId="40990EF7" w:rsidR="00A15234" w:rsidRPr="00F5664C" w:rsidRDefault="00207617" w:rsidP="00A15234">
      <w:pPr>
        <w:jc w:val="center"/>
        <w:rPr>
          <w:rFonts w:ascii="Book Antiqua" w:hAnsi="Book Antiqua" w:cs="Arial"/>
          <w:b/>
        </w:rPr>
      </w:pPr>
      <w:r w:rsidRPr="00F5664C">
        <w:rPr>
          <w:rFonts w:ascii="Book Antiqua" w:hAnsi="Book Antiqua" w:cs="Arial"/>
          <w:b/>
        </w:rPr>
        <w:t>Befo</w:t>
      </w:r>
      <w:r w:rsidR="00A15234" w:rsidRPr="00F5664C">
        <w:rPr>
          <w:rFonts w:ascii="Book Antiqua" w:hAnsi="Book Antiqua" w:cs="Arial"/>
          <w:b/>
        </w:rPr>
        <w:t>re</w:t>
      </w:r>
    </w:p>
    <w:p w14:paraId="07E84D47" w14:textId="77777777" w:rsidR="00A15234" w:rsidRPr="00F5664C" w:rsidRDefault="00A15234" w:rsidP="00A15234">
      <w:pPr>
        <w:jc w:val="center"/>
        <w:rPr>
          <w:rFonts w:ascii="Book Antiqua" w:hAnsi="Book Antiqua" w:cs="Arial"/>
          <w:b/>
        </w:rPr>
      </w:pPr>
    </w:p>
    <w:p w14:paraId="75E95E94" w14:textId="77777777" w:rsidR="00A845DC" w:rsidRDefault="00155BA9" w:rsidP="00A15234">
      <w:pPr>
        <w:jc w:val="center"/>
        <w:rPr>
          <w:rFonts w:ascii="Book Antiqua" w:hAnsi="Book Antiqua" w:cs="Arial"/>
          <w:b/>
        </w:rPr>
      </w:pPr>
      <w:smartTag w:uri="urn:schemas-microsoft-com:office:smarttags" w:element="Street">
        <w:smartTag w:uri="urn:schemas-microsoft-com:office:smarttags" w:element="address">
          <w:r>
            <w:rPr>
              <w:rFonts w:ascii="Book Antiqua" w:hAnsi="Book Antiqua" w:cs="Arial"/>
              <w:b/>
            </w:rPr>
            <w:t>UPPER TRIBUNAL</w:t>
          </w:r>
          <w:r w:rsidR="00B16F58" w:rsidRPr="00F5664C">
            <w:rPr>
              <w:rFonts w:ascii="Book Antiqua" w:hAnsi="Book Antiqua" w:cs="Arial"/>
              <w:b/>
            </w:rPr>
            <w:t xml:space="preserve"> JUDGE </w:t>
          </w:r>
          <w:r w:rsidR="008639DC">
            <w:rPr>
              <w:rFonts w:ascii="Book Antiqua" w:hAnsi="Book Antiqua" w:cs="Arial"/>
              <w:b/>
            </w:rPr>
            <w:t>LANE</w:t>
          </w:r>
        </w:smartTag>
      </w:smartTag>
    </w:p>
    <w:p w14:paraId="14DE400A" w14:textId="77777777" w:rsidR="00B16F58" w:rsidRPr="00F5664C" w:rsidRDefault="00B16F58" w:rsidP="00A15234">
      <w:pPr>
        <w:jc w:val="center"/>
        <w:rPr>
          <w:rFonts w:ascii="Book Antiqua" w:hAnsi="Book Antiqua" w:cs="Arial"/>
          <w:b/>
        </w:rPr>
      </w:pPr>
    </w:p>
    <w:p w14:paraId="2D4B853E" w14:textId="77777777" w:rsidR="00A845DC" w:rsidRPr="00F5664C" w:rsidRDefault="00A845DC" w:rsidP="00A15234">
      <w:pPr>
        <w:jc w:val="center"/>
        <w:rPr>
          <w:rFonts w:ascii="Book Antiqua" w:hAnsi="Book Antiqua" w:cs="Arial"/>
          <w:b/>
        </w:rPr>
      </w:pPr>
      <w:r w:rsidRPr="00F5664C">
        <w:rPr>
          <w:rFonts w:ascii="Book Antiqua" w:hAnsi="Book Antiqua" w:cs="Arial"/>
          <w:b/>
        </w:rPr>
        <w:t>Between</w:t>
      </w:r>
    </w:p>
    <w:p w14:paraId="45436B8C" w14:textId="77777777" w:rsidR="00A845DC" w:rsidRPr="00F5664C" w:rsidRDefault="00A845DC" w:rsidP="00A15234">
      <w:pPr>
        <w:jc w:val="center"/>
        <w:rPr>
          <w:rFonts w:ascii="Book Antiqua" w:hAnsi="Book Antiqua" w:cs="Arial"/>
          <w:b/>
        </w:rPr>
      </w:pPr>
    </w:p>
    <w:p w14:paraId="4681B366" w14:textId="77777777" w:rsidR="00742A8D" w:rsidRDefault="00D814BE" w:rsidP="00742A8D">
      <w:pPr>
        <w:jc w:val="center"/>
        <w:rPr>
          <w:rFonts w:ascii="Book Antiqua" w:hAnsi="Book Antiqua" w:cs="Arial"/>
          <w:b/>
          <w:caps/>
        </w:rPr>
      </w:pPr>
      <w:r>
        <w:rPr>
          <w:rFonts w:ascii="Book Antiqua" w:hAnsi="Book Antiqua" w:cs="Arial"/>
          <w:b/>
          <w:caps/>
        </w:rPr>
        <w:t>FN</w:t>
      </w:r>
    </w:p>
    <w:p w14:paraId="78CC2C37" w14:textId="77777777" w:rsidR="00D814BE" w:rsidRDefault="00D814BE" w:rsidP="00742A8D">
      <w:pPr>
        <w:jc w:val="center"/>
        <w:rPr>
          <w:rFonts w:ascii="Book Antiqua" w:hAnsi="Book Antiqua" w:cs="Arial"/>
          <w:b/>
          <w:caps/>
        </w:rPr>
      </w:pPr>
      <w:r>
        <w:rPr>
          <w:rFonts w:ascii="Book Antiqua" w:hAnsi="Book Antiqua" w:cs="Arial"/>
          <w:b/>
          <w:caps/>
        </w:rPr>
        <w:t>KA</w:t>
      </w:r>
    </w:p>
    <w:p w14:paraId="4BC923DB" w14:textId="77777777" w:rsidR="008508AD" w:rsidRPr="00E96990" w:rsidRDefault="008508AD" w:rsidP="008508AD">
      <w:pPr>
        <w:jc w:val="center"/>
        <w:rPr>
          <w:rFonts w:ascii="Book Antiqua" w:hAnsi="Book Antiqua" w:cs="Arial"/>
          <w:caps/>
        </w:rPr>
      </w:pPr>
      <w:r w:rsidRPr="00E96990">
        <w:rPr>
          <w:rFonts w:ascii="Book Antiqua" w:hAnsi="Book Antiqua" w:cs="Arial"/>
          <w:caps/>
        </w:rPr>
        <w:t xml:space="preserve">(ANONYMITY DIRECTION </w:t>
      </w:r>
      <w:r w:rsidR="00D814BE" w:rsidRPr="00E96990">
        <w:rPr>
          <w:rFonts w:ascii="Book Antiqua" w:hAnsi="Book Antiqua" w:cs="Arial"/>
          <w:caps/>
        </w:rPr>
        <w:t>made</w:t>
      </w:r>
      <w:r w:rsidRPr="00E96990">
        <w:rPr>
          <w:rFonts w:ascii="Book Antiqua" w:hAnsi="Book Antiqua" w:cs="Arial"/>
          <w:caps/>
        </w:rPr>
        <w:t>)</w:t>
      </w:r>
    </w:p>
    <w:p w14:paraId="7E71555B" w14:textId="77777777" w:rsidR="00704B61" w:rsidRPr="00F5664C" w:rsidRDefault="00704B61" w:rsidP="00704B61">
      <w:pPr>
        <w:jc w:val="right"/>
        <w:rPr>
          <w:rFonts w:ascii="Book Antiqua" w:hAnsi="Book Antiqua" w:cs="Arial"/>
          <w:u w:val="single"/>
        </w:rPr>
      </w:pPr>
      <w:r w:rsidRPr="00F5664C">
        <w:rPr>
          <w:rFonts w:ascii="Book Antiqua" w:hAnsi="Book Antiqua" w:cs="Arial"/>
          <w:u w:val="single"/>
        </w:rPr>
        <w:t>Appellant</w:t>
      </w:r>
      <w:r w:rsidR="00D814BE">
        <w:rPr>
          <w:rFonts w:ascii="Book Antiqua" w:hAnsi="Book Antiqua" w:cs="Arial"/>
          <w:u w:val="single"/>
        </w:rPr>
        <w:t>s</w:t>
      </w:r>
    </w:p>
    <w:p w14:paraId="5CE48B3A" w14:textId="77777777" w:rsidR="006D1DFA" w:rsidRPr="00F5664C" w:rsidRDefault="006D1DFA" w:rsidP="00704B61">
      <w:pPr>
        <w:jc w:val="center"/>
        <w:rPr>
          <w:rFonts w:ascii="Book Antiqua" w:hAnsi="Book Antiqua" w:cs="Arial"/>
          <w:b/>
        </w:rPr>
      </w:pPr>
    </w:p>
    <w:p w14:paraId="46BE23FC" w14:textId="77777777" w:rsidR="00704B61" w:rsidRPr="00F5664C" w:rsidRDefault="00DD5071" w:rsidP="00704B61">
      <w:pPr>
        <w:jc w:val="center"/>
        <w:rPr>
          <w:rFonts w:ascii="Book Antiqua" w:hAnsi="Book Antiqua" w:cs="Arial"/>
          <w:b/>
        </w:rPr>
      </w:pPr>
      <w:r w:rsidRPr="00F5664C">
        <w:rPr>
          <w:rFonts w:ascii="Book Antiqua" w:hAnsi="Book Antiqua" w:cs="Arial"/>
          <w:b/>
        </w:rPr>
        <w:t>and</w:t>
      </w:r>
    </w:p>
    <w:p w14:paraId="07775451" w14:textId="0761C1A3" w:rsidR="00DD5071" w:rsidRDefault="00DD5071" w:rsidP="00704B61">
      <w:pPr>
        <w:jc w:val="center"/>
        <w:rPr>
          <w:rFonts w:ascii="Book Antiqua" w:hAnsi="Book Antiqua" w:cs="Arial"/>
          <w:b/>
        </w:rPr>
      </w:pPr>
    </w:p>
    <w:p w14:paraId="4C4E33A6" w14:textId="177F8988" w:rsidR="00E96990" w:rsidRPr="00F5664C" w:rsidRDefault="00E96990" w:rsidP="00704B61">
      <w:pPr>
        <w:jc w:val="center"/>
        <w:rPr>
          <w:rFonts w:ascii="Book Antiqua" w:hAnsi="Book Antiqua" w:cs="Arial"/>
          <w:b/>
        </w:rPr>
      </w:pPr>
      <w:r>
        <w:rPr>
          <w:rFonts w:ascii="Book Antiqua" w:hAnsi="Book Antiqua" w:cs="Arial"/>
          <w:b/>
        </w:rPr>
        <w:t>THE SECRETARY OF STATE FOR THE HOME DEPARTMENT</w:t>
      </w:r>
    </w:p>
    <w:p w14:paraId="42697BB7" w14:textId="77777777" w:rsidR="00DD5071" w:rsidRPr="00F5664C" w:rsidRDefault="00DD5071" w:rsidP="00DD5071">
      <w:pPr>
        <w:jc w:val="right"/>
        <w:rPr>
          <w:rFonts w:ascii="Book Antiqua" w:hAnsi="Book Antiqua" w:cs="Arial"/>
          <w:u w:val="single"/>
        </w:rPr>
      </w:pPr>
      <w:r w:rsidRPr="00F5664C">
        <w:rPr>
          <w:rFonts w:ascii="Book Antiqua" w:hAnsi="Book Antiqua" w:cs="Arial"/>
          <w:u w:val="single"/>
        </w:rPr>
        <w:t>Respondent</w:t>
      </w:r>
    </w:p>
    <w:p w14:paraId="63BBE954" w14:textId="77777777" w:rsidR="00DD5071" w:rsidRDefault="00DD5071" w:rsidP="00DD5071">
      <w:pPr>
        <w:rPr>
          <w:rFonts w:ascii="Book Antiqua" w:hAnsi="Book Antiqua" w:cs="Arial"/>
          <w:u w:val="single"/>
        </w:rPr>
      </w:pPr>
    </w:p>
    <w:p w14:paraId="3AF33127" w14:textId="77777777" w:rsidR="00DD5071" w:rsidRPr="00F5664C" w:rsidRDefault="00DE7DB7" w:rsidP="00DD5071">
      <w:pPr>
        <w:rPr>
          <w:rFonts w:ascii="Book Antiqua" w:hAnsi="Book Antiqua" w:cs="Arial"/>
        </w:rPr>
      </w:pPr>
      <w:r w:rsidRPr="00F5664C">
        <w:rPr>
          <w:rFonts w:ascii="Book Antiqua" w:hAnsi="Book Antiqua" w:cs="Arial"/>
          <w:b/>
          <w:u w:val="single"/>
        </w:rPr>
        <w:t>Representation</w:t>
      </w:r>
      <w:r w:rsidRPr="00F5664C">
        <w:rPr>
          <w:rFonts w:ascii="Book Antiqua" w:hAnsi="Book Antiqua" w:cs="Arial"/>
          <w:b/>
        </w:rPr>
        <w:t>:</w:t>
      </w:r>
    </w:p>
    <w:p w14:paraId="1EB185C1" w14:textId="77777777" w:rsidR="00DE7DB7" w:rsidRPr="00F5664C" w:rsidRDefault="00DE7DB7" w:rsidP="00DD5071">
      <w:pPr>
        <w:rPr>
          <w:rFonts w:ascii="Book Antiqua" w:hAnsi="Book Antiqua" w:cs="Arial"/>
        </w:rPr>
      </w:pPr>
    </w:p>
    <w:p w14:paraId="1B64F5C3" w14:textId="77777777" w:rsidR="00DE7DB7" w:rsidRPr="00F5664C" w:rsidRDefault="00DE7DB7" w:rsidP="00DE7DB7">
      <w:pPr>
        <w:tabs>
          <w:tab w:val="left" w:pos="2520"/>
        </w:tabs>
        <w:rPr>
          <w:rFonts w:ascii="Book Antiqua" w:hAnsi="Book Antiqua" w:cs="Arial"/>
        </w:rPr>
      </w:pPr>
      <w:r w:rsidRPr="00F5664C">
        <w:rPr>
          <w:rFonts w:ascii="Book Antiqua" w:hAnsi="Book Antiqua" w:cs="Arial"/>
        </w:rPr>
        <w:t xml:space="preserve">For the </w:t>
      </w:r>
      <w:r w:rsidR="004A1F1B">
        <w:rPr>
          <w:rFonts w:ascii="Book Antiqua" w:hAnsi="Book Antiqua" w:cs="Arial"/>
        </w:rPr>
        <w:t>A</w:t>
      </w:r>
      <w:r w:rsidRPr="00F5664C">
        <w:rPr>
          <w:rFonts w:ascii="Book Antiqua" w:hAnsi="Book Antiqua" w:cs="Arial"/>
        </w:rPr>
        <w:t>ppellant</w:t>
      </w:r>
      <w:r w:rsidR="00D814BE">
        <w:rPr>
          <w:rFonts w:ascii="Book Antiqua" w:hAnsi="Book Antiqua" w:cs="Arial"/>
        </w:rPr>
        <w:t>s</w:t>
      </w:r>
      <w:r w:rsidRPr="00F5664C">
        <w:rPr>
          <w:rFonts w:ascii="Book Antiqua" w:hAnsi="Book Antiqua" w:cs="Arial"/>
        </w:rPr>
        <w:t>:</w:t>
      </w:r>
      <w:r w:rsidRPr="00F5664C">
        <w:rPr>
          <w:rFonts w:ascii="Book Antiqua" w:hAnsi="Book Antiqua" w:cs="Arial"/>
        </w:rPr>
        <w:tab/>
      </w:r>
      <w:r w:rsidR="00D814BE">
        <w:rPr>
          <w:rFonts w:ascii="Book Antiqua" w:hAnsi="Book Antiqua" w:cs="Arial"/>
        </w:rPr>
        <w:t xml:space="preserve">Mr Greer, instructed by </w:t>
      </w:r>
      <w:proofErr w:type="spellStart"/>
      <w:r w:rsidR="00D814BE">
        <w:rPr>
          <w:rFonts w:ascii="Book Antiqua" w:hAnsi="Book Antiqua" w:cs="Arial"/>
        </w:rPr>
        <w:t>Ison</w:t>
      </w:r>
      <w:proofErr w:type="spellEnd"/>
      <w:r w:rsidR="00D814BE">
        <w:rPr>
          <w:rFonts w:ascii="Book Antiqua" w:hAnsi="Book Antiqua" w:cs="Arial"/>
        </w:rPr>
        <w:t xml:space="preserve"> Harrison </w:t>
      </w:r>
    </w:p>
    <w:p w14:paraId="0B34F99B" w14:textId="77777777" w:rsidR="00DE7DB7" w:rsidRPr="00F5664C" w:rsidRDefault="00DE7DB7" w:rsidP="00DE7DB7">
      <w:pPr>
        <w:tabs>
          <w:tab w:val="left" w:pos="2520"/>
        </w:tabs>
        <w:rPr>
          <w:rFonts w:ascii="Book Antiqua" w:hAnsi="Book Antiqua" w:cs="Arial"/>
        </w:rPr>
      </w:pPr>
      <w:r w:rsidRPr="00F5664C">
        <w:rPr>
          <w:rFonts w:ascii="Book Antiqua" w:hAnsi="Book Antiqua" w:cs="Arial"/>
        </w:rPr>
        <w:t xml:space="preserve">For the </w:t>
      </w:r>
      <w:r w:rsidR="004A1F1B">
        <w:rPr>
          <w:rFonts w:ascii="Book Antiqua" w:hAnsi="Book Antiqua" w:cs="Arial"/>
        </w:rPr>
        <w:t>R</w:t>
      </w:r>
      <w:r w:rsidRPr="00F5664C">
        <w:rPr>
          <w:rFonts w:ascii="Book Antiqua" w:hAnsi="Book Antiqua" w:cs="Arial"/>
        </w:rPr>
        <w:t>espondent:</w:t>
      </w:r>
      <w:r w:rsidRPr="00F5664C">
        <w:rPr>
          <w:rFonts w:ascii="Book Antiqua" w:hAnsi="Book Antiqua" w:cs="Arial"/>
        </w:rPr>
        <w:tab/>
      </w:r>
      <w:r w:rsidR="00D814BE">
        <w:rPr>
          <w:rFonts w:ascii="Book Antiqua" w:hAnsi="Book Antiqua" w:cs="Arial"/>
        </w:rPr>
        <w:t xml:space="preserve">Ms </w:t>
      </w:r>
      <w:proofErr w:type="spellStart"/>
      <w:r w:rsidR="00D814BE">
        <w:rPr>
          <w:rFonts w:ascii="Book Antiqua" w:hAnsi="Book Antiqua" w:cs="Arial"/>
        </w:rPr>
        <w:t>Aboni</w:t>
      </w:r>
      <w:proofErr w:type="spellEnd"/>
      <w:r w:rsidR="00D814BE">
        <w:rPr>
          <w:rFonts w:ascii="Book Antiqua" w:hAnsi="Book Antiqua" w:cs="Arial"/>
        </w:rPr>
        <w:t xml:space="preserve">, Senior Home Office Presenting Officer </w:t>
      </w:r>
    </w:p>
    <w:p w14:paraId="0A5878E4" w14:textId="77777777" w:rsidR="00DE7DB7" w:rsidRPr="00F5664C" w:rsidRDefault="00DE7DB7" w:rsidP="00402B9E">
      <w:pPr>
        <w:tabs>
          <w:tab w:val="left" w:pos="2520"/>
        </w:tabs>
        <w:jc w:val="center"/>
        <w:rPr>
          <w:rFonts w:ascii="Book Antiqua" w:hAnsi="Book Antiqua" w:cs="Arial"/>
        </w:rPr>
      </w:pPr>
    </w:p>
    <w:p w14:paraId="7F228489" w14:textId="77777777" w:rsidR="00DE7DB7" w:rsidRPr="00F5664C" w:rsidRDefault="008508AD" w:rsidP="00402B9E">
      <w:pPr>
        <w:tabs>
          <w:tab w:val="left" w:pos="2520"/>
        </w:tabs>
        <w:jc w:val="center"/>
        <w:rPr>
          <w:rFonts w:ascii="Book Antiqua" w:hAnsi="Book Antiqua" w:cs="Arial"/>
        </w:rPr>
      </w:pPr>
      <w:r>
        <w:rPr>
          <w:rFonts w:ascii="Book Antiqua" w:hAnsi="Book Antiqua" w:cs="Arial"/>
          <w:b/>
          <w:u w:val="single"/>
        </w:rPr>
        <w:t xml:space="preserve">DECISION </w:t>
      </w:r>
      <w:r w:rsidR="00402B9E" w:rsidRPr="00F5664C">
        <w:rPr>
          <w:rFonts w:ascii="Book Antiqua" w:hAnsi="Book Antiqua" w:cs="Arial"/>
          <w:b/>
          <w:u w:val="single"/>
        </w:rPr>
        <w:t>AND REASONS</w:t>
      </w:r>
    </w:p>
    <w:p w14:paraId="6A43876F" w14:textId="77777777" w:rsidR="00B626FA" w:rsidRPr="00F5664C" w:rsidRDefault="00B626FA" w:rsidP="00402B9E">
      <w:pPr>
        <w:tabs>
          <w:tab w:val="left" w:pos="2520"/>
        </w:tabs>
        <w:jc w:val="both"/>
        <w:rPr>
          <w:rFonts w:ascii="Book Antiqua" w:hAnsi="Book Antiqua" w:cs="Arial"/>
        </w:rPr>
      </w:pPr>
    </w:p>
    <w:p w14:paraId="3BAF9D58" w14:textId="77777777" w:rsidR="000F76DE" w:rsidRDefault="00A251BE" w:rsidP="000F76DE">
      <w:pPr>
        <w:numPr>
          <w:ilvl w:val="0"/>
          <w:numId w:val="3"/>
        </w:numPr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The appellants who were born in 1987 and 2006 respectively, are citizens of Pakistan.  The first appellant is the mother of the second appellant.  I shall throughout this decision refer to the first appellant as “the appellant”.  </w:t>
      </w:r>
    </w:p>
    <w:p w14:paraId="5B3401A6" w14:textId="637F6037" w:rsidR="00A251BE" w:rsidRDefault="00A251BE" w:rsidP="000F76DE">
      <w:pPr>
        <w:numPr>
          <w:ilvl w:val="0"/>
          <w:numId w:val="3"/>
        </w:numPr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The appellants appeal against decisions of the respondent dated 3 March 2015 to remove them from the United Kingdom, the Secretary of State having refused their asylum/human rights claim</w:t>
      </w:r>
      <w:r w:rsidR="00F20CC1">
        <w:rPr>
          <w:rFonts w:ascii="Book Antiqua" w:hAnsi="Book Antiqua" w:cs="Arial"/>
        </w:rPr>
        <w:t>s</w:t>
      </w:r>
      <w:r>
        <w:rPr>
          <w:rFonts w:ascii="Book Antiqua" w:hAnsi="Book Antiqua" w:cs="Arial"/>
        </w:rPr>
        <w:t xml:space="preserve">.  The appellant claims that she would be at risk in Pakistan from her brothers and/or others </w:t>
      </w:r>
      <w:r w:rsidR="00B805C1">
        <w:rPr>
          <w:rFonts w:ascii="Book Antiqua" w:hAnsi="Book Antiqua" w:cs="Arial"/>
        </w:rPr>
        <w:t>on account of marrying</w:t>
      </w:r>
      <w:r>
        <w:rPr>
          <w:rFonts w:ascii="Book Antiqua" w:hAnsi="Book Antiqua" w:cs="Arial"/>
        </w:rPr>
        <w:t xml:space="preserve"> a man of a lower caste.  The appellant has appealed on several occasion</w:t>
      </w:r>
      <w:r w:rsidR="00B805C1">
        <w:rPr>
          <w:rFonts w:ascii="Book Antiqua" w:hAnsi="Book Antiqua" w:cs="Arial"/>
        </w:rPr>
        <w:t>s to the First-tier Tribunal.  On each occasion, t</w:t>
      </w:r>
      <w:r>
        <w:rPr>
          <w:rFonts w:ascii="Book Antiqua" w:hAnsi="Book Antiqua" w:cs="Arial"/>
        </w:rPr>
        <w:t xml:space="preserve">he First-tier Tribunal decisions have been set aside by the Upper </w:t>
      </w:r>
      <w:r>
        <w:rPr>
          <w:rFonts w:ascii="Book Antiqua" w:hAnsi="Book Antiqua" w:cs="Arial"/>
        </w:rPr>
        <w:lastRenderedPageBreak/>
        <w:t xml:space="preserve">Tribunal.  Most recently, the </w:t>
      </w:r>
      <w:r w:rsidRPr="007940D3">
        <w:rPr>
          <w:rFonts w:ascii="Book Antiqua" w:hAnsi="Book Antiqua" w:cs="Arial"/>
        </w:rPr>
        <w:t xml:space="preserve">appellants’ appeal was heard in the First-tier Tribunal by Judge </w:t>
      </w:r>
      <w:proofErr w:type="spellStart"/>
      <w:r w:rsidRPr="007940D3">
        <w:rPr>
          <w:rFonts w:ascii="Book Antiqua" w:hAnsi="Book Antiqua" w:cs="Arial"/>
        </w:rPr>
        <w:t>Cruthers</w:t>
      </w:r>
      <w:proofErr w:type="spellEnd"/>
      <w:r w:rsidRPr="007940D3">
        <w:rPr>
          <w:rFonts w:ascii="Book Antiqua" w:hAnsi="Book Antiqua" w:cs="Arial"/>
        </w:rPr>
        <w:t xml:space="preserve"> who, in a</w:t>
      </w:r>
      <w:r>
        <w:rPr>
          <w:rFonts w:ascii="Book Antiqua" w:hAnsi="Book Antiqua" w:cs="Arial"/>
        </w:rPr>
        <w:t xml:space="preserve"> decision promulgated on 21 July 2016 dismissed the appeal.  The appellants now appeal, with permission, to the Upper Tribunal.  </w:t>
      </w:r>
    </w:p>
    <w:p w14:paraId="75301E7C" w14:textId="4F4992B6" w:rsidR="00A251BE" w:rsidRDefault="00A251BE" w:rsidP="000F76DE">
      <w:pPr>
        <w:numPr>
          <w:ilvl w:val="0"/>
          <w:numId w:val="3"/>
        </w:numPr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The matter first came before me at Liverpool on 31 August 2017.  On that occasion, Mr </w:t>
      </w:r>
      <w:proofErr w:type="spellStart"/>
      <w:r>
        <w:rPr>
          <w:rFonts w:ascii="Book Antiqua" w:hAnsi="Book Antiqua" w:cs="Arial"/>
        </w:rPr>
        <w:t>Draycot</w:t>
      </w:r>
      <w:proofErr w:type="spellEnd"/>
      <w:r>
        <w:rPr>
          <w:rFonts w:ascii="Book Antiqua" w:hAnsi="Book Antiqua" w:cs="Arial"/>
        </w:rPr>
        <w:t xml:space="preserve"> of Counsel was representing the appellant.  In the light of the allegations </w:t>
      </w:r>
      <w:r w:rsidR="00B805C1">
        <w:rPr>
          <w:rFonts w:ascii="Book Antiqua" w:hAnsi="Book Antiqua" w:cs="Arial"/>
        </w:rPr>
        <w:t>advanced</w:t>
      </w:r>
      <w:r>
        <w:rPr>
          <w:rFonts w:ascii="Book Antiqua" w:hAnsi="Book Antiqua" w:cs="Arial"/>
        </w:rPr>
        <w:t xml:space="preserve"> in the appeal to the Upper Tribunal, I considered it appropriate that Mr </w:t>
      </w:r>
      <w:proofErr w:type="spellStart"/>
      <w:r>
        <w:rPr>
          <w:rFonts w:ascii="Book Antiqua" w:hAnsi="Book Antiqua" w:cs="Arial"/>
        </w:rPr>
        <w:t>Draycot</w:t>
      </w:r>
      <w:proofErr w:type="spellEnd"/>
      <w:r>
        <w:rPr>
          <w:rFonts w:ascii="Book Antiqua" w:hAnsi="Book Antiqua" w:cs="Arial"/>
        </w:rPr>
        <w:t xml:space="preserve"> should appear as a witness in the proceedings and not</w:t>
      </w:r>
      <w:r w:rsidR="00B805C1">
        <w:rPr>
          <w:rFonts w:ascii="Book Antiqua" w:hAnsi="Book Antiqua" w:cs="Arial"/>
        </w:rPr>
        <w:t xml:space="preserve"> also</w:t>
      </w:r>
      <w:r>
        <w:rPr>
          <w:rFonts w:ascii="Book Antiqua" w:hAnsi="Book Antiqua" w:cs="Arial"/>
        </w:rPr>
        <w:t xml:space="preserve"> as a representative.  Accordingly, the hearing was adjourned.  At the resumed hearing at Manchester on 13 March 2018, Mr Greer of Counsel appeared for the appellants.  Ms </w:t>
      </w:r>
      <w:proofErr w:type="spellStart"/>
      <w:r>
        <w:rPr>
          <w:rFonts w:ascii="Book Antiqua" w:hAnsi="Book Antiqua" w:cs="Arial"/>
        </w:rPr>
        <w:t>Aboni</w:t>
      </w:r>
      <w:proofErr w:type="spellEnd"/>
      <w:r>
        <w:rPr>
          <w:rFonts w:ascii="Book Antiqua" w:hAnsi="Book Antiqua" w:cs="Arial"/>
        </w:rPr>
        <w:t xml:space="preserve">, a Senior Home Office Presenting Officer, appeared for the respondent.  Mr Paul </w:t>
      </w:r>
      <w:proofErr w:type="spellStart"/>
      <w:r>
        <w:rPr>
          <w:rFonts w:ascii="Book Antiqua" w:hAnsi="Book Antiqua" w:cs="Arial"/>
        </w:rPr>
        <w:t>Draycot</w:t>
      </w:r>
      <w:proofErr w:type="spellEnd"/>
      <w:r>
        <w:rPr>
          <w:rFonts w:ascii="Book Antiqua" w:hAnsi="Book Antiqua" w:cs="Arial"/>
        </w:rPr>
        <w:t xml:space="preserve"> of Counsel and Mr </w:t>
      </w:r>
      <w:r w:rsidRPr="00D21A28">
        <w:rPr>
          <w:rFonts w:ascii="Book Antiqua" w:hAnsi="Book Antiqua" w:cs="Arial"/>
        </w:rPr>
        <w:t>Regan,</w:t>
      </w:r>
      <w:r>
        <w:rPr>
          <w:rFonts w:ascii="Book Antiqua" w:hAnsi="Book Antiqua" w:cs="Arial"/>
        </w:rPr>
        <w:t xml:space="preserve"> a Home Office Presenting Officer, appeared as witnesses.  </w:t>
      </w:r>
    </w:p>
    <w:p w14:paraId="520E6B70" w14:textId="41792B74" w:rsidR="00A251BE" w:rsidRDefault="00A251BE" w:rsidP="000F76DE">
      <w:pPr>
        <w:numPr>
          <w:ilvl w:val="0"/>
          <w:numId w:val="3"/>
        </w:numPr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The burden of</w:t>
      </w:r>
      <w:r w:rsidR="00B805C1">
        <w:rPr>
          <w:rFonts w:ascii="Book Antiqua" w:hAnsi="Book Antiqua" w:cs="Arial"/>
        </w:rPr>
        <w:t xml:space="preserve"> proof is on the appellants and th</w:t>
      </w:r>
      <w:r>
        <w:rPr>
          <w:rFonts w:ascii="Book Antiqua" w:hAnsi="Book Antiqua" w:cs="Arial"/>
        </w:rPr>
        <w:t>e standard of proof i</w:t>
      </w:r>
      <w:r w:rsidR="00B805C1">
        <w:rPr>
          <w:rFonts w:ascii="Book Antiqua" w:hAnsi="Book Antiqua" w:cs="Arial"/>
        </w:rPr>
        <w:t>s a balance of probabilities; the evidence adduced in the Upper Tribunal did</w:t>
      </w:r>
      <w:r>
        <w:rPr>
          <w:rFonts w:ascii="Book Antiqua" w:hAnsi="Book Antiqua" w:cs="Arial"/>
        </w:rPr>
        <w:t xml:space="preserve"> not concern the international protection claim of the appellants but </w:t>
      </w:r>
      <w:r w:rsidR="00B805C1">
        <w:rPr>
          <w:rFonts w:ascii="Book Antiqua" w:hAnsi="Book Antiqua" w:cs="Arial"/>
        </w:rPr>
        <w:t xml:space="preserve">only </w:t>
      </w:r>
      <w:r>
        <w:rPr>
          <w:rFonts w:ascii="Book Antiqua" w:hAnsi="Book Antiqua" w:cs="Arial"/>
        </w:rPr>
        <w:t>the proceedings</w:t>
      </w:r>
      <w:r w:rsidR="00B805C1">
        <w:rPr>
          <w:rFonts w:ascii="Book Antiqua" w:hAnsi="Book Antiqua" w:cs="Arial"/>
        </w:rPr>
        <w:t xml:space="preserve"> in the First-tier Tribunal </w:t>
      </w:r>
      <w:r>
        <w:rPr>
          <w:rFonts w:ascii="Book Antiqua" w:hAnsi="Book Antiqua" w:cs="Arial"/>
        </w:rPr>
        <w:t xml:space="preserve">before Judge </w:t>
      </w:r>
      <w:proofErr w:type="spellStart"/>
      <w:r>
        <w:rPr>
          <w:rFonts w:ascii="Book Antiqua" w:hAnsi="Book Antiqua" w:cs="Arial"/>
        </w:rPr>
        <w:t>Cruthers</w:t>
      </w:r>
      <w:proofErr w:type="spellEnd"/>
      <w:r>
        <w:rPr>
          <w:rFonts w:ascii="Book Antiqua" w:hAnsi="Book Antiqua" w:cs="Arial"/>
        </w:rPr>
        <w:t xml:space="preserve">.  The primary ground of appeal is that Judge </w:t>
      </w:r>
      <w:proofErr w:type="spellStart"/>
      <w:r>
        <w:rPr>
          <w:rFonts w:ascii="Book Antiqua" w:hAnsi="Book Antiqua" w:cs="Arial"/>
        </w:rPr>
        <w:t>Cruthers</w:t>
      </w:r>
      <w:proofErr w:type="spellEnd"/>
      <w:r>
        <w:rPr>
          <w:rFonts w:ascii="Book Antiqua" w:hAnsi="Book Antiqua" w:cs="Arial"/>
        </w:rPr>
        <w:t xml:space="preserve"> was </w:t>
      </w:r>
      <w:r w:rsidR="00B805C1">
        <w:rPr>
          <w:rFonts w:ascii="Book Antiqua" w:hAnsi="Book Antiqua" w:cs="Arial"/>
        </w:rPr>
        <w:t>biased towards the appellants or, in the alternative, that he</w:t>
      </w:r>
      <w:r>
        <w:rPr>
          <w:rFonts w:ascii="Book Antiqua" w:hAnsi="Book Antiqua" w:cs="Arial"/>
        </w:rPr>
        <w:t xml:space="preserve"> conducted the First-tier Tribunal </w:t>
      </w:r>
      <w:r w:rsidR="00D60D4B">
        <w:rPr>
          <w:rFonts w:ascii="Book Antiqua" w:hAnsi="Book Antiqua" w:cs="Arial"/>
        </w:rPr>
        <w:t xml:space="preserve">hearing in such a way as to give the impression of bias.  There are other grounds of appeal which are not connected with the allegations of bias but, given that I have found that the first ground of appeal succeeds and that the decision of the First-tier Tribunal should be set aside and none of the findings of fact preserved, I have declined to consider those other grounds of appeal.  For the reasons I give below, the appeal will need to be </w:t>
      </w:r>
      <w:r w:rsidR="00B805C1">
        <w:rPr>
          <w:rFonts w:ascii="Book Antiqua" w:hAnsi="Book Antiqua" w:cs="Arial"/>
        </w:rPr>
        <w:t xml:space="preserve">heard again in the First-tier Tribunal </w:t>
      </w:r>
      <w:r w:rsidR="00D60D4B" w:rsidRPr="00B805C1">
        <w:rPr>
          <w:rFonts w:ascii="Book Antiqua" w:hAnsi="Book Antiqua" w:cs="Arial"/>
          <w:i/>
        </w:rPr>
        <w:t>de novo</w:t>
      </w:r>
      <w:r w:rsidR="00D60D4B">
        <w:rPr>
          <w:rFonts w:ascii="Book Antiqua" w:hAnsi="Book Antiqua" w:cs="Arial"/>
        </w:rPr>
        <w:t xml:space="preserve">.  </w:t>
      </w:r>
    </w:p>
    <w:p w14:paraId="0E3C9337" w14:textId="0635331B" w:rsidR="00D60D4B" w:rsidRDefault="00292E95" w:rsidP="000F76DE">
      <w:pPr>
        <w:numPr>
          <w:ilvl w:val="0"/>
          <w:numId w:val="3"/>
        </w:numPr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In addition to the written statements of Mr Regan and Mr </w:t>
      </w:r>
      <w:proofErr w:type="spellStart"/>
      <w:r>
        <w:rPr>
          <w:rFonts w:ascii="Book Antiqua" w:hAnsi="Book Antiqua" w:cs="Arial"/>
        </w:rPr>
        <w:t>Draycot</w:t>
      </w:r>
      <w:proofErr w:type="spellEnd"/>
      <w:r>
        <w:rPr>
          <w:rFonts w:ascii="Book Antiqua" w:hAnsi="Book Antiqua" w:cs="Arial"/>
        </w:rPr>
        <w:t xml:space="preserve">, I have a note prepared by Judge </w:t>
      </w:r>
      <w:proofErr w:type="spellStart"/>
      <w:r>
        <w:rPr>
          <w:rFonts w:ascii="Book Antiqua" w:hAnsi="Book Antiqua" w:cs="Arial"/>
        </w:rPr>
        <w:t>Cruthers</w:t>
      </w:r>
      <w:proofErr w:type="spellEnd"/>
      <w:r>
        <w:rPr>
          <w:rFonts w:ascii="Book Antiqua" w:hAnsi="Book Antiqua" w:cs="Arial"/>
        </w:rPr>
        <w:t xml:space="preserve"> and sent to the President of the Upper Tribunal. </w:t>
      </w:r>
      <w:r w:rsidR="00B805C1">
        <w:rPr>
          <w:rFonts w:ascii="Book Antiqua" w:hAnsi="Book Antiqua" w:cs="Arial"/>
        </w:rPr>
        <w:t>All the material which I considered in reaching my decision has been seen by both parties and their respective representatives.</w:t>
      </w:r>
      <w:r>
        <w:rPr>
          <w:rFonts w:ascii="Book Antiqua" w:hAnsi="Book Antiqua" w:cs="Arial"/>
        </w:rPr>
        <w:t xml:space="preserve"> </w:t>
      </w:r>
    </w:p>
    <w:p w14:paraId="44E84B32" w14:textId="6FAB08B3" w:rsidR="00292E95" w:rsidRDefault="00B805C1" w:rsidP="00B805C1">
      <w:pPr>
        <w:numPr>
          <w:ilvl w:val="0"/>
          <w:numId w:val="3"/>
        </w:numPr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On</w:t>
      </w:r>
      <w:r w:rsidR="00CD4413">
        <w:rPr>
          <w:rFonts w:ascii="Book Antiqua" w:hAnsi="Book Antiqua" w:cs="Arial"/>
        </w:rPr>
        <w:t xml:space="preserve"> </w:t>
      </w:r>
      <w:r>
        <w:rPr>
          <w:rFonts w:ascii="Book Antiqua" w:hAnsi="Book Antiqua" w:cs="Arial"/>
        </w:rPr>
        <w:t xml:space="preserve">any account of </w:t>
      </w:r>
      <w:r w:rsidR="00CD4413">
        <w:rPr>
          <w:rFonts w:ascii="Book Antiqua" w:hAnsi="Book Antiqua" w:cs="Arial"/>
        </w:rPr>
        <w:t xml:space="preserve">the First-tier Tribunal </w:t>
      </w:r>
      <w:r>
        <w:rPr>
          <w:rFonts w:ascii="Book Antiqua" w:hAnsi="Book Antiqua" w:cs="Arial"/>
        </w:rPr>
        <w:t xml:space="preserve">hearing, relations between Mr </w:t>
      </w:r>
      <w:proofErr w:type="spellStart"/>
      <w:r>
        <w:rPr>
          <w:rFonts w:ascii="Book Antiqua" w:hAnsi="Book Antiqua" w:cs="Arial"/>
        </w:rPr>
        <w:t>Draycot</w:t>
      </w:r>
      <w:proofErr w:type="spellEnd"/>
      <w:r>
        <w:rPr>
          <w:rFonts w:ascii="Book Antiqua" w:hAnsi="Book Antiqua" w:cs="Arial"/>
        </w:rPr>
        <w:t xml:space="preserve"> </w:t>
      </w:r>
      <w:r w:rsidRPr="00B805C1">
        <w:rPr>
          <w:rFonts w:ascii="Book Antiqua" w:hAnsi="Book Antiqua" w:cs="Arial"/>
        </w:rPr>
        <w:t xml:space="preserve">and Judge </w:t>
      </w:r>
      <w:proofErr w:type="spellStart"/>
      <w:r w:rsidRPr="00B805C1">
        <w:rPr>
          <w:rFonts w:ascii="Book Antiqua" w:hAnsi="Book Antiqua" w:cs="Arial"/>
        </w:rPr>
        <w:t>Cruthers</w:t>
      </w:r>
      <w:proofErr w:type="spellEnd"/>
      <w:r>
        <w:rPr>
          <w:rFonts w:ascii="Book Antiqua" w:hAnsi="Book Antiqua" w:cs="Arial"/>
        </w:rPr>
        <w:t xml:space="preserve"> were far from ideal</w:t>
      </w:r>
      <w:r w:rsidR="00CD4413">
        <w:rPr>
          <w:rFonts w:ascii="Book Antiqua" w:hAnsi="Book Antiqua" w:cs="Arial"/>
        </w:rPr>
        <w:t xml:space="preserve">.  In his note, Judge </w:t>
      </w:r>
      <w:proofErr w:type="spellStart"/>
      <w:r w:rsidR="00CD4413">
        <w:rPr>
          <w:rFonts w:ascii="Book Antiqua" w:hAnsi="Book Antiqua" w:cs="Arial"/>
        </w:rPr>
        <w:t>Cruthers</w:t>
      </w:r>
      <w:proofErr w:type="spellEnd"/>
      <w:r w:rsidR="00CD4413">
        <w:rPr>
          <w:rFonts w:ascii="Book Antiqua" w:hAnsi="Book Antiqua" w:cs="Arial"/>
        </w:rPr>
        <w:t xml:space="preserve"> describes Mr </w:t>
      </w:r>
      <w:proofErr w:type="spellStart"/>
      <w:r w:rsidR="00CD4413">
        <w:rPr>
          <w:rFonts w:ascii="Book Antiqua" w:hAnsi="Book Antiqua" w:cs="Arial"/>
        </w:rPr>
        <w:t>Draycot’s</w:t>
      </w:r>
      <w:proofErr w:type="spellEnd"/>
      <w:r w:rsidR="00CD4413">
        <w:rPr>
          <w:rFonts w:ascii="Book Antiqua" w:hAnsi="Book Antiqua" w:cs="Arial"/>
        </w:rPr>
        <w:t xml:space="preserve"> conduct as “unnecessarily difficult and poor from start to finish”.  In his written statement of 9 March 2018, Mr </w:t>
      </w:r>
      <w:proofErr w:type="spellStart"/>
      <w:r w:rsidR="00CD4413">
        <w:rPr>
          <w:rFonts w:ascii="Book Antiqua" w:hAnsi="Book Antiqua" w:cs="Arial"/>
        </w:rPr>
        <w:t>Draycot</w:t>
      </w:r>
      <w:proofErr w:type="spellEnd"/>
      <w:r w:rsidR="00CD4413">
        <w:rPr>
          <w:rFonts w:ascii="Book Antiqua" w:hAnsi="Book Antiqua" w:cs="Arial"/>
        </w:rPr>
        <w:t xml:space="preserve"> </w:t>
      </w:r>
      <w:r>
        <w:rPr>
          <w:rFonts w:ascii="Book Antiqua" w:hAnsi="Book Antiqua" w:cs="Arial"/>
        </w:rPr>
        <w:t>says that</w:t>
      </w:r>
      <w:r w:rsidR="00CD4413">
        <w:rPr>
          <w:rFonts w:ascii="Book Antiqua" w:hAnsi="Book Antiqua" w:cs="Arial"/>
        </w:rPr>
        <w:t xml:space="preserve"> Judge </w:t>
      </w:r>
      <w:proofErr w:type="spellStart"/>
      <w:r w:rsidR="00CD4413">
        <w:rPr>
          <w:rFonts w:ascii="Book Antiqua" w:hAnsi="Book Antiqua" w:cs="Arial"/>
        </w:rPr>
        <w:t>Cruthers</w:t>
      </w:r>
      <w:proofErr w:type="spellEnd"/>
      <w:r w:rsidR="00CD4413">
        <w:rPr>
          <w:rFonts w:ascii="Book Antiqua" w:hAnsi="Book Antiqua" w:cs="Arial"/>
        </w:rPr>
        <w:t xml:space="preserve"> interrupted him, </w:t>
      </w:r>
      <w:r>
        <w:rPr>
          <w:rFonts w:ascii="Book Antiqua" w:hAnsi="Book Antiqua" w:cs="Arial"/>
        </w:rPr>
        <w:t xml:space="preserve">spoke </w:t>
      </w:r>
      <w:r w:rsidR="00CD4413">
        <w:rPr>
          <w:rFonts w:ascii="Book Antiqua" w:hAnsi="Book Antiqua" w:cs="Arial"/>
        </w:rPr>
        <w:t xml:space="preserve">over him and </w:t>
      </w:r>
      <w:r>
        <w:rPr>
          <w:rFonts w:ascii="Book Antiqua" w:hAnsi="Book Antiqua" w:cs="Arial"/>
        </w:rPr>
        <w:t>prevented</w:t>
      </w:r>
      <w:r w:rsidR="00CD4413">
        <w:rPr>
          <w:rFonts w:ascii="Book Antiqua" w:hAnsi="Book Antiqua" w:cs="Arial"/>
        </w:rPr>
        <w:t xml:space="preserve"> him from completing his oral submissions.  Mr </w:t>
      </w:r>
      <w:proofErr w:type="spellStart"/>
      <w:r w:rsidR="00CD4413">
        <w:rPr>
          <w:rFonts w:ascii="Book Antiqua" w:hAnsi="Book Antiqua" w:cs="Arial"/>
        </w:rPr>
        <w:t>Draycot</w:t>
      </w:r>
      <w:proofErr w:type="spellEnd"/>
      <w:r w:rsidR="00CD4413">
        <w:rPr>
          <w:rFonts w:ascii="Book Antiqua" w:hAnsi="Book Antiqua" w:cs="Arial"/>
        </w:rPr>
        <w:t xml:space="preserve"> draws attention to a note in the Record of Proceedings (also disclosed to all the parties in the appeal) in which the judge had written, “is [this submission] a statement or something Mr </w:t>
      </w:r>
      <w:proofErr w:type="spellStart"/>
      <w:r w:rsidR="00CD4413">
        <w:rPr>
          <w:rFonts w:ascii="Book Antiqua" w:hAnsi="Book Antiqua" w:cs="Arial"/>
        </w:rPr>
        <w:t>Draycot</w:t>
      </w:r>
      <w:proofErr w:type="spellEnd"/>
      <w:r w:rsidR="00CD4413">
        <w:rPr>
          <w:rFonts w:ascii="Book Antiqua" w:hAnsi="Book Antiqua" w:cs="Arial"/>
        </w:rPr>
        <w:t xml:space="preserve"> has made up?”</w:t>
      </w:r>
      <w:r w:rsidR="00B150E1">
        <w:rPr>
          <w:rFonts w:ascii="Book Antiqua" w:hAnsi="Book Antiqua" w:cs="Arial"/>
        </w:rPr>
        <w:t xml:space="preserve">  The appellant asserts that the judge has, in effect, accused Mr </w:t>
      </w:r>
      <w:proofErr w:type="spellStart"/>
      <w:r w:rsidR="00B150E1">
        <w:rPr>
          <w:rFonts w:ascii="Book Antiqua" w:hAnsi="Book Antiqua" w:cs="Arial"/>
        </w:rPr>
        <w:t>Draycot</w:t>
      </w:r>
      <w:proofErr w:type="spellEnd"/>
      <w:r w:rsidR="00B150E1">
        <w:rPr>
          <w:rFonts w:ascii="Book Antiqua" w:hAnsi="Book Antiqua" w:cs="Arial"/>
        </w:rPr>
        <w:t xml:space="preserve"> of having made up evidence</w:t>
      </w:r>
      <w:r>
        <w:rPr>
          <w:rFonts w:ascii="Book Antiqua" w:hAnsi="Book Antiqua" w:cs="Arial"/>
        </w:rPr>
        <w:t>.</w:t>
      </w:r>
      <w:r w:rsidR="00B150E1">
        <w:rPr>
          <w:rFonts w:ascii="Book Antiqua" w:hAnsi="Book Antiqua" w:cs="Arial"/>
        </w:rPr>
        <w:t xml:space="preserve"> </w:t>
      </w:r>
      <w:r w:rsidR="009411C1">
        <w:rPr>
          <w:rFonts w:ascii="Book Antiqua" w:hAnsi="Book Antiqua" w:cs="Arial"/>
        </w:rPr>
        <w:t xml:space="preserve">Mr </w:t>
      </w:r>
      <w:proofErr w:type="spellStart"/>
      <w:r w:rsidR="009411C1">
        <w:rPr>
          <w:rFonts w:ascii="Book Antiqua" w:hAnsi="Book Antiqua" w:cs="Arial"/>
        </w:rPr>
        <w:t>Draycot</w:t>
      </w:r>
      <w:proofErr w:type="spellEnd"/>
      <w:r w:rsidR="009411C1">
        <w:rPr>
          <w:rFonts w:ascii="Book Antiqua" w:hAnsi="Book Antiqua" w:cs="Arial"/>
        </w:rPr>
        <w:t xml:space="preserve"> describes </w:t>
      </w:r>
      <w:r>
        <w:rPr>
          <w:rFonts w:ascii="Book Antiqua" w:hAnsi="Book Antiqua" w:cs="Arial"/>
        </w:rPr>
        <w:t xml:space="preserve">this </w:t>
      </w:r>
      <w:r w:rsidR="009411C1">
        <w:rPr>
          <w:rFonts w:ascii="Book Antiqua" w:hAnsi="Book Antiqua" w:cs="Arial"/>
        </w:rPr>
        <w:t xml:space="preserve">as “an allegation of professional misconduct of the most serious kind”.  For his part, Mr Regan refers to Mr </w:t>
      </w:r>
      <w:proofErr w:type="spellStart"/>
      <w:r w:rsidR="009411C1">
        <w:rPr>
          <w:rFonts w:ascii="Book Antiqua" w:hAnsi="Book Antiqua" w:cs="Arial"/>
        </w:rPr>
        <w:t>Draycot’s</w:t>
      </w:r>
      <w:proofErr w:type="spellEnd"/>
      <w:r w:rsidR="009411C1">
        <w:rPr>
          <w:rFonts w:ascii="Book Antiqua" w:hAnsi="Book Antiqua" w:cs="Arial"/>
        </w:rPr>
        <w:t xml:space="preserve"> submissions when “there can what only be described as ‘fireworks’”</w:t>
      </w:r>
      <w:r>
        <w:rPr>
          <w:rFonts w:ascii="Book Antiqua" w:hAnsi="Book Antiqua" w:cs="Arial"/>
        </w:rPr>
        <w:t xml:space="preserve"> [between Mr </w:t>
      </w:r>
      <w:proofErr w:type="spellStart"/>
      <w:r>
        <w:rPr>
          <w:rFonts w:ascii="Book Antiqua" w:hAnsi="Book Antiqua" w:cs="Arial"/>
        </w:rPr>
        <w:t>Draycot</w:t>
      </w:r>
      <w:proofErr w:type="spellEnd"/>
      <w:r>
        <w:rPr>
          <w:rFonts w:ascii="Book Antiqua" w:hAnsi="Book Antiqua" w:cs="Arial"/>
        </w:rPr>
        <w:t xml:space="preserve"> and the judge]</w:t>
      </w:r>
      <w:r w:rsidR="009411C1">
        <w:rPr>
          <w:rFonts w:ascii="Book Antiqua" w:hAnsi="Book Antiqua" w:cs="Arial"/>
        </w:rPr>
        <w:t xml:space="preserve">.  </w:t>
      </w:r>
    </w:p>
    <w:p w14:paraId="1E998912" w14:textId="7C7EFDFB" w:rsidR="009411C1" w:rsidRDefault="009411C1" w:rsidP="000F76DE">
      <w:pPr>
        <w:numPr>
          <w:ilvl w:val="0"/>
          <w:numId w:val="3"/>
        </w:numPr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As very often happens in cases of this sort, there is little agreement </w:t>
      </w:r>
      <w:r w:rsidR="00B805C1">
        <w:rPr>
          <w:rFonts w:ascii="Book Antiqua" w:hAnsi="Book Antiqua" w:cs="Arial"/>
        </w:rPr>
        <w:t>as to</w:t>
      </w:r>
      <w:r>
        <w:rPr>
          <w:rFonts w:ascii="Book Antiqua" w:hAnsi="Book Antiqua" w:cs="Arial"/>
        </w:rPr>
        <w:t xml:space="preserve"> why </w:t>
      </w:r>
      <w:r w:rsidR="00B805C1">
        <w:rPr>
          <w:rFonts w:ascii="Book Antiqua" w:hAnsi="Book Antiqua" w:cs="Arial"/>
        </w:rPr>
        <w:t>exactly proceedings</w:t>
      </w:r>
      <w:r>
        <w:rPr>
          <w:rFonts w:ascii="Book Antiqua" w:hAnsi="Book Antiqua" w:cs="Arial"/>
        </w:rPr>
        <w:t xml:space="preserve"> in court </w:t>
      </w:r>
      <w:r w:rsidR="00B805C1">
        <w:rPr>
          <w:rFonts w:ascii="Book Antiqua" w:hAnsi="Book Antiqua" w:cs="Arial"/>
        </w:rPr>
        <w:t>deteriorated</w:t>
      </w:r>
      <w:r>
        <w:rPr>
          <w:rFonts w:ascii="Book Antiqua" w:hAnsi="Book Antiqua" w:cs="Arial"/>
        </w:rPr>
        <w:t xml:space="preserve">.  It is fair to say that Mr </w:t>
      </w:r>
      <w:proofErr w:type="spellStart"/>
      <w:r>
        <w:rPr>
          <w:rFonts w:ascii="Book Antiqua" w:hAnsi="Book Antiqua" w:cs="Arial"/>
        </w:rPr>
        <w:t>Draycot’s</w:t>
      </w:r>
      <w:proofErr w:type="spellEnd"/>
      <w:r>
        <w:rPr>
          <w:rFonts w:ascii="Book Antiqua" w:hAnsi="Book Antiqua" w:cs="Arial"/>
        </w:rPr>
        <w:t xml:space="preserve"> statement and the note of Judge </w:t>
      </w:r>
      <w:proofErr w:type="spellStart"/>
      <w:r>
        <w:rPr>
          <w:rFonts w:ascii="Book Antiqua" w:hAnsi="Book Antiqua" w:cs="Arial"/>
        </w:rPr>
        <w:t>Cruthers</w:t>
      </w:r>
      <w:proofErr w:type="spellEnd"/>
      <w:r>
        <w:rPr>
          <w:rFonts w:ascii="Book Antiqua" w:hAnsi="Book Antiqua" w:cs="Arial"/>
        </w:rPr>
        <w:t xml:space="preserve"> are the most detailed accounts of what happened; Mr Regan has provided less detail although he </w:t>
      </w:r>
      <w:r w:rsidR="00B56D66">
        <w:rPr>
          <w:rFonts w:ascii="Book Antiqua" w:hAnsi="Book Antiqua" w:cs="Arial"/>
        </w:rPr>
        <w:t>believed</w:t>
      </w:r>
      <w:r>
        <w:rPr>
          <w:rFonts w:ascii="Book Antiqua" w:hAnsi="Book Antiqua" w:cs="Arial"/>
        </w:rPr>
        <w:t xml:space="preserve"> that the judge had maintained control of </w:t>
      </w:r>
      <w:r>
        <w:rPr>
          <w:rFonts w:ascii="Book Antiqua" w:hAnsi="Book Antiqua" w:cs="Arial"/>
        </w:rPr>
        <w:lastRenderedPageBreak/>
        <w:t xml:space="preserve">the court throughout even during the “fireworks”.  I do not consider it necessary for me to go through each and every allegation which Mr </w:t>
      </w:r>
      <w:proofErr w:type="spellStart"/>
      <w:r>
        <w:rPr>
          <w:rFonts w:ascii="Book Antiqua" w:hAnsi="Book Antiqua" w:cs="Arial"/>
        </w:rPr>
        <w:t>Draycot</w:t>
      </w:r>
      <w:proofErr w:type="spellEnd"/>
      <w:r>
        <w:rPr>
          <w:rFonts w:ascii="Book Antiqua" w:hAnsi="Book Antiqua" w:cs="Arial"/>
        </w:rPr>
        <w:t xml:space="preserve"> and the judge have exchanged.  </w:t>
      </w:r>
      <w:r w:rsidR="00B56D66">
        <w:rPr>
          <w:rFonts w:ascii="Book Antiqua" w:hAnsi="Book Antiqua" w:cs="Arial"/>
        </w:rPr>
        <w:t>The</w:t>
      </w:r>
      <w:r>
        <w:rPr>
          <w:rFonts w:ascii="Book Antiqua" w:hAnsi="Book Antiqua" w:cs="Arial"/>
        </w:rPr>
        <w:t xml:space="preserve"> test which I need to apply in this case is that clearly set out by the House of Lords in </w:t>
      </w:r>
      <w:r w:rsidRPr="00D21A28">
        <w:rPr>
          <w:rFonts w:ascii="Book Antiqua" w:hAnsi="Book Antiqua" w:cs="Arial"/>
          <w:i/>
        </w:rPr>
        <w:t>Magill v Porter</w:t>
      </w:r>
      <w:r w:rsidRPr="00D21A28">
        <w:rPr>
          <w:rFonts w:ascii="Book Antiqua" w:hAnsi="Book Antiqua" w:cs="Arial"/>
        </w:rPr>
        <w:t xml:space="preserve"> [2001] UKHL 67</w:t>
      </w:r>
      <w:r>
        <w:rPr>
          <w:rFonts w:ascii="Book Antiqua" w:hAnsi="Book Antiqua" w:cs="Arial"/>
        </w:rPr>
        <w:t xml:space="preserve"> at [103]:</w:t>
      </w:r>
    </w:p>
    <w:p w14:paraId="032C2B18" w14:textId="1BFFD2C1" w:rsidR="009411C1" w:rsidRPr="002C3F90" w:rsidRDefault="00B56D66" w:rsidP="009411C1">
      <w:pPr>
        <w:spacing w:before="240"/>
        <w:ind w:left="1134"/>
        <w:jc w:val="both"/>
        <w:rPr>
          <w:rFonts w:ascii="Book Antiqua" w:hAnsi="Book Antiqua" w:cs="Arial"/>
          <w:sz w:val="22"/>
          <w:szCs w:val="22"/>
        </w:rPr>
      </w:pPr>
      <w:r w:rsidRPr="00B56D66">
        <w:rPr>
          <w:rFonts w:ascii="Book Antiqua" w:hAnsi="Book Antiqua" w:cs="Arial"/>
          <w:sz w:val="22"/>
          <w:szCs w:val="22"/>
        </w:rPr>
        <w:t>I respectfully suggest that your Lordships should now approve the modest adjustment of the test in R v Gough set out in that paragraph. It expresses in clear and simple language a test which is in harmony with the objective test which the Strasbourg court applies when it is considering whether the circumstances give rise to a reasonable apprehension of bias. It removes any possible conflict with the test which is now applied in most Commonwealth countries and in Scotland. I would however delete from it the reference to "a real danger". Those words no longer serve a useful purpose here, and they are not used in the jurisprudence of the Strasbourg court. The question is whether the fair-minded and informed observer, having considered the facts, would conclude that there was a real possibility that the tribunal was biased.</w:t>
      </w:r>
    </w:p>
    <w:p w14:paraId="0986B0E9" w14:textId="6872D252" w:rsidR="00E4488D" w:rsidRPr="00B56D66" w:rsidRDefault="00B56D66" w:rsidP="00B56D66">
      <w:pPr>
        <w:numPr>
          <w:ilvl w:val="0"/>
          <w:numId w:val="3"/>
        </w:numPr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For whatever reason, an </w:t>
      </w:r>
      <w:r w:rsidR="009411C1">
        <w:rPr>
          <w:rFonts w:ascii="Book Antiqua" w:hAnsi="Book Antiqua" w:cs="Arial"/>
        </w:rPr>
        <w:t xml:space="preserve">appearance of bias such as to satisfy the test in </w:t>
      </w:r>
      <w:r w:rsidR="009411C1" w:rsidRPr="00D21A28">
        <w:rPr>
          <w:rFonts w:ascii="Book Antiqua" w:hAnsi="Book Antiqua" w:cs="Arial"/>
          <w:i/>
        </w:rPr>
        <w:t xml:space="preserve">Porter </w:t>
      </w:r>
      <w:r w:rsidR="00A11FFB" w:rsidRPr="00D21A28">
        <w:rPr>
          <w:rFonts w:ascii="Book Antiqua" w:hAnsi="Book Antiqua" w:cs="Arial"/>
          <w:i/>
        </w:rPr>
        <w:t>v Magill</w:t>
      </w:r>
      <w:r w:rsidR="00A11FFB">
        <w:rPr>
          <w:rFonts w:ascii="Book Antiqua" w:hAnsi="Book Antiqua" w:cs="Arial"/>
        </w:rPr>
        <w:t xml:space="preserve"> </w:t>
      </w:r>
      <w:r w:rsidR="009411C1">
        <w:rPr>
          <w:rFonts w:ascii="Book Antiqua" w:hAnsi="Book Antiqua" w:cs="Arial"/>
        </w:rPr>
        <w:t xml:space="preserve">has </w:t>
      </w:r>
      <w:r w:rsidR="00A11FFB">
        <w:rPr>
          <w:rFonts w:ascii="Book Antiqua" w:hAnsi="Book Antiqua" w:cs="Arial"/>
        </w:rPr>
        <w:t xml:space="preserve">occurred in this case and it has arisen out of events at the hearing which, so far as I understand the </w:t>
      </w:r>
      <w:r>
        <w:rPr>
          <w:rFonts w:ascii="Book Antiqua" w:hAnsi="Book Antiqua" w:cs="Arial"/>
        </w:rPr>
        <w:t>evidence, is uncontroversial.  Given the ‘fireworks’ which all present seem to agree were detonated, it</w:t>
      </w:r>
      <w:r w:rsidR="00A11FFB">
        <w:rPr>
          <w:rFonts w:ascii="Book Antiqua" w:hAnsi="Book Antiqua" w:cs="Arial"/>
        </w:rPr>
        <w:t xml:space="preserve"> is unnecessary for me to determine, for example, whether the judg</w:t>
      </w:r>
      <w:r>
        <w:rPr>
          <w:rFonts w:ascii="Book Antiqua" w:hAnsi="Book Antiqua" w:cs="Arial"/>
        </w:rPr>
        <w:t>e acted in a “</w:t>
      </w:r>
      <w:r w:rsidRPr="00B56D66">
        <w:rPr>
          <w:rFonts w:ascii="Book Antiqua" w:hAnsi="Book Antiqua" w:cs="Arial"/>
          <w:i/>
        </w:rPr>
        <w:t xml:space="preserve">hostile </w:t>
      </w:r>
      <w:r>
        <w:rPr>
          <w:rFonts w:ascii="Book Antiqua" w:hAnsi="Book Antiqua" w:cs="Arial"/>
        </w:rPr>
        <w:t xml:space="preserve">fashion” </w:t>
      </w:r>
      <w:r w:rsidR="00A11FFB">
        <w:rPr>
          <w:rFonts w:ascii="Book Antiqua" w:hAnsi="Book Antiqua" w:cs="Arial"/>
        </w:rPr>
        <w:t xml:space="preserve">as Mr </w:t>
      </w:r>
      <w:proofErr w:type="spellStart"/>
      <w:r w:rsidR="00A11FFB">
        <w:rPr>
          <w:rFonts w:ascii="Book Antiqua" w:hAnsi="Book Antiqua" w:cs="Arial"/>
        </w:rPr>
        <w:t>Draycot</w:t>
      </w:r>
      <w:proofErr w:type="spellEnd"/>
      <w:r w:rsidR="00A11FFB">
        <w:rPr>
          <w:rFonts w:ascii="Book Antiqua" w:hAnsi="Book Antiqua" w:cs="Arial"/>
        </w:rPr>
        <w:t xml:space="preserve"> alleges</w:t>
      </w:r>
      <w:r>
        <w:rPr>
          <w:rFonts w:ascii="Book Antiqua" w:hAnsi="Book Antiqua" w:cs="Arial"/>
        </w:rPr>
        <w:t xml:space="preserve"> [my emphasis]</w:t>
      </w:r>
      <w:r w:rsidR="00E4488D">
        <w:rPr>
          <w:rFonts w:ascii="Book Antiqua" w:hAnsi="Book Antiqua" w:cs="Arial"/>
        </w:rPr>
        <w:t xml:space="preserve">.  </w:t>
      </w:r>
      <w:r>
        <w:rPr>
          <w:rFonts w:ascii="Book Antiqua" w:hAnsi="Book Antiqua" w:cs="Arial"/>
        </w:rPr>
        <w:t>There i</w:t>
      </w:r>
      <w:r w:rsidR="00E4488D" w:rsidRPr="00B56D66">
        <w:rPr>
          <w:rFonts w:ascii="Book Antiqua" w:hAnsi="Book Antiqua" w:cs="Arial"/>
        </w:rPr>
        <w:t>s no disagreement</w:t>
      </w:r>
      <w:r>
        <w:rPr>
          <w:rFonts w:ascii="Book Antiqua" w:hAnsi="Book Antiqua" w:cs="Arial"/>
        </w:rPr>
        <w:t>, for example,</w:t>
      </w:r>
      <w:r w:rsidR="00E4488D" w:rsidRPr="00B56D66">
        <w:rPr>
          <w:rFonts w:ascii="Book Antiqua" w:hAnsi="Book Antiqua" w:cs="Arial"/>
        </w:rPr>
        <w:t xml:space="preserve"> that the judge asked the appellant a number of questions during the course of her evidence.  Judge </w:t>
      </w:r>
      <w:proofErr w:type="spellStart"/>
      <w:r w:rsidR="00E4488D" w:rsidRPr="00B56D66">
        <w:rPr>
          <w:rFonts w:ascii="Book Antiqua" w:hAnsi="Book Antiqua" w:cs="Arial"/>
        </w:rPr>
        <w:t>Cruthers</w:t>
      </w:r>
      <w:proofErr w:type="spellEnd"/>
      <w:r w:rsidR="00E4488D" w:rsidRPr="00B56D66">
        <w:rPr>
          <w:rFonts w:ascii="Book Antiqua" w:hAnsi="Book Antiqua" w:cs="Arial"/>
        </w:rPr>
        <w:t xml:space="preserve"> says that:</w:t>
      </w:r>
    </w:p>
    <w:p w14:paraId="0F3D99E3" w14:textId="77777777" w:rsidR="00E4488D" w:rsidRPr="00327FA9" w:rsidRDefault="00E4488D" w:rsidP="00E4488D">
      <w:pPr>
        <w:spacing w:before="240"/>
        <w:ind w:left="1134"/>
        <w:jc w:val="both"/>
        <w:rPr>
          <w:rFonts w:ascii="Book Antiqua" w:hAnsi="Book Antiqua" w:cs="Arial"/>
          <w:sz w:val="22"/>
          <w:szCs w:val="22"/>
        </w:rPr>
      </w:pPr>
      <w:r w:rsidRPr="00327FA9">
        <w:rPr>
          <w:rFonts w:ascii="Book Antiqua" w:hAnsi="Book Antiqua" w:cs="Arial"/>
          <w:sz w:val="22"/>
          <w:szCs w:val="22"/>
        </w:rPr>
        <w:t xml:space="preserve">It has always been my understanding that a Tribunal Judge should intervene where he/she considers that a witness has given an answer </w:t>
      </w:r>
      <w:r w:rsidR="00327FA9">
        <w:rPr>
          <w:rFonts w:ascii="Book Antiqua" w:hAnsi="Book Antiqua" w:cs="Arial"/>
          <w:sz w:val="22"/>
          <w:szCs w:val="22"/>
        </w:rPr>
        <w:t xml:space="preserve">that </w:t>
      </w:r>
      <w:r w:rsidRPr="00327FA9">
        <w:rPr>
          <w:rFonts w:ascii="Book Antiqua" w:hAnsi="Book Antiqua" w:cs="Arial"/>
          <w:sz w:val="22"/>
          <w:szCs w:val="22"/>
        </w:rPr>
        <w:t xml:space="preserve">calls out for clarification or simply does not address the question that was asked.  </w:t>
      </w:r>
      <w:r w:rsidR="00327FA9">
        <w:rPr>
          <w:rFonts w:ascii="Book Antiqua" w:hAnsi="Book Antiqua" w:cs="Arial"/>
          <w:sz w:val="22"/>
          <w:szCs w:val="22"/>
        </w:rPr>
        <w:t>Unf</w:t>
      </w:r>
      <w:r w:rsidRPr="00327FA9">
        <w:rPr>
          <w:rFonts w:ascii="Book Antiqua" w:hAnsi="Book Antiqua" w:cs="Arial"/>
          <w:sz w:val="22"/>
          <w:szCs w:val="22"/>
        </w:rPr>
        <w:t>ortunately, in the instance referred to in paragraph 6 of the grounds, FN was giving very unclear answers to a relatively straightforward question.  I felt th</w:t>
      </w:r>
      <w:r w:rsidR="00327FA9">
        <w:rPr>
          <w:rFonts w:ascii="Book Antiqua" w:hAnsi="Book Antiqua" w:cs="Arial"/>
          <w:sz w:val="22"/>
          <w:szCs w:val="22"/>
        </w:rPr>
        <w:t>at</w:t>
      </w:r>
      <w:r w:rsidRPr="00327FA9">
        <w:rPr>
          <w:rFonts w:ascii="Book Antiqua" w:hAnsi="Book Antiqua" w:cs="Arial"/>
          <w:sz w:val="22"/>
          <w:szCs w:val="22"/>
        </w:rPr>
        <w:t xml:space="preserve"> clarification of what she was saying was needed before </w:t>
      </w:r>
      <w:r w:rsidR="00327FA9">
        <w:rPr>
          <w:rFonts w:ascii="Book Antiqua" w:hAnsi="Book Antiqua" w:cs="Arial"/>
          <w:sz w:val="22"/>
          <w:szCs w:val="22"/>
        </w:rPr>
        <w:t xml:space="preserve">her </w:t>
      </w:r>
      <w:r w:rsidRPr="00327FA9">
        <w:rPr>
          <w:rFonts w:ascii="Book Antiqua" w:hAnsi="Book Antiqua" w:cs="Arial"/>
          <w:sz w:val="22"/>
          <w:szCs w:val="22"/>
        </w:rPr>
        <w:t xml:space="preserve">evidence went any further.  </w:t>
      </w:r>
    </w:p>
    <w:p w14:paraId="494558A1" w14:textId="77CF8EC1" w:rsidR="00E4488D" w:rsidRDefault="00E4488D" w:rsidP="00E14528">
      <w:pPr>
        <w:numPr>
          <w:ilvl w:val="0"/>
          <w:numId w:val="3"/>
        </w:numPr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The </w:t>
      </w:r>
      <w:r w:rsidR="00B56D66">
        <w:rPr>
          <w:rFonts w:ascii="Book Antiqua" w:hAnsi="Book Antiqua" w:cs="Arial"/>
        </w:rPr>
        <w:t xml:space="preserve">judge asked the appellant </w:t>
      </w:r>
      <w:r>
        <w:rPr>
          <w:rFonts w:ascii="Book Antiqua" w:hAnsi="Book Antiqua" w:cs="Arial"/>
        </w:rPr>
        <w:t xml:space="preserve">when the second appellant had begun </w:t>
      </w:r>
      <w:r w:rsidR="00B56D66">
        <w:rPr>
          <w:rFonts w:ascii="Book Antiqua" w:hAnsi="Book Antiqua" w:cs="Arial"/>
        </w:rPr>
        <w:t xml:space="preserve">attending </w:t>
      </w:r>
      <w:r>
        <w:rPr>
          <w:rFonts w:ascii="Book Antiqua" w:hAnsi="Book Antiqua" w:cs="Arial"/>
        </w:rPr>
        <w:t xml:space="preserve">school in the United Kingdom.  Mr </w:t>
      </w:r>
      <w:proofErr w:type="spellStart"/>
      <w:r>
        <w:rPr>
          <w:rFonts w:ascii="Book Antiqua" w:hAnsi="Book Antiqua" w:cs="Arial"/>
        </w:rPr>
        <w:t>Draycot</w:t>
      </w:r>
      <w:proofErr w:type="spellEnd"/>
      <w:r>
        <w:rPr>
          <w:rFonts w:ascii="Book Antiqua" w:hAnsi="Book Antiqua" w:cs="Arial"/>
        </w:rPr>
        <w:t xml:space="preserve"> says that the judge first asked this question at the very beginning of Mr Regan’s cross-examination and then repeated the question at least ten times.  The judge does not appear to deny that he asked the same question </w:t>
      </w:r>
      <w:r w:rsidR="00B56D66">
        <w:rPr>
          <w:rFonts w:ascii="Book Antiqua" w:hAnsi="Book Antiqua" w:cs="Arial"/>
        </w:rPr>
        <w:t>repeatedly</w:t>
      </w:r>
      <w:r>
        <w:rPr>
          <w:rFonts w:ascii="Book Antiqua" w:hAnsi="Book Antiqua" w:cs="Arial"/>
        </w:rPr>
        <w:t xml:space="preserve">.  He does deny that he repeated the question “in a disbelieving manner” as Mr </w:t>
      </w:r>
      <w:proofErr w:type="spellStart"/>
      <w:r>
        <w:rPr>
          <w:rFonts w:ascii="Book Antiqua" w:hAnsi="Book Antiqua" w:cs="Arial"/>
        </w:rPr>
        <w:t>Draycot</w:t>
      </w:r>
      <w:proofErr w:type="spellEnd"/>
      <w:r>
        <w:rPr>
          <w:rFonts w:ascii="Book Antiqua" w:hAnsi="Book Antiqua" w:cs="Arial"/>
        </w:rPr>
        <w:t xml:space="preserve"> alleges.  However, whatever </w:t>
      </w:r>
      <w:r w:rsidR="00B56D66">
        <w:rPr>
          <w:rFonts w:ascii="Book Antiqua" w:hAnsi="Book Antiqua" w:cs="Arial"/>
        </w:rPr>
        <w:t xml:space="preserve">the </w:t>
      </w:r>
      <w:r>
        <w:rPr>
          <w:rFonts w:ascii="Book Antiqua" w:hAnsi="Book Antiqua" w:cs="Arial"/>
        </w:rPr>
        <w:t xml:space="preserve">manner </w:t>
      </w:r>
      <w:r w:rsidR="00B56D66">
        <w:rPr>
          <w:rFonts w:ascii="Book Antiqua" w:hAnsi="Book Antiqua" w:cs="Arial"/>
        </w:rPr>
        <w:t xml:space="preserve">in which </w:t>
      </w:r>
      <w:r>
        <w:rPr>
          <w:rFonts w:ascii="Book Antiqua" w:hAnsi="Book Antiqua" w:cs="Arial"/>
        </w:rPr>
        <w:t>the judge repeated the question</w:t>
      </w:r>
      <w:r w:rsidR="00B56D66">
        <w:rPr>
          <w:rFonts w:ascii="Book Antiqua" w:hAnsi="Book Antiqua" w:cs="Arial"/>
        </w:rPr>
        <w:t>,</w:t>
      </w:r>
      <w:r>
        <w:rPr>
          <w:rFonts w:ascii="Book Antiqua" w:hAnsi="Book Antiqua" w:cs="Arial"/>
        </w:rPr>
        <w:t xml:space="preserve"> I have to consider whether his conduct gave rise to the appear</w:t>
      </w:r>
      <w:r w:rsidR="00B56D66">
        <w:rPr>
          <w:rFonts w:ascii="Book Antiqua" w:hAnsi="Book Antiqua" w:cs="Arial"/>
        </w:rPr>
        <w:t xml:space="preserve">ance of bias.  Judge </w:t>
      </w:r>
      <w:proofErr w:type="spellStart"/>
      <w:r w:rsidR="00B56D66">
        <w:rPr>
          <w:rFonts w:ascii="Book Antiqua" w:hAnsi="Book Antiqua" w:cs="Arial"/>
        </w:rPr>
        <w:t>Cruthers</w:t>
      </w:r>
      <w:proofErr w:type="spellEnd"/>
      <w:r w:rsidR="00B56D66">
        <w:rPr>
          <w:rFonts w:ascii="Book Antiqua" w:hAnsi="Book Antiqua" w:cs="Arial"/>
        </w:rPr>
        <w:t xml:space="preserve"> is quite right to observe</w:t>
      </w:r>
      <w:r>
        <w:rPr>
          <w:rFonts w:ascii="Book Antiqua" w:hAnsi="Book Antiqua" w:cs="Arial"/>
        </w:rPr>
        <w:t xml:space="preserve"> that a Tribunal Judge should seek to clarify evidence which he or she does not understand.  However, a question should be </w:t>
      </w:r>
      <w:r w:rsidR="00B56D66">
        <w:rPr>
          <w:rFonts w:ascii="Book Antiqua" w:hAnsi="Book Antiqua" w:cs="Arial"/>
        </w:rPr>
        <w:t xml:space="preserve">put to an appellant </w:t>
      </w:r>
      <w:r>
        <w:rPr>
          <w:rFonts w:ascii="Book Antiqua" w:hAnsi="Book Antiqua" w:cs="Arial"/>
        </w:rPr>
        <w:t xml:space="preserve">simply to </w:t>
      </w:r>
      <w:r w:rsidR="001C4108">
        <w:rPr>
          <w:rFonts w:ascii="Book Antiqua" w:hAnsi="Book Antiqua" w:cs="Arial"/>
        </w:rPr>
        <w:t xml:space="preserve">clarify the evidence </w:t>
      </w:r>
      <w:r>
        <w:rPr>
          <w:rFonts w:ascii="Book Antiqua" w:hAnsi="Book Antiqua" w:cs="Arial"/>
        </w:rPr>
        <w:t xml:space="preserve">and not to make a point; in particular, the judge should not ask questions in such a way or so </w:t>
      </w:r>
      <w:r w:rsidR="00B56D66">
        <w:rPr>
          <w:rFonts w:ascii="Book Antiqua" w:hAnsi="Book Antiqua" w:cs="Arial"/>
        </w:rPr>
        <w:t>often</w:t>
      </w:r>
      <w:r>
        <w:rPr>
          <w:rFonts w:ascii="Book Antiqua" w:hAnsi="Book Antiqua" w:cs="Arial"/>
        </w:rPr>
        <w:t xml:space="preserve"> as to give the appearance of having entered the arena</w:t>
      </w:r>
      <w:r w:rsidR="00B56D66">
        <w:rPr>
          <w:rFonts w:ascii="Book Antiqua" w:hAnsi="Book Antiqua" w:cs="Arial"/>
        </w:rPr>
        <w:t xml:space="preserve"> on behalf of one of the parties</w:t>
      </w:r>
      <w:r w:rsidR="001C4108">
        <w:rPr>
          <w:rFonts w:ascii="Book Antiqua" w:hAnsi="Book Antiqua" w:cs="Arial"/>
        </w:rPr>
        <w:t>.  T</w:t>
      </w:r>
      <w:r>
        <w:rPr>
          <w:rFonts w:ascii="Book Antiqua" w:hAnsi="Book Antiqua" w:cs="Arial"/>
        </w:rPr>
        <w:t>he judge should ask questions for clarification after cross-e</w:t>
      </w:r>
      <w:r w:rsidR="00F36BEE">
        <w:rPr>
          <w:rFonts w:ascii="Book Antiqua" w:hAnsi="Book Antiqua" w:cs="Arial"/>
        </w:rPr>
        <w:t>xamination had been completed; i</w:t>
      </w:r>
      <w:r>
        <w:rPr>
          <w:rFonts w:ascii="Book Antiqua" w:hAnsi="Book Antiqua" w:cs="Arial"/>
        </w:rPr>
        <w:t xml:space="preserve">t is not clear why the judge </w:t>
      </w:r>
      <w:r w:rsidR="001C4108">
        <w:rPr>
          <w:rFonts w:ascii="Book Antiqua" w:hAnsi="Book Antiqua" w:cs="Arial"/>
        </w:rPr>
        <w:t xml:space="preserve">in this case </w:t>
      </w:r>
      <w:r>
        <w:rPr>
          <w:rFonts w:ascii="Book Antiqua" w:hAnsi="Book Antiqua" w:cs="Arial"/>
        </w:rPr>
        <w:t>felt that he had to intervene so early</w:t>
      </w:r>
      <w:r w:rsidR="00B56D66">
        <w:rPr>
          <w:rFonts w:ascii="Book Antiqua" w:hAnsi="Book Antiqua" w:cs="Arial"/>
        </w:rPr>
        <w:t>.  It</w:t>
      </w:r>
      <w:r>
        <w:rPr>
          <w:rFonts w:ascii="Book Antiqua" w:hAnsi="Book Antiqua" w:cs="Arial"/>
        </w:rPr>
        <w:t xml:space="preserve"> appears that the appellant did give an answer to the question when asked</w:t>
      </w:r>
      <w:r w:rsidR="00B56D66">
        <w:rPr>
          <w:rFonts w:ascii="Book Antiqua" w:hAnsi="Book Antiqua" w:cs="Arial"/>
        </w:rPr>
        <w:t xml:space="preserve"> it was first put to her</w:t>
      </w:r>
      <w:r>
        <w:rPr>
          <w:rFonts w:ascii="Book Antiqua" w:hAnsi="Book Antiqua" w:cs="Arial"/>
        </w:rPr>
        <w:t xml:space="preserve"> so it is not </w:t>
      </w:r>
      <w:r w:rsidR="00F36BEE">
        <w:rPr>
          <w:rFonts w:ascii="Book Antiqua" w:hAnsi="Book Antiqua" w:cs="Arial"/>
        </w:rPr>
        <w:t>apparent</w:t>
      </w:r>
      <w:r>
        <w:rPr>
          <w:rFonts w:ascii="Book Antiqua" w:hAnsi="Book Antiqua" w:cs="Arial"/>
        </w:rPr>
        <w:t xml:space="preserve"> why the </w:t>
      </w:r>
      <w:r w:rsidR="00F36BEE">
        <w:rPr>
          <w:rFonts w:ascii="Book Antiqua" w:hAnsi="Book Antiqua" w:cs="Arial"/>
        </w:rPr>
        <w:t xml:space="preserve">same </w:t>
      </w:r>
      <w:r>
        <w:rPr>
          <w:rFonts w:ascii="Book Antiqua" w:hAnsi="Book Antiqua" w:cs="Arial"/>
        </w:rPr>
        <w:t xml:space="preserve">question had to be asked </w:t>
      </w:r>
      <w:r w:rsidR="00B56D66">
        <w:rPr>
          <w:rFonts w:ascii="Book Antiqua" w:hAnsi="Book Antiqua" w:cs="Arial"/>
        </w:rPr>
        <w:t>repeatedly</w:t>
      </w:r>
      <w:r>
        <w:rPr>
          <w:rFonts w:ascii="Book Antiqua" w:hAnsi="Book Antiqua" w:cs="Arial"/>
        </w:rPr>
        <w:t xml:space="preserve">.  It does not matter whether a question is asked ten times in a “hostile manner” or in a friendly manner; the mere fact that the question is repeated so many times </w:t>
      </w:r>
      <w:r w:rsidR="00B56D66">
        <w:rPr>
          <w:rFonts w:ascii="Book Antiqua" w:hAnsi="Book Antiqua" w:cs="Arial"/>
        </w:rPr>
        <w:t>is likely</w:t>
      </w:r>
      <w:r>
        <w:rPr>
          <w:rFonts w:ascii="Book Antiqua" w:hAnsi="Book Antiqua" w:cs="Arial"/>
        </w:rPr>
        <w:t>,</w:t>
      </w:r>
      <w:r w:rsidR="00B56D66">
        <w:rPr>
          <w:rFonts w:ascii="Book Antiqua" w:hAnsi="Book Antiqua" w:cs="Arial"/>
        </w:rPr>
        <w:t xml:space="preserve"> in my opinion, </w:t>
      </w:r>
      <w:r w:rsidR="00F36BEE">
        <w:rPr>
          <w:rFonts w:ascii="Book Antiqua" w:hAnsi="Book Antiqua" w:cs="Arial"/>
        </w:rPr>
        <w:t xml:space="preserve">to </w:t>
      </w:r>
      <w:r w:rsidR="00F36BEE">
        <w:rPr>
          <w:rFonts w:ascii="Book Antiqua" w:hAnsi="Book Antiqua" w:cs="Arial"/>
        </w:rPr>
        <w:lastRenderedPageBreak/>
        <w:t>create</w:t>
      </w:r>
      <w:r w:rsidR="00B56D66">
        <w:rPr>
          <w:rFonts w:ascii="Book Antiqua" w:hAnsi="Book Antiqua" w:cs="Arial"/>
        </w:rPr>
        <w:t xml:space="preserve"> an</w:t>
      </w:r>
      <w:r>
        <w:rPr>
          <w:rFonts w:ascii="Book Antiqua" w:hAnsi="Book Antiqua" w:cs="Arial"/>
        </w:rPr>
        <w:t xml:space="preserve"> understanding in the mind of an impartial observer that the questioner did not believe the answers which he or she was receiving.  To create such an impression so e</w:t>
      </w:r>
      <w:r w:rsidR="00E14528">
        <w:rPr>
          <w:rFonts w:ascii="Book Antiqua" w:hAnsi="Book Antiqua" w:cs="Arial"/>
        </w:rPr>
        <w:t xml:space="preserve">arly in an asylum appeal, in which </w:t>
      </w:r>
      <w:r>
        <w:rPr>
          <w:rFonts w:ascii="Book Antiqua" w:hAnsi="Book Antiqua" w:cs="Arial"/>
        </w:rPr>
        <w:t xml:space="preserve">the evidence </w:t>
      </w:r>
      <w:r w:rsidR="00E14528">
        <w:rPr>
          <w:rFonts w:ascii="Book Antiqua" w:hAnsi="Book Antiqua" w:cs="Arial"/>
        </w:rPr>
        <w:t>must</w:t>
      </w:r>
      <w:r>
        <w:rPr>
          <w:rFonts w:ascii="Book Antiqua" w:hAnsi="Book Antiqua" w:cs="Arial"/>
        </w:rPr>
        <w:t xml:space="preserve"> be considered in its totality, is problematic.  </w:t>
      </w:r>
      <w:r w:rsidR="00E14528">
        <w:rPr>
          <w:rFonts w:ascii="Book Antiqua" w:hAnsi="Book Antiqua" w:cs="Arial"/>
        </w:rPr>
        <w:t>Having put the question and having received a clear answer (no matter how unsatisfactory</w:t>
      </w:r>
      <w:r>
        <w:rPr>
          <w:rFonts w:ascii="Book Antiqua" w:hAnsi="Book Antiqua" w:cs="Arial"/>
        </w:rPr>
        <w:t xml:space="preserve"> </w:t>
      </w:r>
      <w:r w:rsidR="00E14528">
        <w:rPr>
          <w:rFonts w:ascii="Book Antiqua" w:hAnsi="Book Antiqua" w:cs="Arial"/>
        </w:rPr>
        <w:t>the judge may have found it), the judge should have allowed questioning by the representatives to continue. I consider that</w:t>
      </w:r>
      <w:r w:rsidR="00E14528" w:rsidRPr="00E14528">
        <w:rPr>
          <w:rFonts w:ascii="Book Antiqua" w:hAnsi="Book Antiqua" w:cs="Arial"/>
        </w:rPr>
        <w:t xml:space="preserve"> the </w:t>
      </w:r>
      <w:r w:rsidR="00E14528" w:rsidRPr="00E14528">
        <w:rPr>
          <w:rFonts w:ascii="Book Antiqua" w:hAnsi="Book Antiqua" w:cs="Arial"/>
          <w:i/>
        </w:rPr>
        <w:t xml:space="preserve">Magill </w:t>
      </w:r>
      <w:r w:rsidR="00E14528">
        <w:rPr>
          <w:rFonts w:ascii="Book Antiqua" w:hAnsi="Book Antiqua" w:cs="Arial"/>
        </w:rPr>
        <w:t>test is satisfied.</w:t>
      </w:r>
      <w:r w:rsidR="00E14528" w:rsidRPr="00E14528">
        <w:rPr>
          <w:rFonts w:ascii="Book Antiqua" w:hAnsi="Book Antiqua" w:cs="Arial"/>
        </w:rPr>
        <w:t xml:space="preserve"> </w:t>
      </w:r>
      <w:r>
        <w:rPr>
          <w:rFonts w:ascii="Book Antiqua" w:hAnsi="Book Antiqua" w:cs="Arial"/>
        </w:rPr>
        <w:t xml:space="preserve"> In those circumstances, the judge’s findings of fact and his conclusions cannot stand</w:t>
      </w:r>
      <w:r w:rsidR="001C4108">
        <w:rPr>
          <w:rFonts w:ascii="Book Antiqua" w:hAnsi="Book Antiqua" w:cs="Arial"/>
        </w:rPr>
        <w:t>.</w:t>
      </w:r>
      <w:r>
        <w:rPr>
          <w:rFonts w:ascii="Book Antiqua" w:hAnsi="Book Antiqua" w:cs="Arial"/>
        </w:rPr>
        <w:t xml:space="preserve"> </w:t>
      </w:r>
    </w:p>
    <w:p w14:paraId="0465F70D" w14:textId="4EC35265" w:rsidR="00E4488D" w:rsidRDefault="00E4488D" w:rsidP="000F76DE">
      <w:pPr>
        <w:numPr>
          <w:ilvl w:val="0"/>
          <w:numId w:val="3"/>
        </w:numPr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I wish to make the following matters clear.  </w:t>
      </w:r>
      <w:r w:rsidR="00E14528">
        <w:rPr>
          <w:rFonts w:ascii="Book Antiqua" w:hAnsi="Book Antiqua" w:cs="Arial"/>
        </w:rPr>
        <w:t>What I have said above</w:t>
      </w:r>
      <w:r>
        <w:rPr>
          <w:rFonts w:ascii="Book Antiqua" w:hAnsi="Book Antiqua" w:cs="Arial"/>
        </w:rPr>
        <w:t xml:space="preserve"> should not be taken as suggesting that </w:t>
      </w:r>
      <w:r w:rsidR="008B4B27">
        <w:rPr>
          <w:rFonts w:ascii="Book Antiqua" w:hAnsi="Book Antiqua" w:cs="Arial"/>
        </w:rPr>
        <w:t xml:space="preserve">either </w:t>
      </w:r>
      <w:r>
        <w:rPr>
          <w:rFonts w:ascii="Book Antiqua" w:hAnsi="Book Antiqua" w:cs="Arial"/>
        </w:rPr>
        <w:t xml:space="preserve">Judge </w:t>
      </w:r>
      <w:proofErr w:type="spellStart"/>
      <w:r>
        <w:rPr>
          <w:rFonts w:ascii="Book Antiqua" w:hAnsi="Book Antiqua" w:cs="Arial"/>
        </w:rPr>
        <w:t>Cruthers</w:t>
      </w:r>
      <w:proofErr w:type="spellEnd"/>
      <w:r>
        <w:rPr>
          <w:rFonts w:ascii="Book Antiqua" w:hAnsi="Book Antiqua" w:cs="Arial"/>
        </w:rPr>
        <w:t xml:space="preserve"> or Mr </w:t>
      </w:r>
      <w:proofErr w:type="spellStart"/>
      <w:r>
        <w:rPr>
          <w:rFonts w:ascii="Book Antiqua" w:hAnsi="Book Antiqua" w:cs="Arial"/>
        </w:rPr>
        <w:t>Draycot</w:t>
      </w:r>
      <w:proofErr w:type="spellEnd"/>
      <w:r>
        <w:rPr>
          <w:rFonts w:ascii="Book Antiqua" w:hAnsi="Book Antiqua" w:cs="Arial"/>
        </w:rPr>
        <w:t xml:space="preserve"> behaved in an unprofessional manner.  There seems little doubt that Mr </w:t>
      </w:r>
      <w:proofErr w:type="spellStart"/>
      <w:r>
        <w:rPr>
          <w:rFonts w:ascii="Book Antiqua" w:hAnsi="Book Antiqua" w:cs="Arial"/>
        </w:rPr>
        <w:t>Draycot</w:t>
      </w:r>
      <w:proofErr w:type="spellEnd"/>
      <w:r>
        <w:rPr>
          <w:rFonts w:ascii="Book Antiqua" w:hAnsi="Book Antiqua" w:cs="Arial"/>
        </w:rPr>
        <w:t xml:space="preserve"> became impassioned (“fireworks”)</w:t>
      </w:r>
      <w:r w:rsidR="00852A73">
        <w:rPr>
          <w:rFonts w:ascii="Book Antiqua" w:hAnsi="Book Antiqua" w:cs="Arial"/>
        </w:rPr>
        <w:t xml:space="preserve"> but I consider this </w:t>
      </w:r>
      <w:r w:rsidR="00E14528">
        <w:rPr>
          <w:rFonts w:ascii="Book Antiqua" w:hAnsi="Book Antiqua" w:cs="Arial"/>
        </w:rPr>
        <w:t>suggests nothing more than an</w:t>
      </w:r>
      <w:r w:rsidR="009C1B0D">
        <w:rPr>
          <w:rFonts w:ascii="Book Antiqua" w:hAnsi="Book Antiqua" w:cs="Arial"/>
        </w:rPr>
        <w:t xml:space="preserve"> </w:t>
      </w:r>
      <w:r w:rsidR="00E14528">
        <w:rPr>
          <w:rFonts w:ascii="Book Antiqua" w:hAnsi="Book Antiqua" w:cs="Arial"/>
        </w:rPr>
        <w:t xml:space="preserve">intention </w:t>
      </w:r>
      <w:r w:rsidR="009C1B0D">
        <w:rPr>
          <w:rFonts w:ascii="Book Antiqua" w:hAnsi="Book Antiqua" w:cs="Arial"/>
        </w:rPr>
        <w:t>on his part to present the best possible ca</w:t>
      </w:r>
      <w:r w:rsidR="00E14528">
        <w:rPr>
          <w:rFonts w:ascii="Book Antiqua" w:hAnsi="Book Antiqua" w:cs="Arial"/>
        </w:rPr>
        <w:t>se that he could for his client</w:t>
      </w:r>
      <w:r w:rsidR="009C1B0D">
        <w:rPr>
          <w:rFonts w:ascii="Book Antiqua" w:hAnsi="Book Antiqua" w:cs="Arial"/>
        </w:rPr>
        <w:t xml:space="preserve">.  Judge </w:t>
      </w:r>
      <w:proofErr w:type="spellStart"/>
      <w:r w:rsidR="009C1B0D">
        <w:rPr>
          <w:rFonts w:ascii="Book Antiqua" w:hAnsi="Book Antiqua" w:cs="Arial"/>
        </w:rPr>
        <w:t>Cruthers</w:t>
      </w:r>
      <w:proofErr w:type="spellEnd"/>
      <w:r w:rsidR="009C1B0D">
        <w:rPr>
          <w:rFonts w:ascii="Book Antiqua" w:hAnsi="Book Antiqua" w:cs="Arial"/>
        </w:rPr>
        <w:t>, on the other hand, plainly kept control of the court throughout (as Mr Regan indicated</w:t>
      </w:r>
      <w:r w:rsidR="00F36BEE">
        <w:rPr>
          <w:rFonts w:ascii="Book Antiqua" w:hAnsi="Book Antiqua" w:cs="Arial"/>
        </w:rPr>
        <w:t>) notwithstanding the difficulties which arose.</w:t>
      </w:r>
    </w:p>
    <w:p w14:paraId="56C36A0A" w14:textId="095AEB21" w:rsidR="009C1B0D" w:rsidRPr="00F5664C" w:rsidRDefault="00F36BEE" w:rsidP="000F76DE">
      <w:pPr>
        <w:numPr>
          <w:ilvl w:val="0"/>
          <w:numId w:val="3"/>
        </w:numPr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It is </w:t>
      </w:r>
      <w:r w:rsidR="009C1B0D">
        <w:rPr>
          <w:rFonts w:ascii="Book Antiqua" w:hAnsi="Book Antiqua" w:cs="Arial"/>
        </w:rPr>
        <w:t xml:space="preserve">unfortunate that this appeal </w:t>
      </w:r>
      <w:r>
        <w:rPr>
          <w:rFonts w:ascii="Book Antiqua" w:hAnsi="Book Antiqua" w:cs="Arial"/>
        </w:rPr>
        <w:t xml:space="preserve">needs, yet again, </w:t>
      </w:r>
      <w:r w:rsidR="009C1B0D">
        <w:rPr>
          <w:rFonts w:ascii="Book Antiqua" w:hAnsi="Book Antiqua" w:cs="Arial"/>
        </w:rPr>
        <w:t>to be returned to the First-tier Tribunal.  However, in the light of the findings which I have made, I do not believe it is</w:t>
      </w:r>
      <w:r w:rsidR="00E14EC2">
        <w:rPr>
          <w:rFonts w:ascii="Book Antiqua" w:hAnsi="Book Antiqua" w:cs="Arial"/>
        </w:rPr>
        <w:t xml:space="preserve"> prudent</w:t>
      </w:r>
      <w:r w:rsidR="009C1B0D">
        <w:rPr>
          <w:rFonts w:ascii="Book Antiqua" w:hAnsi="Book Antiqua" w:cs="Arial"/>
        </w:rPr>
        <w:t xml:space="preserve"> to preserve any of the findings of fact of the First-tier Tribunal.  There will need to be a new fact-finding exercise which is better conducted before the First-tier Tribunal to which this appeal is now returned.  </w:t>
      </w:r>
    </w:p>
    <w:p w14:paraId="0383476E" w14:textId="77777777" w:rsidR="00895431" w:rsidRDefault="00895431" w:rsidP="000F76DE">
      <w:pPr>
        <w:spacing w:before="240"/>
        <w:jc w:val="both"/>
        <w:rPr>
          <w:rFonts w:ascii="Book Antiqua" w:hAnsi="Book Antiqua" w:cs="Arial"/>
          <w:b/>
          <w:u w:val="single"/>
        </w:rPr>
      </w:pPr>
    </w:p>
    <w:p w14:paraId="21C7E3F1" w14:textId="67DF7B1F" w:rsidR="008508AD" w:rsidRPr="008508AD" w:rsidRDefault="008508AD" w:rsidP="000F76DE">
      <w:pPr>
        <w:spacing w:before="240"/>
        <w:jc w:val="both"/>
        <w:rPr>
          <w:rFonts w:ascii="Book Antiqua" w:hAnsi="Book Antiqua" w:cs="Arial"/>
          <w:b/>
          <w:u w:val="single"/>
        </w:rPr>
      </w:pPr>
      <w:bookmarkStart w:id="0" w:name="_GoBack"/>
      <w:bookmarkEnd w:id="0"/>
      <w:r w:rsidRPr="008508AD">
        <w:rPr>
          <w:rFonts w:ascii="Book Antiqua" w:hAnsi="Book Antiqua" w:cs="Arial"/>
          <w:b/>
          <w:u w:val="single"/>
        </w:rPr>
        <w:t>Notice of Decision</w:t>
      </w:r>
    </w:p>
    <w:p w14:paraId="0C805405" w14:textId="77777777" w:rsidR="008508AD" w:rsidRPr="001C4108" w:rsidRDefault="009C1B0D" w:rsidP="009C1B0D">
      <w:pPr>
        <w:numPr>
          <w:ilvl w:val="0"/>
          <w:numId w:val="3"/>
        </w:numPr>
        <w:spacing w:before="240"/>
        <w:jc w:val="both"/>
        <w:rPr>
          <w:rFonts w:ascii="Book Antiqua" w:hAnsi="Book Antiqua" w:cs="Arial"/>
          <w:b/>
        </w:rPr>
      </w:pPr>
      <w:r w:rsidRPr="001C4108">
        <w:rPr>
          <w:rFonts w:ascii="Book Antiqua" w:hAnsi="Book Antiqua" w:cs="Arial"/>
          <w:b/>
        </w:rPr>
        <w:t xml:space="preserve">The decision of the First-tier Tribunal which was promulgated on 21 July 2016 is set aside.  None of the findings of fact are preserved.  The appeal is returned to the First-tier Tribunal (not Judges </w:t>
      </w:r>
      <w:proofErr w:type="spellStart"/>
      <w:r w:rsidRPr="001C4108">
        <w:rPr>
          <w:rFonts w:ascii="Book Antiqua" w:hAnsi="Book Antiqua" w:cs="Arial"/>
          <w:b/>
        </w:rPr>
        <w:t>Mulvenna</w:t>
      </w:r>
      <w:proofErr w:type="spellEnd"/>
      <w:r w:rsidRPr="001C4108">
        <w:rPr>
          <w:rFonts w:ascii="Book Antiqua" w:hAnsi="Book Antiqua" w:cs="Arial"/>
          <w:b/>
        </w:rPr>
        <w:t xml:space="preserve"> and </w:t>
      </w:r>
      <w:proofErr w:type="spellStart"/>
      <w:r w:rsidRPr="001C4108">
        <w:rPr>
          <w:rFonts w:ascii="Book Antiqua" w:hAnsi="Book Antiqua" w:cs="Arial"/>
          <w:b/>
        </w:rPr>
        <w:t>Cruthers</w:t>
      </w:r>
      <w:proofErr w:type="spellEnd"/>
      <w:r w:rsidRPr="001C4108">
        <w:rPr>
          <w:rFonts w:ascii="Book Antiqua" w:hAnsi="Book Antiqua" w:cs="Arial"/>
          <w:b/>
        </w:rPr>
        <w:t xml:space="preserve">) for that Tribunal to remake the decisions.    </w:t>
      </w:r>
    </w:p>
    <w:p w14:paraId="3223F186" w14:textId="77777777" w:rsidR="005E7596" w:rsidRDefault="005E7596" w:rsidP="008508AD">
      <w:pPr>
        <w:jc w:val="both"/>
        <w:rPr>
          <w:rFonts w:ascii="Book Antiqua" w:hAnsi="Book Antiqua" w:cs="Arial"/>
          <w:b/>
          <w:u w:val="single"/>
        </w:rPr>
      </w:pPr>
    </w:p>
    <w:p w14:paraId="27F573E1" w14:textId="77777777" w:rsidR="008508AD" w:rsidRPr="008508AD" w:rsidRDefault="008508AD" w:rsidP="008508AD">
      <w:pPr>
        <w:jc w:val="both"/>
        <w:rPr>
          <w:rFonts w:ascii="Book Antiqua" w:hAnsi="Book Antiqua" w:cs="Arial"/>
        </w:rPr>
      </w:pPr>
      <w:r w:rsidRPr="008508AD">
        <w:rPr>
          <w:rFonts w:ascii="Book Antiqua" w:hAnsi="Book Antiqua" w:cs="Arial"/>
          <w:b/>
          <w:u w:val="single"/>
        </w:rPr>
        <w:t>Direction Regarding Anonymity – Rule 14 of the Tribunal Procedure (Upper Tribunal) Rules 2008</w:t>
      </w:r>
    </w:p>
    <w:p w14:paraId="0E6B3C2F" w14:textId="77777777" w:rsidR="008508AD" w:rsidRPr="008508AD" w:rsidRDefault="008508AD" w:rsidP="008508AD">
      <w:pPr>
        <w:jc w:val="both"/>
        <w:rPr>
          <w:rFonts w:ascii="Book Antiqua" w:hAnsi="Book Antiqua" w:cs="Arial"/>
        </w:rPr>
      </w:pPr>
    </w:p>
    <w:p w14:paraId="42F08874" w14:textId="77777777" w:rsidR="008508AD" w:rsidRPr="00687601" w:rsidRDefault="008508AD" w:rsidP="008508AD">
      <w:pPr>
        <w:jc w:val="both"/>
        <w:rPr>
          <w:rFonts w:ascii="Book Antiqua" w:hAnsi="Book Antiqua" w:cs="Arial"/>
        </w:rPr>
      </w:pPr>
      <w:r w:rsidRPr="008508AD">
        <w:rPr>
          <w:rFonts w:ascii="Book Antiqua" w:hAnsi="Book Antiqua" w:cs="Arial"/>
        </w:rPr>
        <w:t xml:space="preserve">Unless and </w:t>
      </w:r>
      <w:r w:rsidRPr="008508AD">
        <w:rPr>
          <w:rFonts w:ascii="Book Antiqua" w:hAnsi="Book Antiqua"/>
        </w:rPr>
        <w:t xml:space="preserve">until a Tribunal or court directs otherwise, the </w:t>
      </w:r>
      <w:r w:rsidR="00027641">
        <w:rPr>
          <w:rFonts w:ascii="Book Antiqua" w:hAnsi="Book Antiqua"/>
        </w:rPr>
        <w:t>a</w:t>
      </w:r>
      <w:r w:rsidRPr="008508AD">
        <w:rPr>
          <w:rFonts w:ascii="Book Antiqua" w:hAnsi="Book Antiqua"/>
        </w:rPr>
        <w:t xml:space="preserve">ppellant is granted anonymity.  No report of these proceedings shall directly or indirectly identify him or any member of their family.  This direction applies both to the </w:t>
      </w:r>
      <w:r w:rsidR="00027641">
        <w:rPr>
          <w:rFonts w:ascii="Book Antiqua" w:hAnsi="Book Antiqua"/>
        </w:rPr>
        <w:t>a</w:t>
      </w:r>
      <w:r w:rsidRPr="008508AD">
        <w:rPr>
          <w:rFonts w:ascii="Book Antiqua" w:hAnsi="Book Antiqua"/>
        </w:rPr>
        <w:t xml:space="preserve">ppellant and to the </w:t>
      </w:r>
      <w:r w:rsidR="00027641">
        <w:rPr>
          <w:rFonts w:ascii="Book Antiqua" w:hAnsi="Book Antiqua"/>
        </w:rPr>
        <w:t>r</w:t>
      </w:r>
      <w:r w:rsidRPr="008508AD">
        <w:rPr>
          <w:rFonts w:ascii="Book Antiqua" w:hAnsi="Book Antiqua"/>
        </w:rPr>
        <w:t>espondent.  Failure to comply with this direction could lead to contempt of court proceedings.</w:t>
      </w:r>
    </w:p>
    <w:p w14:paraId="20AF9885" w14:textId="77777777" w:rsidR="007940D3" w:rsidRDefault="007940D3" w:rsidP="000369F5">
      <w:pPr>
        <w:tabs>
          <w:tab w:val="left" w:pos="2520"/>
        </w:tabs>
        <w:jc w:val="both"/>
        <w:rPr>
          <w:rFonts w:ascii="Book Antiqua" w:hAnsi="Book Antiqua" w:cs="Arial"/>
        </w:rPr>
      </w:pPr>
    </w:p>
    <w:p w14:paraId="24FC987B" w14:textId="1F262811" w:rsidR="001F2716" w:rsidRDefault="006E3C90" w:rsidP="000369F5">
      <w:pPr>
        <w:tabs>
          <w:tab w:val="left" w:pos="2520"/>
        </w:tabs>
        <w:jc w:val="both"/>
        <w:rPr>
          <w:rFonts w:ascii="Book Antiqua" w:hAnsi="Book Antiqua" w:cs="Arial"/>
        </w:rPr>
      </w:pPr>
      <w:r w:rsidRPr="00F5664C">
        <w:rPr>
          <w:rFonts w:ascii="Book Antiqua" w:hAnsi="Book Antiqua" w:cs="Arial"/>
        </w:rPr>
        <w:t>Signed</w:t>
      </w:r>
      <w:r w:rsidRPr="00F5664C">
        <w:rPr>
          <w:rFonts w:ascii="Book Antiqua" w:hAnsi="Book Antiqua" w:cs="Arial"/>
        </w:rPr>
        <w:tab/>
      </w:r>
      <w:r w:rsidRPr="00F5664C">
        <w:rPr>
          <w:rFonts w:ascii="Book Antiqua" w:hAnsi="Book Antiqua" w:cs="Arial"/>
        </w:rPr>
        <w:tab/>
      </w:r>
      <w:r w:rsidRPr="00F5664C">
        <w:rPr>
          <w:rFonts w:ascii="Book Antiqua" w:hAnsi="Book Antiqua" w:cs="Arial"/>
        </w:rPr>
        <w:tab/>
      </w:r>
      <w:r w:rsidRPr="00F5664C">
        <w:rPr>
          <w:rFonts w:ascii="Book Antiqua" w:hAnsi="Book Antiqua" w:cs="Arial"/>
        </w:rPr>
        <w:tab/>
      </w:r>
      <w:r w:rsidRPr="00F5664C">
        <w:rPr>
          <w:rFonts w:ascii="Book Antiqua" w:hAnsi="Book Antiqua" w:cs="Arial"/>
        </w:rPr>
        <w:tab/>
      </w:r>
      <w:r w:rsidRPr="00F5664C">
        <w:rPr>
          <w:rFonts w:ascii="Book Antiqua" w:hAnsi="Book Antiqua" w:cs="Arial"/>
        </w:rPr>
        <w:tab/>
      </w:r>
      <w:r w:rsidRPr="00F5664C">
        <w:rPr>
          <w:rFonts w:ascii="Book Antiqua" w:hAnsi="Book Antiqua" w:cs="Arial"/>
        </w:rPr>
        <w:tab/>
      </w:r>
      <w:r w:rsidR="001F2716" w:rsidRPr="00F5664C">
        <w:rPr>
          <w:rFonts w:ascii="Book Antiqua" w:hAnsi="Book Antiqua" w:cs="Arial"/>
        </w:rPr>
        <w:t>Date</w:t>
      </w:r>
      <w:r w:rsidR="00D70775">
        <w:rPr>
          <w:rFonts w:ascii="Book Antiqua" w:hAnsi="Book Antiqua" w:cs="Arial"/>
        </w:rPr>
        <w:t xml:space="preserve"> </w:t>
      </w:r>
      <w:r w:rsidR="001C4108">
        <w:rPr>
          <w:rFonts w:ascii="Book Antiqua" w:hAnsi="Book Antiqua" w:cs="Arial"/>
        </w:rPr>
        <w:t>20 MAY 2018</w:t>
      </w:r>
    </w:p>
    <w:p w14:paraId="0972742A" w14:textId="77777777" w:rsidR="00F60D99" w:rsidRPr="00F5664C" w:rsidRDefault="00F60D99" w:rsidP="000369F5">
      <w:pPr>
        <w:tabs>
          <w:tab w:val="left" w:pos="2520"/>
        </w:tabs>
        <w:jc w:val="both"/>
        <w:rPr>
          <w:rFonts w:ascii="Book Antiqua" w:hAnsi="Book Antiqua" w:cs="Arial"/>
        </w:rPr>
      </w:pPr>
    </w:p>
    <w:p w14:paraId="3BA89C6C" w14:textId="7C59BF4A" w:rsidR="008508AD" w:rsidRDefault="00155BA9" w:rsidP="000369F5">
      <w:pPr>
        <w:tabs>
          <w:tab w:val="left" w:pos="2520"/>
        </w:tabs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Upper Tribunal</w:t>
      </w:r>
      <w:r w:rsidR="00AC5CF6" w:rsidRPr="00F5664C">
        <w:rPr>
          <w:rFonts w:ascii="Book Antiqua" w:hAnsi="Book Antiqua" w:cs="Arial"/>
        </w:rPr>
        <w:t xml:space="preserve"> Judge</w:t>
      </w:r>
      <w:r w:rsidR="00B16F58" w:rsidRPr="00F5664C">
        <w:rPr>
          <w:rFonts w:ascii="Book Antiqua" w:hAnsi="Book Antiqua" w:cs="Arial"/>
        </w:rPr>
        <w:t xml:space="preserve"> </w:t>
      </w:r>
      <w:r w:rsidR="008639DC">
        <w:rPr>
          <w:rFonts w:ascii="Book Antiqua" w:hAnsi="Book Antiqua" w:cs="Arial"/>
        </w:rPr>
        <w:t>Lane</w:t>
      </w:r>
    </w:p>
    <w:sectPr w:rsidR="008508AD" w:rsidSect="00E96990">
      <w:headerReference w:type="default" r:id="rId8"/>
      <w:footerReference w:type="default" r:id="rId9"/>
      <w:footerReference w:type="first" r:id="rId10"/>
      <w:pgSz w:w="11906" w:h="16838"/>
      <w:pgMar w:top="426" w:right="1134" w:bottom="1440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513B06" w14:textId="77777777" w:rsidR="00AB1C39" w:rsidRDefault="00AB1C39">
      <w:r>
        <w:separator/>
      </w:r>
    </w:p>
  </w:endnote>
  <w:endnote w:type="continuationSeparator" w:id="0">
    <w:p w14:paraId="2C34D03F" w14:textId="77777777" w:rsidR="00AB1C39" w:rsidRDefault="00AB1C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40035188"/>
      <w:docPartObj>
        <w:docPartGallery w:val="Page Numbers (Bottom of Page)"/>
        <w:docPartUnique/>
      </w:docPartObj>
    </w:sdtPr>
    <w:sdtEndPr>
      <w:rPr>
        <w:rFonts w:ascii="Book Antiqua" w:hAnsi="Book Antiqua"/>
        <w:noProof/>
      </w:rPr>
    </w:sdtEndPr>
    <w:sdtContent>
      <w:p w14:paraId="7DB5484F" w14:textId="67243C3E" w:rsidR="00936A7E" w:rsidRPr="00E96990" w:rsidRDefault="00936A7E">
        <w:pPr>
          <w:pStyle w:val="Footer"/>
          <w:jc w:val="center"/>
          <w:rPr>
            <w:rFonts w:ascii="Book Antiqua" w:hAnsi="Book Antiqua"/>
          </w:rPr>
        </w:pPr>
        <w:r w:rsidRPr="00E96990">
          <w:rPr>
            <w:rFonts w:ascii="Book Antiqua" w:hAnsi="Book Antiqua"/>
          </w:rPr>
          <w:fldChar w:fldCharType="begin"/>
        </w:r>
        <w:r w:rsidRPr="00E96990">
          <w:rPr>
            <w:rFonts w:ascii="Book Antiqua" w:hAnsi="Book Antiqua"/>
          </w:rPr>
          <w:instrText xml:space="preserve"> PAGE   \* MERGEFORMAT </w:instrText>
        </w:r>
        <w:r w:rsidRPr="00E96990">
          <w:rPr>
            <w:rFonts w:ascii="Book Antiqua" w:hAnsi="Book Antiqua"/>
          </w:rPr>
          <w:fldChar w:fldCharType="separate"/>
        </w:r>
        <w:r w:rsidR="007A29B0">
          <w:rPr>
            <w:rFonts w:ascii="Book Antiqua" w:hAnsi="Book Antiqua"/>
            <w:noProof/>
          </w:rPr>
          <w:t>3</w:t>
        </w:r>
        <w:r w:rsidRPr="00E96990">
          <w:rPr>
            <w:rFonts w:ascii="Book Antiqua" w:hAnsi="Book Antiqua"/>
            <w:noProof/>
          </w:rPr>
          <w:fldChar w:fldCharType="end"/>
        </w:r>
      </w:p>
    </w:sdtContent>
  </w:sdt>
  <w:p w14:paraId="790DE4CC" w14:textId="77777777" w:rsidR="00936A7E" w:rsidRDefault="00936A7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3D18D6" w14:textId="77777777" w:rsidR="00936A7E" w:rsidRPr="00D65CD4" w:rsidRDefault="00936A7E" w:rsidP="00936A7E">
    <w:pPr>
      <w:jc w:val="center"/>
      <w:rPr>
        <w:rFonts w:ascii="Book Antiqua" w:hAnsi="Book Antiqua" w:cs="Arial"/>
        <w:b/>
      </w:rPr>
    </w:pPr>
    <w:bookmarkStart w:id="1" w:name="_Hlk511652932"/>
    <w:r w:rsidRPr="00D65CD4">
      <w:rPr>
        <w:rFonts w:ascii="Book Antiqua" w:hAnsi="Book Antiqua" w:cs="Arial"/>
        <w:b/>
        <w:spacing w:val="-6"/>
      </w:rPr>
      <w:t>©</w:t>
    </w:r>
    <w:r w:rsidRPr="00D65CD4">
      <w:rPr>
        <w:rFonts w:ascii="Book Antiqua" w:hAnsi="Book Antiqua" w:cs="Arial"/>
        <w:b/>
      </w:rPr>
      <w:t xml:space="preserve"> CROWN COPYRIGHT 2018 </w:t>
    </w:r>
  </w:p>
  <w:bookmarkEnd w:id="1"/>
  <w:p w14:paraId="03EB8761" w14:textId="77777777" w:rsidR="00936A7E" w:rsidRDefault="00936A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506B1D" w14:textId="77777777" w:rsidR="00AB1C39" w:rsidRDefault="00AB1C39">
      <w:r>
        <w:separator/>
      </w:r>
    </w:p>
  </w:footnote>
  <w:footnote w:type="continuationSeparator" w:id="0">
    <w:p w14:paraId="2F2847AF" w14:textId="77777777" w:rsidR="00AB1C39" w:rsidRDefault="00AB1C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E68C8C" w14:textId="77777777" w:rsidR="00E96990" w:rsidRPr="00E96990" w:rsidRDefault="00E96990" w:rsidP="00E96990">
    <w:pPr>
      <w:tabs>
        <w:tab w:val="right" w:pos="9639"/>
      </w:tabs>
      <w:jc w:val="right"/>
      <w:rPr>
        <w:rFonts w:ascii="Book Antiqua" w:hAnsi="Book Antiqua" w:cs="Arial"/>
        <w:caps/>
        <w:sz w:val="16"/>
        <w:szCs w:val="16"/>
      </w:rPr>
    </w:pPr>
    <w:r w:rsidRPr="00E96990">
      <w:rPr>
        <w:rFonts w:ascii="Book Antiqua" w:hAnsi="Book Antiqua" w:cs="Arial"/>
        <w:sz w:val="16"/>
        <w:szCs w:val="16"/>
      </w:rPr>
      <w:t xml:space="preserve">Appeal Numbers: </w:t>
    </w:r>
    <w:r w:rsidRPr="00E96990">
      <w:rPr>
        <w:rFonts w:ascii="Book Antiqua" w:hAnsi="Book Antiqua" w:cs="Arial"/>
        <w:caps/>
        <w:sz w:val="16"/>
        <w:szCs w:val="16"/>
      </w:rPr>
      <w:t>AA/04570/2015</w:t>
    </w:r>
  </w:p>
  <w:p w14:paraId="13AAB9C5" w14:textId="77777777" w:rsidR="00E96990" w:rsidRPr="00E96990" w:rsidRDefault="00E96990" w:rsidP="00E96990">
    <w:pPr>
      <w:tabs>
        <w:tab w:val="right" w:pos="9639"/>
      </w:tabs>
      <w:jc w:val="right"/>
      <w:rPr>
        <w:rFonts w:ascii="Book Antiqua" w:hAnsi="Book Antiqua" w:cs="Arial"/>
        <w:sz w:val="16"/>
        <w:szCs w:val="16"/>
      </w:rPr>
    </w:pPr>
    <w:r w:rsidRPr="00E96990">
      <w:rPr>
        <w:rFonts w:ascii="Book Antiqua" w:hAnsi="Book Antiqua" w:cs="Arial"/>
        <w:sz w:val="16"/>
        <w:szCs w:val="16"/>
      </w:rPr>
      <w:t xml:space="preserve">                                                                                                                             AA/04577/2015</w:t>
    </w:r>
  </w:p>
  <w:p w14:paraId="0A571EBA" w14:textId="77777777" w:rsidR="00E96990" w:rsidRPr="00E96990" w:rsidRDefault="00E96990" w:rsidP="00E96990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24B7B"/>
    <w:multiLevelType w:val="multilevel"/>
    <w:tmpl w:val="6EEA80C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 w15:restartNumberingAfterBreak="0">
    <w:nsid w:val="0CE155D8"/>
    <w:multiLevelType w:val="multilevel"/>
    <w:tmpl w:val="22E4107C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14D60EB8"/>
    <w:multiLevelType w:val="multilevel"/>
    <w:tmpl w:val="279004C8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1D433F55"/>
    <w:multiLevelType w:val="multilevel"/>
    <w:tmpl w:val="6EEA80C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1EE61A3F"/>
    <w:multiLevelType w:val="hybridMultilevel"/>
    <w:tmpl w:val="1D9C5F9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F966E42"/>
    <w:multiLevelType w:val="multilevel"/>
    <w:tmpl w:val="A12C846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29850DE7"/>
    <w:multiLevelType w:val="multilevel"/>
    <w:tmpl w:val="B408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58C4B5C"/>
    <w:multiLevelType w:val="multilevel"/>
    <w:tmpl w:val="1B54D81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 w15:restartNumberingAfterBreak="0">
    <w:nsid w:val="48CB44CC"/>
    <w:multiLevelType w:val="multilevel"/>
    <w:tmpl w:val="B408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A6C5DEB"/>
    <w:multiLevelType w:val="multilevel"/>
    <w:tmpl w:val="54804EA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 w15:restartNumberingAfterBreak="0">
    <w:nsid w:val="540043F4"/>
    <w:multiLevelType w:val="multilevel"/>
    <w:tmpl w:val="91F267C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 w15:restartNumberingAfterBreak="0">
    <w:nsid w:val="56233834"/>
    <w:multiLevelType w:val="hybridMultilevel"/>
    <w:tmpl w:val="94527C5E"/>
    <w:lvl w:ilvl="0" w:tplc="CBA2A2F8">
      <w:start w:val="1"/>
      <w:numFmt w:val="decimal"/>
      <w:lvlText w:val="%1.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8033103"/>
    <w:multiLevelType w:val="multilevel"/>
    <w:tmpl w:val="B408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FB45309"/>
    <w:multiLevelType w:val="multilevel"/>
    <w:tmpl w:val="2D20A66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 w15:restartNumberingAfterBreak="0">
    <w:nsid w:val="616C488F"/>
    <w:multiLevelType w:val="hybridMultilevel"/>
    <w:tmpl w:val="52EC9AD4"/>
    <w:lvl w:ilvl="0" w:tplc="DB246E3C">
      <w:start w:val="2"/>
      <w:numFmt w:val="decimal"/>
      <w:lvlText w:val="%1.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2424B68"/>
    <w:multiLevelType w:val="multilevel"/>
    <w:tmpl w:val="6EEA80C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 w15:restartNumberingAfterBreak="0">
    <w:nsid w:val="6B572AEE"/>
    <w:multiLevelType w:val="multilevel"/>
    <w:tmpl w:val="BFFE1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418"/>
        </w:tabs>
        <w:ind w:left="1418" w:hanging="698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2211"/>
        </w:tabs>
        <w:ind w:left="2211" w:hanging="793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" w15:restartNumberingAfterBreak="0">
    <w:nsid w:val="73956A2C"/>
    <w:multiLevelType w:val="multilevel"/>
    <w:tmpl w:val="BFFE1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418"/>
        </w:tabs>
        <w:ind w:left="1418" w:hanging="698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2211"/>
        </w:tabs>
        <w:ind w:left="2211" w:hanging="793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 w15:restartNumberingAfterBreak="0">
    <w:nsid w:val="7A5720C0"/>
    <w:multiLevelType w:val="multilevel"/>
    <w:tmpl w:val="B408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DF20E2A"/>
    <w:multiLevelType w:val="multilevel"/>
    <w:tmpl w:val="B408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14"/>
  </w:num>
  <w:num w:numId="3">
    <w:abstractNumId w:val="2"/>
  </w:num>
  <w:num w:numId="4">
    <w:abstractNumId w:val="11"/>
  </w:num>
  <w:num w:numId="5">
    <w:abstractNumId w:val="19"/>
  </w:num>
  <w:num w:numId="6">
    <w:abstractNumId w:val="12"/>
  </w:num>
  <w:num w:numId="7">
    <w:abstractNumId w:val="18"/>
  </w:num>
  <w:num w:numId="8">
    <w:abstractNumId w:val="8"/>
  </w:num>
  <w:num w:numId="9">
    <w:abstractNumId w:val="6"/>
  </w:num>
  <w:num w:numId="10">
    <w:abstractNumId w:val="17"/>
  </w:num>
  <w:num w:numId="11">
    <w:abstractNumId w:val="16"/>
  </w:num>
  <w:num w:numId="12">
    <w:abstractNumId w:val="1"/>
  </w:num>
  <w:num w:numId="13">
    <w:abstractNumId w:val="15"/>
  </w:num>
  <w:num w:numId="14">
    <w:abstractNumId w:val="0"/>
  </w:num>
  <w:num w:numId="15">
    <w:abstractNumId w:val="3"/>
  </w:num>
  <w:num w:numId="16">
    <w:abstractNumId w:val="5"/>
  </w:num>
  <w:num w:numId="17">
    <w:abstractNumId w:val="13"/>
  </w:num>
  <w:num w:numId="18">
    <w:abstractNumId w:val="9"/>
  </w:num>
  <w:num w:numId="19">
    <w:abstractNumId w:val="7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4BE"/>
    <w:rsid w:val="00000621"/>
    <w:rsid w:val="00001A2D"/>
    <w:rsid w:val="000036C2"/>
    <w:rsid w:val="000168E1"/>
    <w:rsid w:val="00027641"/>
    <w:rsid w:val="00033D3D"/>
    <w:rsid w:val="000369F5"/>
    <w:rsid w:val="00046570"/>
    <w:rsid w:val="00060ED5"/>
    <w:rsid w:val="00071602"/>
    <w:rsid w:val="00071A7E"/>
    <w:rsid w:val="000746C0"/>
    <w:rsid w:val="00074D1D"/>
    <w:rsid w:val="00092580"/>
    <w:rsid w:val="000D5D94"/>
    <w:rsid w:val="000E0923"/>
    <w:rsid w:val="000F76DE"/>
    <w:rsid w:val="00114DB8"/>
    <w:rsid w:val="001165A7"/>
    <w:rsid w:val="00130ABD"/>
    <w:rsid w:val="00151BB7"/>
    <w:rsid w:val="00155BA9"/>
    <w:rsid w:val="0016457F"/>
    <w:rsid w:val="00167D3A"/>
    <w:rsid w:val="001723AE"/>
    <w:rsid w:val="00183D32"/>
    <w:rsid w:val="001A1E2C"/>
    <w:rsid w:val="001C0B5E"/>
    <w:rsid w:val="001C4108"/>
    <w:rsid w:val="001F2716"/>
    <w:rsid w:val="0020133A"/>
    <w:rsid w:val="00207617"/>
    <w:rsid w:val="00264A24"/>
    <w:rsid w:val="00275F0C"/>
    <w:rsid w:val="00283659"/>
    <w:rsid w:val="00292E95"/>
    <w:rsid w:val="002C3F90"/>
    <w:rsid w:val="002C4E73"/>
    <w:rsid w:val="002D68BF"/>
    <w:rsid w:val="003029B8"/>
    <w:rsid w:val="00327FA9"/>
    <w:rsid w:val="00336CBF"/>
    <w:rsid w:val="003546C8"/>
    <w:rsid w:val="003763A9"/>
    <w:rsid w:val="00381177"/>
    <w:rsid w:val="003A6E6C"/>
    <w:rsid w:val="003A7CF2"/>
    <w:rsid w:val="003B0789"/>
    <w:rsid w:val="003C5CE5"/>
    <w:rsid w:val="003C6548"/>
    <w:rsid w:val="003E267B"/>
    <w:rsid w:val="003E7CD1"/>
    <w:rsid w:val="00402B9E"/>
    <w:rsid w:val="00406F30"/>
    <w:rsid w:val="00423932"/>
    <w:rsid w:val="004249CB"/>
    <w:rsid w:val="0044127D"/>
    <w:rsid w:val="004448DB"/>
    <w:rsid w:val="00446C9A"/>
    <w:rsid w:val="00462D76"/>
    <w:rsid w:val="00477193"/>
    <w:rsid w:val="004A1848"/>
    <w:rsid w:val="004A1F1B"/>
    <w:rsid w:val="004E2759"/>
    <w:rsid w:val="00507FEC"/>
    <w:rsid w:val="00510F0E"/>
    <w:rsid w:val="00511891"/>
    <w:rsid w:val="0051790E"/>
    <w:rsid w:val="00521F6E"/>
    <w:rsid w:val="005479E1"/>
    <w:rsid w:val="005570FD"/>
    <w:rsid w:val="005575EA"/>
    <w:rsid w:val="005744A4"/>
    <w:rsid w:val="0057790C"/>
    <w:rsid w:val="0058661C"/>
    <w:rsid w:val="00593795"/>
    <w:rsid w:val="00594638"/>
    <w:rsid w:val="005A75FF"/>
    <w:rsid w:val="005B7789"/>
    <w:rsid w:val="005E1BBE"/>
    <w:rsid w:val="005E7596"/>
    <w:rsid w:val="0065791C"/>
    <w:rsid w:val="00666416"/>
    <w:rsid w:val="006869F3"/>
    <w:rsid w:val="00690B8A"/>
    <w:rsid w:val="00693AEE"/>
    <w:rsid w:val="006D1DFA"/>
    <w:rsid w:val="006D506B"/>
    <w:rsid w:val="006E3C90"/>
    <w:rsid w:val="006E57E2"/>
    <w:rsid w:val="006F7C89"/>
    <w:rsid w:val="00704B61"/>
    <w:rsid w:val="00724B9B"/>
    <w:rsid w:val="00741598"/>
    <w:rsid w:val="00742A8D"/>
    <w:rsid w:val="007552A9"/>
    <w:rsid w:val="00761858"/>
    <w:rsid w:val="00767D59"/>
    <w:rsid w:val="00776E97"/>
    <w:rsid w:val="00780FD7"/>
    <w:rsid w:val="007912AD"/>
    <w:rsid w:val="007940D3"/>
    <w:rsid w:val="007A1F28"/>
    <w:rsid w:val="007A29B0"/>
    <w:rsid w:val="007A393E"/>
    <w:rsid w:val="007A6132"/>
    <w:rsid w:val="007B0824"/>
    <w:rsid w:val="007E01DA"/>
    <w:rsid w:val="008116D9"/>
    <w:rsid w:val="008303B8"/>
    <w:rsid w:val="00833DCE"/>
    <w:rsid w:val="00842418"/>
    <w:rsid w:val="00845C99"/>
    <w:rsid w:val="008508AD"/>
    <w:rsid w:val="00852A73"/>
    <w:rsid w:val="008639DC"/>
    <w:rsid w:val="00871D34"/>
    <w:rsid w:val="00872944"/>
    <w:rsid w:val="00876775"/>
    <w:rsid w:val="00895431"/>
    <w:rsid w:val="008961EA"/>
    <w:rsid w:val="00897D75"/>
    <w:rsid w:val="008B0977"/>
    <w:rsid w:val="008B270C"/>
    <w:rsid w:val="008B4B27"/>
    <w:rsid w:val="008C3D3D"/>
    <w:rsid w:val="008D4131"/>
    <w:rsid w:val="008E29BA"/>
    <w:rsid w:val="008F1932"/>
    <w:rsid w:val="008F294D"/>
    <w:rsid w:val="00902F41"/>
    <w:rsid w:val="00921062"/>
    <w:rsid w:val="0093083E"/>
    <w:rsid w:val="00936A7E"/>
    <w:rsid w:val="00940FE3"/>
    <w:rsid w:val="009411C1"/>
    <w:rsid w:val="00966ECF"/>
    <w:rsid w:val="009727A3"/>
    <w:rsid w:val="00987774"/>
    <w:rsid w:val="009A0FDC"/>
    <w:rsid w:val="009A11E8"/>
    <w:rsid w:val="009A67C3"/>
    <w:rsid w:val="009C1B0D"/>
    <w:rsid w:val="009E4E62"/>
    <w:rsid w:val="009F5220"/>
    <w:rsid w:val="009F5B95"/>
    <w:rsid w:val="009F7C4D"/>
    <w:rsid w:val="009F7C88"/>
    <w:rsid w:val="00A11FFB"/>
    <w:rsid w:val="00A14F18"/>
    <w:rsid w:val="00A15234"/>
    <w:rsid w:val="00A15560"/>
    <w:rsid w:val="00A16AE1"/>
    <w:rsid w:val="00A201AB"/>
    <w:rsid w:val="00A251BE"/>
    <w:rsid w:val="00A31C8B"/>
    <w:rsid w:val="00A845DC"/>
    <w:rsid w:val="00A97AEE"/>
    <w:rsid w:val="00AB1C39"/>
    <w:rsid w:val="00AC5CF6"/>
    <w:rsid w:val="00B00CC0"/>
    <w:rsid w:val="00B106DA"/>
    <w:rsid w:val="00B144FA"/>
    <w:rsid w:val="00B150E1"/>
    <w:rsid w:val="00B16F58"/>
    <w:rsid w:val="00B30648"/>
    <w:rsid w:val="00B3524D"/>
    <w:rsid w:val="00B40F69"/>
    <w:rsid w:val="00B46616"/>
    <w:rsid w:val="00B47CD6"/>
    <w:rsid w:val="00B54950"/>
    <w:rsid w:val="00B56D66"/>
    <w:rsid w:val="00B610E3"/>
    <w:rsid w:val="00B61205"/>
    <w:rsid w:val="00B617C4"/>
    <w:rsid w:val="00B626FA"/>
    <w:rsid w:val="00B7040A"/>
    <w:rsid w:val="00B805C1"/>
    <w:rsid w:val="00B96FA0"/>
    <w:rsid w:val="00BA1D45"/>
    <w:rsid w:val="00BD4196"/>
    <w:rsid w:val="00BF22CA"/>
    <w:rsid w:val="00C26032"/>
    <w:rsid w:val="00C265B0"/>
    <w:rsid w:val="00C321B5"/>
    <w:rsid w:val="00C345E1"/>
    <w:rsid w:val="00C977BA"/>
    <w:rsid w:val="00CB6E35"/>
    <w:rsid w:val="00CD4413"/>
    <w:rsid w:val="00CE1A46"/>
    <w:rsid w:val="00CE3765"/>
    <w:rsid w:val="00CF253F"/>
    <w:rsid w:val="00CF56B4"/>
    <w:rsid w:val="00CF6DEE"/>
    <w:rsid w:val="00D0347B"/>
    <w:rsid w:val="00D06D1F"/>
    <w:rsid w:val="00D20F09"/>
    <w:rsid w:val="00D21A28"/>
    <w:rsid w:val="00D22636"/>
    <w:rsid w:val="00D36666"/>
    <w:rsid w:val="00D40FD9"/>
    <w:rsid w:val="00D53769"/>
    <w:rsid w:val="00D60D4B"/>
    <w:rsid w:val="00D70775"/>
    <w:rsid w:val="00D814BE"/>
    <w:rsid w:val="00D85C13"/>
    <w:rsid w:val="00D91BE3"/>
    <w:rsid w:val="00D94AFC"/>
    <w:rsid w:val="00DB70AE"/>
    <w:rsid w:val="00DB7231"/>
    <w:rsid w:val="00DD5071"/>
    <w:rsid w:val="00DD5C39"/>
    <w:rsid w:val="00DE26AF"/>
    <w:rsid w:val="00DE7DB7"/>
    <w:rsid w:val="00E00A0A"/>
    <w:rsid w:val="00E07F57"/>
    <w:rsid w:val="00E14528"/>
    <w:rsid w:val="00E14EC2"/>
    <w:rsid w:val="00E4488D"/>
    <w:rsid w:val="00E50BCE"/>
    <w:rsid w:val="00E56891"/>
    <w:rsid w:val="00E57327"/>
    <w:rsid w:val="00E61292"/>
    <w:rsid w:val="00E71E77"/>
    <w:rsid w:val="00E76309"/>
    <w:rsid w:val="00E77C4D"/>
    <w:rsid w:val="00E81D01"/>
    <w:rsid w:val="00E96990"/>
    <w:rsid w:val="00EA36DE"/>
    <w:rsid w:val="00EB1147"/>
    <w:rsid w:val="00EC1F8A"/>
    <w:rsid w:val="00ED338F"/>
    <w:rsid w:val="00EE45D8"/>
    <w:rsid w:val="00F004CD"/>
    <w:rsid w:val="00F13155"/>
    <w:rsid w:val="00F13D28"/>
    <w:rsid w:val="00F20CC1"/>
    <w:rsid w:val="00F22EDA"/>
    <w:rsid w:val="00F3224D"/>
    <w:rsid w:val="00F33E0E"/>
    <w:rsid w:val="00F36BEE"/>
    <w:rsid w:val="00F5664C"/>
    <w:rsid w:val="00F60D99"/>
    <w:rsid w:val="00FB7E80"/>
    <w:rsid w:val="00FC3E38"/>
    <w:rsid w:val="00FF0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reet"/>
  <w:smartTagType w:namespaceuri="urn:schemas-microsoft-com:office:smarttags" w:name="address"/>
  <w:shapeDefaults>
    <o:shapedefaults v:ext="edit" spidmax="6145"/>
    <o:shapelayout v:ext="edit">
      <o:idmap v:ext="edit" data="1"/>
    </o:shapelayout>
  </w:shapeDefaults>
  <w:decimalSymbol w:val="."/>
  <w:listSeparator w:val=","/>
  <w14:docId w14:val="3441A03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552A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7552A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7552A9"/>
  </w:style>
  <w:style w:type="table" w:styleId="TableGrid">
    <w:name w:val="Table Grid"/>
    <w:basedOn w:val="TableNormal"/>
    <w:rsid w:val="00D226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B3064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5B7789"/>
    <w:rPr>
      <w:color w:val="0000FF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936A7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1810</Words>
  <Characters>9137</Characters>
  <Application>Microsoft Office Word</Application>
  <DocSecurity>0</DocSecurity>
  <Lines>76</Lines>
  <Paragraphs>21</Paragraphs>
  <ScaleCrop>false</ScaleCrop>
  <Company/>
  <LinksUpToDate>false</LinksUpToDate>
  <CharactersWithSpaces>10926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2018-07-02T10:49:00Z</dcterms:created>
  <dcterms:modified xsi:type="dcterms:W3CDTF">2018-07-02T10:49:00Z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