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A90E48"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A0080C">
        <w:rPr>
          <w:rFonts w:ascii="Book Antiqua" w:hAnsi="Book Antiqua" w:cs="Arial"/>
          <w:caps/>
          <w:color w:val="000000"/>
        </w:rPr>
        <w:t>d</w:t>
      </w:r>
      <w:r w:rsidR="0021074E">
        <w:rPr>
          <w:rFonts w:ascii="Book Antiqua" w:hAnsi="Book Antiqua" w:cs="Arial"/>
          <w:caps/>
          <w:color w:val="000000"/>
        </w:rPr>
        <w:t>C</w:t>
      </w:r>
      <w:r w:rsidR="00A0080C">
        <w:rPr>
          <w:rFonts w:ascii="Book Antiqua" w:hAnsi="Book Antiqua" w:cs="Arial"/>
          <w:caps/>
          <w:color w:val="000000"/>
        </w:rPr>
        <w:t>/00021/201</w:t>
      </w:r>
      <w:r w:rsidR="0021074E">
        <w:rPr>
          <w:rFonts w:ascii="Book Antiqua" w:hAnsi="Book Antiqua" w:cs="Arial"/>
          <w:caps/>
          <w:color w:val="000000"/>
        </w:rPr>
        <w:t>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0268F7" w:rsidTr="000268F7">
        <w:tc>
          <w:tcPr>
            <w:tcW w:w="5868" w:type="dxa"/>
            <w:shd w:val="clear" w:color="auto" w:fill="auto"/>
          </w:tcPr>
          <w:p w:rsidR="00D22636" w:rsidRPr="000268F7" w:rsidRDefault="00D22636" w:rsidP="000268F7">
            <w:pPr>
              <w:jc w:val="both"/>
              <w:rPr>
                <w:rFonts w:ascii="Book Antiqua" w:hAnsi="Book Antiqua" w:cs="Arial"/>
                <w:b/>
              </w:rPr>
            </w:pPr>
            <w:r w:rsidRPr="000268F7">
              <w:rPr>
                <w:rFonts w:ascii="Book Antiqua" w:hAnsi="Book Antiqua" w:cs="Arial"/>
                <w:b/>
              </w:rPr>
              <w:t xml:space="preserve">Heard at </w:t>
            </w:r>
            <w:r w:rsidR="00A0080C" w:rsidRPr="000268F7">
              <w:rPr>
                <w:rFonts w:ascii="Book Antiqua" w:hAnsi="Book Antiqua" w:cs="Arial"/>
                <w:b/>
              </w:rPr>
              <w:t>Field House</w:t>
            </w:r>
          </w:p>
        </w:tc>
        <w:tc>
          <w:tcPr>
            <w:tcW w:w="3960" w:type="dxa"/>
            <w:shd w:val="clear" w:color="auto" w:fill="auto"/>
          </w:tcPr>
          <w:p w:rsidR="00D22636" w:rsidRPr="000268F7" w:rsidRDefault="00847259" w:rsidP="000268F7">
            <w:pPr>
              <w:jc w:val="both"/>
              <w:rPr>
                <w:rFonts w:ascii="Book Antiqua" w:hAnsi="Book Antiqua" w:cs="Arial"/>
                <w:b/>
                <w:color w:val="000000"/>
              </w:rPr>
            </w:pPr>
            <w:r w:rsidRPr="000268F7">
              <w:rPr>
                <w:rFonts w:ascii="Book Antiqua" w:hAnsi="Book Antiqua" w:cs="Arial"/>
                <w:b/>
                <w:color w:val="000000"/>
              </w:rPr>
              <w:t>Decision &amp; Reasons</w:t>
            </w:r>
            <w:r w:rsidR="00283659" w:rsidRPr="000268F7">
              <w:rPr>
                <w:rFonts w:ascii="Book Antiqua" w:hAnsi="Book Antiqua" w:cs="Arial"/>
                <w:b/>
                <w:color w:val="000000"/>
              </w:rPr>
              <w:t xml:space="preserve"> Promulgated</w:t>
            </w:r>
          </w:p>
        </w:tc>
      </w:tr>
      <w:tr w:rsidR="00D22636" w:rsidRPr="000268F7" w:rsidTr="000268F7">
        <w:tc>
          <w:tcPr>
            <w:tcW w:w="5868" w:type="dxa"/>
            <w:shd w:val="clear" w:color="auto" w:fill="auto"/>
          </w:tcPr>
          <w:p w:rsidR="00D22636" w:rsidRPr="000268F7" w:rsidRDefault="00D22636" w:rsidP="000268F7">
            <w:pPr>
              <w:jc w:val="both"/>
              <w:rPr>
                <w:rFonts w:ascii="Book Antiqua" w:hAnsi="Book Antiqua" w:cs="Arial"/>
                <w:b/>
              </w:rPr>
            </w:pPr>
            <w:r w:rsidRPr="000268F7">
              <w:rPr>
                <w:rFonts w:ascii="Book Antiqua" w:hAnsi="Book Antiqua" w:cs="Arial"/>
                <w:b/>
              </w:rPr>
              <w:t xml:space="preserve">On </w:t>
            </w:r>
            <w:r w:rsidR="00A0080C" w:rsidRPr="000268F7">
              <w:rPr>
                <w:rFonts w:ascii="Book Antiqua" w:hAnsi="Book Antiqua" w:cs="Arial"/>
                <w:b/>
              </w:rPr>
              <w:t>27 March 2018</w:t>
            </w:r>
          </w:p>
        </w:tc>
        <w:tc>
          <w:tcPr>
            <w:tcW w:w="3960" w:type="dxa"/>
            <w:shd w:val="clear" w:color="auto" w:fill="auto"/>
          </w:tcPr>
          <w:p w:rsidR="00D22636" w:rsidRPr="000268F7" w:rsidRDefault="00A90E48" w:rsidP="000268F7">
            <w:pPr>
              <w:jc w:val="both"/>
              <w:rPr>
                <w:rFonts w:ascii="Book Antiqua" w:hAnsi="Book Antiqua" w:cs="Arial"/>
                <w:b/>
              </w:rPr>
            </w:pPr>
            <w:r>
              <w:rPr>
                <w:rFonts w:ascii="Book Antiqua" w:hAnsi="Book Antiqua" w:cs="Arial"/>
                <w:b/>
              </w:rPr>
              <w:t>On 23 May 2018</w:t>
            </w:r>
          </w:p>
        </w:tc>
      </w:tr>
      <w:tr w:rsidR="00D22636" w:rsidRPr="000268F7" w:rsidTr="000268F7">
        <w:tc>
          <w:tcPr>
            <w:tcW w:w="5868" w:type="dxa"/>
            <w:shd w:val="clear" w:color="auto" w:fill="auto"/>
          </w:tcPr>
          <w:p w:rsidR="00D22636" w:rsidRPr="000268F7" w:rsidRDefault="00D22636" w:rsidP="000268F7">
            <w:pPr>
              <w:jc w:val="both"/>
              <w:rPr>
                <w:rFonts w:ascii="Book Antiqua" w:hAnsi="Book Antiqua" w:cs="Arial"/>
                <w:b/>
              </w:rPr>
            </w:pPr>
          </w:p>
        </w:tc>
        <w:tc>
          <w:tcPr>
            <w:tcW w:w="3960" w:type="dxa"/>
            <w:shd w:val="clear" w:color="auto" w:fill="auto"/>
          </w:tcPr>
          <w:p w:rsidR="00D22636" w:rsidRPr="000268F7" w:rsidRDefault="00D22636" w:rsidP="000268F7">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4F672C" w:rsidP="00A15234">
      <w:pPr>
        <w:jc w:val="center"/>
        <w:rPr>
          <w:rFonts w:ascii="Book Antiqua" w:hAnsi="Book Antiqua" w:cs="Arial"/>
          <w:b/>
          <w:color w:val="000000"/>
        </w:rPr>
      </w:pPr>
      <w:r>
        <w:rPr>
          <w:rFonts w:ascii="Book Antiqua" w:hAnsi="Book Antiqua" w:cs="Arial"/>
          <w:b/>
          <w:color w:val="000000"/>
        </w:rPr>
        <w:t xml:space="preserve">THE HONOURABLE </w:t>
      </w:r>
      <w:r w:rsidR="00CB575C">
        <w:rPr>
          <w:rFonts w:ascii="Book Antiqua" w:hAnsi="Book Antiqua" w:cs="Arial"/>
          <w:b/>
          <w:color w:val="000000"/>
        </w:rPr>
        <w:t>MR</w:t>
      </w:r>
      <w:r w:rsidR="00BF66E5">
        <w:rPr>
          <w:rFonts w:ascii="Book Antiqua" w:hAnsi="Book Antiqua" w:cs="Arial"/>
          <w:b/>
          <w:color w:val="000000"/>
        </w:rPr>
        <w:t xml:space="preserve"> </w:t>
      </w:r>
      <w:r w:rsidR="00CB575C">
        <w:rPr>
          <w:rFonts w:ascii="Book Antiqua" w:hAnsi="Book Antiqua" w:cs="Arial"/>
          <w:b/>
          <w:color w:val="000000"/>
        </w:rPr>
        <w:t xml:space="preserve">JUSTICE </w:t>
      </w:r>
      <w:r w:rsidR="00C20856">
        <w:rPr>
          <w:rFonts w:ascii="Book Antiqua" w:hAnsi="Book Antiqua" w:cs="Arial"/>
          <w:b/>
          <w:color w:val="000000"/>
        </w:rPr>
        <w:t>EDIS</w:t>
      </w:r>
    </w:p>
    <w:p w:rsidR="00A845DC" w:rsidRDefault="0021074E" w:rsidP="00A15234">
      <w:pPr>
        <w:jc w:val="center"/>
        <w:rPr>
          <w:rFonts w:ascii="Book Antiqua" w:hAnsi="Book Antiqua" w:cs="Arial"/>
          <w:b/>
        </w:rPr>
      </w:pPr>
      <w:r>
        <w:rPr>
          <w:rFonts w:ascii="Book Antiqua" w:hAnsi="Book Antiqua" w:cs="Arial"/>
          <w:b/>
        </w:rPr>
        <w:t xml:space="preserve">DEPUTY UPPER TRIBUNAL JUDGE MCGEACHY </w:t>
      </w:r>
    </w:p>
    <w:p w:rsidR="00C27F5D" w:rsidRDefault="00C27F5D" w:rsidP="00A15234">
      <w:pPr>
        <w:jc w:val="center"/>
        <w:rPr>
          <w:rFonts w:ascii="Book Antiqua" w:hAnsi="Book Antiqua" w:cs="Arial"/>
          <w:b/>
        </w:rPr>
      </w:pPr>
    </w:p>
    <w:p w:rsidR="0011462C" w:rsidRPr="00AE6DDE" w:rsidRDefault="0011462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21074E" w:rsidRPr="00AE6DDE" w:rsidRDefault="0021074E" w:rsidP="0021074E">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21074E" w:rsidRDefault="0021074E" w:rsidP="0021074E">
      <w:pPr>
        <w:jc w:val="center"/>
        <w:rPr>
          <w:rFonts w:ascii="Book Antiqua" w:hAnsi="Book Antiqua" w:cs="Arial"/>
          <w:b/>
          <w:caps/>
        </w:rPr>
      </w:pPr>
      <w:r>
        <w:rPr>
          <w:rFonts w:ascii="Book Antiqua" w:hAnsi="Book Antiqua" w:cs="Arial"/>
          <w:b/>
          <w:caps/>
        </w:rPr>
        <w:t>MR SAVAS DILEK</w:t>
      </w:r>
    </w:p>
    <w:p w:rsidR="0021074E" w:rsidRPr="00AE6DDE" w:rsidRDefault="0021074E" w:rsidP="0021074E">
      <w:pPr>
        <w:jc w:val="center"/>
        <w:rPr>
          <w:rFonts w:ascii="Book Antiqua" w:hAnsi="Book Antiqua" w:cs="Arial"/>
          <w:b/>
          <w:caps/>
        </w:rPr>
      </w:pPr>
      <w:r>
        <w:rPr>
          <w:rFonts w:ascii="Book Antiqua" w:hAnsi="Book Antiqua" w:cs="Arial"/>
          <w:b/>
          <w:caps/>
        </w:rPr>
        <w:t>(anonymity direction NOT MADE)</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21074E">
        <w:rPr>
          <w:rFonts w:ascii="Book Antiqua" w:hAnsi="Book Antiqua" w:cs="Arial"/>
        </w:rPr>
        <w:t>Mr P. Duffy, Senior Home Office Presenting Officer.</w:t>
      </w:r>
    </w:p>
    <w:p w:rsidR="00DE7DB7" w:rsidRPr="00AE6DDE" w:rsidRDefault="00DE7DB7" w:rsidP="0021074E">
      <w:pPr>
        <w:tabs>
          <w:tab w:val="left" w:pos="2520"/>
        </w:tabs>
        <w:ind w:left="2552" w:hanging="2552"/>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21074E">
        <w:rPr>
          <w:rFonts w:ascii="Book Antiqua" w:hAnsi="Book Antiqua" w:cs="Arial"/>
        </w:rPr>
        <w:t>Mr G. Denholm, of Counsel</w:t>
      </w:r>
      <w:r w:rsidR="00C27F5D">
        <w:rPr>
          <w:rFonts w:ascii="Book Antiqua" w:hAnsi="Book Antiqua" w:cs="Arial"/>
        </w:rPr>
        <w:t>,</w:t>
      </w:r>
      <w:r w:rsidR="0021074E">
        <w:rPr>
          <w:rFonts w:ascii="Book Antiqua" w:hAnsi="Book Antiqua" w:cs="Arial"/>
        </w:rPr>
        <w:t xml:space="preserve"> </w:t>
      </w:r>
      <w:r w:rsidR="00C27F5D">
        <w:rPr>
          <w:rFonts w:ascii="Book Antiqua" w:hAnsi="Book Antiqua" w:cs="Arial"/>
        </w:rPr>
        <w:t>instructed</w:t>
      </w:r>
      <w:r w:rsidR="0021074E">
        <w:rPr>
          <w:rFonts w:ascii="Book Antiqua" w:hAnsi="Book Antiqua" w:cs="Arial"/>
        </w:rPr>
        <w:t xml:space="preserve"> by Ahmed, Rahman, </w:t>
      </w:r>
      <w:r w:rsidR="0011462C">
        <w:rPr>
          <w:rFonts w:ascii="Book Antiqua" w:hAnsi="Book Antiqua" w:cs="Arial"/>
        </w:rPr>
        <w:t>Cart Solicitors</w:t>
      </w:r>
      <w:r w:rsidR="0021074E">
        <w:rPr>
          <w:rFonts w:ascii="Book Antiqua" w:hAnsi="Book Antiqua" w:cs="Arial"/>
        </w:rPr>
        <w:t>.</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BF23BB" w:rsidRDefault="00402B9E" w:rsidP="0011462C">
      <w:pPr>
        <w:spacing w:before="24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A0080C">
        <w:rPr>
          <w:rFonts w:ascii="Book Antiqua" w:hAnsi="Book Antiqua" w:cs="Arial"/>
        </w:rPr>
        <w:t xml:space="preserve">This is an appeal by the Secretary of State against the decision of First-tier Tribunal Judge Cameron promulgated on 2 February 2018.  By that decision the judge allowed an appeal by Mr </w:t>
      </w:r>
      <w:proofErr w:type="spellStart"/>
      <w:r w:rsidR="00A0080C">
        <w:rPr>
          <w:rFonts w:ascii="Book Antiqua" w:hAnsi="Book Antiqua" w:cs="Arial"/>
        </w:rPr>
        <w:t>Dilek</w:t>
      </w:r>
      <w:proofErr w:type="spellEnd"/>
      <w:r w:rsidR="00C27F5D">
        <w:rPr>
          <w:rFonts w:ascii="Book Antiqua" w:hAnsi="Book Antiqua" w:cs="Arial"/>
        </w:rPr>
        <w:t>,</w:t>
      </w:r>
      <w:r w:rsidR="00A0080C">
        <w:rPr>
          <w:rFonts w:ascii="Book Antiqua" w:hAnsi="Book Antiqua" w:cs="Arial"/>
        </w:rPr>
        <w:t xml:space="preserve"> who is the respondent to this appeal</w:t>
      </w:r>
      <w:r w:rsidR="00C27F5D">
        <w:rPr>
          <w:rFonts w:ascii="Book Antiqua" w:hAnsi="Book Antiqua" w:cs="Arial"/>
        </w:rPr>
        <w:t xml:space="preserve">, </w:t>
      </w:r>
      <w:r w:rsidR="00A0080C">
        <w:rPr>
          <w:rFonts w:ascii="Book Antiqua" w:hAnsi="Book Antiqua" w:cs="Arial"/>
        </w:rPr>
        <w:t xml:space="preserve">against a decision by the Secretary of State given by a letter of 28 July 2017.  The respondent’s decision was a </w:t>
      </w:r>
      <w:r w:rsidR="00A0080C">
        <w:rPr>
          <w:rFonts w:ascii="Book Antiqua" w:hAnsi="Book Antiqua" w:cs="Arial"/>
        </w:rPr>
        <w:lastRenderedPageBreak/>
        <w:t>decision to revoke Mr Dilek’s nationality under Section 40 of the British Nationality Act 1981</w:t>
      </w:r>
      <w:r w:rsidR="00302503">
        <w:rPr>
          <w:rFonts w:ascii="Book Antiqua" w:hAnsi="Book Antiqua" w:cs="Arial"/>
        </w:rPr>
        <w:t>.</w:t>
      </w:r>
    </w:p>
    <w:p w:rsidR="001A3263" w:rsidRDefault="00302503" w:rsidP="0011462C">
      <w:pPr>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t>The history of the matter is not entirely clear from the documents which are available to us.  However, the basis of the decision under appeal before the First-tier Tribunal was that the application for British citizenship which was completed by Mr Dilek in 2007 fraudulently failed to disclose the fact that he had been convicted of the murder of his sister and some associated firearms offences</w:t>
      </w:r>
      <w:r w:rsidR="0021074E" w:rsidRPr="0021074E">
        <w:rPr>
          <w:rFonts w:ascii="Book Antiqua" w:hAnsi="Book Antiqua" w:cs="Arial"/>
        </w:rPr>
        <w:t xml:space="preserve"> </w:t>
      </w:r>
      <w:r w:rsidR="0021074E">
        <w:rPr>
          <w:rFonts w:ascii="Book Antiqua" w:hAnsi="Book Antiqua" w:cs="Arial"/>
        </w:rPr>
        <w:t>and had been sentenced to a significant term of imprisonment, some of which remained to be served.</w:t>
      </w:r>
      <w:r>
        <w:rPr>
          <w:rFonts w:ascii="Book Antiqua" w:hAnsi="Book Antiqua" w:cs="Arial"/>
        </w:rPr>
        <w:t xml:space="preserve">  Some years before th</w:t>
      </w:r>
      <w:r w:rsidR="0021074E">
        <w:rPr>
          <w:rFonts w:ascii="Book Antiqua" w:hAnsi="Book Antiqua" w:cs="Arial"/>
        </w:rPr>
        <w:t xml:space="preserve">e </w:t>
      </w:r>
      <w:r>
        <w:rPr>
          <w:rFonts w:ascii="Book Antiqua" w:hAnsi="Book Antiqua" w:cs="Arial"/>
        </w:rPr>
        <w:t>application</w:t>
      </w:r>
      <w:r w:rsidR="0021074E">
        <w:rPr>
          <w:rFonts w:ascii="Book Antiqua" w:hAnsi="Book Antiqua" w:cs="Arial"/>
        </w:rPr>
        <w:t xml:space="preserve"> for </w:t>
      </w:r>
      <w:r w:rsidR="0011462C">
        <w:rPr>
          <w:rFonts w:ascii="Book Antiqua" w:hAnsi="Book Antiqua" w:cs="Arial"/>
        </w:rPr>
        <w:t>citizenship was</w:t>
      </w:r>
      <w:r>
        <w:rPr>
          <w:rFonts w:ascii="Book Antiqua" w:hAnsi="Book Antiqua" w:cs="Arial"/>
        </w:rPr>
        <w:t xml:space="preserve"> made and granted Mr </w:t>
      </w:r>
      <w:proofErr w:type="spellStart"/>
      <w:r>
        <w:rPr>
          <w:rFonts w:ascii="Book Antiqua" w:hAnsi="Book Antiqua" w:cs="Arial"/>
        </w:rPr>
        <w:t>Dilek</w:t>
      </w:r>
      <w:proofErr w:type="spellEnd"/>
      <w:r>
        <w:rPr>
          <w:rFonts w:ascii="Book Antiqua" w:hAnsi="Book Antiqua" w:cs="Arial"/>
        </w:rPr>
        <w:t xml:space="preserve"> had successfully applied for asylum.  That application appears to have been processed in or about 2003.  </w:t>
      </w:r>
      <w:r w:rsidR="0021074E">
        <w:rPr>
          <w:rFonts w:ascii="Book Antiqua" w:hAnsi="Book Antiqua" w:cs="Arial"/>
        </w:rPr>
        <w:t xml:space="preserve">In 2010 the Turkish authorities </w:t>
      </w:r>
      <w:r>
        <w:rPr>
          <w:rFonts w:ascii="Book Antiqua" w:hAnsi="Book Antiqua" w:cs="Arial"/>
        </w:rPr>
        <w:t>appl</w:t>
      </w:r>
      <w:r w:rsidR="0021074E">
        <w:rPr>
          <w:rFonts w:ascii="Book Antiqua" w:hAnsi="Book Antiqua" w:cs="Arial"/>
        </w:rPr>
        <w:t>ied</w:t>
      </w:r>
      <w:r>
        <w:rPr>
          <w:rFonts w:ascii="Book Antiqua" w:hAnsi="Book Antiqua" w:cs="Arial"/>
        </w:rPr>
        <w:t xml:space="preserve"> to extradite him in 2010 so that he could be returned to Turkey to </w:t>
      </w:r>
      <w:r w:rsidR="002545F5">
        <w:rPr>
          <w:rFonts w:ascii="Book Antiqua" w:hAnsi="Book Antiqua" w:cs="Arial"/>
        </w:rPr>
        <w:t>serve th</w:t>
      </w:r>
      <w:r w:rsidR="0021074E">
        <w:rPr>
          <w:rFonts w:ascii="Book Antiqua" w:hAnsi="Book Antiqua" w:cs="Arial"/>
        </w:rPr>
        <w:t>e outstanding</w:t>
      </w:r>
      <w:r w:rsidR="002545F5">
        <w:rPr>
          <w:rFonts w:ascii="Book Antiqua" w:hAnsi="Book Antiqua" w:cs="Arial"/>
        </w:rPr>
        <w:t xml:space="preserve"> term of imprisonment</w:t>
      </w:r>
      <w:r w:rsidR="0021074E">
        <w:rPr>
          <w:rFonts w:ascii="Book Antiqua" w:hAnsi="Book Antiqua" w:cs="Arial"/>
        </w:rPr>
        <w:t>. E</w:t>
      </w:r>
      <w:r>
        <w:rPr>
          <w:rFonts w:ascii="Book Antiqua" w:hAnsi="Book Antiqua" w:cs="Arial"/>
        </w:rPr>
        <w:t xml:space="preserve">vidence of the Turkish convictions </w:t>
      </w:r>
      <w:r w:rsidR="0021074E">
        <w:rPr>
          <w:rFonts w:ascii="Book Antiqua" w:hAnsi="Book Antiqua" w:cs="Arial"/>
        </w:rPr>
        <w:t xml:space="preserve">had been </w:t>
      </w:r>
      <w:r>
        <w:rPr>
          <w:rFonts w:ascii="Book Antiqua" w:hAnsi="Book Antiqua" w:cs="Arial"/>
        </w:rPr>
        <w:t xml:space="preserve">placed before the Secretary of State when considering that application.  </w:t>
      </w:r>
    </w:p>
    <w:p w:rsidR="00302503" w:rsidRDefault="001A3263" w:rsidP="0011462C">
      <w:pPr>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r>
      <w:r w:rsidR="00302503">
        <w:rPr>
          <w:rFonts w:ascii="Book Antiqua" w:hAnsi="Book Antiqua" w:cs="Arial"/>
        </w:rPr>
        <w:t xml:space="preserve">The application for extradition was ultimately dealt with in the Westminster Magistrates’ Court by a decision of District Judge of the Magistrates’ Court, John </w:t>
      </w:r>
      <w:r>
        <w:rPr>
          <w:rFonts w:ascii="Book Antiqua" w:hAnsi="Book Antiqua" w:cs="Arial"/>
        </w:rPr>
        <w:t>Zani</w:t>
      </w:r>
      <w:r w:rsidR="00C27F5D">
        <w:rPr>
          <w:rFonts w:ascii="Book Antiqua" w:hAnsi="Book Antiqua" w:cs="Arial"/>
        </w:rPr>
        <w:t>,</w:t>
      </w:r>
      <w:r>
        <w:rPr>
          <w:rFonts w:ascii="Book Antiqua" w:hAnsi="Book Antiqua" w:cs="Arial"/>
        </w:rPr>
        <w:t xml:space="preserve"> on 11 December 2012.  The District Judge found that when he made his application for asylum Mr Dilek had deliberately failed to disclose the Turkish convictions which by now had come to light.  That was a finding of fact that was open to the District Judge in those extradition proceedings and was one based on the evidence before him.  What gives rise to the argument before us is the fact that although it is agreed that both the application form for asylum and the application for naturalisation include a request for information from the applicant about any convictions</w:t>
      </w:r>
      <w:r w:rsidR="002545F5">
        <w:rPr>
          <w:rFonts w:ascii="Book Antiqua" w:hAnsi="Book Antiqua" w:cs="Arial"/>
        </w:rPr>
        <w:t xml:space="preserve"> recorded against him anywhere t</w:t>
      </w:r>
      <w:r>
        <w:rPr>
          <w:rFonts w:ascii="Book Antiqua" w:hAnsi="Book Antiqua" w:cs="Arial"/>
        </w:rPr>
        <w:t xml:space="preserve">he relevant section was not completed by Mr Dilek in either case.  </w:t>
      </w:r>
      <w:r w:rsidR="0021074E">
        <w:rPr>
          <w:rFonts w:ascii="Book Antiqua" w:hAnsi="Book Antiqua" w:cs="Arial"/>
        </w:rPr>
        <w:t xml:space="preserve">It was on that basis that </w:t>
      </w:r>
      <w:r>
        <w:rPr>
          <w:rFonts w:ascii="Book Antiqua" w:hAnsi="Book Antiqua" w:cs="Arial"/>
        </w:rPr>
        <w:t>the Secretary of State took her decision</w:t>
      </w:r>
      <w:r w:rsidR="00C27F5D">
        <w:rPr>
          <w:rFonts w:ascii="Book Antiqua" w:hAnsi="Book Antiqua" w:cs="Arial"/>
        </w:rPr>
        <w:t xml:space="preserve"> to revoke</w:t>
      </w:r>
      <w:r>
        <w:rPr>
          <w:rFonts w:ascii="Book Antiqua" w:hAnsi="Book Antiqua" w:cs="Arial"/>
        </w:rPr>
        <w:t xml:space="preserve">.  </w:t>
      </w:r>
    </w:p>
    <w:p w:rsidR="001A3263" w:rsidRDefault="001A3263" w:rsidP="0011462C">
      <w:pPr>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 xml:space="preserve">When the matter came before the First-tier Tribunal the argument focused on a note on the Home Office file which appears to </w:t>
      </w:r>
      <w:r w:rsidR="00C27F5D">
        <w:rPr>
          <w:rFonts w:ascii="Book Antiqua" w:hAnsi="Book Antiqua" w:cs="Arial"/>
        </w:rPr>
        <w:t>be</w:t>
      </w:r>
      <w:r>
        <w:rPr>
          <w:rFonts w:ascii="Book Antiqua" w:hAnsi="Book Antiqua" w:cs="Arial"/>
        </w:rPr>
        <w:t xml:space="preserve"> dated from 2003</w:t>
      </w:r>
      <w:r w:rsidR="0021074E">
        <w:rPr>
          <w:rFonts w:ascii="Book Antiqua" w:hAnsi="Book Antiqua" w:cs="Arial"/>
        </w:rPr>
        <w:t>. T</w:t>
      </w:r>
      <w:r>
        <w:rPr>
          <w:rFonts w:ascii="Book Antiqua" w:hAnsi="Book Antiqua" w:cs="Arial"/>
        </w:rPr>
        <w:t xml:space="preserve">he record of </w:t>
      </w:r>
      <w:r w:rsidR="0021074E">
        <w:rPr>
          <w:rFonts w:ascii="Book Antiqua" w:hAnsi="Book Antiqua" w:cs="Arial"/>
        </w:rPr>
        <w:t>that note</w:t>
      </w:r>
      <w:r>
        <w:rPr>
          <w:rFonts w:ascii="Book Antiqua" w:hAnsi="Book Antiqua" w:cs="Arial"/>
        </w:rPr>
        <w:t xml:space="preserve"> which was before the First-tier Tribunal reads as follows: </w:t>
      </w:r>
    </w:p>
    <w:p w:rsidR="00EF565B" w:rsidRDefault="001A3263" w:rsidP="0011462C">
      <w:pPr>
        <w:spacing w:before="120"/>
        <w:ind w:left="1134"/>
        <w:jc w:val="both"/>
        <w:rPr>
          <w:rFonts w:ascii="Book Antiqua" w:hAnsi="Book Antiqua" w:cs="Arial"/>
        </w:rPr>
      </w:pPr>
      <w:r>
        <w:rPr>
          <w:rFonts w:ascii="Book Antiqua" w:hAnsi="Book Antiqua" w:cs="Arial"/>
        </w:rPr>
        <w:t xml:space="preserve">“There is a file minute from AC11 </w:t>
      </w:r>
      <w:r w:rsidR="00EF565B">
        <w:rPr>
          <w:rFonts w:ascii="Book Antiqua" w:hAnsi="Book Antiqua" w:cs="Arial"/>
        </w:rPr>
        <w:t>– the then workflow team for asylum – noting that they had received a telephone call from the police stating that whilst investigating Dilek’s brother in the UK, they had come across a possible warrant for him in relation to his sister’s murder.  This does not appear to have been followed up by the Caseworker who made the decision on the case.  However, this does not detract from the fact that Dilek omitted to inform the Asylum Caseworker dealing with his application about the conviction for the murder of his sister and the related firearms issues.  The onus remained on Dilek to provide all relevant information for the consideration of his asylum claim.”</w:t>
      </w:r>
    </w:p>
    <w:p w:rsidR="00EF565B" w:rsidRDefault="00EF565B" w:rsidP="0011462C">
      <w:pPr>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history was further summarised by an SEO when </w:t>
      </w:r>
      <w:r w:rsidR="00C27F5D">
        <w:rPr>
          <w:rFonts w:ascii="Book Antiqua" w:hAnsi="Book Antiqua" w:cs="Arial"/>
        </w:rPr>
        <w:t>on 17 February 2017,</w:t>
      </w:r>
      <w:r w:rsidR="0011462C">
        <w:rPr>
          <w:rFonts w:ascii="Book Antiqua" w:hAnsi="Book Antiqua" w:cs="Arial"/>
        </w:rPr>
        <w:t xml:space="preserve"> </w:t>
      </w:r>
      <w:r>
        <w:rPr>
          <w:rFonts w:ascii="Book Antiqua" w:hAnsi="Book Antiqua" w:cs="Arial"/>
        </w:rPr>
        <w:t xml:space="preserve">making a final recommendation </w:t>
      </w:r>
      <w:r w:rsidR="0021074E">
        <w:rPr>
          <w:rFonts w:ascii="Book Antiqua" w:hAnsi="Book Antiqua" w:cs="Arial"/>
        </w:rPr>
        <w:t>that the respondent be deprived of citizenship</w:t>
      </w:r>
      <w:r>
        <w:rPr>
          <w:rFonts w:ascii="Book Antiqua" w:hAnsi="Book Antiqua" w:cs="Arial"/>
        </w:rPr>
        <w:t>.  In a series of bullet points, what she said about that note is as follows:</w:t>
      </w:r>
    </w:p>
    <w:p w:rsidR="00EF565B" w:rsidRDefault="00EF565B" w:rsidP="0011462C">
      <w:pPr>
        <w:spacing w:before="120"/>
        <w:ind w:left="1134"/>
        <w:jc w:val="both"/>
        <w:rPr>
          <w:rFonts w:ascii="Book Antiqua" w:hAnsi="Book Antiqua" w:cs="Arial"/>
        </w:rPr>
      </w:pPr>
      <w:r>
        <w:rPr>
          <w:rFonts w:ascii="Book Antiqua" w:hAnsi="Book Antiqua" w:cs="Arial"/>
        </w:rPr>
        <w:t xml:space="preserve">“Although the British police brought attention to the murder conviction in Turkey during the asylum process (this was overlooked by the decision-maker), </w:t>
      </w:r>
      <w:r>
        <w:rPr>
          <w:rFonts w:ascii="Book Antiqua" w:hAnsi="Book Antiqua" w:cs="Arial"/>
        </w:rPr>
        <w:lastRenderedPageBreak/>
        <w:t>the onus still remained on Dilek to provide the Home Office with all relevant information when making his asylum application.”</w:t>
      </w:r>
    </w:p>
    <w:p w:rsidR="001A3263" w:rsidRDefault="00EF565B" w:rsidP="0011462C">
      <w:pPr>
        <w:spacing w:before="240"/>
        <w:ind w:left="567" w:hanging="567"/>
        <w:jc w:val="both"/>
        <w:rPr>
          <w:rFonts w:ascii="Book Antiqua" w:hAnsi="Book Antiqua" w:cs="Arial"/>
        </w:rPr>
      </w:pPr>
      <w:r>
        <w:rPr>
          <w:rFonts w:ascii="Book Antiqua" w:hAnsi="Book Antiqua" w:cs="Arial"/>
        </w:rPr>
        <w:t>6.</w:t>
      </w:r>
      <w:r w:rsidR="001A3263">
        <w:rPr>
          <w:rFonts w:ascii="Book Antiqua" w:hAnsi="Book Antiqua" w:cs="Arial"/>
        </w:rPr>
        <w:t xml:space="preserve">  </w:t>
      </w:r>
      <w:r>
        <w:rPr>
          <w:rFonts w:ascii="Book Antiqua" w:hAnsi="Book Antiqua" w:cs="Arial"/>
        </w:rPr>
        <w:tab/>
        <w:t>The contemporaneous documentation from the asylum file and indeed contemporaneous documentation from the naturalisation application ha</w:t>
      </w:r>
      <w:r w:rsidR="0021074E">
        <w:rPr>
          <w:rFonts w:ascii="Book Antiqua" w:hAnsi="Book Antiqua" w:cs="Arial"/>
        </w:rPr>
        <w:t>ve</w:t>
      </w:r>
      <w:r>
        <w:rPr>
          <w:rFonts w:ascii="Book Antiqua" w:hAnsi="Book Antiqua" w:cs="Arial"/>
        </w:rPr>
        <w:t xml:space="preserve"> not been placed in evidence and accordingly like the First-tier Tribunal we have </w:t>
      </w:r>
      <w:r w:rsidR="002545F5">
        <w:rPr>
          <w:rFonts w:ascii="Book Antiqua" w:hAnsi="Book Antiqua" w:cs="Arial"/>
        </w:rPr>
        <w:t xml:space="preserve">to proceed </w:t>
      </w:r>
      <w:r>
        <w:rPr>
          <w:rFonts w:ascii="Book Antiqua" w:hAnsi="Book Antiqua" w:cs="Arial"/>
        </w:rPr>
        <w:t xml:space="preserve">on the basis of the evidence which we have just set out.  The </w:t>
      </w:r>
      <w:r w:rsidR="002545F5">
        <w:rPr>
          <w:rFonts w:ascii="Book Antiqua" w:hAnsi="Book Antiqua" w:cs="Arial"/>
        </w:rPr>
        <w:t>ov</w:t>
      </w:r>
      <w:r>
        <w:rPr>
          <w:rFonts w:ascii="Book Antiqua" w:hAnsi="Book Antiqua" w:cs="Arial"/>
        </w:rPr>
        <w:t xml:space="preserve">erall </w:t>
      </w:r>
      <w:r w:rsidR="002545F5">
        <w:rPr>
          <w:rFonts w:ascii="Book Antiqua" w:hAnsi="Book Antiqua" w:cs="Arial"/>
        </w:rPr>
        <w:t>impact</w:t>
      </w:r>
      <w:r>
        <w:rPr>
          <w:rFonts w:ascii="Book Antiqua" w:hAnsi="Book Antiqua" w:cs="Arial"/>
        </w:rPr>
        <w:t xml:space="preserve"> of that appears to be this.  There is evidence on the Home Office file dating back to the asylum claim which contained information provided by the police to the Home Office which related to the murder of Mr Dilek’s sister.  Precisely what that information was is not entirely clear but plainly that</w:t>
      </w:r>
      <w:r w:rsidR="002545F5">
        <w:rPr>
          <w:rFonts w:ascii="Book Antiqua" w:hAnsi="Book Antiqua" w:cs="Arial"/>
        </w:rPr>
        <w:t>,</w:t>
      </w:r>
      <w:r>
        <w:rPr>
          <w:rFonts w:ascii="Book Antiqua" w:hAnsi="Book Antiqua" w:cs="Arial"/>
        </w:rPr>
        <w:t xml:space="preserve"> if properly considered</w:t>
      </w:r>
      <w:r w:rsidR="002545F5">
        <w:rPr>
          <w:rFonts w:ascii="Book Antiqua" w:hAnsi="Book Antiqua" w:cs="Arial"/>
        </w:rPr>
        <w:t>,</w:t>
      </w:r>
      <w:r>
        <w:rPr>
          <w:rFonts w:ascii="Book Antiqua" w:hAnsi="Book Antiqua" w:cs="Arial"/>
        </w:rPr>
        <w:t xml:space="preserve"> would have put the decision-maker on enquiry so as to find out what the position actually was.  That did not happen.  It appears to have been overlooked altogether</w:t>
      </w:r>
      <w:r w:rsidR="002350A4">
        <w:rPr>
          <w:rFonts w:ascii="Book Antiqua" w:hAnsi="Book Antiqua" w:cs="Arial"/>
        </w:rPr>
        <w:t xml:space="preserve"> and there is no evidence that it was actually available to the person making the decision </w:t>
      </w:r>
      <w:r w:rsidR="0021074E">
        <w:rPr>
          <w:rFonts w:ascii="Book Antiqua" w:hAnsi="Book Antiqua" w:cs="Arial"/>
        </w:rPr>
        <w:t>on</w:t>
      </w:r>
      <w:r w:rsidR="002350A4">
        <w:rPr>
          <w:rFonts w:ascii="Book Antiqua" w:hAnsi="Book Antiqua" w:cs="Arial"/>
        </w:rPr>
        <w:t xml:space="preserve"> the naturalisation claim</w:t>
      </w:r>
      <w:r w:rsidR="0021074E">
        <w:rPr>
          <w:rFonts w:ascii="Book Antiqua" w:hAnsi="Book Antiqua" w:cs="Arial"/>
        </w:rPr>
        <w:t xml:space="preserve">. However, we consider that </w:t>
      </w:r>
      <w:r w:rsidR="0011462C">
        <w:rPr>
          <w:rFonts w:ascii="Book Antiqua" w:hAnsi="Book Antiqua" w:cs="Arial"/>
        </w:rPr>
        <w:t>we should</w:t>
      </w:r>
      <w:r w:rsidR="002350A4">
        <w:rPr>
          <w:rFonts w:ascii="Book Antiqua" w:hAnsi="Book Antiqua" w:cs="Arial"/>
        </w:rPr>
        <w:t xml:space="preserve"> proceed on the basis that detailed scrutiny of the file</w:t>
      </w:r>
      <w:r w:rsidR="0021074E">
        <w:rPr>
          <w:rFonts w:ascii="Book Antiqua" w:hAnsi="Book Antiqua" w:cs="Arial"/>
        </w:rPr>
        <w:t>,</w:t>
      </w:r>
      <w:r w:rsidR="002350A4">
        <w:rPr>
          <w:rFonts w:ascii="Book Antiqua" w:hAnsi="Book Antiqua" w:cs="Arial"/>
        </w:rPr>
        <w:t xml:space="preserve"> perhaps</w:t>
      </w:r>
      <w:r w:rsidR="0021074E">
        <w:rPr>
          <w:rFonts w:ascii="Book Antiqua" w:hAnsi="Book Antiqua" w:cs="Arial"/>
        </w:rPr>
        <w:t xml:space="preserve"> not</w:t>
      </w:r>
      <w:r w:rsidR="002350A4">
        <w:rPr>
          <w:rFonts w:ascii="Book Antiqua" w:hAnsi="Book Antiqua" w:cs="Arial"/>
        </w:rPr>
        <w:t xml:space="preserve"> even requiring a great deal of detailed analysis</w:t>
      </w:r>
      <w:r w:rsidR="00B64E5E">
        <w:rPr>
          <w:rFonts w:ascii="Book Antiqua" w:hAnsi="Book Antiqua" w:cs="Arial"/>
        </w:rPr>
        <w:t xml:space="preserve">, </w:t>
      </w:r>
      <w:r w:rsidR="002350A4">
        <w:rPr>
          <w:rFonts w:ascii="Book Antiqua" w:hAnsi="Book Antiqua" w:cs="Arial"/>
        </w:rPr>
        <w:t>would have revealed that note both in 2003 and</w:t>
      </w:r>
      <w:r w:rsidR="002545F5">
        <w:rPr>
          <w:rFonts w:ascii="Book Antiqua" w:hAnsi="Book Antiqua" w:cs="Arial"/>
        </w:rPr>
        <w:t xml:space="preserve"> in</w:t>
      </w:r>
      <w:r w:rsidR="002350A4">
        <w:rPr>
          <w:rFonts w:ascii="Book Antiqua" w:hAnsi="Book Antiqua" w:cs="Arial"/>
        </w:rPr>
        <w:t xml:space="preserve"> 2007</w:t>
      </w:r>
      <w:r w:rsidR="00B64E5E">
        <w:rPr>
          <w:rFonts w:ascii="Book Antiqua" w:hAnsi="Book Antiqua" w:cs="Arial"/>
        </w:rPr>
        <w:t xml:space="preserve">. That </w:t>
      </w:r>
      <w:r w:rsidR="002350A4">
        <w:rPr>
          <w:rFonts w:ascii="Book Antiqua" w:hAnsi="Book Antiqua" w:cs="Arial"/>
        </w:rPr>
        <w:t xml:space="preserve">is an assumption which the First-tier Tribunal made and which we also make.  </w:t>
      </w:r>
    </w:p>
    <w:p w:rsidR="002350A4" w:rsidRDefault="002350A4" w:rsidP="0011462C">
      <w:pPr>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t xml:space="preserve">On that factual basis the First-tier Tribunal was required to evaluate the decision on the revocation of citizenship according to the legal framework established by Section 14 of the British Nationality Act 1981.  Section 40, sub-Section (iii) states: </w:t>
      </w:r>
    </w:p>
    <w:p w:rsidR="002350A4" w:rsidRDefault="002350A4" w:rsidP="0011462C">
      <w:pPr>
        <w:spacing w:before="120"/>
        <w:ind w:left="1134"/>
        <w:jc w:val="both"/>
        <w:rPr>
          <w:rFonts w:ascii="Book Antiqua" w:hAnsi="Book Antiqua" w:cs="Arial"/>
        </w:rPr>
      </w:pPr>
      <w:r>
        <w:rPr>
          <w:rFonts w:ascii="Book Antiqua" w:hAnsi="Book Antiqua" w:cs="Arial"/>
        </w:rPr>
        <w:t xml:space="preserve">“The Secretary of State may by order deprive a person of their citizenship status which results from his registration or naturalisation if the Secretary of State is satisfied that the registration or naturalisation was obtained by means of ... </w:t>
      </w:r>
    </w:p>
    <w:p w:rsidR="002350A4" w:rsidRDefault="002350A4" w:rsidP="0011462C">
      <w:pPr>
        <w:spacing w:before="120"/>
        <w:ind w:left="1134"/>
        <w:jc w:val="both"/>
        <w:rPr>
          <w:rFonts w:ascii="Book Antiqua" w:hAnsi="Book Antiqua" w:cs="Arial"/>
        </w:rPr>
      </w:pPr>
      <w:r>
        <w:rPr>
          <w:rFonts w:ascii="Book Antiqua" w:hAnsi="Book Antiqua" w:cs="Arial"/>
        </w:rPr>
        <w:t>(c)</w:t>
      </w:r>
      <w:r>
        <w:rPr>
          <w:rFonts w:ascii="Book Antiqua" w:hAnsi="Book Antiqua" w:cs="Arial"/>
        </w:rPr>
        <w:tab/>
        <w:t>concealment of a material fact.”</w:t>
      </w:r>
    </w:p>
    <w:p w:rsidR="002350A4" w:rsidRDefault="002350A4" w:rsidP="0011462C">
      <w:pPr>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r>
      <w:proofErr w:type="gramStart"/>
      <w:r w:rsidR="00B64E5E">
        <w:rPr>
          <w:rFonts w:ascii="Book Antiqua" w:hAnsi="Book Antiqua" w:cs="Arial"/>
        </w:rPr>
        <w:t>Therefore</w:t>
      </w:r>
      <w:proofErr w:type="gramEnd"/>
      <w:r>
        <w:rPr>
          <w:rFonts w:ascii="Book Antiqua" w:hAnsi="Book Antiqua" w:cs="Arial"/>
        </w:rPr>
        <w:t xml:space="preserve"> the question for the First-tier Tribunal was whether the Secretary of State was properly entitled on the evidence to which we have referred to be satisfied that the naturalisation of Mr Dilek in 2007 was obtained by means of concealment of material facts.</w:t>
      </w:r>
    </w:p>
    <w:p w:rsidR="002350A4" w:rsidRDefault="002350A4" w:rsidP="0011462C">
      <w:pPr>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First-tier Tribunal referred to </w:t>
      </w:r>
      <w:r w:rsidR="00B64E5E">
        <w:rPr>
          <w:rFonts w:ascii="Book Antiqua" w:hAnsi="Book Antiqua" w:cs="Arial"/>
        </w:rPr>
        <w:t xml:space="preserve">the </w:t>
      </w:r>
      <w:r>
        <w:rPr>
          <w:rFonts w:ascii="Book Antiqua" w:hAnsi="Book Antiqua" w:cs="Arial"/>
        </w:rPr>
        <w:t>decision</w:t>
      </w:r>
      <w:r w:rsidR="005F3DDE">
        <w:rPr>
          <w:rFonts w:ascii="Book Antiqua" w:hAnsi="Book Antiqua" w:cs="Arial"/>
        </w:rPr>
        <w:t>s</w:t>
      </w:r>
      <w:r>
        <w:rPr>
          <w:rFonts w:ascii="Book Antiqua" w:hAnsi="Book Antiqua" w:cs="Arial"/>
        </w:rPr>
        <w:t xml:space="preserve"> of the Upper Tribunal in </w:t>
      </w:r>
      <w:r>
        <w:rPr>
          <w:rFonts w:ascii="Book Antiqua" w:hAnsi="Book Antiqua" w:cs="Arial"/>
          <w:b/>
          <w:u w:val="single"/>
        </w:rPr>
        <w:t>Pirzada</w:t>
      </w:r>
      <w:r>
        <w:rPr>
          <w:rFonts w:ascii="Book Antiqua" w:hAnsi="Book Antiqua" w:cs="Arial"/>
          <w:b/>
        </w:rPr>
        <w:t xml:space="preserve"> (deprivation of citizenship: general principles) [2017] UKUT 00196 (IAC)</w:t>
      </w:r>
      <w:r>
        <w:rPr>
          <w:rFonts w:ascii="Book Antiqua" w:hAnsi="Book Antiqua" w:cs="Arial"/>
        </w:rPr>
        <w:t xml:space="preserve"> and </w:t>
      </w:r>
      <w:r>
        <w:rPr>
          <w:rFonts w:ascii="Book Antiqua" w:hAnsi="Book Antiqua" w:cs="Arial"/>
          <w:b/>
          <w:u w:val="single"/>
        </w:rPr>
        <w:t>Sleiman</w:t>
      </w:r>
      <w:r>
        <w:rPr>
          <w:rFonts w:ascii="Book Antiqua" w:hAnsi="Book Antiqua" w:cs="Arial"/>
          <w:b/>
        </w:rPr>
        <w:t xml:space="preserve"> (deprivation of citizenship: conduct) [2017] UKUT 00367 (IAC)</w:t>
      </w:r>
      <w:r>
        <w:rPr>
          <w:rFonts w:ascii="Book Antiqua" w:hAnsi="Book Antiqua" w:cs="Arial"/>
        </w:rPr>
        <w:t>.  These authorities do not</w:t>
      </w:r>
      <w:r w:rsidR="00C27F5D">
        <w:rPr>
          <w:rFonts w:ascii="Book Antiqua" w:hAnsi="Book Antiqua" w:cs="Arial"/>
        </w:rPr>
        <w:t>,</w:t>
      </w:r>
      <w:r>
        <w:rPr>
          <w:rFonts w:ascii="Book Antiqua" w:hAnsi="Book Antiqua" w:cs="Arial"/>
        </w:rPr>
        <w:t xml:space="preserve"> it</w:t>
      </w:r>
      <w:r w:rsidR="00FC379D">
        <w:rPr>
          <w:rFonts w:ascii="Book Antiqua" w:hAnsi="Book Antiqua" w:cs="Arial"/>
        </w:rPr>
        <w:t xml:space="preserve"> would seem to us</w:t>
      </w:r>
      <w:r w:rsidR="00C27F5D">
        <w:rPr>
          <w:rFonts w:ascii="Book Antiqua" w:hAnsi="Book Antiqua" w:cs="Arial"/>
        </w:rPr>
        <w:t>,</w:t>
      </w:r>
      <w:r w:rsidR="00FC379D">
        <w:rPr>
          <w:rFonts w:ascii="Book Antiqua" w:hAnsi="Book Antiqua" w:cs="Arial"/>
        </w:rPr>
        <w:t xml:space="preserve"> greatly elucidate the plain meaning </w:t>
      </w:r>
      <w:r w:rsidR="00B64E5E">
        <w:rPr>
          <w:rFonts w:ascii="Book Antiqua" w:hAnsi="Book Antiqua" w:cs="Arial"/>
        </w:rPr>
        <w:t>of</w:t>
      </w:r>
      <w:r w:rsidR="00FC379D">
        <w:rPr>
          <w:rFonts w:ascii="Book Antiqua" w:hAnsi="Book Antiqua" w:cs="Arial"/>
        </w:rPr>
        <w:t xml:space="preserve"> the statutory provision to which we have already referred.  Neither, in our judgment, does the guidance on which the respondent relied in Chapter 55 which says that the concealment of material fact means “operative concealment i.e. the concealment practised by the applicant must have had a direct bearing on the decision to register or, as the case may be, issue a certificate of naturalisation”.  The</w:t>
      </w:r>
      <w:r w:rsidR="005F3DDE">
        <w:rPr>
          <w:rFonts w:ascii="Book Antiqua" w:hAnsi="Book Antiqua" w:cs="Arial"/>
        </w:rPr>
        <w:t xml:space="preserve"> statute</w:t>
      </w:r>
      <w:r w:rsidR="00FC379D">
        <w:rPr>
          <w:rFonts w:ascii="Book Antiqua" w:hAnsi="Book Antiqua" w:cs="Arial"/>
        </w:rPr>
        <w:t xml:space="preserve"> </w:t>
      </w:r>
      <w:r w:rsidR="00B64E5E">
        <w:rPr>
          <w:rFonts w:ascii="Book Antiqua" w:hAnsi="Book Antiqua" w:cs="Arial"/>
        </w:rPr>
        <w:t xml:space="preserve">makes it clear that the right to </w:t>
      </w:r>
      <w:r w:rsidR="00FC379D">
        <w:rPr>
          <w:rFonts w:ascii="Book Antiqua" w:hAnsi="Book Antiqua" w:cs="Arial"/>
        </w:rPr>
        <w:t xml:space="preserve">deprive a person of citizenship only arises if the Secretary of State is satisfied that naturalisation was obtained by means of concealment of material facts.  </w:t>
      </w:r>
    </w:p>
    <w:p w:rsidR="00B6493D" w:rsidRDefault="00FC379D" w:rsidP="0011462C">
      <w:pPr>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approached that question on the basis that he was satisfied that Mr Dilek did not disclose either at the time of his asylum claim or at the time of his naturalisation </w:t>
      </w:r>
      <w:r>
        <w:rPr>
          <w:rFonts w:ascii="Book Antiqua" w:hAnsi="Book Antiqua" w:cs="Arial"/>
        </w:rPr>
        <w:lastRenderedPageBreak/>
        <w:t xml:space="preserve">application the criminal convictions that he had received in </w:t>
      </w:r>
      <w:smartTag w:uri="urn:schemas-microsoft-com:office:smarttags" w:element="country-region">
        <w:smartTag w:uri="urn:schemas-microsoft-com:office:smarttags" w:element="place">
          <w:r>
            <w:rPr>
              <w:rFonts w:ascii="Book Antiqua" w:hAnsi="Book Antiqua" w:cs="Arial"/>
            </w:rPr>
            <w:t>Turkey</w:t>
          </w:r>
        </w:smartTag>
      </w:smartTag>
      <w:r>
        <w:rPr>
          <w:rFonts w:ascii="Book Antiqua" w:hAnsi="Book Antiqua" w:cs="Arial"/>
        </w:rPr>
        <w:t xml:space="preserve">.  As it happens </w:t>
      </w:r>
      <w:r w:rsidR="005F3DDE">
        <w:rPr>
          <w:rFonts w:ascii="Book Antiqua" w:hAnsi="Book Antiqua" w:cs="Arial"/>
        </w:rPr>
        <w:t xml:space="preserve">in the second of those </w:t>
      </w:r>
      <w:r w:rsidR="00B6493D">
        <w:rPr>
          <w:rFonts w:ascii="Book Antiqua" w:hAnsi="Book Antiqua" w:cs="Arial"/>
        </w:rPr>
        <w:t>application</w:t>
      </w:r>
      <w:r w:rsidR="005F3DDE">
        <w:rPr>
          <w:rFonts w:ascii="Book Antiqua" w:hAnsi="Book Antiqua" w:cs="Arial"/>
        </w:rPr>
        <w:t>s</w:t>
      </w:r>
      <w:r w:rsidR="00B6493D">
        <w:rPr>
          <w:rFonts w:ascii="Book Antiqua" w:hAnsi="Book Antiqua" w:cs="Arial"/>
        </w:rPr>
        <w:t xml:space="preserve"> in 2007 Mr Dilek also failed to disclose a criminal conviction for common assault in the </w:t>
      </w:r>
      <w:smartTag w:uri="urn:schemas-microsoft-com:office:smarttags" w:element="country-region">
        <w:smartTag w:uri="urn:schemas-microsoft-com:office:smarttags" w:element="place">
          <w:r w:rsidR="00B6493D">
            <w:rPr>
              <w:rFonts w:ascii="Book Antiqua" w:hAnsi="Book Antiqua" w:cs="Arial"/>
            </w:rPr>
            <w:t>United Kingdom</w:t>
          </w:r>
        </w:smartTag>
      </w:smartTag>
      <w:r w:rsidR="00B6493D">
        <w:rPr>
          <w:rFonts w:ascii="Book Antiqua" w:hAnsi="Book Antiqua" w:cs="Arial"/>
        </w:rPr>
        <w:t xml:space="preserve">.  The judge observed that that </w:t>
      </w:r>
      <w:r w:rsidR="00B64E5E">
        <w:rPr>
          <w:rFonts w:ascii="Book Antiqua" w:hAnsi="Book Antiqua" w:cs="Arial"/>
        </w:rPr>
        <w:t xml:space="preserve">conviction </w:t>
      </w:r>
      <w:r w:rsidR="00B6493D">
        <w:rPr>
          <w:rFonts w:ascii="Book Antiqua" w:hAnsi="Book Antiqua" w:cs="Arial"/>
        </w:rPr>
        <w:t>did not appear to have played any part in the consideration of whether or not he should be deprived of citizenship.  Th</w:t>
      </w:r>
      <w:r w:rsidR="005F3DDE">
        <w:rPr>
          <w:rFonts w:ascii="Book Antiqua" w:hAnsi="Book Antiqua" w:cs="Arial"/>
        </w:rPr>
        <w:t xml:space="preserve">at </w:t>
      </w:r>
      <w:r w:rsidR="00B64E5E">
        <w:rPr>
          <w:rFonts w:ascii="Book Antiqua" w:hAnsi="Book Antiqua" w:cs="Arial"/>
        </w:rPr>
        <w:t>i</w:t>
      </w:r>
      <w:r w:rsidR="005F3DDE">
        <w:rPr>
          <w:rFonts w:ascii="Book Antiqua" w:hAnsi="Book Antiqua" w:cs="Arial"/>
        </w:rPr>
        <w:t xml:space="preserve">s </w:t>
      </w:r>
      <w:r w:rsidR="00B64E5E">
        <w:rPr>
          <w:rFonts w:ascii="Book Antiqua" w:hAnsi="Book Antiqua" w:cs="Arial"/>
        </w:rPr>
        <w:t xml:space="preserve">apparent from </w:t>
      </w:r>
      <w:r w:rsidR="00B6493D">
        <w:rPr>
          <w:rFonts w:ascii="Book Antiqua" w:hAnsi="Book Antiqua" w:cs="Arial"/>
        </w:rPr>
        <w:t xml:space="preserve">the terms of the </w:t>
      </w:r>
      <w:r w:rsidR="00B64E5E">
        <w:rPr>
          <w:rFonts w:ascii="Book Antiqua" w:hAnsi="Book Antiqua" w:cs="Arial"/>
        </w:rPr>
        <w:t xml:space="preserve">decision </w:t>
      </w:r>
      <w:r w:rsidR="00B6493D">
        <w:rPr>
          <w:rFonts w:ascii="Book Antiqua" w:hAnsi="Book Antiqua" w:cs="Arial"/>
        </w:rPr>
        <w:t>letter</w:t>
      </w:r>
      <w:r w:rsidR="00B64E5E">
        <w:rPr>
          <w:rFonts w:ascii="Book Antiqua" w:hAnsi="Book Antiqua" w:cs="Arial"/>
        </w:rPr>
        <w:t xml:space="preserve">. </w:t>
      </w:r>
      <w:r w:rsidR="00B6493D">
        <w:rPr>
          <w:rFonts w:ascii="Book Antiqua" w:hAnsi="Book Antiqua" w:cs="Arial"/>
        </w:rPr>
        <w:t xml:space="preserve"> </w:t>
      </w:r>
    </w:p>
    <w:p w:rsidR="00B6493D" w:rsidRDefault="00B6493D" w:rsidP="0011462C">
      <w:pPr>
        <w:spacing w:before="240"/>
        <w:ind w:left="567" w:hanging="567"/>
        <w:jc w:val="both"/>
        <w:rPr>
          <w:rFonts w:ascii="Book Antiqua" w:hAnsi="Book Antiqua" w:cs="Arial"/>
        </w:rPr>
      </w:pPr>
      <w:r>
        <w:rPr>
          <w:rFonts w:ascii="Book Antiqua" w:hAnsi="Book Antiqua" w:cs="Arial"/>
        </w:rPr>
        <w:t>11.</w:t>
      </w:r>
      <w:r>
        <w:rPr>
          <w:rFonts w:ascii="Book Antiqua" w:hAnsi="Book Antiqua" w:cs="Arial"/>
        </w:rPr>
        <w:tab/>
        <w:t>Having found that Mr Dilek did not disclose his criminal convictions the judge was then prevailed upon to find that this was not an operative concealment.  He said that the reason why it was not an operative concealment was that the Home Office Respondent already knew about the conviction from the note in 2003.  It was not therefore an operative concealment.  He said this in paragraphs 59 to 61:</w:t>
      </w:r>
    </w:p>
    <w:p w:rsidR="00B6493D" w:rsidRPr="0011462C" w:rsidRDefault="00B6493D" w:rsidP="0011462C">
      <w:pPr>
        <w:spacing w:before="120"/>
        <w:ind w:left="1701" w:right="567" w:hanging="567"/>
        <w:jc w:val="both"/>
        <w:rPr>
          <w:rFonts w:ascii="Book Antiqua" w:hAnsi="Book Antiqua" w:cs="Arial"/>
          <w:sz w:val="22"/>
          <w:szCs w:val="22"/>
        </w:rPr>
      </w:pPr>
      <w:r w:rsidRPr="0011462C">
        <w:rPr>
          <w:rFonts w:ascii="Book Antiqua" w:hAnsi="Book Antiqua" w:cs="Arial"/>
          <w:sz w:val="22"/>
          <w:szCs w:val="22"/>
        </w:rPr>
        <w:t>“59.</w:t>
      </w:r>
      <w:r w:rsidRPr="0011462C">
        <w:rPr>
          <w:rFonts w:ascii="Book Antiqua" w:hAnsi="Book Antiqua" w:cs="Arial"/>
          <w:sz w:val="22"/>
          <w:szCs w:val="22"/>
        </w:rPr>
        <w:tab/>
        <w:t xml:space="preserve">The fact of course is that the respondent was aware at the time of the asylum application that there was a criminal conviction in relation to murder but for one reason or another ignored that particular information.  The respondent cannot therefore be said not to have known about </w:t>
      </w:r>
      <w:r w:rsidR="004037FC" w:rsidRPr="0011462C">
        <w:rPr>
          <w:rFonts w:ascii="Book Antiqua" w:hAnsi="Book Antiqua" w:cs="Arial"/>
          <w:sz w:val="22"/>
          <w:szCs w:val="22"/>
        </w:rPr>
        <w:t xml:space="preserve">a fact which they clearly did know about and it would be disingenuous of them to then seek to say that they would not have made the same decision had they known about that fact.  </w:t>
      </w:r>
    </w:p>
    <w:p w:rsidR="004037FC" w:rsidRPr="0011462C" w:rsidRDefault="004037FC" w:rsidP="0011462C">
      <w:pPr>
        <w:spacing w:before="120"/>
        <w:ind w:left="1701" w:right="567" w:hanging="567"/>
        <w:jc w:val="both"/>
        <w:rPr>
          <w:rFonts w:ascii="Book Antiqua" w:hAnsi="Book Antiqua" w:cs="Arial"/>
          <w:sz w:val="22"/>
          <w:szCs w:val="22"/>
        </w:rPr>
      </w:pPr>
      <w:r w:rsidRPr="0011462C">
        <w:rPr>
          <w:rFonts w:ascii="Book Antiqua" w:hAnsi="Book Antiqua" w:cs="Arial"/>
          <w:sz w:val="22"/>
          <w:szCs w:val="22"/>
        </w:rPr>
        <w:t>60.</w:t>
      </w:r>
      <w:r w:rsidRPr="0011462C">
        <w:rPr>
          <w:rFonts w:ascii="Book Antiqua" w:hAnsi="Book Antiqua" w:cs="Arial"/>
          <w:sz w:val="22"/>
          <w:szCs w:val="22"/>
        </w:rPr>
        <w:tab/>
        <w:t>The respondent there did know about the murder conviction when they granted the appellant asylum.  The respondent cannot be said not to know a fact simply because it is not then further disclosed on later applications.</w:t>
      </w:r>
    </w:p>
    <w:p w:rsidR="004037FC" w:rsidRPr="0011462C" w:rsidRDefault="004037FC" w:rsidP="0011462C">
      <w:pPr>
        <w:spacing w:before="120"/>
        <w:ind w:left="1701" w:right="567" w:hanging="567"/>
        <w:jc w:val="both"/>
        <w:rPr>
          <w:rFonts w:ascii="Book Antiqua" w:hAnsi="Book Antiqua" w:cs="Arial"/>
          <w:sz w:val="22"/>
          <w:szCs w:val="22"/>
        </w:rPr>
      </w:pPr>
      <w:r w:rsidRPr="0011462C">
        <w:rPr>
          <w:rFonts w:ascii="Book Antiqua" w:hAnsi="Book Antiqua" w:cs="Arial"/>
          <w:sz w:val="22"/>
          <w:szCs w:val="22"/>
        </w:rPr>
        <w:t>61.</w:t>
      </w:r>
      <w:r w:rsidRPr="0011462C">
        <w:rPr>
          <w:rFonts w:ascii="Book Antiqua" w:hAnsi="Book Antiqua" w:cs="Arial"/>
          <w:sz w:val="22"/>
          <w:szCs w:val="22"/>
        </w:rPr>
        <w:tab/>
        <w:t>There is no doubt that the appellant did not disclose the murder conviction or the conviction in relation to fire arms offences in his application for naturalisation.  In fact, the whole section was just simply crossed out.  Although Judge Zani made a specific finding at paragraph 63 and 84 [of his decision in the extradition proceedings</w:t>
      </w:r>
      <w:r w:rsidR="00C27F5D" w:rsidRPr="0011462C">
        <w:rPr>
          <w:rFonts w:ascii="Book Antiqua" w:hAnsi="Book Antiqua" w:cs="Arial"/>
          <w:sz w:val="22"/>
          <w:szCs w:val="22"/>
        </w:rPr>
        <w:t>]</w:t>
      </w:r>
      <w:r w:rsidRPr="0011462C">
        <w:rPr>
          <w:rFonts w:ascii="Book Antiqua" w:hAnsi="Book Antiqua" w:cs="Arial"/>
          <w:sz w:val="22"/>
          <w:szCs w:val="22"/>
        </w:rPr>
        <w:t xml:space="preserve"> that the appellant deliberately chose not to give details of the murder and firearms convictions in relation to the asylum claim this is of course not now borne out by the minute disclosed by the respondent which clearly indicates that the asylum decision maker was advised of those convictions.”</w:t>
      </w:r>
    </w:p>
    <w:p w:rsidR="005F3DDE" w:rsidRDefault="004037FC" w:rsidP="0011462C">
      <w:pPr>
        <w:spacing w:before="240"/>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With respect to the judge in the First-tier Tribunal we consider that he was </w:t>
      </w:r>
      <w:r w:rsidR="00B64E5E">
        <w:rPr>
          <w:rFonts w:ascii="Book Antiqua" w:hAnsi="Book Antiqua" w:cs="Arial"/>
        </w:rPr>
        <w:t xml:space="preserve">drawn into error </w:t>
      </w:r>
      <w:r>
        <w:rPr>
          <w:rFonts w:ascii="Book Antiqua" w:hAnsi="Book Antiqua" w:cs="Arial"/>
        </w:rPr>
        <w:t>in acceding to the submissions which had been made by Counsel.  The statutory question is not whether the respondent knew or might have been able to discover recent information.  The statutory question is whether the grant of naturalisation was in fact obtained by means of concealment.  The failure to disclose the convictions on the application form was plainly a concealment</w:t>
      </w:r>
      <w:r w:rsidR="005C4255">
        <w:rPr>
          <w:rFonts w:ascii="Book Antiqua" w:hAnsi="Book Antiqua" w:cs="Arial"/>
        </w:rPr>
        <w:t xml:space="preserve">.  The convictions by that failure to disclose were hidden from anyone reading the form.  They ought not to have been hidden.  They ought to have been </w:t>
      </w:r>
      <w:r w:rsidR="00B64E5E">
        <w:rPr>
          <w:rFonts w:ascii="Book Antiqua" w:hAnsi="Book Antiqua" w:cs="Arial"/>
        </w:rPr>
        <w:t xml:space="preserve">disclosed. </w:t>
      </w:r>
      <w:r w:rsidR="005C4255">
        <w:rPr>
          <w:rFonts w:ascii="Book Antiqua" w:hAnsi="Book Antiqua" w:cs="Arial"/>
        </w:rPr>
        <w:t xml:space="preserve">  The decision maker in our judgment plainly did not know about the murder conviction and associated offences in Turkey.  It </w:t>
      </w:r>
      <w:r w:rsidR="005F3DDE">
        <w:rPr>
          <w:rFonts w:ascii="Book Antiqua" w:hAnsi="Book Antiqua" w:cs="Arial"/>
        </w:rPr>
        <w:t xml:space="preserve">appears </w:t>
      </w:r>
      <w:r w:rsidR="005C4255">
        <w:rPr>
          <w:rFonts w:ascii="Book Antiqua" w:hAnsi="Book Antiqua" w:cs="Arial"/>
        </w:rPr>
        <w:t xml:space="preserve">to us highly unlikely that if the decision maker had known about those convictions the decision would have been </w:t>
      </w:r>
      <w:r w:rsidR="005F3DDE">
        <w:rPr>
          <w:rFonts w:ascii="Book Antiqua" w:hAnsi="Book Antiqua" w:cs="Arial"/>
        </w:rPr>
        <w:t xml:space="preserve">made </w:t>
      </w:r>
      <w:r w:rsidR="005C4255">
        <w:rPr>
          <w:rFonts w:ascii="Book Antiqua" w:hAnsi="Book Antiqua" w:cs="Arial"/>
        </w:rPr>
        <w:t xml:space="preserve">as it was.  Whether that is right or not is an assumption as to the probabilities.  The evidence in the case does not suggest that the decision maker in the naturalisation application knew of the information provided by the police four years before.  The notes disclosed by the Home Office to the extent identified above suggest that the information was provided in 2003 and placed on the </w:t>
      </w:r>
      <w:r w:rsidR="005C4255">
        <w:rPr>
          <w:rFonts w:ascii="Book Antiqua" w:hAnsi="Book Antiqua" w:cs="Arial"/>
        </w:rPr>
        <w:lastRenderedPageBreak/>
        <w:t>asylum f</w:t>
      </w:r>
      <w:r w:rsidR="00B64E5E">
        <w:rPr>
          <w:rFonts w:ascii="Book Antiqua" w:hAnsi="Book Antiqua" w:cs="Arial"/>
        </w:rPr>
        <w:t>ile</w:t>
      </w:r>
      <w:r w:rsidR="005C4255">
        <w:rPr>
          <w:rFonts w:ascii="Book Antiqua" w:hAnsi="Book Antiqua" w:cs="Arial"/>
        </w:rPr>
        <w:t xml:space="preserve">.  There is no indication anywhere in the papers that it was drawn to the attention of the decision maker in 2007 although, as we have said, we are prepared to assume that by further enquiry the decision maker may have been able to </w:t>
      </w:r>
      <w:r w:rsidR="00B64E5E">
        <w:rPr>
          <w:rFonts w:ascii="Book Antiqua" w:hAnsi="Book Antiqua" w:cs="Arial"/>
        </w:rPr>
        <w:t xml:space="preserve">find that evidence. </w:t>
      </w:r>
    </w:p>
    <w:p w:rsidR="004037FC" w:rsidRDefault="005F3DDE" w:rsidP="0011462C">
      <w:pPr>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r>
      <w:r w:rsidR="005C4255">
        <w:rPr>
          <w:rFonts w:ascii="Book Antiqua" w:hAnsi="Book Antiqua" w:cs="Arial"/>
        </w:rPr>
        <w:t>The question for the First-tier Judge was whether</w:t>
      </w:r>
      <w:r>
        <w:rPr>
          <w:rFonts w:ascii="Book Antiqua" w:hAnsi="Book Antiqua" w:cs="Arial"/>
        </w:rPr>
        <w:t>,</w:t>
      </w:r>
      <w:r w:rsidR="005C4255">
        <w:rPr>
          <w:rFonts w:ascii="Book Antiqua" w:hAnsi="Book Antiqua" w:cs="Arial"/>
        </w:rPr>
        <w:t xml:space="preserve"> there having been quite obviously a concealment</w:t>
      </w:r>
      <w:r>
        <w:rPr>
          <w:rFonts w:ascii="Book Antiqua" w:hAnsi="Book Antiqua" w:cs="Arial"/>
        </w:rPr>
        <w:t>,</w:t>
      </w:r>
      <w:r w:rsidR="005C4255">
        <w:rPr>
          <w:rFonts w:ascii="Book Antiqua" w:hAnsi="Book Antiqua" w:cs="Arial"/>
        </w:rPr>
        <w:t xml:space="preserve"> it resulted in the obtaining of the grant of citizenship.  We have found that on the basis of the evidence before us and indeed on the evidence before the First-tier Tribunal Judge </w:t>
      </w:r>
      <w:r w:rsidR="00B64E5E">
        <w:rPr>
          <w:rFonts w:ascii="Book Antiqua" w:hAnsi="Book Antiqua" w:cs="Arial"/>
        </w:rPr>
        <w:t xml:space="preserve">that </w:t>
      </w:r>
      <w:r w:rsidR="005C4255">
        <w:rPr>
          <w:rFonts w:ascii="Book Antiqua" w:hAnsi="Book Antiqua" w:cs="Arial"/>
        </w:rPr>
        <w:t xml:space="preserve">there </w:t>
      </w:r>
      <w:r w:rsidR="00B64E5E">
        <w:rPr>
          <w:rFonts w:ascii="Book Antiqua" w:hAnsi="Book Antiqua" w:cs="Arial"/>
        </w:rPr>
        <w:t>was</w:t>
      </w:r>
      <w:r w:rsidR="005C4255">
        <w:rPr>
          <w:rFonts w:ascii="Book Antiqua" w:hAnsi="Book Antiqua" w:cs="Arial"/>
        </w:rPr>
        <w:t xml:space="preserve"> no basis for </w:t>
      </w:r>
      <w:r w:rsidR="00B64E5E">
        <w:rPr>
          <w:rFonts w:ascii="Book Antiqua" w:hAnsi="Book Antiqua" w:cs="Arial"/>
        </w:rPr>
        <w:t>making a</w:t>
      </w:r>
      <w:r w:rsidR="005C4255">
        <w:rPr>
          <w:rFonts w:ascii="Book Antiqua" w:hAnsi="Book Antiqua" w:cs="Arial"/>
        </w:rPr>
        <w:t xml:space="preserve"> finding </w:t>
      </w:r>
      <w:r w:rsidR="00B64E5E">
        <w:rPr>
          <w:rFonts w:ascii="Book Antiqua" w:hAnsi="Book Antiqua" w:cs="Arial"/>
        </w:rPr>
        <w:t xml:space="preserve">fact </w:t>
      </w:r>
      <w:r w:rsidR="005C4255">
        <w:rPr>
          <w:rFonts w:ascii="Book Antiqua" w:hAnsi="Book Antiqua" w:cs="Arial"/>
        </w:rPr>
        <w:t>that it was known to the decision maker in 2007 and indeed the probabilities are strongly to the effect that it was not known.  That being so, it is an obvious factual conclusion to reach and one which the First-tier Tribunal Judge should have plainly come to, that the concealment did result in obtaining of the grant.  If the convictions had been set out in the application form in the way that they should have, the decision maker would have plainly been aware and</w:t>
      </w:r>
      <w:r>
        <w:rPr>
          <w:rFonts w:ascii="Book Antiqua" w:hAnsi="Book Antiqua" w:cs="Arial"/>
        </w:rPr>
        <w:t>,</w:t>
      </w:r>
      <w:r w:rsidR="005C4255">
        <w:rPr>
          <w:rFonts w:ascii="Book Antiqua" w:hAnsi="Book Antiqua" w:cs="Arial"/>
        </w:rPr>
        <w:t xml:space="preserve"> in our judgment, having learned of the conviction for murder, would have been highly unlikely to grant the application at least without substantial further enquiry.  In o</w:t>
      </w:r>
      <w:r w:rsidR="00C56356">
        <w:rPr>
          <w:rFonts w:ascii="Book Antiqua" w:hAnsi="Book Antiqua" w:cs="Arial"/>
        </w:rPr>
        <w:t>ther</w:t>
      </w:r>
      <w:r w:rsidR="005C4255">
        <w:rPr>
          <w:rFonts w:ascii="Book Antiqua" w:hAnsi="Book Antiqua" w:cs="Arial"/>
        </w:rPr>
        <w:t xml:space="preserve"> </w:t>
      </w:r>
      <w:proofErr w:type="gramStart"/>
      <w:r w:rsidR="005C4255">
        <w:rPr>
          <w:rFonts w:ascii="Book Antiqua" w:hAnsi="Book Antiqua" w:cs="Arial"/>
        </w:rPr>
        <w:t>words</w:t>
      </w:r>
      <w:proofErr w:type="gramEnd"/>
      <w:r w:rsidR="005C4255">
        <w:rPr>
          <w:rFonts w:ascii="Book Antiqua" w:hAnsi="Book Antiqua" w:cs="Arial"/>
        </w:rPr>
        <w:t xml:space="preserve"> the application on the basis on which it wa</w:t>
      </w:r>
      <w:r w:rsidR="007971BF">
        <w:rPr>
          <w:rFonts w:ascii="Book Antiqua" w:hAnsi="Book Antiqua" w:cs="Arial"/>
        </w:rPr>
        <w:t>s made would simply have failed.</w:t>
      </w:r>
    </w:p>
    <w:p w:rsidR="001F2716" w:rsidRDefault="005F3DDE" w:rsidP="0011462C">
      <w:pPr>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r>
      <w:r w:rsidR="007971BF">
        <w:rPr>
          <w:rFonts w:ascii="Book Antiqua" w:hAnsi="Book Antiqua" w:cs="Arial"/>
        </w:rPr>
        <w:t xml:space="preserve">For those reasons we consider that the First-tier Tribunal Judge did err in law in holding that the concealment of the convictions by Mr </w:t>
      </w:r>
      <w:proofErr w:type="spellStart"/>
      <w:r w:rsidR="007971BF">
        <w:rPr>
          <w:rFonts w:ascii="Book Antiqua" w:hAnsi="Book Antiqua" w:cs="Arial"/>
        </w:rPr>
        <w:t>Dilek</w:t>
      </w:r>
      <w:proofErr w:type="spellEnd"/>
      <w:r w:rsidR="007971BF">
        <w:rPr>
          <w:rFonts w:ascii="Book Antiqua" w:hAnsi="Book Antiqua" w:cs="Arial"/>
        </w:rPr>
        <w:t xml:space="preserve"> in his application form in 2007 was not a concealment because there was some information on the asylum file which might have </w:t>
      </w:r>
      <w:r w:rsidR="00B64E5E">
        <w:rPr>
          <w:rFonts w:ascii="Book Antiqua" w:hAnsi="Book Antiqua" w:cs="Arial"/>
        </w:rPr>
        <w:t xml:space="preserve">put </w:t>
      </w:r>
      <w:r w:rsidR="007971BF">
        <w:rPr>
          <w:rFonts w:ascii="Book Antiqua" w:hAnsi="Book Antiqua" w:cs="Arial"/>
        </w:rPr>
        <w:t>the decision maker on notice of the conviction had the decision maker actually been aware of it.  To impute knowledge to all relevant personnel at the Home Office</w:t>
      </w:r>
      <w:r w:rsidR="00B64E5E">
        <w:rPr>
          <w:rFonts w:ascii="Book Antiqua" w:hAnsi="Book Antiqua" w:cs="Arial"/>
        </w:rPr>
        <w:t xml:space="preserve">, </w:t>
      </w:r>
      <w:r w:rsidR="007971BF">
        <w:rPr>
          <w:rFonts w:ascii="Book Antiqua" w:hAnsi="Book Antiqua" w:cs="Arial"/>
        </w:rPr>
        <w:t xml:space="preserve"> however</w:t>
      </w:r>
      <w:r w:rsidR="00B64E5E">
        <w:rPr>
          <w:rFonts w:ascii="Book Antiqua" w:hAnsi="Book Antiqua" w:cs="Arial"/>
        </w:rPr>
        <w:t xml:space="preserve">, of </w:t>
      </w:r>
      <w:r w:rsidR="007971BF">
        <w:rPr>
          <w:rFonts w:ascii="Book Antiqua" w:hAnsi="Book Antiqua" w:cs="Arial"/>
        </w:rPr>
        <w:t xml:space="preserve"> a piece of paper concerning Mr Dilek held by the Home Office is </w:t>
      </w:r>
      <w:r w:rsidR="00B64E5E">
        <w:rPr>
          <w:rFonts w:ascii="Book Antiqua" w:hAnsi="Book Antiqua" w:cs="Arial"/>
        </w:rPr>
        <w:t>not only</w:t>
      </w:r>
      <w:r w:rsidR="007971BF">
        <w:rPr>
          <w:rFonts w:ascii="Book Antiqua" w:hAnsi="Book Antiqua" w:cs="Arial"/>
        </w:rPr>
        <w:t xml:space="preserve"> unrealistic but it is also one which is not warranted by the statute which is not concerned with whether the Home Office behaved negligently but is concerned with whether Mr </w:t>
      </w:r>
      <w:proofErr w:type="spellStart"/>
      <w:r w:rsidR="007971BF">
        <w:rPr>
          <w:rFonts w:ascii="Book Antiqua" w:hAnsi="Book Antiqua" w:cs="Arial"/>
        </w:rPr>
        <w:t>Dilek</w:t>
      </w:r>
      <w:proofErr w:type="spellEnd"/>
      <w:r w:rsidR="007971BF">
        <w:rPr>
          <w:rFonts w:ascii="Book Antiqua" w:hAnsi="Book Antiqua" w:cs="Arial"/>
        </w:rPr>
        <w:t xml:space="preserve"> behaved honestly</w:t>
      </w:r>
      <w:r w:rsidR="00B64E5E">
        <w:rPr>
          <w:rFonts w:ascii="Book Antiqua" w:hAnsi="Book Antiqua" w:cs="Arial"/>
        </w:rPr>
        <w:t>:</w:t>
      </w:r>
      <w:r w:rsidR="007971BF">
        <w:rPr>
          <w:rFonts w:ascii="Book Antiqua" w:hAnsi="Book Antiqua" w:cs="Arial"/>
        </w:rPr>
        <w:t xml:space="preserve"> </w:t>
      </w:r>
      <w:r w:rsidR="00B64E5E">
        <w:rPr>
          <w:rFonts w:ascii="Book Antiqua" w:hAnsi="Book Antiqua" w:cs="Arial"/>
        </w:rPr>
        <w:t xml:space="preserve">the possibility </w:t>
      </w:r>
      <w:r w:rsidR="007971BF">
        <w:rPr>
          <w:rFonts w:ascii="Book Antiqua" w:hAnsi="Book Antiqua" w:cs="Arial"/>
        </w:rPr>
        <w:t xml:space="preserve">that </w:t>
      </w:r>
      <w:r w:rsidR="00B64E5E">
        <w:rPr>
          <w:rFonts w:ascii="Book Antiqua" w:hAnsi="Book Antiqua" w:cs="Arial"/>
        </w:rPr>
        <w:t>the fact o</w:t>
      </w:r>
      <w:r w:rsidR="001B6518">
        <w:rPr>
          <w:rFonts w:ascii="Book Antiqua" w:hAnsi="Book Antiqua" w:cs="Arial"/>
        </w:rPr>
        <w:t>f</w:t>
      </w:r>
      <w:r w:rsidR="00B64E5E">
        <w:rPr>
          <w:rFonts w:ascii="Book Antiqua" w:hAnsi="Book Antiqua" w:cs="Arial"/>
        </w:rPr>
        <w:t xml:space="preserve">  Mr </w:t>
      </w:r>
      <w:proofErr w:type="spellStart"/>
      <w:r w:rsidR="00B64E5E">
        <w:rPr>
          <w:rFonts w:ascii="Book Antiqua" w:hAnsi="Book Antiqua" w:cs="Arial"/>
        </w:rPr>
        <w:t>Dilek’s</w:t>
      </w:r>
      <w:proofErr w:type="spellEnd"/>
      <w:r w:rsidR="00B64E5E">
        <w:rPr>
          <w:rFonts w:ascii="Book Antiqua" w:hAnsi="Book Antiqua" w:cs="Arial"/>
        </w:rPr>
        <w:t xml:space="preserve">  criminal convictions </w:t>
      </w:r>
      <w:r w:rsidR="007971BF">
        <w:rPr>
          <w:rFonts w:ascii="Book Antiqua" w:hAnsi="Book Antiqua" w:cs="Arial"/>
        </w:rPr>
        <w:t xml:space="preserve"> might have been detected in 2003 and 2007 is irrelevant to the issue which the judge had to decide which is whether he obtained his grant of citizenship by means of</w:t>
      </w:r>
      <w:r w:rsidR="003B0D88">
        <w:rPr>
          <w:rFonts w:ascii="Book Antiqua" w:hAnsi="Book Antiqua" w:cs="Arial"/>
        </w:rPr>
        <w:t xml:space="preserve"> concealment of material facts</w:t>
      </w:r>
      <w:r w:rsidR="00B64E5E">
        <w:rPr>
          <w:rFonts w:ascii="Book Antiqua" w:hAnsi="Book Antiqua" w:cs="Arial"/>
        </w:rPr>
        <w:t xml:space="preserve">. </w:t>
      </w:r>
      <w:r w:rsidR="003B0D88">
        <w:rPr>
          <w:rFonts w:ascii="Book Antiqua" w:hAnsi="Book Antiqua" w:cs="Arial"/>
        </w:rPr>
        <w:t xml:space="preserve"> </w:t>
      </w:r>
      <w:r w:rsidR="00B64E5E">
        <w:rPr>
          <w:rFonts w:ascii="Book Antiqua" w:hAnsi="Book Antiqua" w:cs="Arial"/>
        </w:rPr>
        <w:t>T</w:t>
      </w:r>
      <w:r w:rsidR="003B0D88">
        <w:rPr>
          <w:rFonts w:ascii="Book Antiqua" w:hAnsi="Book Antiqua" w:cs="Arial"/>
        </w:rPr>
        <w:t xml:space="preserve">hat he plainly did and no other conclusion was properly open to the First-tier Tribunal.  </w:t>
      </w:r>
      <w:proofErr w:type="gramStart"/>
      <w:r w:rsidR="003B0D88">
        <w:rPr>
          <w:rFonts w:ascii="Book Antiqua" w:hAnsi="Book Antiqua" w:cs="Arial"/>
        </w:rPr>
        <w:t>Therefore</w:t>
      </w:r>
      <w:proofErr w:type="gramEnd"/>
      <w:r w:rsidR="003B0D88">
        <w:rPr>
          <w:rFonts w:ascii="Book Antiqua" w:hAnsi="Book Antiqua" w:cs="Arial"/>
        </w:rPr>
        <w:t xml:space="preserve"> we find that there is an error of law</w:t>
      </w:r>
      <w:r w:rsidR="00AB1FA3">
        <w:rPr>
          <w:rFonts w:ascii="Book Antiqua" w:hAnsi="Book Antiqua" w:cs="Arial"/>
        </w:rPr>
        <w:t xml:space="preserve"> and set aside the decision of the First-tier judge. </w:t>
      </w:r>
    </w:p>
    <w:p w:rsidR="00F03BF4" w:rsidRDefault="00C56356" w:rsidP="0011462C">
      <w:pPr>
        <w:spacing w:before="240"/>
        <w:ind w:left="567" w:hanging="567"/>
        <w:jc w:val="both"/>
        <w:rPr>
          <w:rFonts w:ascii="Book Antiqua" w:hAnsi="Book Antiqua" w:cs="Arial"/>
        </w:rPr>
      </w:pPr>
      <w:r>
        <w:rPr>
          <w:rFonts w:ascii="Book Antiqua" w:hAnsi="Book Antiqua" w:cs="Arial"/>
        </w:rPr>
        <w:t>15.</w:t>
      </w:r>
      <w:r w:rsidR="003B0D88">
        <w:rPr>
          <w:rFonts w:ascii="Book Antiqua" w:hAnsi="Book Antiqua" w:cs="Arial"/>
        </w:rPr>
        <w:tab/>
      </w:r>
      <w:r w:rsidR="001B6518">
        <w:rPr>
          <w:rFonts w:ascii="Book Antiqua" w:hAnsi="Book Antiqua" w:cs="Arial"/>
        </w:rPr>
        <w:t>Mr</w:t>
      </w:r>
      <w:r w:rsidR="00AB1FA3">
        <w:rPr>
          <w:rFonts w:ascii="Book Antiqua" w:hAnsi="Book Antiqua" w:cs="Arial"/>
        </w:rPr>
        <w:t xml:space="preserve"> Denholm has </w:t>
      </w:r>
      <w:r w:rsidR="003B0D88">
        <w:rPr>
          <w:rFonts w:ascii="Book Antiqua" w:hAnsi="Book Antiqua" w:cs="Arial"/>
        </w:rPr>
        <w:t xml:space="preserve">asked </w:t>
      </w:r>
      <w:r w:rsidR="00AB1FA3">
        <w:rPr>
          <w:rFonts w:ascii="Book Antiqua" w:hAnsi="Book Antiqua" w:cs="Arial"/>
        </w:rPr>
        <w:t xml:space="preserve">us </w:t>
      </w:r>
      <w:r w:rsidR="003B0D88">
        <w:rPr>
          <w:rFonts w:ascii="Book Antiqua" w:hAnsi="Book Antiqua" w:cs="Arial"/>
        </w:rPr>
        <w:t xml:space="preserve">to give directions so that </w:t>
      </w:r>
      <w:r w:rsidR="00AB1FA3">
        <w:rPr>
          <w:rFonts w:ascii="Book Antiqua" w:hAnsi="Book Antiqua" w:cs="Arial"/>
        </w:rPr>
        <w:t xml:space="preserve">a </w:t>
      </w:r>
      <w:r w:rsidR="003B0D88">
        <w:rPr>
          <w:rFonts w:ascii="Book Antiqua" w:hAnsi="Book Antiqua" w:cs="Arial"/>
        </w:rPr>
        <w:t xml:space="preserve">factual determination can be made on the basis of </w:t>
      </w:r>
      <w:r w:rsidR="00AB1FA3">
        <w:rPr>
          <w:rFonts w:ascii="Book Antiqua" w:hAnsi="Book Antiqua" w:cs="Arial"/>
        </w:rPr>
        <w:t xml:space="preserve">the </w:t>
      </w:r>
      <w:r w:rsidR="003B0D88">
        <w:rPr>
          <w:rFonts w:ascii="Book Antiqua" w:hAnsi="Book Antiqua" w:cs="Arial"/>
        </w:rPr>
        <w:t>submissions set out at pages 8 to 12 of the skeleton argument placed before the First-tier Tribunal dated 6 January 2018</w:t>
      </w:r>
      <w:r w:rsidR="00AB1FA3">
        <w:rPr>
          <w:rFonts w:ascii="Book Antiqua" w:hAnsi="Book Antiqua" w:cs="Arial"/>
        </w:rPr>
        <w:t xml:space="preserve"> as t</w:t>
      </w:r>
      <w:r w:rsidR="003B0D88">
        <w:rPr>
          <w:rFonts w:ascii="Book Antiqua" w:hAnsi="Book Antiqua" w:cs="Arial"/>
        </w:rPr>
        <w:t>he First-tier Tribunal</w:t>
      </w:r>
      <w:r w:rsidR="001B6518">
        <w:rPr>
          <w:rFonts w:ascii="Book Antiqua" w:hAnsi="Book Antiqua" w:cs="Arial"/>
        </w:rPr>
        <w:t>,</w:t>
      </w:r>
      <w:r w:rsidR="003B0D88">
        <w:rPr>
          <w:rFonts w:ascii="Book Antiqua" w:hAnsi="Book Antiqua" w:cs="Arial"/>
        </w:rPr>
        <w:t xml:space="preserve"> having held that there was no concealment, did not need to go on to consider whether there was a proper basis for </w:t>
      </w:r>
      <w:r w:rsidR="00AB1FA3">
        <w:rPr>
          <w:rFonts w:ascii="Book Antiqua" w:hAnsi="Book Antiqua" w:cs="Arial"/>
        </w:rPr>
        <w:t xml:space="preserve">concluding </w:t>
      </w:r>
      <w:r w:rsidR="003B0D88">
        <w:rPr>
          <w:rFonts w:ascii="Book Antiqua" w:hAnsi="Book Antiqua" w:cs="Arial"/>
        </w:rPr>
        <w:t>that</w:t>
      </w:r>
      <w:r w:rsidR="00AB1FA3">
        <w:rPr>
          <w:rFonts w:ascii="Book Antiqua" w:hAnsi="Book Antiqua" w:cs="Arial"/>
        </w:rPr>
        <w:t>,</w:t>
      </w:r>
      <w:r w:rsidR="003B0D88">
        <w:rPr>
          <w:rFonts w:ascii="Book Antiqua" w:hAnsi="Book Antiqua" w:cs="Arial"/>
        </w:rPr>
        <w:t xml:space="preserve"> as a matter of discretion</w:t>
      </w:r>
      <w:r w:rsidR="00AB1FA3">
        <w:rPr>
          <w:rFonts w:ascii="Book Antiqua" w:hAnsi="Book Antiqua" w:cs="Arial"/>
        </w:rPr>
        <w:t xml:space="preserve">, </w:t>
      </w:r>
      <w:r w:rsidR="003B0D88">
        <w:rPr>
          <w:rFonts w:ascii="Book Antiqua" w:hAnsi="Book Antiqua" w:cs="Arial"/>
        </w:rPr>
        <w:t xml:space="preserve">the citizenship of Mr Dilek should not be revoked. </w:t>
      </w:r>
      <w:r w:rsidR="00F03BF4">
        <w:rPr>
          <w:rFonts w:ascii="Book Antiqua" w:hAnsi="Book Antiqua" w:cs="Arial"/>
        </w:rPr>
        <w:t xml:space="preserve"> </w:t>
      </w:r>
      <w:r w:rsidR="003B0D88">
        <w:rPr>
          <w:rFonts w:ascii="Book Antiqua" w:hAnsi="Book Antiqua" w:cs="Arial"/>
        </w:rPr>
        <w:t xml:space="preserve">The material placed before the First-tier Tribunal in relation to that question was substantial and was not before the Secretary of State when she took the decision she did.  </w:t>
      </w:r>
    </w:p>
    <w:p w:rsidR="00677555" w:rsidRDefault="00F03BF4" w:rsidP="0011462C">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r>
      <w:r w:rsidR="005C1593">
        <w:rPr>
          <w:rFonts w:ascii="Book Antiqua" w:hAnsi="Book Antiqua" w:cs="Arial"/>
        </w:rPr>
        <w:t xml:space="preserve">We consider that making </w:t>
      </w:r>
      <w:r>
        <w:rPr>
          <w:rFonts w:ascii="Book Antiqua" w:hAnsi="Book Antiqua" w:cs="Arial"/>
        </w:rPr>
        <w:t xml:space="preserve">factual </w:t>
      </w:r>
      <w:r w:rsidR="005C1593">
        <w:rPr>
          <w:rFonts w:ascii="Book Antiqua" w:hAnsi="Book Antiqua" w:cs="Arial"/>
        </w:rPr>
        <w:t xml:space="preserve">assumptions in favour of Mr Dilek on that question </w:t>
      </w:r>
      <w:r>
        <w:rPr>
          <w:rFonts w:ascii="Book Antiqua" w:hAnsi="Book Antiqua" w:cs="Arial"/>
        </w:rPr>
        <w:t>w</w:t>
      </w:r>
      <w:r w:rsidR="00E7242E">
        <w:rPr>
          <w:rFonts w:ascii="Book Antiqua" w:hAnsi="Book Antiqua" w:cs="Arial"/>
        </w:rPr>
        <w:t>ould not</w:t>
      </w:r>
      <w:r>
        <w:rPr>
          <w:rFonts w:ascii="Book Antiqua" w:hAnsi="Book Antiqua" w:cs="Arial"/>
        </w:rPr>
        <w:t xml:space="preserve">, and should not </w:t>
      </w:r>
      <w:r w:rsidR="00E7242E">
        <w:rPr>
          <w:rFonts w:ascii="Book Antiqua" w:hAnsi="Book Antiqua" w:cs="Arial"/>
        </w:rPr>
        <w:t xml:space="preserve">have impacted on the citizenship decision.  It appears to us that the Secretary of State when considering whether to revoke the citizenship would have taken into account the fact that this was a </w:t>
      </w:r>
      <w:r>
        <w:rPr>
          <w:rFonts w:ascii="Book Antiqua" w:hAnsi="Book Antiqua" w:cs="Arial"/>
        </w:rPr>
        <w:t xml:space="preserve">clear act </w:t>
      </w:r>
      <w:r w:rsidR="00E7242E">
        <w:rPr>
          <w:rFonts w:ascii="Book Antiqua" w:hAnsi="Book Antiqua" w:cs="Arial"/>
        </w:rPr>
        <w:t>of deliberate concealment</w:t>
      </w:r>
      <w:r>
        <w:rPr>
          <w:rFonts w:ascii="Book Antiqua" w:hAnsi="Book Antiqua" w:cs="Arial"/>
        </w:rPr>
        <w:t>,</w:t>
      </w:r>
      <w:r w:rsidR="00E7242E">
        <w:rPr>
          <w:rFonts w:ascii="Book Antiqua" w:hAnsi="Book Antiqua" w:cs="Arial"/>
        </w:rPr>
        <w:t xml:space="preserve"> </w:t>
      </w:r>
      <w:r w:rsidR="00E7242E">
        <w:rPr>
          <w:rFonts w:ascii="Book Antiqua" w:hAnsi="Book Antiqua" w:cs="Arial"/>
        </w:rPr>
        <w:lastRenderedPageBreak/>
        <w:t>perpetrated twice</w:t>
      </w:r>
      <w:r>
        <w:rPr>
          <w:rFonts w:ascii="Book Antiqua" w:hAnsi="Book Antiqua" w:cs="Arial"/>
        </w:rPr>
        <w:t>,</w:t>
      </w:r>
      <w:r w:rsidR="00E7242E">
        <w:rPr>
          <w:rFonts w:ascii="Book Antiqua" w:hAnsi="Book Antiqua" w:cs="Arial"/>
        </w:rPr>
        <w:t xml:space="preserve"> </w:t>
      </w:r>
      <w:r w:rsidR="00AB1FA3">
        <w:rPr>
          <w:rFonts w:ascii="Book Antiqua" w:hAnsi="Book Antiqua" w:cs="Arial"/>
        </w:rPr>
        <w:t>which was</w:t>
      </w:r>
      <w:r w:rsidR="00E7242E">
        <w:rPr>
          <w:rFonts w:ascii="Book Antiqua" w:hAnsi="Book Antiqua" w:cs="Arial"/>
        </w:rPr>
        <w:t xml:space="preserve"> brought to light </w:t>
      </w:r>
      <w:r w:rsidR="00AB1FA3">
        <w:rPr>
          <w:rFonts w:ascii="Book Antiqua" w:hAnsi="Book Antiqua" w:cs="Arial"/>
        </w:rPr>
        <w:t xml:space="preserve">only </w:t>
      </w:r>
      <w:r w:rsidR="00E7242E">
        <w:rPr>
          <w:rFonts w:ascii="Book Antiqua" w:hAnsi="Book Antiqua" w:cs="Arial"/>
        </w:rPr>
        <w:t>by the extradition applic</w:t>
      </w:r>
      <w:r>
        <w:rPr>
          <w:rFonts w:ascii="Book Antiqua" w:hAnsi="Book Antiqua" w:cs="Arial"/>
        </w:rPr>
        <w:t>ation of the Turkish authorities</w:t>
      </w:r>
      <w:r w:rsidR="00E7242E">
        <w:rPr>
          <w:rFonts w:ascii="Book Antiqua" w:hAnsi="Book Antiqua" w:cs="Arial"/>
        </w:rPr>
        <w:t xml:space="preserve">.  The appropriate course </w:t>
      </w:r>
      <w:r>
        <w:rPr>
          <w:rFonts w:ascii="Book Antiqua" w:hAnsi="Book Antiqua" w:cs="Arial"/>
        </w:rPr>
        <w:t xml:space="preserve">for Mr </w:t>
      </w:r>
      <w:proofErr w:type="spellStart"/>
      <w:r>
        <w:rPr>
          <w:rFonts w:ascii="Book Antiqua" w:hAnsi="Book Antiqua" w:cs="Arial"/>
        </w:rPr>
        <w:t>Dilek</w:t>
      </w:r>
      <w:proofErr w:type="spellEnd"/>
      <w:r w:rsidR="00E7242E">
        <w:rPr>
          <w:rFonts w:ascii="Book Antiqua" w:hAnsi="Book Antiqua" w:cs="Arial"/>
        </w:rPr>
        <w:t xml:space="preserve"> to take was to disclose the convictions and to put forward at that time any explanation of them which he wished the Secretary of State to consider.  </w:t>
      </w:r>
      <w:r w:rsidR="00AB1FA3">
        <w:rPr>
          <w:rFonts w:ascii="Book Antiqua" w:hAnsi="Book Antiqua" w:cs="Arial"/>
        </w:rPr>
        <w:t xml:space="preserve">That he did not do. </w:t>
      </w:r>
      <w:r w:rsidR="00E7242E">
        <w:rPr>
          <w:rFonts w:ascii="Book Antiqua" w:hAnsi="Book Antiqua" w:cs="Arial"/>
        </w:rPr>
        <w:t xml:space="preserve">As things presently stand, Mr Dilek has protection because the extradition </w:t>
      </w:r>
      <w:r w:rsidR="00677555">
        <w:rPr>
          <w:rFonts w:ascii="Book Antiqua" w:hAnsi="Book Antiqua" w:cs="Arial"/>
        </w:rPr>
        <w:t xml:space="preserve">proceedings </w:t>
      </w:r>
      <w:r w:rsidR="00E7242E">
        <w:rPr>
          <w:rFonts w:ascii="Book Antiqua" w:hAnsi="Book Antiqua" w:cs="Arial"/>
        </w:rPr>
        <w:t xml:space="preserve">were dismissed and he was discharged from </w:t>
      </w:r>
      <w:r w:rsidR="00677555">
        <w:rPr>
          <w:rFonts w:ascii="Book Antiqua" w:hAnsi="Book Antiqua" w:cs="Arial"/>
        </w:rPr>
        <w:t xml:space="preserve">them </w:t>
      </w:r>
      <w:r w:rsidR="00E7242E">
        <w:rPr>
          <w:rFonts w:ascii="Book Antiqua" w:hAnsi="Book Antiqua" w:cs="Arial"/>
        </w:rPr>
        <w:t xml:space="preserve">by District Judge </w:t>
      </w:r>
      <w:r w:rsidR="00677555">
        <w:rPr>
          <w:rFonts w:ascii="Book Antiqua" w:hAnsi="Book Antiqua" w:cs="Arial"/>
        </w:rPr>
        <w:t xml:space="preserve">Zani </w:t>
      </w:r>
      <w:r w:rsidR="00E7242E">
        <w:rPr>
          <w:rFonts w:ascii="Book Antiqua" w:hAnsi="Book Antiqua" w:cs="Arial"/>
        </w:rPr>
        <w:t xml:space="preserve">on the basis that the judge found that he was at real risk of having his Article 3 rights breached in the event of his return to Turkey.  </w:t>
      </w:r>
      <w:r w:rsidR="00364E82">
        <w:rPr>
          <w:rFonts w:ascii="Book Antiqua" w:hAnsi="Book Antiqua" w:cs="Arial"/>
        </w:rPr>
        <w:t xml:space="preserve">That </w:t>
      </w:r>
      <w:r w:rsidR="00677555">
        <w:rPr>
          <w:rFonts w:ascii="Book Antiqua" w:hAnsi="Book Antiqua" w:cs="Arial"/>
        </w:rPr>
        <w:t xml:space="preserve">conclusion </w:t>
      </w:r>
      <w:r w:rsidR="00364E82">
        <w:rPr>
          <w:rFonts w:ascii="Book Antiqua" w:hAnsi="Book Antiqua" w:cs="Arial"/>
        </w:rPr>
        <w:t>was based on material which was to a similar effect as some</w:t>
      </w:r>
      <w:r w:rsidR="00677555">
        <w:rPr>
          <w:rFonts w:ascii="Book Antiqua" w:hAnsi="Book Antiqua" w:cs="Arial"/>
        </w:rPr>
        <w:t xml:space="preserve"> of the material on which </w:t>
      </w:r>
      <w:r w:rsidR="001B6518">
        <w:rPr>
          <w:rFonts w:ascii="Book Antiqua" w:hAnsi="Book Antiqua" w:cs="Arial"/>
        </w:rPr>
        <w:t xml:space="preserve">Mr </w:t>
      </w:r>
      <w:proofErr w:type="spellStart"/>
      <w:r w:rsidR="001B6518">
        <w:rPr>
          <w:rFonts w:ascii="Book Antiqua" w:hAnsi="Book Antiqua" w:cs="Arial"/>
        </w:rPr>
        <w:t>Dilek</w:t>
      </w:r>
      <w:proofErr w:type="spellEnd"/>
      <w:r w:rsidR="001B6518">
        <w:rPr>
          <w:rFonts w:ascii="Book Antiqua" w:hAnsi="Book Antiqua" w:cs="Arial"/>
        </w:rPr>
        <w:t xml:space="preserve"> </w:t>
      </w:r>
      <w:r w:rsidR="00677555">
        <w:rPr>
          <w:rFonts w:ascii="Book Antiqua" w:hAnsi="Book Antiqua" w:cs="Arial"/>
        </w:rPr>
        <w:t xml:space="preserve">now seeks to rely in these proceedings.  </w:t>
      </w:r>
      <w:r w:rsidR="00364E82">
        <w:rPr>
          <w:rFonts w:ascii="Book Antiqua" w:hAnsi="Book Antiqua" w:cs="Arial"/>
        </w:rPr>
        <w:t xml:space="preserve">The effect </w:t>
      </w:r>
      <w:r w:rsidR="00677555">
        <w:rPr>
          <w:rFonts w:ascii="Book Antiqua" w:hAnsi="Book Antiqua" w:cs="Arial"/>
        </w:rPr>
        <w:t xml:space="preserve">of </w:t>
      </w:r>
      <w:r w:rsidR="00364E82">
        <w:rPr>
          <w:rFonts w:ascii="Book Antiqua" w:hAnsi="Book Antiqua" w:cs="Arial"/>
        </w:rPr>
        <w:t xml:space="preserve">that is that unless something changes he is </w:t>
      </w:r>
      <w:r w:rsidR="00AB1FA3">
        <w:rPr>
          <w:rFonts w:ascii="Book Antiqua" w:hAnsi="Book Antiqua" w:cs="Arial"/>
        </w:rPr>
        <w:t>can</w:t>
      </w:r>
      <w:r w:rsidR="00364E82">
        <w:rPr>
          <w:rFonts w:ascii="Book Antiqua" w:hAnsi="Book Antiqua" w:cs="Arial"/>
        </w:rPr>
        <w:t xml:space="preserve">not </w:t>
      </w:r>
      <w:r w:rsidR="00AB1FA3">
        <w:rPr>
          <w:rFonts w:ascii="Book Antiqua" w:hAnsi="Book Antiqua" w:cs="Arial"/>
        </w:rPr>
        <w:t xml:space="preserve">be </w:t>
      </w:r>
      <w:r w:rsidR="00364E82">
        <w:rPr>
          <w:rFonts w:ascii="Book Antiqua" w:hAnsi="Book Antiqua" w:cs="Arial"/>
        </w:rPr>
        <w:t>removed</w:t>
      </w:r>
      <w:r w:rsidR="00AB1FA3">
        <w:rPr>
          <w:rFonts w:ascii="Book Antiqua" w:hAnsi="Book Antiqua" w:cs="Arial"/>
        </w:rPr>
        <w:t xml:space="preserve">. </w:t>
      </w:r>
      <w:r w:rsidR="00364E82">
        <w:rPr>
          <w:rFonts w:ascii="Book Antiqua" w:hAnsi="Book Antiqua" w:cs="Arial"/>
        </w:rPr>
        <w:t xml:space="preserve">  In the event that any attempt is </w:t>
      </w:r>
      <w:r w:rsidR="00677555">
        <w:rPr>
          <w:rFonts w:ascii="Book Antiqua" w:hAnsi="Book Antiqua" w:cs="Arial"/>
        </w:rPr>
        <w:t xml:space="preserve">ever </w:t>
      </w:r>
      <w:r w:rsidR="00364E82">
        <w:rPr>
          <w:rFonts w:ascii="Book Antiqua" w:hAnsi="Book Antiqua" w:cs="Arial"/>
        </w:rPr>
        <w:t xml:space="preserve">made to remove him he would be able to deploy </w:t>
      </w:r>
      <w:r w:rsidR="00677555">
        <w:rPr>
          <w:rFonts w:ascii="Book Antiqua" w:hAnsi="Book Antiqua" w:cs="Arial"/>
        </w:rPr>
        <w:t xml:space="preserve">the </w:t>
      </w:r>
      <w:r w:rsidR="00364E82">
        <w:rPr>
          <w:rFonts w:ascii="Book Antiqua" w:hAnsi="Book Antiqua" w:cs="Arial"/>
        </w:rPr>
        <w:t>material to which we have referred together with any other material which may assist him and a deci</w:t>
      </w:r>
      <w:r w:rsidR="00677555">
        <w:rPr>
          <w:rFonts w:ascii="Book Antiqua" w:hAnsi="Book Antiqua" w:cs="Arial"/>
        </w:rPr>
        <w:t>sion will be made on the facts</w:t>
      </w:r>
      <w:r w:rsidR="00364E82">
        <w:rPr>
          <w:rFonts w:ascii="Book Antiqua" w:hAnsi="Book Antiqua" w:cs="Arial"/>
        </w:rPr>
        <w:t xml:space="preserve"> as they </w:t>
      </w:r>
      <w:r w:rsidR="00677555">
        <w:rPr>
          <w:rFonts w:ascii="Book Antiqua" w:hAnsi="Book Antiqua" w:cs="Arial"/>
        </w:rPr>
        <w:t xml:space="preserve">then </w:t>
      </w:r>
      <w:r w:rsidR="00364E82">
        <w:rPr>
          <w:rFonts w:ascii="Book Antiqua" w:hAnsi="Book Antiqua" w:cs="Arial"/>
        </w:rPr>
        <w:t>stand.  This is not a case where the revocation of citizenship is capable</w:t>
      </w:r>
      <w:r w:rsidR="00677555">
        <w:rPr>
          <w:rFonts w:ascii="Book Antiqua" w:hAnsi="Book Antiqua" w:cs="Arial"/>
        </w:rPr>
        <w:t xml:space="preserve"> of resulting </w:t>
      </w:r>
      <w:r w:rsidR="00364E82">
        <w:rPr>
          <w:rFonts w:ascii="Book Antiqua" w:hAnsi="Book Antiqua" w:cs="Arial"/>
        </w:rPr>
        <w:t xml:space="preserve">in the removal of Mr Dilek in the foreseeable future.  That can only happen when the Secretary of State is satisfied that the protection </w:t>
      </w:r>
      <w:r w:rsidR="00AB1FA3">
        <w:rPr>
          <w:rFonts w:ascii="Book Antiqua" w:hAnsi="Book Antiqua" w:cs="Arial"/>
        </w:rPr>
        <w:t xml:space="preserve">which he currently enjoys is no longer required. </w:t>
      </w:r>
      <w:r w:rsidR="00364E82">
        <w:rPr>
          <w:rFonts w:ascii="Book Antiqua" w:hAnsi="Book Antiqua" w:cs="Arial"/>
        </w:rPr>
        <w:t xml:space="preserve">  If the Secretary of State were</w:t>
      </w:r>
      <w:r w:rsidR="00677555">
        <w:rPr>
          <w:rFonts w:ascii="Book Antiqua" w:hAnsi="Book Antiqua" w:cs="Arial"/>
        </w:rPr>
        <w:t xml:space="preserve"> to be </w:t>
      </w:r>
      <w:r w:rsidR="00AB1FA3">
        <w:rPr>
          <w:rFonts w:ascii="Book Antiqua" w:hAnsi="Book Antiqua" w:cs="Arial"/>
        </w:rPr>
        <w:t xml:space="preserve">so </w:t>
      </w:r>
      <w:r w:rsidR="00677555">
        <w:rPr>
          <w:rFonts w:ascii="Book Antiqua" w:hAnsi="Book Antiqua" w:cs="Arial"/>
        </w:rPr>
        <w:t xml:space="preserve">satisfied </w:t>
      </w:r>
      <w:r w:rsidR="00364E82">
        <w:rPr>
          <w:rFonts w:ascii="Book Antiqua" w:hAnsi="Book Antiqua" w:cs="Arial"/>
        </w:rPr>
        <w:t xml:space="preserve">because </w:t>
      </w:r>
      <w:r w:rsidR="00AB1FA3">
        <w:rPr>
          <w:rFonts w:ascii="Book Antiqua" w:hAnsi="Book Antiqua" w:cs="Arial"/>
        </w:rPr>
        <w:t xml:space="preserve">circumstances </w:t>
      </w:r>
      <w:r w:rsidR="00364E82">
        <w:rPr>
          <w:rFonts w:ascii="Book Antiqua" w:hAnsi="Book Antiqua" w:cs="Arial"/>
        </w:rPr>
        <w:t xml:space="preserve">have changed </w:t>
      </w:r>
      <w:r w:rsidR="00677555">
        <w:rPr>
          <w:rFonts w:ascii="Book Antiqua" w:hAnsi="Book Antiqua" w:cs="Arial"/>
        </w:rPr>
        <w:t xml:space="preserve">then </w:t>
      </w:r>
      <w:r w:rsidR="00AB1FA3">
        <w:rPr>
          <w:rFonts w:ascii="Book Antiqua" w:hAnsi="Book Antiqua" w:cs="Arial"/>
        </w:rPr>
        <w:t xml:space="preserve">Mr </w:t>
      </w:r>
      <w:proofErr w:type="spellStart"/>
      <w:r w:rsidR="00AB1FA3">
        <w:rPr>
          <w:rFonts w:ascii="Book Antiqua" w:hAnsi="Book Antiqua" w:cs="Arial"/>
        </w:rPr>
        <w:t>Dilek</w:t>
      </w:r>
      <w:proofErr w:type="spellEnd"/>
      <w:r w:rsidR="00AB1FA3">
        <w:rPr>
          <w:rFonts w:ascii="Book Antiqua" w:hAnsi="Book Antiqua" w:cs="Arial"/>
        </w:rPr>
        <w:t xml:space="preserve"> would be able to challenge that decision. </w:t>
      </w:r>
    </w:p>
    <w:p w:rsidR="00677555" w:rsidRDefault="00677555" w:rsidP="0011462C">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For those reasons we consider that it is inappropriate for the Upper Tribunal to consider further Mr </w:t>
      </w:r>
      <w:proofErr w:type="spellStart"/>
      <w:r>
        <w:rPr>
          <w:rFonts w:ascii="Book Antiqua" w:hAnsi="Book Antiqua" w:cs="Arial"/>
        </w:rPr>
        <w:t>Dilek’s</w:t>
      </w:r>
      <w:proofErr w:type="spellEnd"/>
      <w:r>
        <w:rPr>
          <w:rFonts w:ascii="Book Antiqua" w:hAnsi="Book Antiqua" w:cs="Arial"/>
        </w:rPr>
        <w:t xml:space="preserve"> case on the present claim on the suggested basis and in those </w:t>
      </w:r>
      <w:proofErr w:type="gramStart"/>
      <w:r>
        <w:rPr>
          <w:rFonts w:ascii="Book Antiqua" w:hAnsi="Book Antiqua" w:cs="Arial"/>
        </w:rPr>
        <w:t>circumstances</w:t>
      </w:r>
      <w:proofErr w:type="gramEnd"/>
      <w:r>
        <w:rPr>
          <w:rFonts w:ascii="Book Antiqua" w:hAnsi="Book Antiqua" w:cs="Arial"/>
        </w:rPr>
        <w:t xml:space="preserve"> we do not think that it is appropriate to order any further hearing.  We consider that the appropriate result of this appeal is simply that the appeal Mr </w:t>
      </w:r>
      <w:proofErr w:type="spellStart"/>
      <w:r>
        <w:rPr>
          <w:rFonts w:ascii="Book Antiqua" w:hAnsi="Book Antiqua" w:cs="Arial"/>
        </w:rPr>
        <w:t>Dilek</w:t>
      </w:r>
      <w:proofErr w:type="spellEnd"/>
      <w:r>
        <w:rPr>
          <w:rFonts w:ascii="Book Antiqua" w:hAnsi="Book Antiqua" w:cs="Arial"/>
        </w:rPr>
        <w:t xml:space="preserve"> brought before the First-tier Tribunal should be dismissed.</w:t>
      </w:r>
    </w:p>
    <w:p w:rsidR="00847259" w:rsidRPr="00816182" w:rsidRDefault="00847259" w:rsidP="0011462C">
      <w:pPr>
        <w:spacing w:before="240"/>
        <w:jc w:val="both"/>
        <w:rPr>
          <w:rFonts w:ascii="Book Antiqua" w:hAnsi="Book Antiqua" w:cs="Arial"/>
          <w:b/>
          <w:u w:val="single"/>
        </w:rPr>
      </w:pPr>
      <w:r w:rsidRPr="00816182">
        <w:rPr>
          <w:rFonts w:ascii="Book Antiqua" w:hAnsi="Book Antiqua" w:cs="Arial"/>
          <w:b/>
          <w:u w:val="single"/>
        </w:rPr>
        <w:t>Notice of Decision</w:t>
      </w:r>
    </w:p>
    <w:p w:rsidR="00827025" w:rsidRDefault="00827025" w:rsidP="0011462C">
      <w:pPr>
        <w:spacing w:before="240"/>
        <w:jc w:val="both"/>
        <w:rPr>
          <w:rFonts w:ascii="Book Antiqua" w:hAnsi="Book Antiqua"/>
        </w:rPr>
      </w:pPr>
      <w:r>
        <w:rPr>
          <w:rFonts w:ascii="Book Antiqua" w:hAnsi="Book Antiqua" w:cs="Arial"/>
        </w:rPr>
        <w:t xml:space="preserve">The </w:t>
      </w:r>
      <w:r w:rsidR="00AB1FA3">
        <w:rPr>
          <w:rFonts w:ascii="Book Antiqua" w:hAnsi="Book Antiqua" w:cs="Arial"/>
        </w:rPr>
        <w:t xml:space="preserve">decision of the Judge in the First-tier Tribunal is set aside and the appeal is dismissed.  </w:t>
      </w:r>
    </w:p>
    <w:p w:rsidR="00847259" w:rsidRDefault="00847259" w:rsidP="0011462C">
      <w:pPr>
        <w:spacing w:before="240"/>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11462C" w:rsidP="0011462C">
      <w:pPr>
        <w:tabs>
          <w:tab w:val="left" w:pos="1134"/>
          <w:tab w:val="right" w:pos="9638"/>
        </w:tabs>
        <w:jc w:val="both"/>
        <w:rPr>
          <w:rFonts w:ascii="Book Antiqua" w:hAnsi="Book Antiqua" w:cs="Arial"/>
        </w:rPr>
      </w:pPr>
      <w:r>
        <w:rPr>
          <w:rFonts w:ascii="Book Antiqua" w:hAnsi="Book Antiqua" w:cs="Arial"/>
        </w:rPr>
        <w:t>Signed</w:t>
      </w:r>
      <w:r>
        <w:rPr>
          <w:rFonts w:ascii="Book Antiqua" w:hAnsi="Book Antiqua" w:cs="Arial"/>
        </w:rPr>
        <w:tab/>
      </w:r>
      <w:r w:rsidR="00A90E48">
        <w:rPr>
          <w:rFonts w:ascii="Book Antiqua" w:hAnsi="Book Antiqua" w:cs="Arial"/>
          <w:noProof/>
        </w:rPr>
        <w:drawing>
          <wp:inline distT="0" distB="0" distL="0" distR="0">
            <wp:extent cx="1501140" cy="594360"/>
            <wp:effectExtent l="0" t="0" r="0" b="0"/>
            <wp:docPr id="2" name="Picture 2" descr="Andrew Edi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ew Edis 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1140" cy="594360"/>
                    </a:xfrm>
                    <a:prstGeom prst="rect">
                      <a:avLst/>
                    </a:prstGeom>
                    <a:noFill/>
                    <a:ln>
                      <a:noFill/>
                    </a:ln>
                  </pic:spPr>
                </pic:pic>
              </a:graphicData>
            </a:graphic>
          </wp:inline>
        </w:drawing>
      </w:r>
      <w:r>
        <w:rPr>
          <w:rFonts w:ascii="Book Antiqua" w:hAnsi="Book Antiqua" w:cs="Arial"/>
        </w:rPr>
        <w:tab/>
      </w:r>
      <w:r w:rsidR="001F2716" w:rsidRPr="00AE6DDE">
        <w:rPr>
          <w:rFonts w:ascii="Book Antiqua" w:hAnsi="Book Antiqua" w:cs="Arial"/>
        </w:rPr>
        <w:t>Date</w:t>
      </w:r>
      <w:r w:rsidR="00C27F5D">
        <w:rPr>
          <w:rFonts w:ascii="Book Antiqua" w:hAnsi="Book Antiqua" w:cs="Arial"/>
        </w:rPr>
        <w:t>: 17 May 2018</w:t>
      </w:r>
    </w:p>
    <w:p w:rsidR="00B95326" w:rsidRPr="00AE6DDE" w:rsidRDefault="00C53074" w:rsidP="00984B23">
      <w:pPr>
        <w:jc w:val="both"/>
        <w:rPr>
          <w:rFonts w:ascii="Book Antiqua" w:hAnsi="Book Antiqua" w:cs="Arial"/>
        </w:rPr>
      </w:pPr>
      <w:r>
        <w:rPr>
          <w:rFonts w:ascii="Book Antiqua" w:hAnsi="Book Antiqua" w:cs="Arial"/>
          <w:color w:val="000000"/>
        </w:rPr>
        <w:t xml:space="preserve">Mr Justice </w:t>
      </w:r>
      <w:proofErr w:type="spellStart"/>
      <w:r w:rsidR="00C20856">
        <w:rPr>
          <w:rFonts w:ascii="Book Antiqua" w:hAnsi="Book Antiqua" w:cs="Arial"/>
          <w:color w:val="000000"/>
        </w:rPr>
        <w:t>Edis</w:t>
      </w:r>
      <w:proofErr w:type="spellEnd"/>
      <w:r w:rsidR="00CB575C">
        <w:rPr>
          <w:rFonts w:ascii="Book Antiqua" w:hAnsi="Book Antiqua" w:cs="Arial"/>
          <w:color w:val="000000"/>
        </w:rPr>
        <w:t xml:space="preserve"> </w:t>
      </w: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3A3" w:rsidRDefault="00EA33A3">
      <w:r>
        <w:separator/>
      </w:r>
    </w:p>
  </w:endnote>
  <w:endnote w:type="continuationSeparator" w:id="0">
    <w:p w:rsidR="00EA33A3" w:rsidRDefault="00EA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F1" w:rsidRPr="00AE6DDE" w:rsidRDefault="007B79F1"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57C06">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F1" w:rsidRPr="00AE6DDE" w:rsidRDefault="007B79F1"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3A3" w:rsidRDefault="00EA33A3">
      <w:r>
        <w:separator/>
      </w:r>
    </w:p>
  </w:footnote>
  <w:footnote w:type="continuationSeparator" w:id="0">
    <w:p w:rsidR="00EA33A3" w:rsidRDefault="00EA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F1" w:rsidRPr="00AE6DDE" w:rsidRDefault="007B79F1"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E354CC" w:rsidRPr="00E354CC">
      <w:rPr>
        <w:rFonts w:ascii="Book Antiqua" w:hAnsi="Book Antiqua" w:cs="Arial"/>
        <w:sz w:val="16"/>
        <w:szCs w:val="16"/>
      </w:rPr>
      <w:t>DC/00021/2017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F1" w:rsidRPr="00AE6DDE" w:rsidRDefault="007B79F1">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5"/>
    <w:rsid w:val="00000621"/>
    <w:rsid w:val="000036C2"/>
    <w:rsid w:val="000268F7"/>
    <w:rsid w:val="00033D3D"/>
    <w:rsid w:val="00062F02"/>
    <w:rsid w:val="00071A7E"/>
    <w:rsid w:val="0007358A"/>
    <w:rsid w:val="000746C0"/>
    <w:rsid w:val="00074D1D"/>
    <w:rsid w:val="00092580"/>
    <w:rsid w:val="00093D4D"/>
    <w:rsid w:val="000A3F67"/>
    <w:rsid w:val="000B24F7"/>
    <w:rsid w:val="000C4CC2"/>
    <w:rsid w:val="000C61AA"/>
    <w:rsid w:val="000D4077"/>
    <w:rsid w:val="000D5D94"/>
    <w:rsid w:val="000F1A0E"/>
    <w:rsid w:val="00100617"/>
    <w:rsid w:val="0011462C"/>
    <w:rsid w:val="001165A7"/>
    <w:rsid w:val="00143D26"/>
    <w:rsid w:val="00167D3A"/>
    <w:rsid w:val="001709B3"/>
    <w:rsid w:val="00173946"/>
    <w:rsid w:val="00196945"/>
    <w:rsid w:val="001A3082"/>
    <w:rsid w:val="001A3263"/>
    <w:rsid w:val="001B186A"/>
    <w:rsid w:val="001B2F75"/>
    <w:rsid w:val="001B6518"/>
    <w:rsid w:val="001F2716"/>
    <w:rsid w:val="00207617"/>
    <w:rsid w:val="0021074E"/>
    <w:rsid w:val="002157D4"/>
    <w:rsid w:val="00224D49"/>
    <w:rsid w:val="0023134B"/>
    <w:rsid w:val="0023241B"/>
    <w:rsid w:val="002350A4"/>
    <w:rsid w:val="002376E5"/>
    <w:rsid w:val="002452C3"/>
    <w:rsid w:val="00253D70"/>
    <w:rsid w:val="002545F5"/>
    <w:rsid w:val="00254DBC"/>
    <w:rsid w:val="00283659"/>
    <w:rsid w:val="002C6BD4"/>
    <w:rsid w:val="002D083B"/>
    <w:rsid w:val="002D14DB"/>
    <w:rsid w:val="002D68BF"/>
    <w:rsid w:val="002D72B7"/>
    <w:rsid w:val="002F6B98"/>
    <w:rsid w:val="00302503"/>
    <w:rsid w:val="00336CBF"/>
    <w:rsid w:val="00343FE3"/>
    <w:rsid w:val="003546C8"/>
    <w:rsid w:val="00364E82"/>
    <w:rsid w:val="003A0375"/>
    <w:rsid w:val="003A7CF2"/>
    <w:rsid w:val="003B0D88"/>
    <w:rsid w:val="003C5CE5"/>
    <w:rsid w:val="003E267B"/>
    <w:rsid w:val="003E7CD1"/>
    <w:rsid w:val="003F4C61"/>
    <w:rsid w:val="004011C8"/>
    <w:rsid w:val="00402B9E"/>
    <w:rsid w:val="004037FC"/>
    <w:rsid w:val="004249CB"/>
    <w:rsid w:val="0044127D"/>
    <w:rsid w:val="004448DB"/>
    <w:rsid w:val="00446C9A"/>
    <w:rsid w:val="00447988"/>
    <w:rsid w:val="00452F2B"/>
    <w:rsid w:val="00471E3C"/>
    <w:rsid w:val="00477193"/>
    <w:rsid w:val="00491187"/>
    <w:rsid w:val="004A1848"/>
    <w:rsid w:val="004A6F4A"/>
    <w:rsid w:val="004B104B"/>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03B0"/>
    <w:rsid w:val="005A75FF"/>
    <w:rsid w:val="005C1593"/>
    <w:rsid w:val="005C2B9C"/>
    <w:rsid w:val="005C4255"/>
    <w:rsid w:val="005D10AB"/>
    <w:rsid w:val="005E3B61"/>
    <w:rsid w:val="005F3DDE"/>
    <w:rsid w:val="00601D8F"/>
    <w:rsid w:val="006108D0"/>
    <w:rsid w:val="0062078F"/>
    <w:rsid w:val="00653E97"/>
    <w:rsid w:val="00677555"/>
    <w:rsid w:val="00684A74"/>
    <w:rsid w:val="00690B8A"/>
    <w:rsid w:val="006E47C4"/>
    <w:rsid w:val="006F2CF1"/>
    <w:rsid w:val="00703184"/>
    <w:rsid w:val="007038ED"/>
    <w:rsid w:val="00703BC3"/>
    <w:rsid w:val="00704B61"/>
    <w:rsid w:val="007552A9"/>
    <w:rsid w:val="00755D2B"/>
    <w:rsid w:val="00761858"/>
    <w:rsid w:val="007626CC"/>
    <w:rsid w:val="00767D59"/>
    <w:rsid w:val="00776E97"/>
    <w:rsid w:val="00780F86"/>
    <w:rsid w:val="007912AD"/>
    <w:rsid w:val="00795FB2"/>
    <w:rsid w:val="007971BF"/>
    <w:rsid w:val="007A0794"/>
    <w:rsid w:val="007A20D6"/>
    <w:rsid w:val="007B0824"/>
    <w:rsid w:val="007B5D3C"/>
    <w:rsid w:val="007B79F1"/>
    <w:rsid w:val="007F6022"/>
    <w:rsid w:val="00821B72"/>
    <w:rsid w:val="00823EF2"/>
    <w:rsid w:val="00827025"/>
    <w:rsid w:val="008303B8"/>
    <w:rsid w:val="00833DCE"/>
    <w:rsid w:val="0083768F"/>
    <w:rsid w:val="00847259"/>
    <w:rsid w:val="008478F6"/>
    <w:rsid w:val="00854534"/>
    <w:rsid w:val="00871D34"/>
    <w:rsid w:val="008732BE"/>
    <w:rsid w:val="00874D45"/>
    <w:rsid w:val="008B270C"/>
    <w:rsid w:val="008B5078"/>
    <w:rsid w:val="008C3D3D"/>
    <w:rsid w:val="008D4131"/>
    <w:rsid w:val="008F1932"/>
    <w:rsid w:val="00921062"/>
    <w:rsid w:val="00937FE7"/>
    <w:rsid w:val="00947565"/>
    <w:rsid w:val="00965C3E"/>
    <w:rsid w:val="009722BC"/>
    <w:rsid w:val="009727A3"/>
    <w:rsid w:val="00984B23"/>
    <w:rsid w:val="00984E64"/>
    <w:rsid w:val="00987774"/>
    <w:rsid w:val="009A11E8"/>
    <w:rsid w:val="009B443B"/>
    <w:rsid w:val="009D1EA3"/>
    <w:rsid w:val="009F5220"/>
    <w:rsid w:val="00A0080C"/>
    <w:rsid w:val="00A02D03"/>
    <w:rsid w:val="00A15234"/>
    <w:rsid w:val="00A201AB"/>
    <w:rsid w:val="00A31C8B"/>
    <w:rsid w:val="00A31FA2"/>
    <w:rsid w:val="00A509FA"/>
    <w:rsid w:val="00A5170B"/>
    <w:rsid w:val="00A57B5D"/>
    <w:rsid w:val="00A57C06"/>
    <w:rsid w:val="00A845DC"/>
    <w:rsid w:val="00A90E48"/>
    <w:rsid w:val="00A92942"/>
    <w:rsid w:val="00AB1FA3"/>
    <w:rsid w:val="00AD42C0"/>
    <w:rsid w:val="00AD5231"/>
    <w:rsid w:val="00AE6DDE"/>
    <w:rsid w:val="00AE7D4D"/>
    <w:rsid w:val="00B26AA2"/>
    <w:rsid w:val="00B3524D"/>
    <w:rsid w:val="00B40F69"/>
    <w:rsid w:val="00B456C5"/>
    <w:rsid w:val="00B46616"/>
    <w:rsid w:val="00B6493D"/>
    <w:rsid w:val="00B64E5E"/>
    <w:rsid w:val="00B7040A"/>
    <w:rsid w:val="00B83391"/>
    <w:rsid w:val="00B87C01"/>
    <w:rsid w:val="00B95326"/>
    <w:rsid w:val="00BD4196"/>
    <w:rsid w:val="00BF22CA"/>
    <w:rsid w:val="00BF23BB"/>
    <w:rsid w:val="00BF66E5"/>
    <w:rsid w:val="00C20856"/>
    <w:rsid w:val="00C26032"/>
    <w:rsid w:val="00C27F5D"/>
    <w:rsid w:val="00C345E1"/>
    <w:rsid w:val="00C43BFD"/>
    <w:rsid w:val="00C53074"/>
    <w:rsid w:val="00C56356"/>
    <w:rsid w:val="00C75925"/>
    <w:rsid w:val="00CB575C"/>
    <w:rsid w:val="00CB6E35"/>
    <w:rsid w:val="00CD3634"/>
    <w:rsid w:val="00CD58CE"/>
    <w:rsid w:val="00CD59AC"/>
    <w:rsid w:val="00CE1A46"/>
    <w:rsid w:val="00D20757"/>
    <w:rsid w:val="00D22636"/>
    <w:rsid w:val="00D40FD9"/>
    <w:rsid w:val="00D45631"/>
    <w:rsid w:val="00D53769"/>
    <w:rsid w:val="00D81DA7"/>
    <w:rsid w:val="00D85C13"/>
    <w:rsid w:val="00D87AF7"/>
    <w:rsid w:val="00D9111A"/>
    <w:rsid w:val="00D91BE3"/>
    <w:rsid w:val="00D94AFC"/>
    <w:rsid w:val="00DB70AE"/>
    <w:rsid w:val="00DC59EE"/>
    <w:rsid w:val="00DD1BBC"/>
    <w:rsid w:val="00DD5071"/>
    <w:rsid w:val="00DD5C39"/>
    <w:rsid w:val="00DE7DB7"/>
    <w:rsid w:val="00DF09E9"/>
    <w:rsid w:val="00E00973"/>
    <w:rsid w:val="00E00A0A"/>
    <w:rsid w:val="00E066DE"/>
    <w:rsid w:val="00E07F57"/>
    <w:rsid w:val="00E30683"/>
    <w:rsid w:val="00E354CC"/>
    <w:rsid w:val="00E41FBD"/>
    <w:rsid w:val="00E453D8"/>
    <w:rsid w:val="00E50BCE"/>
    <w:rsid w:val="00E574BF"/>
    <w:rsid w:val="00E61292"/>
    <w:rsid w:val="00E67616"/>
    <w:rsid w:val="00E7242E"/>
    <w:rsid w:val="00E77C4D"/>
    <w:rsid w:val="00E81D01"/>
    <w:rsid w:val="00E845A5"/>
    <w:rsid w:val="00EA33A3"/>
    <w:rsid w:val="00EB5FC7"/>
    <w:rsid w:val="00EE45D8"/>
    <w:rsid w:val="00EF565B"/>
    <w:rsid w:val="00F03BF4"/>
    <w:rsid w:val="00F22EDA"/>
    <w:rsid w:val="00F74FA7"/>
    <w:rsid w:val="00FB54F9"/>
    <w:rsid w:val="00FB6DB1"/>
    <w:rsid w:val="00FB77FD"/>
    <w:rsid w:val="00FC244D"/>
    <w:rsid w:val="00FC379D"/>
    <w:rsid w:val="00FE4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A4A1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2787</Words>
  <Characters>13758</Characters>
  <Application>Microsoft Office Word</Application>
  <DocSecurity>0</DocSecurity>
  <Lines>114</Lines>
  <Paragraphs>33</Paragraphs>
  <ScaleCrop>false</ScaleCrop>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2018-06-12T14:29:00Z</dcterms:created>
  <dcterms:modified xsi:type="dcterms:W3CDTF">2018-06-12T14:29:00Z</dcterms:modified>
</cp:coreProperties>
</file>