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A544A8" w:rsidRDefault="00D94AFC">
      <w:pPr>
        <w:rPr>
          <w:rFonts w:ascii="Sylfaen" w:hAnsi="Sylfaen" w:cs="Arial"/>
          <w:color w:val="000000"/>
          <w:sz w:val="16"/>
          <w:szCs w:val="16"/>
        </w:rPr>
      </w:pPr>
    </w:p>
    <w:p w:rsidR="00F97703" w:rsidRPr="00A544A8" w:rsidRDefault="00F829A5" w:rsidP="00F97703">
      <w:pPr>
        <w:jc w:val="center"/>
        <w:rPr>
          <w:rFonts w:ascii="Sylfaen" w:hAnsi="Sylfaen" w:cs="Arial"/>
          <w:color w:val="000000"/>
        </w:rPr>
      </w:pPr>
      <w:r w:rsidRPr="00A544A8">
        <w:rPr>
          <w:rFonts w:ascii="Sylfaen" w:hAnsi="Sylfaen"/>
          <w:noProof/>
        </w:rPr>
        <w:drawing>
          <wp:inline distT="0" distB="0" distL="0" distR="0">
            <wp:extent cx="150114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03" w:rsidRPr="00AF7608" w:rsidRDefault="00611011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F7608">
        <w:rPr>
          <w:rFonts w:ascii="Book Antiqua" w:hAnsi="Book Antiqua" w:cs="Arial"/>
          <w:b/>
          <w:color w:val="000000"/>
        </w:rPr>
        <w:t>Upper</w:t>
      </w:r>
      <w:r w:rsidR="00F97703" w:rsidRPr="00AF7608">
        <w:rPr>
          <w:rFonts w:ascii="Book Antiqua" w:hAnsi="Book Antiqua" w:cs="Arial"/>
          <w:b/>
          <w:color w:val="000000"/>
        </w:rPr>
        <w:t xml:space="preserve"> Tribunal </w:t>
      </w:r>
    </w:p>
    <w:p w:rsidR="006D4C1D" w:rsidRDefault="00F97703" w:rsidP="00F829A5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AF7608">
        <w:rPr>
          <w:rFonts w:ascii="Book Antiqua" w:hAnsi="Book Antiqua" w:cs="Arial"/>
          <w:b/>
          <w:color w:val="000000"/>
        </w:rPr>
        <w:t>(Immigration and Asylum Chamber)</w:t>
      </w:r>
      <w:r w:rsidR="00DB70AE" w:rsidRPr="00AF7608">
        <w:rPr>
          <w:rFonts w:ascii="Book Antiqua" w:hAnsi="Book Antiqua" w:cs="Arial"/>
          <w:b/>
          <w:color w:val="000000"/>
        </w:rPr>
        <w:tab/>
      </w:r>
      <w:r w:rsidR="00B3524D" w:rsidRPr="00AF7608">
        <w:rPr>
          <w:rFonts w:ascii="Book Antiqua" w:hAnsi="Book Antiqua" w:cs="Arial"/>
          <w:color w:val="000000"/>
        </w:rPr>
        <w:t>Appeal</w:t>
      </w:r>
      <w:r w:rsidR="00BD3A9C" w:rsidRPr="00AF7608">
        <w:rPr>
          <w:rFonts w:ascii="Book Antiqua" w:hAnsi="Book Antiqua" w:cs="Arial"/>
          <w:color w:val="000000"/>
        </w:rPr>
        <w:t xml:space="preserve"> no</w:t>
      </w:r>
      <w:r w:rsidR="00D53769" w:rsidRPr="00AF7608">
        <w:rPr>
          <w:rFonts w:ascii="Book Antiqua" w:hAnsi="Book Antiqua" w:cs="Arial"/>
          <w:color w:val="000000"/>
        </w:rPr>
        <w:t>:</w:t>
      </w:r>
      <w:r w:rsidR="00AF7608" w:rsidRPr="00AF7608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4D78BA">
        <w:rPr>
          <w:rFonts w:ascii="Book Antiqua" w:hAnsi="Book Antiqua" w:cs="Arial"/>
          <w:b/>
          <w:color w:val="000000"/>
        </w:rPr>
        <w:t>E</w:t>
      </w:r>
      <w:r w:rsidR="0063566B">
        <w:rPr>
          <w:rFonts w:ascii="Book Antiqua" w:hAnsi="Book Antiqua" w:cs="Arial"/>
          <w:b/>
          <w:color w:val="000000"/>
        </w:rPr>
        <w:t>A</w:t>
      </w:r>
      <w:r w:rsidR="00AF7608" w:rsidRPr="00AF7608">
        <w:rPr>
          <w:rFonts w:ascii="Book Antiqua" w:hAnsi="Book Antiqua" w:cs="Arial"/>
          <w:b/>
          <w:caps/>
          <w:color w:val="000000"/>
        </w:rPr>
        <w:t>/</w:t>
      </w:r>
      <w:r w:rsidR="004D78BA">
        <w:rPr>
          <w:rFonts w:ascii="Book Antiqua" w:hAnsi="Book Antiqua" w:cs="Arial"/>
          <w:b/>
          <w:caps/>
          <w:color w:val="000000"/>
        </w:rPr>
        <w:t>01007</w:t>
      </w:r>
      <w:r w:rsidR="00AF7608" w:rsidRPr="00AF7608">
        <w:rPr>
          <w:rFonts w:ascii="Book Antiqua" w:hAnsi="Book Antiqua" w:cs="Arial"/>
          <w:b/>
          <w:caps/>
          <w:color w:val="000000"/>
        </w:rPr>
        <w:t>/201</w:t>
      </w:r>
      <w:r w:rsidR="004C42C2">
        <w:rPr>
          <w:rFonts w:ascii="Book Antiqua" w:hAnsi="Book Antiqua" w:cs="Arial"/>
          <w:b/>
          <w:caps/>
          <w:color w:val="000000"/>
        </w:rPr>
        <w:t>6</w:t>
      </w:r>
      <w:bookmarkEnd w:id="0"/>
    </w:p>
    <w:p w:rsidR="00F829A5" w:rsidRDefault="00F829A5" w:rsidP="00F829A5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      </w:t>
      </w:r>
    </w:p>
    <w:p w:rsidR="00971671" w:rsidRPr="00AF7608" w:rsidRDefault="00971671" w:rsidP="00971671">
      <w:pPr>
        <w:jc w:val="center"/>
        <w:rPr>
          <w:rFonts w:ascii="Book Antiqua" w:hAnsi="Book Antiqua" w:cs="Arial"/>
          <w:color w:val="000000"/>
        </w:rPr>
      </w:pPr>
    </w:p>
    <w:p w:rsidR="00971671" w:rsidRPr="00AF7608" w:rsidRDefault="00971671" w:rsidP="0097167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AF7608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71671" w:rsidRPr="00AF7608" w:rsidRDefault="00971671" w:rsidP="00971671">
      <w:pPr>
        <w:jc w:val="center"/>
        <w:rPr>
          <w:rFonts w:ascii="Book Antiqua" w:hAnsi="Book Antiqua" w:cs="Arial"/>
          <w:b/>
          <w:u w:val="single"/>
        </w:rPr>
      </w:pPr>
    </w:p>
    <w:p w:rsidR="006D4C1D" w:rsidRDefault="006D4C1D" w:rsidP="006D4C1D">
      <w:pPr>
        <w:tabs>
          <w:tab w:val="right" w:pos="9720"/>
        </w:tabs>
        <w:ind w:right="-82"/>
        <w:jc w:val="right"/>
        <w:rPr>
          <w:rFonts w:ascii="Book Antiqua" w:hAnsi="Book Antiqua" w:cs="Arial"/>
          <w:b/>
          <w:caps/>
          <w:color w:val="000000"/>
        </w:rPr>
      </w:pPr>
    </w:p>
    <w:p w:rsidR="00C345E1" w:rsidRDefault="00F829A5" w:rsidP="00C345E1">
      <w:pPr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                                                                       Decision &amp; Reasons Promulgated</w:t>
      </w:r>
    </w:p>
    <w:p w:rsidR="00F829A5" w:rsidRDefault="00F829A5" w:rsidP="00C345E1">
      <w:pPr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                                                          On 3 July 2018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30"/>
        <w:gridCol w:w="3708"/>
      </w:tblGrid>
      <w:tr w:rsidR="00D22636" w:rsidRPr="00B843C0" w:rsidTr="00971671">
        <w:tc>
          <w:tcPr>
            <w:tcW w:w="5930" w:type="dxa"/>
            <w:shd w:val="clear" w:color="auto" w:fill="auto"/>
          </w:tcPr>
          <w:p w:rsidR="00D22636" w:rsidRPr="00B843C0" w:rsidRDefault="00D22636" w:rsidP="00B843C0">
            <w:pPr>
              <w:ind w:left="540" w:hanging="540"/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708" w:type="dxa"/>
            <w:shd w:val="clear" w:color="auto" w:fill="auto"/>
          </w:tcPr>
          <w:p w:rsidR="00D22636" w:rsidRPr="00B843C0" w:rsidRDefault="00D22636" w:rsidP="00B843C0">
            <w:pPr>
              <w:ind w:left="1872" w:hanging="1872"/>
              <w:jc w:val="both"/>
              <w:rPr>
                <w:rFonts w:ascii="Book Antiqua" w:hAnsi="Book Antiqua" w:cs="Arial"/>
                <w:b/>
                <w:color w:val="000000"/>
              </w:rPr>
            </w:pPr>
          </w:p>
        </w:tc>
      </w:tr>
      <w:tr w:rsidR="00D22636" w:rsidRPr="00B843C0" w:rsidTr="00971671">
        <w:tc>
          <w:tcPr>
            <w:tcW w:w="5930" w:type="dxa"/>
            <w:shd w:val="clear" w:color="auto" w:fill="auto"/>
          </w:tcPr>
          <w:p w:rsidR="00D22636" w:rsidRPr="00B843C0" w:rsidRDefault="00D22636" w:rsidP="00B843C0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708" w:type="dxa"/>
            <w:shd w:val="clear" w:color="auto" w:fill="auto"/>
          </w:tcPr>
          <w:p w:rsidR="00D22636" w:rsidRPr="00B843C0" w:rsidRDefault="00D22636" w:rsidP="00B843C0">
            <w:pPr>
              <w:ind w:left="1872" w:hanging="1872"/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4C170C" w:rsidRDefault="004C170C" w:rsidP="007320EB">
      <w:pPr>
        <w:rPr>
          <w:rFonts w:ascii="Book Antiqua" w:hAnsi="Book Antiqua" w:cs="Arial"/>
        </w:rPr>
      </w:pPr>
    </w:p>
    <w:p w:rsidR="00D20757" w:rsidRPr="00AF7608" w:rsidRDefault="00207617" w:rsidP="007320EB">
      <w:pPr>
        <w:rPr>
          <w:rFonts w:ascii="Book Antiqua" w:hAnsi="Book Antiqua" w:cs="Arial"/>
          <w:b/>
          <w:color w:val="000000"/>
        </w:rPr>
      </w:pPr>
      <w:r w:rsidRPr="00AF7608">
        <w:rPr>
          <w:rFonts w:ascii="Book Antiqua" w:hAnsi="Book Antiqua" w:cs="Arial"/>
        </w:rPr>
        <w:t>Befo</w:t>
      </w:r>
      <w:r w:rsidR="00A15234" w:rsidRPr="00AF7608">
        <w:rPr>
          <w:rFonts w:ascii="Book Antiqua" w:hAnsi="Book Antiqua" w:cs="Arial"/>
        </w:rPr>
        <w:t>re</w:t>
      </w:r>
      <w:r w:rsidR="00BD3A9C" w:rsidRPr="00AF7608">
        <w:rPr>
          <w:rFonts w:ascii="Book Antiqua" w:hAnsi="Book Antiqua" w:cs="Arial"/>
        </w:rPr>
        <w:t>:</w:t>
      </w:r>
      <w:r w:rsidR="00AF7608">
        <w:rPr>
          <w:rFonts w:ascii="Book Antiqua" w:hAnsi="Book Antiqua" w:cs="Arial"/>
        </w:rPr>
        <w:t xml:space="preserve">                                             </w:t>
      </w:r>
      <w:r w:rsidR="006B5123" w:rsidRPr="00761F78">
        <w:rPr>
          <w:rFonts w:ascii="Book Antiqua" w:hAnsi="Book Antiqua" w:cs="Arial"/>
          <w:color w:val="000000"/>
        </w:rPr>
        <w:t>Upper Tribunal</w:t>
      </w:r>
      <w:r w:rsidR="00A544A8" w:rsidRPr="00761F78">
        <w:rPr>
          <w:rFonts w:ascii="Book Antiqua" w:hAnsi="Book Antiqua" w:cs="Arial"/>
          <w:color w:val="000000"/>
        </w:rPr>
        <w:t xml:space="preserve"> Judge</w:t>
      </w:r>
      <w:r w:rsidR="00AF7608" w:rsidRPr="00761F78">
        <w:rPr>
          <w:rFonts w:ascii="Book Antiqua" w:hAnsi="Book Antiqua" w:cs="Arial"/>
          <w:color w:val="000000"/>
        </w:rPr>
        <w:t xml:space="preserve"> Pitt</w:t>
      </w:r>
    </w:p>
    <w:p w:rsidR="00AF7608" w:rsidRDefault="00AF7608" w:rsidP="00BD3A9C">
      <w:pPr>
        <w:rPr>
          <w:rFonts w:ascii="Book Antiqua" w:hAnsi="Book Antiqua" w:cs="Arial"/>
        </w:rPr>
      </w:pPr>
    </w:p>
    <w:p w:rsidR="007320EB" w:rsidRDefault="00A845DC" w:rsidP="007320EB">
      <w:pPr>
        <w:tabs>
          <w:tab w:val="left" w:pos="0"/>
        </w:tabs>
        <w:rPr>
          <w:rFonts w:ascii="Book Antiqua" w:hAnsi="Book Antiqua" w:cs="Arial"/>
        </w:rPr>
      </w:pPr>
      <w:r w:rsidRPr="00AF7608">
        <w:rPr>
          <w:rFonts w:ascii="Book Antiqua" w:hAnsi="Book Antiqua" w:cs="Arial"/>
        </w:rPr>
        <w:t>Between</w:t>
      </w:r>
      <w:r w:rsidR="00BD3A9C" w:rsidRPr="00AF7608">
        <w:rPr>
          <w:rFonts w:ascii="Book Antiqua" w:hAnsi="Book Antiqua" w:cs="Arial"/>
        </w:rPr>
        <w:t>:</w:t>
      </w:r>
      <w:r w:rsidR="00AF7608">
        <w:rPr>
          <w:rFonts w:ascii="Book Antiqua" w:hAnsi="Book Antiqua" w:cs="Arial"/>
        </w:rPr>
        <w:t xml:space="preserve">     </w:t>
      </w:r>
      <w:r w:rsidR="00061C2F">
        <w:rPr>
          <w:rFonts w:ascii="Book Antiqua" w:hAnsi="Book Antiqua" w:cs="Arial"/>
        </w:rPr>
        <w:t xml:space="preserve"> </w:t>
      </w:r>
      <w:r w:rsidR="00AF7608">
        <w:rPr>
          <w:rFonts w:ascii="Book Antiqua" w:hAnsi="Book Antiqua" w:cs="Arial"/>
        </w:rPr>
        <w:t xml:space="preserve">       </w:t>
      </w:r>
    </w:p>
    <w:p w:rsidR="0063566B" w:rsidRDefault="004C42C2" w:rsidP="0063566B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Earl Nathaniel Williams</w:t>
      </w:r>
    </w:p>
    <w:p w:rsidR="00704B61" w:rsidRPr="00AF7608" w:rsidRDefault="00AF7608" w:rsidP="00704B61">
      <w:pPr>
        <w:jc w:val="right"/>
        <w:rPr>
          <w:rFonts w:ascii="Book Antiqua" w:hAnsi="Book Antiqua" w:cs="Arial"/>
        </w:rPr>
      </w:pPr>
      <w:r w:rsidRPr="00AF7608">
        <w:rPr>
          <w:rFonts w:ascii="Book Antiqua" w:hAnsi="Book Antiqua" w:cs="Arial"/>
        </w:rPr>
        <w:t>A</w:t>
      </w:r>
      <w:r w:rsidR="00BD3A9C" w:rsidRPr="00AF7608">
        <w:rPr>
          <w:rFonts w:ascii="Book Antiqua" w:hAnsi="Book Antiqua" w:cs="Arial"/>
        </w:rPr>
        <w:t>ppellant</w:t>
      </w:r>
    </w:p>
    <w:p w:rsidR="00704B61" w:rsidRDefault="002F05CA" w:rsidP="00704B61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a</w:t>
      </w:r>
      <w:r w:rsidR="00DD5071" w:rsidRPr="001E6C91">
        <w:rPr>
          <w:rFonts w:ascii="Book Antiqua" w:hAnsi="Book Antiqua" w:cs="Arial"/>
        </w:rPr>
        <w:t>nd</w:t>
      </w:r>
    </w:p>
    <w:p w:rsidR="002F05CA" w:rsidRPr="001E6C91" w:rsidRDefault="002F05CA" w:rsidP="00704B61">
      <w:pPr>
        <w:jc w:val="center"/>
        <w:rPr>
          <w:rFonts w:ascii="Book Antiqua" w:hAnsi="Book Antiqua" w:cs="Arial"/>
        </w:rPr>
      </w:pPr>
    </w:p>
    <w:p w:rsidR="00DD5071" w:rsidRPr="00761F78" w:rsidRDefault="002F05CA" w:rsidP="00704B61">
      <w:pPr>
        <w:jc w:val="center"/>
        <w:rPr>
          <w:rFonts w:ascii="Book Antiqua" w:hAnsi="Book Antiqua" w:cs="Arial"/>
        </w:rPr>
      </w:pPr>
      <w:r w:rsidRPr="00761F78">
        <w:rPr>
          <w:rFonts w:ascii="Book Antiqua" w:hAnsi="Book Antiqua" w:cs="Arial"/>
        </w:rPr>
        <w:t>Secretary of State for the Home Department</w:t>
      </w:r>
    </w:p>
    <w:p w:rsidR="004C170C" w:rsidRPr="00AF7608" w:rsidRDefault="00AF7608" w:rsidP="004C170C">
      <w:pPr>
        <w:jc w:val="right"/>
        <w:rPr>
          <w:rFonts w:ascii="Book Antiqua" w:hAnsi="Book Antiqua" w:cs="Arial"/>
        </w:rPr>
      </w:pPr>
      <w:r w:rsidRPr="00AF7608">
        <w:rPr>
          <w:rFonts w:ascii="Book Antiqua" w:hAnsi="Book Antiqua" w:cs="Arial"/>
        </w:rPr>
        <w:t>R</w:t>
      </w:r>
      <w:r w:rsidR="00BD3A9C" w:rsidRPr="00AF7608">
        <w:rPr>
          <w:rFonts w:ascii="Book Antiqua" w:hAnsi="Book Antiqua" w:cs="Arial"/>
        </w:rPr>
        <w:t>espondent</w:t>
      </w:r>
    </w:p>
    <w:p w:rsidR="00AF7608" w:rsidRPr="00AF7608" w:rsidRDefault="00AF7608" w:rsidP="00AF7608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AF7608" w:rsidRPr="00AF7608" w:rsidRDefault="00D13B30" w:rsidP="00AF7608">
      <w:pPr>
        <w:tabs>
          <w:tab w:val="left" w:pos="2520"/>
        </w:tabs>
        <w:spacing w:after="120"/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and Reasons </w:t>
      </w:r>
    </w:p>
    <w:p w:rsidR="00AF7608" w:rsidRPr="00AF7608" w:rsidRDefault="00402B9E" w:rsidP="00BD3A9C">
      <w:pPr>
        <w:tabs>
          <w:tab w:val="left" w:pos="567"/>
        </w:tabs>
        <w:spacing w:after="120"/>
        <w:ind w:left="567" w:hanging="567"/>
        <w:jc w:val="both"/>
        <w:rPr>
          <w:rFonts w:ascii="Book Antiqua" w:hAnsi="Book Antiqua" w:cs="Arial"/>
        </w:rPr>
      </w:pPr>
      <w:r w:rsidRPr="00AF7608">
        <w:rPr>
          <w:rFonts w:ascii="Book Antiqua" w:hAnsi="Book Antiqua" w:cs="Arial"/>
        </w:rPr>
        <w:tab/>
      </w:r>
    </w:p>
    <w:p w:rsidR="005E617C" w:rsidRDefault="005E617C" w:rsidP="007320EB">
      <w:pPr>
        <w:numPr>
          <w:ilvl w:val="0"/>
          <w:numId w:val="1"/>
        </w:numPr>
        <w:tabs>
          <w:tab w:val="clear" w:pos="757"/>
          <w:tab w:val="num" w:pos="540"/>
          <w:tab w:val="left" w:pos="567"/>
        </w:tabs>
        <w:spacing w:after="120"/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Tribunal issued a </w:t>
      </w:r>
      <w:r w:rsidR="0063566B">
        <w:rPr>
          <w:rFonts w:ascii="Book Antiqua" w:hAnsi="Book Antiqua" w:cs="Arial"/>
        </w:rPr>
        <w:t xml:space="preserve">decision on </w:t>
      </w:r>
      <w:r w:rsidR="004C42C2">
        <w:rPr>
          <w:rFonts w:ascii="Book Antiqua" w:hAnsi="Book Antiqua" w:cs="Arial"/>
        </w:rPr>
        <w:t xml:space="preserve">20 June 2018 </w:t>
      </w:r>
      <w:r>
        <w:rPr>
          <w:rFonts w:ascii="Book Antiqua" w:hAnsi="Book Antiqua" w:cs="Arial"/>
        </w:rPr>
        <w:t xml:space="preserve">requesting that the parties provide written reasons </w:t>
      </w:r>
      <w:r w:rsidR="004C42C2">
        <w:rPr>
          <w:rFonts w:ascii="Book Antiqua" w:hAnsi="Book Antiqua" w:cs="Arial"/>
        </w:rPr>
        <w:t>within 7</w:t>
      </w:r>
      <w:r w:rsidR="00073D2D">
        <w:rPr>
          <w:rFonts w:ascii="Book Antiqua" w:hAnsi="Book Antiqua" w:cs="Arial"/>
        </w:rPr>
        <w:t xml:space="preserve"> days </w:t>
      </w:r>
      <w:r>
        <w:rPr>
          <w:rFonts w:ascii="Book Antiqua" w:hAnsi="Book Antiqua" w:cs="Arial"/>
        </w:rPr>
        <w:t xml:space="preserve">as to why an error of law should not be found </w:t>
      </w:r>
      <w:r w:rsidR="00073D2D">
        <w:rPr>
          <w:rFonts w:ascii="Book Antiqua" w:hAnsi="Book Antiqua" w:cs="Arial"/>
        </w:rPr>
        <w:t xml:space="preserve">and the appeal remitted to the First-tier Tribunal </w:t>
      </w:r>
      <w:r>
        <w:rPr>
          <w:rFonts w:ascii="Book Antiqua" w:hAnsi="Book Antiqua" w:cs="Arial"/>
        </w:rPr>
        <w:t xml:space="preserve">following </w:t>
      </w:r>
      <w:r w:rsidRPr="00D13B30">
        <w:rPr>
          <w:rFonts w:ascii="Book Antiqua" w:hAnsi="Book Antiqua" w:cs="Arial"/>
          <w:u w:val="single"/>
        </w:rPr>
        <w:t>Khan v SSHD</w:t>
      </w:r>
      <w:r>
        <w:rPr>
          <w:rFonts w:ascii="Book Antiqua" w:hAnsi="Book Antiqua" w:cs="Arial"/>
        </w:rPr>
        <w:t xml:space="preserve"> </w:t>
      </w:r>
      <w:r w:rsidR="00073D2D">
        <w:rPr>
          <w:rFonts w:ascii="Book Antiqua" w:hAnsi="Book Antiqua" w:cs="Arial"/>
        </w:rPr>
        <w:t xml:space="preserve">[2017] EWCA Civ 1755. </w:t>
      </w:r>
    </w:p>
    <w:p w:rsidR="009D0FF5" w:rsidRDefault="00073D2D" w:rsidP="007320EB">
      <w:pPr>
        <w:numPr>
          <w:ilvl w:val="0"/>
          <w:numId w:val="1"/>
        </w:numPr>
        <w:tabs>
          <w:tab w:val="clear" w:pos="757"/>
          <w:tab w:val="num" w:pos="540"/>
          <w:tab w:val="left" w:pos="567"/>
        </w:tabs>
        <w:spacing w:after="120"/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No response was received from either party </w:t>
      </w:r>
      <w:r w:rsidR="004C42C2">
        <w:rPr>
          <w:rFonts w:ascii="Book Antiqua" w:hAnsi="Book Antiqua" w:cs="Arial"/>
        </w:rPr>
        <w:t>within 7</w:t>
      </w:r>
      <w:r w:rsidR="00D13B30">
        <w:rPr>
          <w:rFonts w:ascii="Book Antiqua" w:hAnsi="Book Antiqua" w:cs="Arial"/>
        </w:rPr>
        <w:t xml:space="preserve"> days</w:t>
      </w:r>
      <w:r w:rsidR="006D4C1D">
        <w:rPr>
          <w:rFonts w:ascii="Book Antiqua" w:hAnsi="Book Antiqua" w:cs="Arial"/>
        </w:rPr>
        <w:t xml:space="preserve">. </w:t>
      </w:r>
    </w:p>
    <w:p w:rsidR="00073D2D" w:rsidRDefault="009D0FF5" w:rsidP="009D0FF5">
      <w:pPr>
        <w:numPr>
          <w:ilvl w:val="0"/>
          <w:numId w:val="1"/>
        </w:numPr>
        <w:tabs>
          <w:tab w:val="clear" w:pos="757"/>
          <w:tab w:val="num" w:pos="540"/>
          <w:tab w:val="left" w:pos="567"/>
        </w:tabs>
        <w:spacing w:after="120"/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63566B">
        <w:rPr>
          <w:rFonts w:ascii="Book Antiqua" w:hAnsi="Book Antiqua" w:cs="Arial"/>
        </w:rPr>
        <w:t xml:space="preserve">Tribunal therefore finds an error of law, sets aside the </w:t>
      </w:r>
      <w:r>
        <w:rPr>
          <w:rFonts w:ascii="Book Antiqua" w:hAnsi="Book Antiqua" w:cs="Arial"/>
        </w:rPr>
        <w:t>decis</w:t>
      </w:r>
      <w:r w:rsidR="004C42C2">
        <w:rPr>
          <w:rFonts w:ascii="Book Antiqua" w:hAnsi="Book Antiqua" w:cs="Arial"/>
        </w:rPr>
        <w:t xml:space="preserve">ion dated 10 May 2017 </w:t>
      </w:r>
      <w:r w:rsidR="0063566B">
        <w:rPr>
          <w:rFonts w:ascii="Book Antiqua" w:hAnsi="Book Antiqua" w:cs="Arial"/>
        </w:rPr>
        <w:t xml:space="preserve">of </w:t>
      </w:r>
      <w:r w:rsidR="004C42C2">
        <w:rPr>
          <w:rFonts w:ascii="Book Antiqua" w:hAnsi="Book Antiqua" w:cs="Arial"/>
        </w:rPr>
        <w:t>First-Tier Tribunal McMahon</w:t>
      </w:r>
      <w:r w:rsidR="00761F78">
        <w:rPr>
          <w:rFonts w:ascii="Book Antiqua" w:hAnsi="Book Antiqua" w:cs="Arial"/>
        </w:rPr>
        <w:t xml:space="preserve"> and</w:t>
      </w:r>
      <w:r w:rsidR="0063566B">
        <w:rPr>
          <w:rFonts w:ascii="Book Antiqua" w:hAnsi="Book Antiqua" w:cs="Arial"/>
        </w:rPr>
        <w:t xml:space="preserve"> remits the appeal to</w:t>
      </w:r>
      <w:r w:rsidR="00C9039A" w:rsidRPr="009D0FF5">
        <w:rPr>
          <w:rFonts w:ascii="Book Antiqua" w:hAnsi="Book Antiqua" w:cs="Arial"/>
        </w:rPr>
        <w:t xml:space="preserve"> the First-tier Tribunal to be re-made </w:t>
      </w:r>
      <w:r w:rsidR="00C9039A" w:rsidRPr="009D0FF5">
        <w:rPr>
          <w:rFonts w:ascii="Book Antiqua" w:hAnsi="Book Antiqua" w:cs="Arial"/>
          <w:i/>
        </w:rPr>
        <w:t>de novo</w:t>
      </w:r>
      <w:r w:rsidR="00C9039A" w:rsidRPr="009D0FF5">
        <w:rPr>
          <w:rFonts w:ascii="Book Antiqua" w:hAnsi="Book Antiqua" w:cs="Arial"/>
        </w:rPr>
        <w:t>.</w:t>
      </w:r>
    </w:p>
    <w:p w:rsidR="00E22422" w:rsidRDefault="00E22422" w:rsidP="00E22422">
      <w:pPr>
        <w:spacing w:after="120"/>
        <w:jc w:val="both"/>
        <w:rPr>
          <w:rFonts w:ascii="Book Antiqua" w:hAnsi="Book Antiqua" w:cs="Arial"/>
        </w:rPr>
      </w:pPr>
    </w:p>
    <w:p w:rsidR="00AF7608" w:rsidRPr="00AF7608" w:rsidRDefault="00AF7608" w:rsidP="00AF7608">
      <w:pPr>
        <w:tabs>
          <w:tab w:val="left" w:pos="2268"/>
          <w:tab w:val="left" w:pos="5103"/>
        </w:tabs>
        <w:jc w:val="both"/>
        <w:rPr>
          <w:rFonts w:ascii="Book Antiqua" w:hAnsi="Book Antiqua" w:cs="Arial"/>
          <w:b/>
          <w:bCs/>
        </w:rPr>
      </w:pPr>
      <w:r w:rsidRPr="00AF7608">
        <w:rPr>
          <w:rFonts w:ascii="Book Antiqua" w:hAnsi="Book Antiqua" w:cs="Arial"/>
          <w:b/>
          <w:bCs/>
        </w:rPr>
        <w:t>Signed:</w:t>
      </w:r>
      <w:r w:rsidR="00F829A5" w:rsidRPr="0090055F">
        <w:rPr>
          <w:rFonts w:ascii="Book Antiqua" w:hAnsi="Book Antiqua" w:cs="Arial"/>
          <w:b/>
          <w:bCs/>
          <w:noProof/>
          <w:sz w:val="16"/>
          <w:szCs w:val="16"/>
        </w:rPr>
        <w:drawing>
          <wp:inline distT="0" distB="0" distL="0" distR="0">
            <wp:extent cx="48006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608">
        <w:rPr>
          <w:rFonts w:ascii="Book Antiqua" w:hAnsi="Book Antiqua" w:cs="Arial"/>
          <w:b/>
          <w:bCs/>
        </w:rPr>
        <w:tab/>
      </w:r>
      <w:r w:rsidRPr="00AF7608">
        <w:rPr>
          <w:rFonts w:ascii="Book Antiqua" w:hAnsi="Book Antiqua" w:cs="Arial"/>
          <w:b/>
          <w:bCs/>
        </w:rPr>
        <w:tab/>
      </w:r>
      <w:r>
        <w:rPr>
          <w:rFonts w:ascii="Book Antiqua" w:hAnsi="Book Antiqua" w:cs="Arial"/>
          <w:b/>
          <w:bCs/>
        </w:rPr>
        <w:tab/>
      </w:r>
      <w:r w:rsidRPr="00AF7608">
        <w:rPr>
          <w:rFonts w:ascii="Book Antiqua" w:hAnsi="Book Antiqua" w:cs="Arial"/>
          <w:b/>
          <w:bCs/>
        </w:rPr>
        <w:tab/>
        <w:t xml:space="preserve">Dated: </w:t>
      </w:r>
      <w:r w:rsidR="004C42C2">
        <w:rPr>
          <w:rFonts w:ascii="Book Antiqua" w:hAnsi="Book Antiqua" w:cs="Arial"/>
          <w:b/>
          <w:bCs/>
        </w:rPr>
        <w:t xml:space="preserve">29 June </w:t>
      </w:r>
      <w:r w:rsidR="0063566B">
        <w:rPr>
          <w:rFonts w:ascii="Book Antiqua" w:hAnsi="Book Antiqua" w:cs="Arial"/>
          <w:b/>
          <w:bCs/>
        </w:rPr>
        <w:t xml:space="preserve">2018 </w:t>
      </w:r>
    </w:p>
    <w:p w:rsidR="00B95326" w:rsidRPr="00A544A8" w:rsidRDefault="00AF7608" w:rsidP="004C170C">
      <w:pPr>
        <w:tabs>
          <w:tab w:val="left" w:pos="2268"/>
          <w:tab w:val="left" w:pos="5103"/>
        </w:tabs>
        <w:jc w:val="both"/>
        <w:rPr>
          <w:rFonts w:ascii="Sylfaen" w:hAnsi="Sylfaen" w:cs="Arial"/>
          <w:color w:val="000000"/>
        </w:rPr>
      </w:pPr>
      <w:bookmarkStart w:id="1" w:name="ocdJudgeName"/>
      <w:bookmarkEnd w:id="1"/>
      <w:r w:rsidRPr="00AF7608">
        <w:rPr>
          <w:rFonts w:ascii="Book Antiqua" w:hAnsi="Book Antiqua" w:cs="Arial"/>
          <w:b/>
          <w:bCs/>
        </w:rPr>
        <w:t xml:space="preserve">Upper Tribunal Judge Pitt </w:t>
      </w:r>
    </w:p>
    <w:sectPr w:rsidR="00B95326" w:rsidRPr="00A544A8" w:rsidSect="00776E97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2FD" w:rsidRDefault="00BB12FD">
      <w:r>
        <w:separator/>
      </w:r>
    </w:p>
  </w:endnote>
  <w:endnote w:type="continuationSeparator" w:id="0">
    <w:p w:rsidR="00BB12FD" w:rsidRDefault="00BB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BD" w:rsidRPr="006B058B" w:rsidRDefault="00B808BD" w:rsidP="00593795">
    <w:pPr>
      <w:pStyle w:val="Footer"/>
      <w:jc w:val="center"/>
      <w:rPr>
        <w:rFonts w:ascii="Sylfaen" w:hAnsi="Sylfaen" w:cs="Arial"/>
        <w:sz w:val="22"/>
        <w:szCs w:val="22"/>
      </w:rPr>
    </w:pPr>
    <w:r w:rsidRPr="006B058B">
      <w:rPr>
        <w:rStyle w:val="PageNumber"/>
        <w:rFonts w:ascii="Sylfaen" w:hAnsi="Sylfaen" w:cs="Arial"/>
        <w:sz w:val="22"/>
        <w:szCs w:val="22"/>
      </w:rPr>
      <w:fldChar w:fldCharType="begin"/>
    </w:r>
    <w:r w:rsidRPr="006B058B">
      <w:rPr>
        <w:rStyle w:val="PageNumber"/>
        <w:rFonts w:ascii="Sylfaen" w:hAnsi="Sylfaen" w:cs="Arial"/>
        <w:sz w:val="22"/>
        <w:szCs w:val="22"/>
      </w:rPr>
      <w:instrText xml:space="preserve"> PAGE </w:instrText>
    </w:r>
    <w:r w:rsidRPr="006B058B">
      <w:rPr>
        <w:rStyle w:val="PageNumber"/>
        <w:rFonts w:ascii="Sylfaen" w:hAnsi="Sylfaen" w:cs="Arial"/>
        <w:sz w:val="22"/>
        <w:szCs w:val="22"/>
      </w:rPr>
      <w:fldChar w:fldCharType="separate"/>
    </w:r>
    <w:r w:rsidR="0063566B">
      <w:rPr>
        <w:rStyle w:val="PageNumber"/>
        <w:rFonts w:ascii="Sylfaen" w:hAnsi="Sylfaen" w:cs="Arial"/>
        <w:noProof/>
        <w:sz w:val="22"/>
        <w:szCs w:val="22"/>
      </w:rPr>
      <w:t>2</w:t>
    </w:r>
    <w:r w:rsidRPr="006B058B">
      <w:rPr>
        <w:rStyle w:val="PageNumber"/>
        <w:rFonts w:ascii="Sylfaen" w:hAnsi="Sylfaen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BD" w:rsidRPr="00A544A8" w:rsidRDefault="00B808BD" w:rsidP="00090CF9">
    <w:pPr>
      <w:jc w:val="center"/>
      <w:rPr>
        <w:rFonts w:ascii="Sylfaen" w:hAnsi="Sylfaen" w:cs="Arial"/>
        <w:b/>
      </w:rPr>
    </w:pPr>
    <w:r w:rsidRPr="00A544A8">
      <w:rPr>
        <w:rFonts w:ascii="Sylfaen" w:hAnsi="Sylfaen" w:cs="Arial"/>
        <w:b/>
        <w:spacing w:val="-6"/>
      </w:rPr>
      <w:t>©</w:t>
    </w:r>
    <w:r w:rsidRPr="00A544A8">
      <w:rPr>
        <w:rFonts w:ascii="Sylfaen" w:hAnsi="Sylfaen" w:cs="Arial"/>
        <w:b/>
      </w:rPr>
      <w:t xml:space="preserve"> CROWN COPYRIGHT 201</w:t>
    </w:r>
    <w:r w:rsidR="00C9039A">
      <w:rPr>
        <w:rFonts w:ascii="Sylfaen" w:hAnsi="Sylfaen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2FD" w:rsidRDefault="00BB12FD">
      <w:r>
        <w:separator/>
      </w:r>
    </w:p>
  </w:footnote>
  <w:footnote w:type="continuationSeparator" w:id="0">
    <w:p w:rsidR="00BB12FD" w:rsidRDefault="00BB1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BD" w:rsidRDefault="00B808BD" w:rsidP="007320EB">
    <w:pPr>
      <w:pStyle w:val="Header"/>
      <w:jc w:val="right"/>
    </w:pPr>
    <w:r>
      <w:t>IA/36581/2010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018E2"/>
    <w:multiLevelType w:val="hybridMultilevel"/>
    <w:tmpl w:val="45427106"/>
    <w:lvl w:ilvl="0" w:tplc="210A0710">
      <w:start w:val="1"/>
      <w:numFmt w:val="decimal"/>
      <w:lvlText w:val="%1."/>
      <w:lvlJc w:val="left"/>
      <w:pPr>
        <w:tabs>
          <w:tab w:val="num" w:pos="-207"/>
        </w:tabs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1" w15:restartNumberingAfterBreak="0">
    <w:nsid w:val="567C2D46"/>
    <w:multiLevelType w:val="hybridMultilevel"/>
    <w:tmpl w:val="F7B20BDC"/>
    <w:lvl w:ilvl="0" w:tplc="06621E8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ascii="Sylfaen" w:hAnsi="Sylfaen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252B96"/>
    <w:multiLevelType w:val="multilevel"/>
    <w:tmpl w:val="49B4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DC"/>
    <w:rsid w:val="00000621"/>
    <w:rsid w:val="000036C2"/>
    <w:rsid w:val="000255BB"/>
    <w:rsid w:val="00033D3D"/>
    <w:rsid w:val="000558FA"/>
    <w:rsid w:val="00057601"/>
    <w:rsid w:val="00061BDC"/>
    <w:rsid w:val="00061C2F"/>
    <w:rsid w:val="00062F02"/>
    <w:rsid w:val="00071A7E"/>
    <w:rsid w:val="00073D2D"/>
    <w:rsid w:val="000746C0"/>
    <w:rsid w:val="00074D1D"/>
    <w:rsid w:val="000857AF"/>
    <w:rsid w:val="00090CF9"/>
    <w:rsid w:val="00092580"/>
    <w:rsid w:val="00093D4D"/>
    <w:rsid w:val="000A1210"/>
    <w:rsid w:val="000B2183"/>
    <w:rsid w:val="000C4DF3"/>
    <w:rsid w:val="000D5D94"/>
    <w:rsid w:val="000F1A0E"/>
    <w:rsid w:val="001165A7"/>
    <w:rsid w:val="00121701"/>
    <w:rsid w:val="001435AF"/>
    <w:rsid w:val="00167D3A"/>
    <w:rsid w:val="001A3082"/>
    <w:rsid w:val="001A5D86"/>
    <w:rsid w:val="001B186A"/>
    <w:rsid w:val="001B28B6"/>
    <w:rsid w:val="001B2F75"/>
    <w:rsid w:val="001C539D"/>
    <w:rsid w:val="001E6C91"/>
    <w:rsid w:val="001F114E"/>
    <w:rsid w:val="001F2716"/>
    <w:rsid w:val="00207617"/>
    <w:rsid w:val="0023134B"/>
    <w:rsid w:val="0026015E"/>
    <w:rsid w:val="002667BE"/>
    <w:rsid w:val="00270E13"/>
    <w:rsid w:val="00283659"/>
    <w:rsid w:val="002A17CD"/>
    <w:rsid w:val="002B5149"/>
    <w:rsid w:val="002B73B5"/>
    <w:rsid w:val="002C011C"/>
    <w:rsid w:val="002C6BD4"/>
    <w:rsid w:val="002D68BF"/>
    <w:rsid w:val="002F05CA"/>
    <w:rsid w:val="002F6B98"/>
    <w:rsid w:val="00336CBF"/>
    <w:rsid w:val="00343FE3"/>
    <w:rsid w:val="003546C8"/>
    <w:rsid w:val="00366F6B"/>
    <w:rsid w:val="003712FF"/>
    <w:rsid w:val="003860CF"/>
    <w:rsid w:val="003A7CF2"/>
    <w:rsid w:val="003C125D"/>
    <w:rsid w:val="003C1639"/>
    <w:rsid w:val="003C5CE5"/>
    <w:rsid w:val="003E267B"/>
    <w:rsid w:val="003E5773"/>
    <w:rsid w:val="003E7CD1"/>
    <w:rsid w:val="00402B9E"/>
    <w:rsid w:val="00420643"/>
    <w:rsid w:val="004249CB"/>
    <w:rsid w:val="00433750"/>
    <w:rsid w:val="00437C86"/>
    <w:rsid w:val="0044127D"/>
    <w:rsid w:val="004448DB"/>
    <w:rsid w:val="00446C9A"/>
    <w:rsid w:val="00447BAC"/>
    <w:rsid w:val="00452F2B"/>
    <w:rsid w:val="004617F0"/>
    <w:rsid w:val="00473EEA"/>
    <w:rsid w:val="00477193"/>
    <w:rsid w:val="00480D87"/>
    <w:rsid w:val="0049491B"/>
    <w:rsid w:val="004A137D"/>
    <w:rsid w:val="004A1848"/>
    <w:rsid w:val="004A6F4A"/>
    <w:rsid w:val="004B33C3"/>
    <w:rsid w:val="004C170C"/>
    <w:rsid w:val="004C42C2"/>
    <w:rsid w:val="004D233F"/>
    <w:rsid w:val="004D78BA"/>
    <w:rsid w:val="004E4717"/>
    <w:rsid w:val="004F748D"/>
    <w:rsid w:val="005035E7"/>
    <w:rsid w:val="00507FEC"/>
    <w:rsid w:val="00510F0E"/>
    <w:rsid w:val="00524BE9"/>
    <w:rsid w:val="00531929"/>
    <w:rsid w:val="005479E1"/>
    <w:rsid w:val="00553E0A"/>
    <w:rsid w:val="005570FD"/>
    <w:rsid w:val="005575EA"/>
    <w:rsid w:val="0057790C"/>
    <w:rsid w:val="00593795"/>
    <w:rsid w:val="00593821"/>
    <w:rsid w:val="005A549B"/>
    <w:rsid w:val="005A75FF"/>
    <w:rsid w:val="005C3F67"/>
    <w:rsid w:val="005D10AB"/>
    <w:rsid w:val="005E617C"/>
    <w:rsid w:val="005F1F19"/>
    <w:rsid w:val="00601D8F"/>
    <w:rsid w:val="00611011"/>
    <w:rsid w:val="0063566B"/>
    <w:rsid w:val="0064069B"/>
    <w:rsid w:val="00653E97"/>
    <w:rsid w:val="00662AC1"/>
    <w:rsid w:val="0067380D"/>
    <w:rsid w:val="00676204"/>
    <w:rsid w:val="00684A74"/>
    <w:rsid w:val="00690B8A"/>
    <w:rsid w:val="006B058B"/>
    <w:rsid w:val="006B5123"/>
    <w:rsid w:val="006D4C1D"/>
    <w:rsid w:val="006F2CF1"/>
    <w:rsid w:val="006F2FA2"/>
    <w:rsid w:val="007038ED"/>
    <w:rsid w:val="00703BC3"/>
    <w:rsid w:val="00704B61"/>
    <w:rsid w:val="00730124"/>
    <w:rsid w:val="007320EB"/>
    <w:rsid w:val="007334B3"/>
    <w:rsid w:val="007420F1"/>
    <w:rsid w:val="00744734"/>
    <w:rsid w:val="00750745"/>
    <w:rsid w:val="007545DB"/>
    <w:rsid w:val="007552A9"/>
    <w:rsid w:val="00756D23"/>
    <w:rsid w:val="00761858"/>
    <w:rsid w:val="00761F78"/>
    <w:rsid w:val="00767D59"/>
    <w:rsid w:val="00776E97"/>
    <w:rsid w:val="00780F86"/>
    <w:rsid w:val="00783FBA"/>
    <w:rsid w:val="007912AD"/>
    <w:rsid w:val="007A37E8"/>
    <w:rsid w:val="007B0824"/>
    <w:rsid w:val="007B5D3C"/>
    <w:rsid w:val="007C5CF2"/>
    <w:rsid w:val="007E42BA"/>
    <w:rsid w:val="00821B72"/>
    <w:rsid w:val="00823EF2"/>
    <w:rsid w:val="008303B8"/>
    <w:rsid w:val="00833DCE"/>
    <w:rsid w:val="0084752F"/>
    <w:rsid w:val="00871D34"/>
    <w:rsid w:val="008927BD"/>
    <w:rsid w:val="008B270C"/>
    <w:rsid w:val="008B382D"/>
    <w:rsid w:val="008B5078"/>
    <w:rsid w:val="008C3D3D"/>
    <w:rsid w:val="008D29DB"/>
    <w:rsid w:val="008D4131"/>
    <w:rsid w:val="008F0697"/>
    <w:rsid w:val="008F1932"/>
    <w:rsid w:val="008F23F4"/>
    <w:rsid w:val="0090055F"/>
    <w:rsid w:val="00921062"/>
    <w:rsid w:val="00925AB2"/>
    <w:rsid w:val="009608CE"/>
    <w:rsid w:val="00971671"/>
    <w:rsid w:val="009722BC"/>
    <w:rsid w:val="009727A3"/>
    <w:rsid w:val="00977EB3"/>
    <w:rsid w:val="00987774"/>
    <w:rsid w:val="00996FBB"/>
    <w:rsid w:val="009A11E8"/>
    <w:rsid w:val="009D0FF5"/>
    <w:rsid w:val="009E30EE"/>
    <w:rsid w:val="009F4513"/>
    <w:rsid w:val="009F5220"/>
    <w:rsid w:val="009F7D1C"/>
    <w:rsid w:val="00A15234"/>
    <w:rsid w:val="00A15917"/>
    <w:rsid w:val="00A201AB"/>
    <w:rsid w:val="00A240AA"/>
    <w:rsid w:val="00A253BF"/>
    <w:rsid w:val="00A31C8B"/>
    <w:rsid w:val="00A41381"/>
    <w:rsid w:val="00A509FA"/>
    <w:rsid w:val="00A544A8"/>
    <w:rsid w:val="00A55C38"/>
    <w:rsid w:val="00A81361"/>
    <w:rsid w:val="00A81E84"/>
    <w:rsid w:val="00A845DC"/>
    <w:rsid w:val="00A8721C"/>
    <w:rsid w:val="00AA4002"/>
    <w:rsid w:val="00AB48D7"/>
    <w:rsid w:val="00AD5DE0"/>
    <w:rsid w:val="00AE226C"/>
    <w:rsid w:val="00AF7608"/>
    <w:rsid w:val="00B26AA2"/>
    <w:rsid w:val="00B3524D"/>
    <w:rsid w:val="00B40F69"/>
    <w:rsid w:val="00B45C67"/>
    <w:rsid w:val="00B46616"/>
    <w:rsid w:val="00B7002B"/>
    <w:rsid w:val="00B7040A"/>
    <w:rsid w:val="00B808BD"/>
    <w:rsid w:val="00B83391"/>
    <w:rsid w:val="00B843C0"/>
    <w:rsid w:val="00B95326"/>
    <w:rsid w:val="00BB12FD"/>
    <w:rsid w:val="00BB3FC4"/>
    <w:rsid w:val="00BB7997"/>
    <w:rsid w:val="00BC1EC1"/>
    <w:rsid w:val="00BC481C"/>
    <w:rsid w:val="00BC5F98"/>
    <w:rsid w:val="00BD2083"/>
    <w:rsid w:val="00BD3A9C"/>
    <w:rsid w:val="00BD4196"/>
    <w:rsid w:val="00BE4350"/>
    <w:rsid w:val="00BE6866"/>
    <w:rsid w:val="00BF22CA"/>
    <w:rsid w:val="00BF23BB"/>
    <w:rsid w:val="00C12F97"/>
    <w:rsid w:val="00C26032"/>
    <w:rsid w:val="00C345E1"/>
    <w:rsid w:val="00C43BFD"/>
    <w:rsid w:val="00C5215B"/>
    <w:rsid w:val="00C55AFB"/>
    <w:rsid w:val="00C9039A"/>
    <w:rsid w:val="00CB6E35"/>
    <w:rsid w:val="00CB7ED0"/>
    <w:rsid w:val="00CC0CC9"/>
    <w:rsid w:val="00CE1A46"/>
    <w:rsid w:val="00CF0CB6"/>
    <w:rsid w:val="00D0140D"/>
    <w:rsid w:val="00D07C10"/>
    <w:rsid w:val="00D13B30"/>
    <w:rsid w:val="00D20757"/>
    <w:rsid w:val="00D22636"/>
    <w:rsid w:val="00D40FD9"/>
    <w:rsid w:val="00D5261D"/>
    <w:rsid w:val="00D53769"/>
    <w:rsid w:val="00D750E5"/>
    <w:rsid w:val="00D85C13"/>
    <w:rsid w:val="00D9111A"/>
    <w:rsid w:val="00D91BE3"/>
    <w:rsid w:val="00D94AFC"/>
    <w:rsid w:val="00DB1EA9"/>
    <w:rsid w:val="00DB70AE"/>
    <w:rsid w:val="00DC5847"/>
    <w:rsid w:val="00DD470F"/>
    <w:rsid w:val="00DD5071"/>
    <w:rsid w:val="00DD5C39"/>
    <w:rsid w:val="00DD6918"/>
    <w:rsid w:val="00DE20CE"/>
    <w:rsid w:val="00DE65C8"/>
    <w:rsid w:val="00DE7DB7"/>
    <w:rsid w:val="00DF2161"/>
    <w:rsid w:val="00DF392C"/>
    <w:rsid w:val="00E00A0A"/>
    <w:rsid w:val="00E066DE"/>
    <w:rsid w:val="00E07F57"/>
    <w:rsid w:val="00E17963"/>
    <w:rsid w:val="00E22422"/>
    <w:rsid w:val="00E2556C"/>
    <w:rsid w:val="00E30683"/>
    <w:rsid w:val="00E453D8"/>
    <w:rsid w:val="00E50BCE"/>
    <w:rsid w:val="00E574BF"/>
    <w:rsid w:val="00E603D0"/>
    <w:rsid w:val="00E61292"/>
    <w:rsid w:val="00E67F43"/>
    <w:rsid w:val="00E77C4D"/>
    <w:rsid w:val="00E80AD9"/>
    <w:rsid w:val="00E81D01"/>
    <w:rsid w:val="00E862ED"/>
    <w:rsid w:val="00EA288E"/>
    <w:rsid w:val="00EB3DA3"/>
    <w:rsid w:val="00EE43F3"/>
    <w:rsid w:val="00EE45D8"/>
    <w:rsid w:val="00F07170"/>
    <w:rsid w:val="00F118C6"/>
    <w:rsid w:val="00F22EDA"/>
    <w:rsid w:val="00F556F2"/>
    <w:rsid w:val="00F829A5"/>
    <w:rsid w:val="00F97703"/>
    <w:rsid w:val="00FA48DC"/>
    <w:rsid w:val="00FD79ED"/>
    <w:rsid w:val="00FE4D99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ownfootnote">
    <w:name w:val="own footnote"/>
    <w:basedOn w:val="FootnoteText"/>
    <w:autoRedefine/>
    <w:rsid w:val="00DE65C8"/>
    <w:pPr>
      <w:ind w:left="540" w:hanging="540"/>
    </w:pPr>
    <w:rPr>
      <w:rFonts w:ascii="Sylfaen" w:hAnsi="Sylfaen"/>
      <w:sz w:val="22"/>
      <w:szCs w:val="22"/>
    </w:rPr>
  </w:style>
  <w:style w:type="paragraph" w:styleId="FootnoteText">
    <w:name w:val="footnote text"/>
    <w:basedOn w:val="Normal"/>
    <w:semiHidden/>
    <w:rsid w:val="00DE65C8"/>
    <w:rPr>
      <w:sz w:val="20"/>
      <w:szCs w:val="20"/>
    </w:rPr>
  </w:style>
  <w:style w:type="paragraph" w:customStyle="1" w:styleId="pedal">
    <w:name w:val="pedal"/>
    <w:basedOn w:val="Footer"/>
    <w:autoRedefine/>
    <w:rsid w:val="00E862ED"/>
    <w:pPr>
      <w:ind w:left="540" w:hanging="540"/>
    </w:pPr>
    <w:rPr>
      <w:rFonts w:ascii="Sylfaen" w:hAnsi="Sylfaen"/>
      <w:sz w:val="22"/>
      <w:szCs w:val="22"/>
    </w:rPr>
  </w:style>
  <w:style w:type="paragraph" w:customStyle="1" w:styleId="pedal1">
    <w:name w:val="pedal1"/>
    <w:basedOn w:val="pedal"/>
    <w:autoRedefine/>
    <w:rsid w:val="000B2183"/>
    <w:pPr>
      <w:ind w:left="539" w:hanging="539"/>
    </w:pPr>
  </w:style>
  <w:style w:type="paragraph" w:customStyle="1" w:styleId="pedal2">
    <w:name w:val="pedal2"/>
    <w:basedOn w:val="pedal"/>
    <w:autoRedefine/>
    <w:rsid w:val="000B2183"/>
    <w:pPr>
      <w:ind w:left="539" w:hanging="53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2018-07-19T11:03:00Z</dcterms:created>
  <dcterms:modified xsi:type="dcterms:W3CDTF">2018-07-19T11:03:00Z</dcterms:modified>
</cp:coreProperties>
</file>