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ABA2" w14:textId="3A8B96E3" w:rsidR="00F97703" w:rsidRPr="00D4350E" w:rsidRDefault="001B424B" w:rsidP="00F97703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D4350E">
        <w:rPr>
          <w:noProof/>
          <w:sz w:val="16"/>
          <w:szCs w:val="16"/>
        </w:rPr>
        <w:drawing>
          <wp:inline distT="0" distB="0" distL="0" distR="0" wp14:anchorId="10192BF9" wp14:editId="7A03904B">
            <wp:extent cx="1276350" cy="895350"/>
            <wp:effectExtent l="0" t="0" r="0" b="0"/>
            <wp:docPr id="1" name="Picture 1" descr="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4BAC" w14:textId="77777777" w:rsidR="00D4350E" w:rsidRPr="00D4350E" w:rsidRDefault="00D4350E" w:rsidP="00F97703">
      <w:pPr>
        <w:jc w:val="center"/>
        <w:rPr>
          <w:rFonts w:ascii="Book Antiqua" w:hAnsi="Book Antiqua" w:cs="Arial"/>
          <w:color w:val="000000"/>
          <w:sz w:val="16"/>
          <w:szCs w:val="16"/>
        </w:rPr>
      </w:pPr>
    </w:p>
    <w:p w14:paraId="5B8936D9" w14:textId="77777777" w:rsidR="00F97703" w:rsidRPr="00F97703" w:rsidRDefault="0044437D" w:rsidP="000652CE">
      <w:pPr>
        <w:tabs>
          <w:tab w:val="right" w:pos="9720"/>
        </w:tabs>
        <w:ind w:right="-82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="00F97703"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3A0A0A3C" w14:textId="77777777" w:rsidR="002526A6" w:rsidRDefault="00F97703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="00DB70AE" w:rsidRPr="00F97703">
        <w:rPr>
          <w:rFonts w:ascii="Book Antiqua" w:hAnsi="Book Antiqua" w:cs="Arial"/>
          <w:b/>
          <w:color w:val="000000"/>
        </w:rPr>
        <w:tab/>
      </w:r>
      <w:r w:rsidR="00B3524D" w:rsidRPr="00F97703">
        <w:rPr>
          <w:rFonts w:ascii="Book Antiqua" w:hAnsi="Book Antiqua" w:cs="Arial"/>
          <w:color w:val="000000"/>
        </w:rPr>
        <w:t>Appeal Number</w:t>
      </w:r>
      <w:r w:rsidR="00D53769" w:rsidRPr="00F97703">
        <w:rPr>
          <w:rFonts w:ascii="Book Antiqua" w:hAnsi="Book Antiqua" w:cs="Arial"/>
          <w:color w:val="000000"/>
        </w:rPr>
        <w:t>:</w:t>
      </w:r>
      <w:r w:rsidR="00B3524D" w:rsidRPr="00F9770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B65505">
        <w:rPr>
          <w:rFonts w:ascii="Book Antiqua" w:hAnsi="Book Antiqua" w:cs="Arial"/>
          <w:caps/>
          <w:color w:val="000000"/>
        </w:rPr>
        <w:t>EA/01814</w:t>
      </w:r>
      <w:r w:rsidR="00A03277">
        <w:rPr>
          <w:rFonts w:ascii="Book Antiqua" w:hAnsi="Book Antiqua" w:cs="Arial"/>
          <w:caps/>
          <w:color w:val="000000"/>
        </w:rPr>
        <w:t>/2016</w:t>
      </w:r>
      <w:bookmarkEnd w:id="0"/>
      <w:r w:rsidR="002526A6">
        <w:rPr>
          <w:rFonts w:ascii="Book Antiqua" w:hAnsi="Book Antiqua" w:cs="Arial"/>
          <w:caps/>
          <w:color w:val="000000"/>
        </w:rPr>
        <w:tab/>
      </w:r>
    </w:p>
    <w:p w14:paraId="2E376CC0" w14:textId="77777777" w:rsidR="00842D0E" w:rsidRPr="00F97703" w:rsidRDefault="00842D0E" w:rsidP="00C345E1">
      <w:pPr>
        <w:jc w:val="center"/>
        <w:rPr>
          <w:rFonts w:ascii="Book Antiqua" w:hAnsi="Book Antiqua" w:cs="Arial"/>
          <w:color w:val="000000"/>
        </w:rPr>
      </w:pPr>
    </w:p>
    <w:p w14:paraId="1F53CA22" w14:textId="6FE8C228" w:rsidR="00C345E1" w:rsidRDefault="00C345E1" w:rsidP="000652CE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4F6D7E81" w14:textId="77777777" w:rsidR="00D4350E" w:rsidRPr="00F97703" w:rsidRDefault="00D4350E" w:rsidP="000652CE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</w:p>
    <w:p w14:paraId="6C7E3FA8" w14:textId="77777777" w:rsidR="00A44B01" w:rsidRDefault="00A44B01" w:rsidP="008A6A1D">
      <w:pPr>
        <w:rPr>
          <w:rFonts w:ascii="Book Antiqua" w:hAnsi="Book Antiqua" w:cs="Arial"/>
          <w:b/>
          <w:u w:val="single"/>
        </w:rPr>
      </w:pPr>
    </w:p>
    <w:p w14:paraId="425D10E8" w14:textId="77777777" w:rsidR="00A44B01" w:rsidRDefault="00A44B01" w:rsidP="00A44B01">
      <w:pPr>
        <w:rPr>
          <w:rFonts w:ascii="Book Antiqua" w:hAnsi="Book Antiqua" w:cs="Arial"/>
          <w:b/>
        </w:rPr>
      </w:pPr>
      <w:bookmarkStart w:id="1" w:name="_Hlk524335579"/>
      <w:r w:rsidRPr="001B6FFC">
        <w:rPr>
          <w:rFonts w:ascii="Book Antiqua" w:hAnsi="Book Antiqua" w:cs="Arial"/>
          <w:b/>
        </w:rPr>
        <w:t xml:space="preserve">Heard </w:t>
      </w:r>
      <w:r>
        <w:rPr>
          <w:rFonts w:ascii="Book Antiqua" w:hAnsi="Book Antiqua" w:cs="Arial"/>
          <w:b/>
        </w:rPr>
        <w:t>at</w:t>
      </w:r>
      <w:r w:rsidRPr="005C2ED7">
        <w:rPr>
          <w:rFonts w:ascii="Book Antiqua" w:hAnsi="Book Antiqua" w:cs="Arial"/>
          <w:b/>
        </w:rPr>
        <w:t xml:space="preserve">: </w:t>
      </w:r>
      <w:r>
        <w:rPr>
          <w:rFonts w:ascii="Book Antiqua" w:hAnsi="Book Antiqua" w:cs="Arial"/>
          <w:b/>
        </w:rPr>
        <w:t>UT(I</w:t>
      </w:r>
      <w:r w:rsidRPr="005C2ED7">
        <w:rPr>
          <w:rFonts w:ascii="Book Antiqua" w:hAnsi="Book Antiqua" w:cs="Arial"/>
          <w:b/>
        </w:rPr>
        <w:t>AC</w:t>
      </w:r>
      <w:r>
        <w:rPr>
          <w:rFonts w:ascii="Book Antiqua" w:hAnsi="Book Antiqua" w:cs="Arial"/>
          <w:b/>
        </w:rPr>
        <w:t>)</w:t>
      </w:r>
      <w:r w:rsidRPr="005C2ED7">
        <w:rPr>
          <w:rFonts w:ascii="Book Antiqua" w:hAnsi="Book Antiqua" w:cs="Arial"/>
          <w:b/>
        </w:rPr>
        <w:t xml:space="preserve"> Birmingham</w:t>
      </w:r>
      <w:r w:rsidRPr="001B6FFC">
        <w:rPr>
          <w:rFonts w:ascii="Book Antiqua" w:hAnsi="Book Antiqua" w:cs="Arial"/>
          <w:b/>
        </w:rPr>
        <w:t xml:space="preserve">           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 xml:space="preserve">     </w:t>
      </w:r>
      <w:r w:rsidRPr="001B6FFC">
        <w:rPr>
          <w:rFonts w:ascii="Book Antiqua" w:hAnsi="Book Antiqua" w:cs="Arial"/>
          <w:b/>
        </w:rPr>
        <w:t xml:space="preserve">Decision &amp; Reasons Promulgated   </w:t>
      </w:r>
    </w:p>
    <w:p w14:paraId="075E7E4F" w14:textId="77777777" w:rsidR="00A44B01" w:rsidRDefault="00A44B01" w:rsidP="00A44B01">
      <w:pPr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</w:rPr>
        <w:t>On</w:t>
      </w:r>
      <w:r w:rsidRPr="005C2ED7">
        <w:rPr>
          <w:rFonts w:ascii="Book Antiqua" w:hAnsi="Book Antiqua" w:cs="Arial"/>
          <w:b/>
        </w:rPr>
        <w:t xml:space="preserve">: </w:t>
      </w:r>
      <w:r>
        <w:rPr>
          <w:rFonts w:ascii="Book Antiqua" w:hAnsi="Book Antiqua" w:cs="Arial"/>
          <w:b/>
        </w:rPr>
        <w:t>03 September 2018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 xml:space="preserve">     On</w:t>
      </w:r>
      <w:r w:rsidRPr="005C2ED7">
        <w:rPr>
          <w:rFonts w:ascii="Book Antiqua" w:hAnsi="Book Antiqua" w:cs="Arial"/>
          <w:b/>
        </w:rPr>
        <w:t xml:space="preserve">: </w:t>
      </w:r>
      <w:r>
        <w:rPr>
          <w:rFonts w:ascii="Book Antiqua" w:hAnsi="Book Antiqua" w:cs="Arial"/>
          <w:b/>
        </w:rPr>
        <w:t>10 September 2018</w:t>
      </w:r>
      <w:bookmarkEnd w:id="1"/>
    </w:p>
    <w:p w14:paraId="4F205100" w14:textId="77777777" w:rsidR="00CD76A9" w:rsidRDefault="00CD76A9" w:rsidP="008A6A1D">
      <w:pPr>
        <w:rPr>
          <w:rFonts w:ascii="Book Antiqua" w:hAnsi="Book Antiqua" w:cs="Arial"/>
          <w:b/>
          <w:u w:val="single"/>
        </w:rPr>
      </w:pPr>
    </w:p>
    <w:p w14:paraId="25D03E99" w14:textId="77777777" w:rsidR="00A15234" w:rsidRPr="00F97703" w:rsidRDefault="00A15234" w:rsidP="00A15234">
      <w:pPr>
        <w:jc w:val="center"/>
        <w:rPr>
          <w:rFonts w:ascii="Book Antiqua" w:hAnsi="Book Antiqua" w:cs="Arial"/>
        </w:rPr>
      </w:pPr>
    </w:p>
    <w:p w14:paraId="40FE4601" w14:textId="77777777" w:rsidR="00A15234" w:rsidRPr="00F97703" w:rsidRDefault="00207617" w:rsidP="000652CE">
      <w:pPr>
        <w:jc w:val="center"/>
        <w:outlineLvl w:val="0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</w:t>
      </w:r>
      <w:r w:rsidR="00A15234" w:rsidRPr="00F97703">
        <w:rPr>
          <w:rFonts w:ascii="Book Antiqua" w:hAnsi="Book Antiqua" w:cs="Arial"/>
          <w:b/>
        </w:rPr>
        <w:t>re</w:t>
      </w:r>
    </w:p>
    <w:p w14:paraId="57011F7E" w14:textId="77777777" w:rsidR="00D83B22" w:rsidRDefault="00D83B22" w:rsidP="00A15234">
      <w:pPr>
        <w:jc w:val="center"/>
        <w:rPr>
          <w:rFonts w:ascii="Book Antiqua" w:hAnsi="Book Antiqua" w:cs="Arial"/>
          <w:b/>
        </w:rPr>
      </w:pPr>
    </w:p>
    <w:p w14:paraId="61221AC9" w14:textId="77777777" w:rsidR="001B186A" w:rsidRPr="00F97703" w:rsidRDefault="00667698" w:rsidP="008A6A1D">
      <w:pPr>
        <w:jc w:val="center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KEBEDE</w:t>
      </w:r>
    </w:p>
    <w:p w14:paraId="746A6E14" w14:textId="77777777" w:rsidR="0053164F" w:rsidRDefault="0053164F" w:rsidP="00E177AA">
      <w:pPr>
        <w:rPr>
          <w:rFonts w:ascii="Book Antiqua" w:hAnsi="Book Antiqua" w:cs="Arial"/>
          <w:b/>
        </w:rPr>
      </w:pPr>
    </w:p>
    <w:p w14:paraId="320DE609" w14:textId="77777777" w:rsidR="008A6A1D" w:rsidRPr="00F97703" w:rsidRDefault="008A6A1D" w:rsidP="00E177AA">
      <w:pPr>
        <w:rPr>
          <w:rFonts w:ascii="Book Antiqua" w:hAnsi="Book Antiqua" w:cs="Arial"/>
          <w:b/>
        </w:rPr>
      </w:pPr>
    </w:p>
    <w:p w14:paraId="5A3EA8FB" w14:textId="77777777" w:rsidR="00A845DC" w:rsidRDefault="00A845DC" w:rsidP="000652CE">
      <w:pPr>
        <w:jc w:val="center"/>
        <w:outlineLvl w:val="0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30E58A7D" w14:textId="77777777" w:rsidR="00943606" w:rsidRPr="00F97703" w:rsidRDefault="00943606" w:rsidP="000652CE">
      <w:pPr>
        <w:jc w:val="center"/>
        <w:outlineLvl w:val="0"/>
        <w:rPr>
          <w:rFonts w:ascii="Book Antiqua" w:hAnsi="Book Antiqua" w:cs="Arial"/>
          <w:b/>
        </w:rPr>
      </w:pPr>
    </w:p>
    <w:p w14:paraId="70FEA710" w14:textId="77777777" w:rsidR="00A03277" w:rsidRDefault="00B65505" w:rsidP="004B1F6E">
      <w:pPr>
        <w:jc w:val="center"/>
        <w:outlineLvl w:val="0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fatou sylla</w:t>
      </w:r>
    </w:p>
    <w:p w14:paraId="745BFFDA" w14:textId="77777777" w:rsidR="00704B61" w:rsidRPr="00F97703" w:rsidRDefault="00704B61" w:rsidP="000652CE">
      <w:pPr>
        <w:jc w:val="right"/>
        <w:outlineLvl w:val="0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087355E5" w14:textId="77777777" w:rsidR="00704B61" w:rsidRPr="00F97703" w:rsidRDefault="00DD5071" w:rsidP="00704B61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4BB2E3DE" w14:textId="77777777" w:rsidR="00AC5900" w:rsidRPr="00F97703" w:rsidRDefault="00AC5900" w:rsidP="00704B61">
      <w:pPr>
        <w:jc w:val="center"/>
        <w:rPr>
          <w:rFonts w:ascii="Book Antiqua" w:hAnsi="Book Antiqua" w:cs="Arial"/>
          <w:b/>
        </w:rPr>
      </w:pPr>
    </w:p>
    <w:p w14:paraId="28DCA5E6" w14:textId="77777777" w:rsidR="00667698" w:rsidRDefault="001D227D" w:rsidP="001D227D">
      <w:pPr>
        <w:jc w:val="center"/>
        <w:outlineLvl w:val="0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b/>
        </w:rPr>
        <w:t>SECRETARY OF STATE FOR THE HOME DEPARTMENT</w:t>
      </w:r>
    </w:p>
    <w:p w14:paraId="33D531C3" w14:textId="77777777" w:rsidR="00E230DB" w:rsidRPr="00842D0E" w:rsidRDefault="00DD5071" w:rsidP="00842D0E">
      <w:pPr>
        <w:jc w:val="right"/>
        <w:outlineLvl w:val="0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14E2CB14" w14:textId="5723DCE0" w:rsidR="00ED0704" w:rsidRDefault="00ED0704" w:rsidP="000652CE">
      <w:pPr>
        <w:outlineLvl w:val="0"/>
        <w:rPr>
          <w:rFonts w:ascii="Book Antiqua" w:hAnsi="Book Antiqua" w:cs="Arial"/>
          <w:b/>
          <w:u w:val="single"/>
        </w:rPr>
      </w:pPr>
    </w:p>
    <w:p w14:paraId="15DD5A5D" w14:textId="77777777" w:rsidR="00D4350E" w:rsidRDefault="00D4350E" w:rsidP="000652CE">
      <w:pPr>
        <w:outlineLvl w:val="0"/>
        <w:rPr>
          <w:rFonts w:ascii="Book Antiqua" w:hAnsi="Book Antiqua" w:cs="Arial"/>
          <w:b/>
          <w:u w:val="single"/>
        </w:rPr>
      </w:pPr>
    </w:p>
    <w:p w14:paraId="5B956B72" w14:textId="77777777" w:rsidR="00DD5071" w:rsidRPr="00F97703" w:rsidRDefault="00DE7DB7" w:rsidP="000652CE">
      <w:pPr>
        <w:outlineLvl w:val="0"/>
        <w:rPr>
          <w:rFonts w:ascii="Book Antiqua" w:hAnsi="Book Antiqua" w:cs="Arial"/>
        </w:rPr>
      </w:pPr>
      <w:r w:rsidRPr="00F97703">
        <w:rPr>
          <w:rFonts w:ascii="Book Antiqua" w:hAnsi="Book Antiqua" w:cs="Arial"/>
          <w:b/>
          <w:u w:val="single"/>
        </w:rPr>
        <w:t>Representation</w:t>
      </w:r>
      <w:r w:rsidRPr="00F97703">
        <w:rPr>
          <w:rFonts w:ascii="Book Antiqua" w:hAnsi="Book Antiqua" w:cs="Arial"/>
          <w:b/>
        </w:rPr>
        <w:t>:</w:t>
      </w:r>
    </w:p>
    <w:p w14:paraId="76CB623C" w14:textId="77777777" w:rsidR="00B56079" w:rsidRPr="00F97703" w:rsidRDefault="00B56079" w:rsidP="00B56079">
      <w:pPr>
        <w:tabs>
          <w:tab w:val="left" w:pos="2520"/>
        </w:tabs>
        <w:outlineLvl w:val="0"/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B65505">
        <w:rPr>
          <w:rFonts w:ascii="Book Antiqua" w:hAnsi="Book Antiqua" w:cs="Arial"/>
        </w:rPr>
        <w:t>In Person</w:t>
      </w:r>
    </w:p>
    <w:p w14:paraId="73849347" w14:textId="77777777" w:rsidR="00B56079" w:rsidRPr="00F97703" w:rsidRDefault="00B56079" w:rsidP="00B56079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B65505">
        <w:rPr>
          <w:rFonts w:ascii="Book Antiqua" w:hAnsi="Book Antiqua" w:cs="Arial"/>
        </w:rPr>
        <w:t xml:space="preserve">Mrs H </w:t>
      </w:r>
      <w:proofErr w:type="spellStart"/>
      <w:r w:rsidR="00B65505">
        <w:rPr>
          <w:rFonts w:ascii="Book Antiqua" w:hAnsi="Book Antiqua" w:cs="Arial"/>
        </w:rPr>
        <w:t>Aboni</w:t>
      </w:r>
      <w:proofErr w:type="spellEnd"/>
      <w:r>
        <w:rPr>
          <w:rFonts w:ascii="Book Antiqua" w:hAnsi="Book Antiqua" w:cs="Arial"/>
        </w:rPr>
        <w:t>, Senior Home Office Presenting Officer</w:t>
      </w:r>
    </w:p>
    <w:p w14:paraId="4012F1D2" w14:textId="77777777" w:rsidR="00DE7DB7" w:rsidRPr="00F97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1D3D5D7" w14:textId="77777777" w:rsidR="00DE7DB7" w:rsidRPr="00F97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26BF56B3" w14:textId="77777777" w:rsidR="00BA580B" w:rsidRPr="00BA580B" w:rsidRDefault="00402B9E" w:rsidP="00BA580B">
      <w:pPr>
        <w:tabs>
          <w:tab w:val="left" w:pos="2520"/>
        </w:tabs>
        <w:jc w:val="center"/>
        <w:outlineLvl w:val="0"/>
        <w:rPr>
          <w:rFonts w:ascii="Book Antiqua" w:hAnsi="Book Antiqua" w:cs="Arial"/>
        </w:rPr>
      </w:pPr>
      <w:r w:rsidRPr="00F97703">
        <w:rPr>
          <w:rFonts w:ascii="Book Antiqua" w:hAnsi="Book Antiqua" w:cs="Arial"/>
          <w:b/>
          <w:u w:val="single"/>
        </w:rPr>
        <w:t>DE</w:t>
      </w:r>
      <w:r w:rsidR="00E33708">
        <w:rPr>
          <w:rFonts w:ascii="Book Antiqua" w:hAnsi="Book Antiqua" w:cs="Arial"/>
          <w:b/>
          <w:u w:val="single"/>
        </w:rPr>
        <w:t>CISI</w:t>
      </w:r>
      <w:r w:rsidRPr="00F97703">
        <w:rPr>
          <w:rFonts w:ascii="Book Antiqua" w:hAnsi="Book Antiqua" w:cs="Arial"/>
          <w:b/>
          <w:u w:val="single"/>
        </w:rPr>
        <w:t>ON AND REASONS</w:t>
      </w:r>
    </w:p>
    <w:p w14:paraId="156DD058" w14:textId="77777777" w:rsidR="00BA580B" w:rsidRDefault="00BA580B" w:rsidP="00BA580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</w:rPr>
      </w:pPr>
    </w:p>
    <w:p w14:paraId="30DE861A" w14:textId="77777777" w:rsidR="00DE69CB" w:rsidRDefault="00A03277" w:rsidP="00DE69CB">
      <w:pPr>
        <w:numPr>
          <w:ilvl w:val="2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 w:cs="Arial"/>
        </w:rPr>
      </w:pPr>
      <w:r w:rsidRPr="00A03277">
        <w:rPr>
          <w:rFonts w:ascii="Book Antiqua" w:hAnsi="Book Antiqua" w:cs="Arial"/>
        </w:rPr>
        <w:t>The appellant</w:t>
      </w:r>
      <w:r w:rsidR="00B65505">
        <w:rPr>
          <w:rFonts w:ascii="Book Antiqua" w:hAnsi="Book Antiqua" w:cs="Arial"/>
        </w:rPr>
        <w:t xml:space="preserve">, </w:t>
      </w:r>
      <w:r w:rsidRPr="00A03277">
        <w:rPr>
          <w:rFonts w:ascii="Book Antiqua" w:hAnsi="Book Antiqua" w:cs="Arial"/>
        </w:rPr>
        <w:t xml:space="preserve">a national of </w:t>
      </w:r>
      <w:r w:rsidR="00B65505">
        <w:rPr>
          <w:rFonts w:ascii="Book Antiqua" w:hAnsi="Book Antiqua" w:cs="Arial"/>
        </w:rPr>
        <w:t>Guinea</w:t>
      </w:r>
      <w:r w:rsidRPr="00A03277">
        <w:rPr>
          <w:rFonts w:ascii="Book Antiqua" w:hAnsi="Book Antiqua" w:cs="Arial"/>
        </w:rPr>
        <w:t xml:space="preserve"> born on </w:t>
      </w:r>
      <w:r w:rsidR="00B65505">
        <w:rPr>
          <w:rFonts w:ascii="Book Antiqua" w:hAnsi="Book Antiqua" w:cs="Arial"/>
        </w:rPr>
        <w:t xml:space="preserve">15 December 1986, appealed against the respondent’s decision to refuse to issue her with a residence card under the </w:t>
      </w:r>
      <w:r w:rsidR="00B65505">
        <w:rPr>
          <w:rFonts w:ascii="Book Antiqua" w:hAnsi="Book Antiqua"/>
        </w:rPr>
        <w:t>Immigration (European Economic Area) Regulations 2006 (“the EEA Regulations”) as the extended family member (partner) of an EEA national</w:t>
      </w:r>
      <w:r w:rsidRPr="00A03277">
        <w:rPr>
          <w:rFonts w:ascii="Book Antiqua" w:hAnsi="Book Antiqua" w:cs="Arial"/>
        </w:rPr>
        <w:t>.</w:t>
      </w:r>
    </w:p>
    <w:p w14:paraId="63CB6DE2" w14:textId="77777777" w:rsidR="00DE69CB" w:rsidRDefault="00DE69CB" w:rsidP="00DE69C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 w:cs="Arial"/>
        </w:rPr>
      </w:pPr>
    </w:p>
    <w:p w14:paraId="0E435A29" w14:textId="77777777" w:rsidR="001E24F9" w:rsidRPr="001E24F9" w:rsidRDefault="00B65505" w:rsidP="00DE69CB">
      <w:pPr>
        <w:numPr>
          <w:ilvl w:val="2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a decision promulgated on 13 January 2017, Designated First-tier Tribunal Judge McCarthy dismissed the appeal for want of jurisdiction on the basis that the appellant did not have a right of appeal for the reasons given in the case of </w:t>
      </w:r>
      <w:r w:rsidR="001E24F9" w:rsidRPr="001E24F9">
        <w:rPr>
          <w:rFonts w:ascii="Book Antiqua" w:hAnsi="Book Antiqua" w:cs="Arial"/>
          <w:color w:val="000000"/>
          <w:u w:val="single"/>
        </w:rPr>
        <w:t>Sala (</w:t>
      </w:r>
      <w:bookmarkStart w:id="2" w:name="_MailEndCompose"/>
      <w:r w:rsidR="001E24F9" w:rsidRPr="001E24F9">
        <w:rPr>
          <w:rFonts w:ascii="Book Antiqua" w:hAnsi="Book Antiqua"/>
          <w:bCs/>
          <w:iCs/>
          <w:u w:val="single"/>
          <w:lang w:eastAsia="en-US"/>
        </w:rPr>
        <w:t>EFMs: Right of Appeal</w:t>
      </w:r>
      <w:bookmarkEnd w:id="2"/>
      <w:r w:rsidR="001E24F9" w:rsidRPr="001E24F9">
        <w:rPr>
          <w:rFonts w:ascii="Book Antiqua" w:hAnsi="Book Antiqua" w:cs="Arial"/>
          <w:color w:val="000000"/>
          <w:u w:val="single"/>
        </w:rPr>
        <w:t>) [2016] UKUT 00411</w:t>
      </w:r>
      <w:r w:rsidR="001E24F9">
        <w:rPr>
          <w:rFonts w:ascii="Book Antiqua" w:hAnsi="Book Antiqua" w:cs="Arial"/>
          <w:color w:val="000000"/>
        </w:rPr>
        <w:t xml:space="preserve">. The appellant sought permission to appeal against that decision and on </w:t>
      </w:r>
      <w:r w:rsidR="001E24F9">
        <w:rPr>
          <w:rFonts w:ascii="Book Antiqua" w:hAnsi="Book Antiqua" w:cs="Arial"/>
          <w:color w:val="000000"/>
        </w:rPr>
        <w:lastRenderedPageBreak/>
        <w:t xml:space="preserve">7 December 2017 permission was granted in the Upper Tribunal in light of the judgment in </w:t>
      </w:r>
      <w:r w:rsidR="001E24F9" w:rsidRPr="00DC7412">
        <w:rPr>
          <w:rFonts w:ascii="Book Antiqua" w:hAnsi="Book Antiqua"/>
          <w:u w:val="single"/>
        </w:rPr>
        <w:t>Khan v Secretary of State for the Home Department</w:t>
      </w:r>
      <w:r w:rsidR="001E24F9" w:rsidRPr="00DC7412">
        <w:rPr>
          <w:rFonts w:ascii="Book Antiqua" w:hAnsi="Book Antiqua"/>
        </w:rPr>
        <w:t xml:space="preserve"> [2017] EWCA </w:t>
      </w:r>
      <w:proofErr w:type="spellStart"/>
      <w:r w:rsidR="001E24F9" w:rsidRPr="00DC7412">
        <w:rPr>
          <w:rFonts w:ascii="Book Antiqua" w:hAnsi="Book Antiqua"/>
        </w:rPr>
        <w:t>Civ</w:t>
      </w:r>
      <w:proofErr w:type="spellEnd"/>
      <w:r w:rsidR="001E24F9" w:rsidRPr="00DC7412">
        <w:rPr>
          <w:rFonts w:ascii="Book Antiqua" w:hAnsi="Book Antiqua"/>
        </w:rPr>
        <w:t xml:space="preserve"> 1755</w:t>
      </w:r>
      <w:r w:rsidR="001E24F9">
        <w:rPr>
          <w:rFonts w:ascii="Book Antiqua" w:hAnsi="Book Antiqua"/>
        </w:rPr>
        <w:t xml:space="preserve">, overturning </w:t>
      </w:r>
      <w:r w:rsidR="001E24F9" w:rsidRPr="001E24F9">
        <w:rPr>
          <w:rFonts w:ascii="Book Antiqua" w:hAnsi="Book Antiqua"/>
          <w:u w:val="single"/>
        </w:rPr>
        <w:t>Sala</w:t>
      </w:r>
      <w:r w:rsidR="001E24F9">
        <w:rPr>
          <w:rFonts w:ascii="Book Antiqua" w:hAnsi="Book Antiqua"/>
        </w:rPr>
        <w:t xml:space="preserve">. </w:t>
      </w:r>
    </w:p>
    <w:p w14:paraId="48E68F51" w14:textId="77777777" w:rsidR="001E24F9" w:rsidRDefault="001E24F9" w:rsidP="001E24F9">
      <w:pPr>
        <w:pStyle w:val="ListParagraph"/>
        <w:rPr>
          <w:rFonts w:ascii="Book Antiqua" w:hAnsi="Book Antiqua"/>
        </w:rPr>
      </w:pPr>
    </w:p>
    <w:p w14:paraId="5014E7A6" w14:textId="77777777" w:rsidR="001E24F9" w:rsidRDefault="001E24F9" w:rsidP="001E24F9">
      <w:pPr>
        <w:numPr>
          <w:ilvl w:val="2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 w:cs="Arial"/>
        </w:rPr>
      </w:pPr>
      <w:r w:rsidRPr="001E24F9">
        <w:rPr>
          <w:rFonts w:ascii="Book Antiqua" w:hAnsi="Book Antiqua"/>
        </w:rPr>
        <w:t xml:space="preserve">In granting </w:t>
      </w:r>
      <w:proofErr w:type="gramStart"/>
      <w:r w:rsidRPr="001E24F9">
        <w:rPr>
          <w:rFonts w:ascii="Book Antiqua" w:hAnsi="Book Antiqua"/>
        </w:rPr>
        <w:t>permission</w:t>
      </w:r>
      <w:proofErr w:type="gramEnd"/>
      <w:r w:rsidRPr="001E24F9">
        <w:rPr>
          <w:rFonts w:ascii="Book Antiqua" w:hAnsi="Book Antiqua"/>
        </w:rPr>
        <w:t xml:space="preserve"> the Upper Tribunal indicated that it was minded to find an error of law, set aside the decision of the First-tier Tribunal and remit the case to the First-tier Tribunal. </w:t>
      </w:r>
      <w:r w:rsidRPr="001E24F9">
        <w:rPr>
          <w:rFonts w:ascii="Book Antiqua" w:hAnsi="Book Antiqua" w:cs="Arial"/>
        </w:rPr>
        <w:t>Neither party raised any objection to</w:t>
      </w:r>
      <w:r>
        <w:rPr>
          <w:rFonts w:ascii="Book Antiqua" w:hAnsi="Book Antiqua" w:cs="Arial"/>
        </w:rPr>
        <w:t xml:space="preserve"> that course, but for some reason the appeal was listed for hearing.</w:t>
      </w:r>
    </w:p>
    <w:p w14:paraId="4D07A13F" w14:textId="77777777" w:rsidR="001E24F9" w:rsidRDefault="001E24F9" w:rsidP="001E24F9">
      <w:pPr>
        <w:pStyle w:val="ListParagraph"/>
        <w:rPr>
          <w:rFonts w:ascii="Book Antiqua" w:hAnsi="Book Antiqua" w:cs="Arial"/>
        </w:rPr>
      </w:pPr>
    </w:p>
    <w:p w14:paraId="38C1D4D7" w14:textId="77777777" w:rsidR="0041587C" w:rsidRPr="001E24F9" w:rsidRDefault="001E24F9" w:rsidP="00CD393E">
      <w:pPr>
        <w:numPr>
          <w:ilvl w:val="2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/>
        </w:rPr>
      </w:pPr>
      <w:r w:rsidRPr="001E24F9">
        <w:rPr>
          <w:rFonts w:ascii="Book Antiqua" w:hAnsi="Book Antiqua" w:cs="Arial"/>
        </w:rPr>
        <w:t xml:space="preserve">Following the agreement of the parties I set aside the decision of Judge McCarthy and </w:t>
      </w:r>
      <w:r>
        <w:rPr>
          <w:rFonts w:ascii="Book Antiqua" w:hAnsi="Book Antiqua" w:cs="Arial"/>
        </w:rPr>
        <w:t xml:space="preserve">have </w:t>
      </w:r>
      <w:r w:rsidRPr="001E24F9">
        <w:rPr>
          <w:rFonts w:ascii="Book Antiqua" w:hAnsi="Book Antiqua" w:cs="Arial"/>
        </w:rPr>
        <w:t>remit</w:t>
      </w:r>
      <w:r w:rsidR="00512FA1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>ed</w:t>
      </w:r>
      <w:r w:rsidRPr="001E24F9">
        <w:rPr>
          <w:rFonts w:ascii="Book Antiqua" w:hAnsi="Book Antiqua" w:cs="Arial"/>
        </w:rPr>
        <w:t xml:space="preserve"> the </w:t>
      </w:r>
      <w:r>
        <w:rPr>
          <w:rFonts w:ascii="Book Antiqua" w:hAnsi="Book Antiqua"/>
        </w:rPr>
        <w:t>case to the First-tier Tribunal</w:t>
      </w:r>
      <w:r w:rsidR="0041587C" w:rsidRPr="001E24F9">
        <w:rPr>
          <w:rFonts w:ascii="Book Antiqua" w:hAnsi="Book Antiqua"/>
        </w:rPr>
        <w:t>.</w:t>
      </w:r>
    </w:p>
    <w:p w14:paraId="7F0F059B" w14:textId="77777777" w:rsidR="00B362BD" w:rsidRPr="00DC7412" w:rsidRDefault="00B362BD" w:rsidP="00B362BD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</w:rPr>
      </w:pPr>
    </w:p>
    <w:p w14:paraId="7E5712C7" w14:textId="77777777" w:rsidR="00B362BD" w:rsidRPr="00DC7412" w:rsidRDefault="00B362BD" w:rsidP="00B362BD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  <w:b/>
          <w:u w:val="single"/>
        </w:rPr>
      </w:pPr>
      <w:r w:rsidRPr="00DC7412">
        <w:rPr>
          <w:rFonts w:ascii="Book Antiqua" w:hAnsi="Book Antiqua"/>
          <w:b/>
          <w:u w:val="single"/>
        </w:rPr>
        <w:t>DECISION</w:t>
      </w:r>
    </w:p>
    <w:p w14:paraId="6D7845B7" w14:textId="77777777" w:rsidR="00B362BD" w:rsidRDefault="00B362BD" w:rsidP="00B362BD">
      <w:pPr>
        <w:pStyle w:val="ListParagraph"/>
        <w:rPr>
          <w:rFonts w:ascii="Book Antiqua" w:hAnsi="Book Antiqua"/>
        </w:rPr>
      </w:pPr>
    </w:p>
    <w:p w14:paraId="3A176D33" w14:textId="77777777" w:rsidR="00B362BD" w:rsidRDefault="00B362BD" w:rsidP="00B362BD">
      <w:pPr>
        <w:numPr>
          <w:ilvl w:val="2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/>
        </w:rPr>
      </w:pPr>
      <w:r w:rsidRPr="00B362BD">
        <w:rPr>
          <w:rFonts w:ascii="Book Antiqua" w:hAnsi="Book Antiqua"/>
        </w:rPr>
        <w:t xml:space="preserve">The making of the decision of the First-tier Tribunal involved the making of an error on a point of law. The decision is set aside. The appeal is remitted to the First-tier Tribunal, </w:t>
      </w:r>
      <w:r w:rsidRPr="00B362BD">
        <w:rPr>
          <w:rFonts w:ascii="Book Antiqua" w:hAnsi="Book Antiqua" w:cs="Arial"/>
        </w:rPr>
        <w:t xml:space="preserve">to be </w:t>
      </w:r>
      <w:r w:rsidRPr="00B362BD">
        <w:rPr>
          <w:rFonts w:ascii="Book Antiqua" w:hAnsi="Book Antiqua"/>
        </w:rPr>
        <w:t>dealt with afresh, pursuant to section 12(2)(b)(</w:t>
      </w:r>
      <w:proofErr w:type="spellStart"/>
      <w:r w:rsidRPr="00B362BD">
        <w:rPr>
          <w:rFonts w:ascii="Book Antiqua" w:hAnsi="Book Antiqua"/>
        </w:rPr>
        <w:t>i</w:t>
      </w:r>
      <w:proofErr w:type="spellEnd"/>
      <w:r w:rsidRPr="00B362BD">
        <w:rPr>
          <w:rFonts w:ascii="Book Antiqua" w:hAnsi="Book Antiqua"/>
        </w:rPr>
        <w:t xml:space="preserve">) of the Tribunals, Courts and Enforcement Act 2007 and Practice Statement 7.2(b), </w:t>
      </w:r>
      <w:r w:rsidRPr="00B362BD">
        <w:rPr>
          <w:rFonts w:ascii="Book Antiqua" w:hAnsi="Book Antiqua" w:cs="Arial"/>
        </w:rPr>
        <w:t xml:space="preserve">before any judge aside from Judge </w:t>
      </w:r>
      <w:r w:rsidR="001E24F9">
        <w:rPr>
          <w:rFonts w:ascii="Book Antiqua" w:hAnsi="Book Antiqua" w:cs="Arial"/>
        </w:rPr>
        <w:t>McCarthy</w:t>
      </w:r>
      <w:r w:rsidRPr="00B362BD">
        <w:rPr>
          <w:rFonts w:ascii="Book Antiqua" w:hAnsi="Book Antiqua"/>
        </w:rPr>
        <w:t>.</w:t>
      </w:r>
    </w:p>
    <w:p w14:paraId="36214E34" w14:textId="77777777" w:rsidR="0041587C" w:rsidRDefault="0041587C" w:rsidP="00BD5E1A">
      <w:pPr>
        <w:rPr>
          <w:rFonts w:ascii="Book Antiqua" w:hAnsi="Book Antiqua" w:cs="Arial"/>
        </w:rPr>
      </w:pPr>
    </w:p>
    <w:p w14:paraId="36C1E54D" w14:textId="65A4EB4B" w:rsidR="001F2716" w:rsidRPr="00F97703" w:rsidRDefault="00780F86" w:rsidP="00BD5E1A">
      <w:pPr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Signed</w:t>
      </w:r>
      <w:r w:rsidRPr="00F97703">
        <w:rPr>
          <w:rFonts w:ascii="Book Antiqua" w:hAnsi="Book Antiqua" w:cs="Arial"/>
        </w:rPr>
        <w:tab/>
      </w:r>
      <w:r w:rsidR="001B424B" w:rsidRPr="005927AB">
        <w:rPr>
          <w:noProof/>
          <w:sz w:val="20"/>
          <w:szCs w:val="20"/>
        </w:rPr>
        <w:drawing>
          <wp:inline distT="0" distB="0" distL="0" distR="0" wp14:anchorId="30B89F43" wp14:editId="71871105">
            <wp:extent cx="1257300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</w:p>
    <w:p w14:paraId="47868E98" w14:textId="77777777" w:rsidR="00B95326" w:rsidRPr="00F97703" w:rsidRDefault="00640E33" w:rsidP="00BD5E1A">
      <w:pPr>
        <w:tabs>
          <w:tab w:val="left" w:pos="2520"/>
        </w:tabs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Upper Tribunal </w:t>
      </w:r>
      <w:r w:rsidR="00D9111A" w:rsidRPr="00F97703">
        <w:rPr>
          <w:rFonts w:ascii="Book Antiqua" w:hAnsi="Book Antiqua" w:cs="Arial"/>
          <w:color w:val="000000"/>
        </w:rPr>
        <w:t>Judge</w:t>
      </w:r>
      <w:r w:rsidR="001B2F75" w:rsidRPr="00F97703">
        <w:rPr>
          <w:rFonts w:ascii="Book Antiqua" w:hAnsi="Book Antiqua" w:cs="Arial"/>
          <w:color w:val="000000"/>
        </w:rPr>
        <w:t xml:space="preserve"> </w:t>
      </w:r>
      <w:proofErr w:type="spellStart"/>
      <w:r>
        <w:rPr>
          <w:rFonts w:ascii="Book Antiqua" w:hAnsi="Book Antiqua" w:cs="Arial"/>
          <w:color w:val="000000"/>
        </w:rPr>
        <w:t>Kebede</w:t>
      </w:r>
      <w:proofErr w:type="spellEnd"/>
      <w:r w:rsidR="004D2C44">
        <w:rPr>
          <w:rFonts w:ascii="Book Antiqua" w:hAnsi="Book Antiqua" w:cs="Arial"/>
          <w:color w:val="000000"/>
        </w:rPr>
        <w:t xml:space="preserve"> </w:t>
      </w:r>
      <w:r w:rsidR="00BD5E1A">
        <w:rPr>
          <w:rFonts w:ascii="Book Antiqua" w:hAnsi="Book Antiqua" w:cs="Arial"/>
          <w:color w:val="000000"/>
        </w:rPr>
        <w:tab/>
      </w:r>
      <w:r w:rsidR="00BD5E1A">
        <w:rPr>
          <w:rFonts w:ascii="Book Antiqua" w:hAnsi="Book Antiqua" w:cs="Arial"/>
          <w:color w:val="000000"/>
        </w:rPr>
        <w:tab/>
      </w:r>
      <w:r w:rsidR="00BD5E1A">
        <w:rPr>
          <w:rFonts w:ascii="Book Antiqua" w:hAnsi="Book Antiqua" w:cs="Arial"/>
          <w:color w:val="000000"/>
        </w:rPr>
        <w:tab/>
      </w:r>
      <w:r w:rsidR="00BD5E1A">
        <w:rPr>
          <w:rFonts w:ascii="Book Antiqua" w:hAnsi="Book Antiqua" w:cs="Arial"/>
          <w:color w:val="000000"/>
        </w:rPr>
        <w:tab/>
      </w:r>
      <w:r w:rsidR="00BD5E1A">
        <w:rPr>
          <w:rFonts w:ascii="Book Antiqua" w:hAnsi="Book Antiqua" w:cs="Arial"/>
          <w:color w:val="000000"/>
        </w:rPr>
        <w:tab/>
      </w:r>
      <w:r w:rsidR="00BD5E1A">
        <w:rPr>
          <w:rFonts w:ascii="Book Antiqua" w:hAnsi="Book Antiqua" w:cs="Arial"/>
          <w:color w:val="000000"/>
        </w:rPr>
        <w:tab/>
        <w:t xml:space="preserve">Dated: </w:t>
      </w:r>
      <w:r w:rsidR="00A620F3">
        <w:rPr>
          <w:rFonts w:ascii="Book Antiqua" w:hAnsi="Book Antiqua" w:cs="Arial"/>
          <w:color w:val="000000"/>
        </w:rPr>
        <w:t xml:space="preserve"> </w:t>
      </w:r>
      <w:r w:rsidR="002A4206">
        <w:rPr>
          <w:rFonts w:ascii="Book Antiqua" w:hAnsi="Book Antiqua" w:cs="Arial"/>
          <w:color w:val="000000"/>
        </w:rPr>
        <w:t>5</w:t>
      </w:r>
      <w:r w:rsidR="001E24F9">
        <w:rPr>
          <w:rFonts w:ascii="Book Antiqua" w:hAnsi="Book Antiqua" w:cs="Arial"/>
          <w:color w:val="000000"/>
        </w:rPr>
        <w:t xml:space="preserve"> September</w:t>
      </w:r>
      <w:r w:rsidR="007C21F2">
        <w:rPr>
          <w:rFonts w:ascii="Book Antiqua" w:hAnsi="Book Antiqua" w:cs="Arial"/>
          <w:color w:val="000000"/>
        </w:rPr>
        <w:t xml:space="preserve"> 2018</w:t>
      </w:r>
    </w:p>
    <w:sectPr w:rsidR="00B95326" w:rsidRPr="00F97703" w:rsidSect="00A44B01">
      <w:headerReference w:type="default" r:id="rId9"/>
      <w:footerReference w:type="default" r:id="rId10"/>
      <w:footerReference w:type="first" r:id="rId11"/>
      <w:pgSz w:w="11906" w:h="16838"/>
      <w:pgMar w:top="1440" w:right="1021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08CF5" w14:textId="77777777" w:rsidR="00BC1113" w:rsidRDefault="00BC1113">
      <w:r>
        <w:separator/>
      </w:r>
    </w:p>
  </w:endnote>
  <w:endnote w:type="continuationSeparator" w:id="0">
    <w:p w14:paraId="00D5F819" w14:textId="77777777" w:rsidR="00BC1113" w:rsidRDefault="00BC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B67D2" w14:textId="33F1FCD2" w:rsidR="0069217F" w:rsidRPr="00593795" w:rsidRDefault="0069217F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0E6430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D046" w14:textId="77777777" w:rsidR="0069217F" w:rsidRPr="00090CF9" w:rsidRDefault="0069217F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D008D" w14:textId="77777777" w:rsidR="00BC1113" w:rsidRDefault="00BC1113">
      <w:r>
        <w:separator/>
      </w:r>
    </w:p>
  </w:footnote>
  <w:footnote w:type="continuationSeparator" w:id="0">
    <w:p w14:paraId="1C4EB31B" w14:textId="77777777" w:rsidR="00BC1113" w:rsidRDefault="00BC1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38B20" w14:textId="77777777" w:rsidR="0069217F" w:rsidRPr="003C5CE5" w:rsidRDefault="0069217F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2A4206">
      <w:rPr>
        <w:rFonts w:ascii="Arial" w:hAnsi="Arial" w:cs="Arial"/>
        <w:sz w:val="16"/>
        <w:szCs w:val="16"/>
      </w:rPr>
      <w:t>EA/01814/2016</w:t>
    </w:r>
    <w:r>
      <w:rPr>
        <w:rFonts w:ascii="Arial" w:hAnsi="Arial" w:cs="Arial"/>
        <w:sz w:val="16"/>
        <w:szCs w:val="16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5A2A"/>
    <w:multiLevelType w:val="hybridMultilevel"/>
    <w:tmpl w:val="1C8A267A"/>
    <w:lvl w:ilvl="0" w:tplc="A6CA352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1D1830"/>
    <w:multiLevelType w:val="hybridMultilevel"/>
    <w:tmpl w:val="5BE6EDBA"/>
    <w:lvl w:ilvl="0" w:tplc="080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F6E32C4"/>
    <w:multiLevelType w:val="multilevel"/>
    <w:tmpl w:val="8152B12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C209C"/>
    <w:multiLevelType w:val="hybridMultilevel"/>
    <w:tmpl w:val="35AEBF0E"/>
    <w:lvl w:ilvl="0" w:tplc="F1E0E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4F33FD"/>
    <w:multiLevelType w:val="hybridMultilevel"/>
    <w:tmpl w:val="573C14EC"/>
    <w:lvl w:ilvl="0" w:tplc="8506D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DE1122"/>
    <w:multiLevelType w:val="multilevel"/>
    <w:tmpl w:val="0B7AA4DC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0" w:legacyIndent="360"/>
      <w:lvlJc w:val="left"/>
      <w:pPr>
        <w:ind w:left="720" w:hanging="360"/>
      </w:pPr>
    </w:lvl>
    <w:lvl w:ilvl="3">
      <w:start w:val="1"/>
      <w:numFmt w:val="lowerRoman"/>
      <w:lvlText w:val="%4."/>
      <w:legacy w:legacy="1" w:legacySpace="0" w:legacyIndent="360"/>
      <w:lvlJc w:val="left"/>
      <w:pPr>
        <w:ind w:left="1440" w:hanging="360"/>
      </w:pPr>
    </w:lvl>
    <w:lvl w:ilvl="4">
      <w:start w:val="1"/>
      <w:numFmt w:val="lowerLetter"/>
      <w:lvlText w:val="%5."/>
      <w:legacy w:legacy="1" w:legacySpace="0" w:legacyIndent="360"/>
      <w:lvlJc w:val="left"/>
      <w:pPr>
        <w:ind w:left="1800" w:hanging="360"/>
      </w:p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</w:lvl>
    <w:lvl w:ilvl="6">
      <w:start w:val="1"/>
      <w:numFmt w:val="lowerRoman"/>
      <w:lvlText w:val="%7)"/>
      <w:legacy w:legacy="1" w:legacySpace="0" w:legacyIndent="360"/>
      <w:lvlJc w:val="left"/>
      <w:pPr>
        <w:ind w:left="2520" w:hanging="360"/>
      </w:pPr>
    </w:lvl>
    <w:lvl w:ilvl="7">
      <w:start w:val="1"/>
      <w:numFmt w:val="lowerLetter"/>
      <w:lvlText w:val="%8)"/>
      <w:legacy w:legacy="1" w:legacySpace="0" w:legacyIndent="360"/>
      <w:lvlJc w:val="left"/>
      <w:pPr>
        <w:ind w:left="2880" w:hanging="360"/>
      </w:p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</w:lvl>
  </w:abstractNum>
  <w:abstractNum w:abstractNumId="6" w15:restartNumberingAfterBreak="0">
    <w:nsid w:val="55932E6F"/>
    <w:multiLevelType w:val="hybridMultilevel"/>
    <w:tmpl w:val="7400BEEA"/>
    <w:lvl w:ilvl="0" w:tplc="EA323CD0">
      <w:start w:val="1"/>
      <w:numFmt w:val="lowerRoman"/>
      <w:lvlText w:val="(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5FFF7752"/>
    <w:multiLevelType w:val="hybridMultilevel"/>
    <w:tmpl w:val="C002C370"/>
    <w:lvl w:ilvl="0" w:tplc="4EF0DC8E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83B7C"/>
    <w:multiLevelType w:val="hybridMultilevel"/>
    <w:tmpl w:val="3D8A5D58"/>
    <w:lvl w:ilvl="0" w:tplc="489E5CDE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7A0013D0"/>
    <w:multiLevelType w:val="multilevel"/>
    <w:tmpl w:val="9ADE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9"/>
    <w:lvlOverride w:ilvl="0">
      <w:startOverride w:val="25"/>
    </w:lvlOverride>
  </w:num>
  <w:num w:numId="11">
    <w:abstractNumId w:val="9"/>
    <w:lvlOverride w:ilvl="0">
      <w:startOverride w:val="26"/>
    </w:lvlOverride>
  </w:num>
  <w:num w:numId="12">
    <w:abstractNumId w:val="9"/>
    <w:lvlOverride w:ilvl="0">
      <w:startOverride w:val="27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248D"/>
    <w:rsid w:val="00002D6D"/>
    <w:rsid w:val="000036C2"/>
    <w:rsid w:val="00011746"/>
    <w:rsid w:val="00011C31"/>
    <w:rsid w:val="00021488"/>
    <w:rsid w:val="000226E0"/>
    <w:rsid w:val="00026F3F"/>
    <w:rsid w:val="00033D3D"/>
    <w:rsid w:val="00051CD1"/>
    <w:rsid w:val="00055E41"/>
    <w:rsid w:val="00062F02"/>
    <w:rsid w:val="00063CE2"/>
    <w:rsid w:val="000652CE"/>
    <w:rsid w:val="00066AB9"/>
    <w:rsid w:val="00067603"/>
    <w:rsid w:val="00071A7E"/>
    <w:rsid w:val="0007234C"/>
    <w:rsid w:val="000746C0"/>
    <w:rsid w:val="00074D1D"/>
    <w:rsid w:val="00086414"/>
    <w:rsid w:val="00087109"/>
    <w:rsid w:val="00087F0D"/>
    <w:rsid w:val="00090CF9"/>
    <w:rsid w:val="00092580"/>
    <w:rsid w:val="000936D1"/>
    <w:rsid w:val="00093D4D"/>
    <w:rsid w:val="000A1B34"/>
    <w:rsid w:val="000A7F0C"/>
    <w:rsid w:val="000B3589"/>
    <w:rsid w:val="000C1182"/>
    <w:rsid w:val="000C2DDE"/>
    <w:rsid w:val="000D164B"/>
    <w:rsid w:val="000D5D94"/>
    <w:rsid w:val="000E5E5C"/>
    <w:rsid w:val="000E6430"/>
    <w:rsid w:val="000E719C"/>
    <w:rsid w:val="000F0F07"/>
    <w:rsid w:val="000F1A0E"/>
    <w:rsid w:val="000F43B8"/>
    <w:rsid w:val="000F4687"/>
    <w:rsid w:val="000F646B"/>
    <w:rsid w:val="001049CE"/>
    <w:rsid w:val="00104CC5"/>
    <w:rsid w:val="00105972"/>
    <w:rsid w:val="0010645C"/>
    <w:rsid w:val="00110709"/>
    <w:rsid w:val="00116582"/>
    <w:rsid w:val="001165A7"/>
    <w:rsid w:val="00120839"/>
    <w:rsid w:val="00134C10"/>
    <w:rsid w:val="00136A6A"/>
    <w:rsid w:val="00146D13"/>
    <w:rsid w:val="00152B5E"/>
    <w:rsid w:val="00153D1E"/>
    <w:rsid w:val="00155B80"/>
    <w:rsid w:val="0015618E"/>
    <w:rsid w:val="00160DF3"/>
    <w:rsid w:val="00163092"/>
    <w:rsid w:val="00164FE9"/>
    <w:rsid w:val="00165339"/>
    <w:rsid w:val="00167D3A"/>
    <w:rsid w:val="00171FD8"/>
    <w:rsid w:val="00172A23"/>
    <w:rsid w:val="00173A95"/>
    <w:rsid w:val="00174E77"/>
    <w:rsid w:val="00181C7C"/>
    <w:rsid w:val="00187BC5"/>
    <w:rsid w:val="00192800"/>
    <w:rsid w:val="00197529"/>
    <w:rsid w:val="001A3082"/>
    <w:rsid w:val="001A54ED"/>
    <w:rsid w:val="001A6048"/>
    <w:rsid w:val="001A696D"/>
    <w:rsid w:val="001A7F3B"/>
    <w:rsid w:val="001B186A"/>
    <w:rsid w:val="001B2F75"/>
    <w:rsid w:val="001B424B"/>
    <w:rsid w:val="001B54B3"/>
    <w:rsid w:val="001B63E1"/>
    <w:rsid w:val="001C3786"/>
    <w:rsid w:val="001C4525"/>
    <w:rsid w:val="001C4588"/>
    <w:rsid w:val="001C7878"/>
    <w:rsid w:val="001D0BD3"/>
    <w:rsid w:val="001D1426"/>
    <w:rsid w:val="001D227D"/>
    <w:rsid w:val="001D49D5"/>
    <w:rsid w:val="001D5FB5"/>
    <w:rsid w:val="001E24F9"/>
    <w:rsid w:val="001E640E"/>
    <w:rsid w:val="001F15C4"/>
    <w:rsid w:val="001F198C"/>
    <w:rsid w:val="001F2716"/>
    <w:rsid w:val="001F2C71"/>
    <w:rsid w:val="001F4EF7"/>
    <w:rsid w:val="00200DB9"/>
    <w:rsid w:val="0020698F"/>
    <w:rsid w:val="00207617"/>
    <w:rsid w:val="002143C8"/>
    <w:rsid w:val="0021496A"/>
    <w:rsid w:val="002149B8"/>
    <w:rsid w:val="002164F8"/>
    <w:rsid w:val="00220A2E"/>
    <w:rsid w:val="00222EE7"/>
    <w:rsid w:val="002251D6"/>
    <w:rsid w:val="0023055A"/>
    <w:rsid w:val="0023134B"/>
    <w:rsid w:val="00234210"/>
    <w:rsid w:val="00236553"/>
    <w:rsid w:val="00242E82"/>
    <w:rsid w:val="0024661D"/>
    <w:rsid w:val="002526A6"/>
    <w:rsid w:val="00256AB9"/>
    <w:rsid w:val="00262A71"/>
    <w:rsid w:val="002657E3"/>
    <w:rsid w:val="00267FA4"/>
    <w:rsid w:val="00270E13"/>
    <w:rsid w:val="00281CBB"/>
    <w:rsid w:val="00282AC2"/>
    <w:rsid w:val="00282DCE"/>
    <w:rsid w:val="00282EDA"/>
    <w:rsid w:val="00283659"/>
    <w:rsid w:val="0029030D"/>
    <w:rsid w:val="0029285B"/>
    <w:rsid w:val="0029361D"/>
    <w:rsid w:val="002A2090"/>
    <w:rsid w:val="002A4206"/>
    <w:rsid w:val="002A6CE9"/>
    <w:rsid w:val="002B568E"/>
    <w:rsid w:val="002C38C2"/>
    <w:rsid w:val="002C4B53"/>
    <w:rsid w:val="002C5AD0"/>
    <w:rsid w:val="002C6BD4"/>
    <w:rsid w:val="002D2D66"/>
    <w:rsid w:val="002D46F4"/>
    <w:rsid w:val="002D68BF"/>
    <w:rsid w:val="002E1891"/>
    <w:rsid w:val="002E6273"/>
    <w:rsid w:val="002F33F4"/>
    <w:rsid w:val="002F6B98"/>
    <w:rsid w:val="003018F4"/>
    <w:rsid w:val="00302336"/>
    <w:rsid w:val="00312463"/>
    <w:rsid w:val="00324956"/>
    <w:rsid w:val="003256E4"/>
    <w:rsid w:val="00332C81"/>
    <w:rsid w:val="00333AE6"/>
    <w:rsid w:val="00336CBF"/>
    <w:rsid w:val="00336F6A"/>
    <w:rsid w:val="00341C12"/>
    <w:rsid w:val="00343FE3"/>
    <w:rsid w:val="00346802"/>
    <w:rsid w:val="00350622"/>
    <w:rsid w:val="003544C3"/>
    <w:rsid w:val="003546C8"/>
    <w:rsid w:val="0036316A"/>
    <w:rsid w:val="00365FE4"/>
    <w:rsid w:val="003666F7"/>
    <w:rsid w:val="0036686D"/>
    <w:rsid w:val="00366E59"/>
    <w:rsid w:val="00366F64"/>
    <w:rsid w:val="0037168F"/>
    <w:rsid w:val="00371A78"/>
    <w:rsid w:val="00371C0A"/>
    <w:rsid w:val="00374948"/>
    <w:rsid w:val="0037557F"/>
    <w:rsid w:val="0038485D"/>
    <w:rsid w:val="00385B02"/>
    <w:rsid w:val="0038721B"/>
    <w:rsid w:val="00392B76"/>
    <w:rsid w:val="00393263"/>
    <w:rsid w:val="00396816"/>
    <w:rsid w:val="003A1CC4"/>
    <w:rsid w:val="003A3958"/>
    <w:rsid w:val="003A3F8B"/>
    <w:rsid w:val="003A7CF2"/>
    <w:rsid w:val="003B0A9A"/>
    <w:rsid w:val="003B58DD"/>
    <w:rsid w:val="003C4E33"/>
    <w:rsid w:val="003C579D"/>
    <w:rsid w:val="003C5CE5"/>
    <w:rsid w:val="003D01C3"/>
    <w:rsid w:val="003D2B84"/>
    <w:rsid w:val="003D5B60"/>
    <w:rsid w:val="003D6760"/>
    <w:rsid w:val="003D7E20"/>
    <w:rsid w:val="003E267B"/>
    <w:rsid w:val="003E7CD1"/>
    <w:rsid w:val="003F11AB"/>
    <w:rsid w:val="003F1EA7"/>
    <w:rsid w:val="003F2270"/>
    <w:rsid w:val="003F741B"/>
    <w:rsid w:val="00402B9E"/>
    <w:rsid w:val="00407193"/>
    <w:rsid w:val="00407E88"/>
    <w:rsid w:val="00412215"/>
    <w:rsid w:val="0041482A"/>
    <w:rsid w:val="0041587C"/>
    <w:rsid w:val="00416DB4"/>
    <w:rsid w:val="004176AD"/>
    <w:rsid w:val="00422992"/>
    <w:rsid w:val="00423AD9"/>
    <w:rsid w:val="004249CB"/>
    <w:rsid w:val="00424C87"/>
    <w:rsid w:val="004301F6"/>
    <w:rsid w:val="00430298"/>
    <w:rsid w:val="00430893"/>
    <w:rsid w:val="00431D92"/>
    <w:rsid w:val="0043684E"/>
    <w:rsid w:val="00437B14"/>
    <w:rsid w:val="0044127D"/>
    <w:rsid w:val="0044174A"/>
    <w:rsid w:val="00442BC9"/>
    <w:rsid w:val="0044437D"/>
    <w:rsid w:val="004448DB"/>
    <w:rsid w:val="00444C3C"/>
    <w:rsid w:val="00445B1E"/>
    <w:rsid w:val="00446C9A"/>
    <w:rsid w:val="00452F2B"/>
    <w:rsid w:val="00453F19"/>
    <w:rsid w:val="00454DEC"/>
    <w:rsid w:val="00454F04"/>
    <w:rsid w:val="0046215C"/>
    <w:rsid w:val="0046435F"/>
    <w:rsid w:val="00470118"/>
    <w:rsid w:val="00473CDF"/>
    <w:rsid w:val="00477193"/>
    <w:rsid w:val="0047781F"/>
    <w:rsid w:val="00477AFC"/>
    <w:rsid w:val="00480184"/>
    <w:rsid w:val="004808A9"/>
    <w:rsid w:val="00491236"/>
    <w:rsid w:val="004947A5"/>
    <w:rsid w:val="004A1848"/>
    <w:rsid w:val="004A6F4A"/>
    <w:rsid w:val="004B0E57"/>
    <w:rsid w:val="004B1D2E"/>
    <w:rsid w:val="004B1F6E"/>
    <w:rsid w:val="004B482E"/>
    <w:rsid w:val="004B710B"/>
    <w:rsid w:val="004B7DEC"/>
    <w:rsid w:val="004C5D3C"/>
    <w:rsid w:val="004D2C44"/>
    <w:rsid w:val="004E19AB"/>
    <w:rsid w:val="004E4717"/>
    <w:rsid w:val="004E6D17"/>
    <w:rsid w:val="004F2068"/>
    <w:rsid w:val="004F3091"/>
    <w:rsid w:val="004F6939"/>
    <w:rsid w:val="00502397"/>
    <w:rsid w:val="00503506"/>
    <w:rsid w:val="005035E7"/>
    <w:rsid w:val="00506A75"/>
    <w:rsid w:val="00507FEC"/>
    <w:rsid w:val="00510F0E"/>
    <w:rsid w:val="00511437"/>
    <w:rsid w:val="00512FA1"/>
    <w:rsid w:val="00513D81"/>
    <w:rsid w:val="0052171C"/>
    <w:rsid w:val="005221FE"/>
    <w:rsid w:val="00523E27"/>
    <w:rsid w:val="0053164F"/>
    <w:rsid w:val="00536E45"/>
    <w:rsid w:val="0053748B"/>
    <w:rsid w:val="00540CDC"/>
    <w:rsid w:val="00541EBF"/>
    <w:rsid w:val="005464B7"/>
    <w:rsid w:val="005479E1"/>
    <w:rsid w:val="00553E0A"/>
    <w:rsid w:val="00556979"/>
    <w:rsid w:val="005570FD"/>
    <w:rsid w:val="005575EA"/>
    <w:rsid w:val="005620F8"/>
    <w:rsid w:val="00564950"/>
    <w:rsid w:val="00567473"/>
    <w:rsid w:val="00567E90"/>
    <w:rsid w:val="00570EF1"/>
    <w:rsid w:val="00571B9D"/>
    <w:rsid w:val="0057790C"/>
    <w:rsid w:val="005821C9"/>
    <w:rsid w:val="005833CC"/>
    <w:rsid w:val="00583A24"/>
    <w:rsid w:val="00586E06"/>
    <w:rsid w:val="00593795"/>
    <w:rsid w:val="00593821"/>
    <w:rsid w:val="00596763"/>
    <w:rsid w:val="00596910"/>
    <w:rsid w:val="005A0DC4"/>
    <w:rsid w:val="005A549B"/>
    <w:rsid w:val="005A6C64"/>
    <w:rsid w:val="005A75FF"/>
    <w:rsid w:val="005C1913"/>
    <w:rsid w:val="005C62FC"/>
    <w:rsid w:val="005D10AB"/>
    <w:rsid w:val="005D1B4B"/>
    <w:rsid w:val="005D2FF3"/>
    <w:rsid w:val="005D3962"/>
    <w:rsid w:val="005D4776"/>
    <w:rsid w:val="005D6192"/>
    <w:rsid w:val="005D6A3A"/>
    <w:rsid w:val="005E0500"/>
    <w:rsid w:val="005E10AB"/>
    <w:rsid w:val="005E162C"/>
    <w:rsid w:val="00601D8F"/>
    <w:rsid w:val="00606204"/>
    <w:rsid w:val="00610923"/>
    <w:rsid w:val="00616E68"/>
    <w:rsid w:val="00617497"/>
    <w:rsid w:val="0062445F"/>
    <w:rsid w:val="00640E33"/>
    <w:rsid w:val="00644AEE"/>
    <w:rsid w:val="00646638"/>
    <w:rsid w:val="0064674E"/>
    <w:rsid w:val="00653E97"/>
    <w:rsid w:val="00657855"/>
    <w:rsid w:val="00660216"/>
    <w:rsid w:val="00665619"/>
    <w:rsid w:val="006664A5"/>
    <w:rsid w:val="00667698"/>
    <w:rsid w:val="00670A2E"/>
    <w:rsid w:val="00672EBF"/>
    <w:rsid w:val="0068267E"/>
    <w:rsid w:val="006837F1"/>
    <w:rsid w:val="006846EC"/>
    <w:rsid w:val="00684A74"/>
    <w:rsid w:val="00687E25"/>
    <w:rsid w:val="00690B8A"/>
    <w:rsid w:val="0069217F"/>
    <w:rsid w:val="00694C6E"/>
    <w:rsid w:val="006A1202"/>
    <w:rsid w:val="006A1EC1"/>
    <w:rsid w:val="006A5697"/>
    <w:rsid w:val="006B156F"/>
    <w:rsid w:val="006B4F84"/>
    <w:rsid w:val="006B7FD1"/>
    <w:rsid w:val="006C3BBC"/>
    <w:rsid w:val="006C47F1"/>
    <w:rsid w:val="006D0484"/>
    <w:rsid w:val="006D0FA5"/>
    <w:rsid w:val="006D7FD6"/>
    <w:rsid w:val="006E0FC0"/>
    <w:rsid w:val="006E3766"/>
    <w:rsid w:val="006F2CF1"/>
    <w:rsid w:val="006F682E"/>
    <w:rsid w:val="007038ED"/>
    <w:rsid w:val="00703BC3"/>
    <w:rsid w:val="00704B61"/>
    <w:rsid w:val="00705447"/>
    <w:rsid w:val="007124EB"/>
    <w:rsid w:val="00723DE4"/>
    <w:rsid w:val="007253EA"/>
    <w:rsid w:val="00732F0F"/>
    <w:rsid w:val="007334B3"/>
    <w:rsid w:val="00734483"/>
    <w:rsid w:val="007347D5"/>
    <w:rsid w:val="00734A21"/>
    <w:rsid w:val="00734F57"/>
    <w:rsid w:val="00735D0C"/>
    <w:rsid w:val="00736965"/>
    <w:rsid w:val="007372FE"/>
    <w:rsid w:val="00737B23"/>
    <w:rsid w:val="00740937"/>
    <w:rsid w:val="00750BE2"/>
    <w:rsid w:val="007519F5"/>
    <w:rsid w:val="007552A9"/>
    <w:rsid w:val="00761858"/>
    <w:rsid w:val="007673D9"/>
    <w:rsid w:val="00767D59"/>
    <w:rsid w:val="0077091B"/>
    <w:rsid w:val="007735F3"/>
    <w:rsid w:val="00773662"/>
    <w:rsid w:val="00776E97"/>
    <w:rsid w:val="00780F86"/>
    <w:rsid w:val="00784460"/>
    <w:rsid w:val="00784766"/>
    <w:rsid w:val="00784D03"/>
    <w:rsid w:val="007900C6"/>
    <w:rsid w:val="00790858"/>
    <w:rsid w:val="007912AD"/>
    <w:rsid w:val="007937AD"/>
    <w:rsid w:val="007A025E"/>
    <w:rsid w:val="007A6D5A"/>
    <w:rsid w:val="007B0824"/>
    <w:rsid w:val="007B5D3C"/>
    <w:rsid w:val="007B605B"/>
    <w:rsid w:val="007C21F2"/>
    <w:rsid w:val="007C494A"/>
    <w:rsid w:val="007C4ADA"/>
    <w:rsid w:val="007D0627"/>
    <w:rsid w:val="007D460F"/>
    <w:rsid w:val="007D4655"/>
    <w:rsid w:val="007D53FE"/>
    <w:rsid w:val="007D6925"/>
    <w:rsid w:val="007E040E"/>
    <w:rsid w:val="007E1EFF"/>
    <w:rsid w:val="007E309C"/>
    <w:rsid w:val="007E7C35"/>
    <w:rsid w:val="007F0EA2"/>
    <w:rsid w:val="007F61F9"/>
    <w:rsid w:val="00801570"/>
    <w:rsid w:val="00805333"/>
    <w:rsid w:val="00810E14"/>
    <w:rsid w:val="00813853"/>
    <w:rsid w:val="008213C2"/>
    <w:rsid w:val="0082152A"/>
    <w:rsid w:val="00821B72"/>
    <w:rsid w:val="00823EF2"/>
    <w:rsid w:val="008240A5"/>
    <w:rsid w:val="00825C03"/>
    <w:rsid w:val="00827390"/>
    <w:rsid w:val="008303B8"/>
    <w:rsid w:val="00833DCE"/>
    <w:rsid w:val="00835884"/>
    <w:rsid w:val="0083718D"/>
    <w:rsid w:val="00840B15"/>
    <w:rsid w:val="00842D0E"/>
    <w:rsid w:val="00844B58"/>
    <w:rsid w:val="00845F2F"/>
    <w:rsid w:val="008468BA"/>
    <w:rsid w:val="0085067D"/>
    <w:rsid w:val="00854576"/>
    <w:rsid w:val="00863494"/>
    <w:rsid w:val="008652B1"/>
    <w:rsid w:val="00870316"/>
    <w:rsid w:val="00871D34"/>
    <w:rsid w:val="00872118"/>
    <w:rsid w:val="00880AF2"/>
    <w:rsid w:val="0088159D"/>
    <w:rsid w:val="008927FA"/>
    <w:rsid w:val="00894921"/>
    <w:rsid w:val="008A0A37"/>
    <w:rsid w:val="008A270E"/>
    <w:rsid w:val="008A42EB"/>
    <w:rsid w:val="008A6A1D"/>
    <w:rsid w:val="008B1281"/>
    <w:rsid w:val="008B270C"/>
    <w:rsid w:val="008B4CD2"/>
    <w:rsid w:val="008B5078"/>
    <w:rsid w:val="008B5E6B"/>
    <w:rsid w:val="008C0830"/>
    <w:rsid w:val="008C1C30"/>
    <w:rsid w:val="008C3D24"/>
    <w:rsid w:val="008C3D3D"/>
    <w:rsid w:val="008D3A00"/>
    <w:rsid w:val="008D4131"/>
    <w:rsid w:val="008D4E65"/>
    <w:rsid w:val="008E548F"/>
    <w:rsid w:val="008E5D38"/>
    <w:rsid w:val="008F03C7"/>
    <w:rsid w:val="008F1932"/>
    <w:rsid w:val="008F7DA5"/>
    <w:rsid w:val="00905DD1"/>
    <w:rsid w:val="00906378"/>
    <w:rsid w:val="00906ACE"/>
    <w:rsid w:val="0090798B"/>
    <w:rsid w:val="00907F6E"/>
    <w:rsid w:val="00916341"/>
    <w:rsid w:val="00916D0D"/>
    <w:rsid w:val="00921062"/>
    <w:rsid w:val="00922D1D"/>
    <w:rsid w:val="00925658"/>
    <w:rsid w:val="00925AB2"/>
    <w:rsid w:val="0092605B"/>
    <w:rsid w:val="00930688"/>
    <w:rsid w:val="009307C2"/>
    <w:rsid w:val="00943606"/>
    <w:rsid w:val="00944906"/>
    <w:rsid w:val="0094736D"/>
    <w:rsid w:val="00952B45"/>
    <w:rsid w:val="0096178A"/>
    <w:rsid w:val="00963B9A"/>
    <w:rsid w:val="009722BC"/>
    <w:rsid w:val="009727A3"/>
    <w:rsid w:val="00973E82"/>
    <w:rsid w:val="0098543E"/>
    <w:rsid w:val="00987774"/>
    <w:rsid w:val="00990F01"/>
    <w:rsid w:val="00992CEA"/>
    <w:rsid w:val="00994EA2"/>
    <w:rsid w:val="00997DF6"/>
    <w:rsid w:val="009A0F4B"/>
    <w:rsid w:val="009A11E8"/>
    <w:rsid w:val="009A216E"/>
    <w:rsid w:val="009A24BB"/>
    <w:rsid w:val="009A4DF6"/>
    <w:rsid w:val="009A5BD4"/>
    <w:rsid w:val="009B04B8"/>
    <w:rsid w:val="009B61F7"/>
    <w:rsid w:val="009B7562"/>
    <w:rsid w:val="009C4408"/>
    <w:rsid w:val="009D4CC0"/>
    <w:rsid w:val="009E698E"/>
    <w:rsid w:val="009F5220"/>
    <w:rsid w:val="00A03277"/>
    <w:rsid w:val="00A1087F"/>
    <w:rsid w:val="00A10D06"/>
    <w:rsid w:val="00A11E74"/>
    <w:rsid w:val="00A14C40"/>
    <w:rsid w:val="00A15234"/>
    <w:rsid w:val="00A201AB"/>
    <w:rsid w:val="00A23175"/>
    <w:rsid w:val="00A2598A"/>
    <w:rsid w:val="00A25C07"/>
    <w:rsid w:val="00A27BB5"/>
    <w:rsid w:val="00A306FD"/>
    <w:rsid w:val="00A31C8B"/>
    <w:rsid w:val="00A35F2F"/>
    <w:rsid w:val="00A40AA9"/>
    <w:rsid w:val="00A42D56"/>
    <w:rsid w:val="00A44B01"/>
    <w:rsid w:val="00A50602"/>
    <w:rsid w:val="00A509FA"/>
    <w:rsid w:val="00A535F2"/>
    <w:rsid w:val="00A547C7"/>
    <w:rsid w:val="00A5522C"/>
    <w:rsid w:val="00A56F6E"/>
    <w:rsid w:val="00A60DBF"/>
    <w:rsid w:val="00A620F3"/>
    <w:rsid w:val="00A65FB6"/>
    <w:rsid w:val="00A70033"/>
    <w:rsid w:val="00A7004B"/>
    <w:rsid w:val="00A77968"/>
    <w:rsid w:val="00A845DC"/>
    <w:rsid w:val="00A86E3D"/>
    <w:rsid w:val="00A91607"/>
    <w:rsid w:val="00A92D0C"/>
    <w:rsid w:val="00A93A69"/>
    <w:rsid w:val="00A9490A"/>
    <w:rsid w:val="00AA7CE8"/>
    <w:rsid w:val="00AB0D46"/>
    <w:rsid w:val="00AB1460"/>
    <w:rsid w:val="00AB326B"/>
    <w:rsid w:val="00AB3AA2"/>
    <w:rsid w:val="00AB4983"/>
    <w:rsid w:val="00AC047C"/>
    <w:rsid w:val="00AC0DFD"/>
    <w:rsid w:val="00AC5900"/>
    <w:rsid w:val="00AC6A11"/>
    <w:rsid w:val="00AC6FEE"/>
    <w:rsid w:val="00AD241A"/>
    <w:rsid w:val="00AD2ADB"/>
    <w:rsid w:val="00AD4321"/>
    <w:rsid w:val="00AE074F"/>
    <w:rsid w:val="00AE1C49"/>
    <w:rsid w:val="00AE7C44"/>
    <w:rsid w:val="00AF205D"/>
    <w:rsid w:val="00AF21FC"/>
    <w:rsid w:val="00AF463C"/>
    <w:rsid w:val="00AF65BE"/>
    <w:rsid w:val="00B03E85"/>
    <w:rsid w:val="00B20325"/>
    <w:rsid w:val="00B22A28"/>
    <w:rsid w:val="00B26AA2"/>
    <w:rsid w:val="00B341EB"/>
    <w:rsid w:val="00B3524D"/>
    <w:rsid w:val="00B35877"/>
    <w:rsid w:val="00B35A48"/>
    <w:rsid w:val="00B362BD"/>
    <w:rsid w:val="00B40F69"/>
    <w:rsid w:val="00B4378C"/>
    <w:rsid w:val="00B46616"/>
    <w:rsid w:val="00B5192E"/>
    <w:rsid w:val="00B55AD6"/>
    <w:rsid w:val="00B56079"/>
    <w:rsid w:val="00B574ED"/>
    <w:rsid w:val="00B632DE"/>
    <w:rsid w:val="00B63BE9"/>
    <w:rsid w:val="00B64011"/>
    <w:rsid w:val="00B65505"/>
    <w:rsid w:val="00B7040A"/>
    <w:rsid w:val="00B70A41"/>
    <w:rsid w:val="00B713E0"/>
    <w:rsid w:val="00B76F13"/>
    <w:rsid w:val="00B819D2"/>
    <w:rsid w:val="00B83391"/>
    <w:rsid w:val="00B866FB"/>
    <w:rsid w:val="00B90224"/>
    <w:rsid w:val="00B94048"/>
    <w:rsid w:val="00B95326"/>
    <w:rsid w:val="00B95CE3"/>
    <w:rsid w:val="00B961C7"/>
    <w:rsid w:val="00BA18CB"/>
    <w:rsid w:val="00BA21B9"/>
    <w:rsid w:val="00BA580B"/>
    <w:rsid w:val="00BB4670"/>
    <w:rsid w:val="00BB5BEB"/>
    <w:rsid w:val="00BC0709"/>
    <w:rsid w:val="00BC1113"/>
    <w:rsid w:val="00BC34EB"/>
    <w:rsid w:val="00BD08D1"/>
    <w:rsid w:val="00BD4196"/>
    <w:rsid w:val="00BD5E1A"/>
    <w:rsid w:val="00BE3C66"/>
    <w:rsid w:val="00BE4FEE"/>
    <w:rsid w:val="00BF1816"/>
    <w:rsid w:val="00BF22CA"/>
    <w:rsid w:val="00BF23BB"/>
    <w:rsid w:val="00BF3876"/>
    <w:rsid w:val="00BF6700"/>
    <w:rsid w:val="00C01112"/>
    <w:rsid w:val="00C04F75"/>
    <w:rsid w:val="00C12495"/>
    <w:rsid w:val="00C12F97"/>
    <w:rsid w:val="00C16E5C"/>
    <w:rsid w:val="00C20F17"/>
    <w:rsid w:val="00C20F94"/>
    <w:rsid w:val="00C219D6"/>
    <w:rsid w:val="00C220D7"/>
    <w:rsid w:val="00C239D8"/>
    <w:rsid w:val="00C26032"/>
    <w:rsid w:val="00C345E1"/>
    <w:rsid w:val="00C4083F"/>
    <w:rsid w:val="00C4094F"/>
    <w:rsid w:val="00C43BFD"/>
    <w:rsid w:val="00C445A3"/>
    <w:rsid w:val="00C50C08"/>
    <w:rsid w:val="00C50C4C"/>
    <w:rsid w:val="00C52F9C"/>
    <w:rsid w:val="00C5486A"/>
    <w:rsid w:val="00C553B9"/>
    <w:rsid w:val="00C56D95"/>
    <w:rsid w:val="00C647A6"/>
    <w:rsid w:val="00C67BF6"/>
    <w:rsid w:val="00C707DB"/>
    <w:rsid w:val="00C73663"/>
    <w:rsid w:val="00C74B84"/>
    <w:rsid w:val="00C801EE"/>
    <w:rsid w:val="00C80FDA"/>
    <w:rsid w:val="00C87AB0"/>
    <w:rsid w:val="00C92A0C"/>
    <w:rsid w:val="00CA00CA"/>
    <w:rsid w:val="00CA1C12"/>
    <w:rsid w:val="00CA1CC0"/>
    <w:rsid w:val="00CB3EF4"/>
    <w:rsid w:val="00CB5800"/>
    <w:rsid w:val="00CB5C3E"/>
    <w:rsid w:val="00CB6E35"/>
    <w:rsid w:val="00CC4902"/>
    <w:rsid w:val="00CC58A1"/>
    <w:rsid w:val="00CC693D"/>
    <w:rsid w:val="00CC7C76"/>
    <w:rsid w:val="00CD2116"/>
    <w:rsid w:val="00CD393E"/>
    <w:rsid w:val="00CD75B5"/>
    <w:rsid w:val="00CD76A9"/>
    <w:rsid w:val="00CE1A46"/>
    <w:rsid w:val="00CF19BC"/>
    <w:rsid w:val="00CF2BCD"/>
    <w:rsid w:val="00CF2D17"/>
    <w:rsid w:val="00CF5F08"/>
    <w:rsid w:val="00CF6508"/>
    <w:rsid w:val="00CF68D9"/>
    <w:rsid w:val="00CF6E05"/>
    <w:rsid w:val="00CF75E7"/>
    <w:rsid w:val="00D03DBB"/>
    <w:rsid w:val="00D0401B"/>
    <w:rsid w:val="00D17935"/>
    <w:rsid w:val="00D17DC4"/>
    <w:rsid w:val="00D20757"/>
    <w:rsid w:val="00D20C3B"/>
    <w:rsid w:val="00D21355"/>
    <w:rsid w:val="00D22636"/>
    <w:rsid w:val="00D226AA"/>
    <w:rsid w:val="00D30EF3"/>
    <w:rsid w:val="00D37190"/>
    <w:rsid w:val="00D37657"/>
    <w:rsid w:val="00D3776E"/>
    <w:rsid w:val="00D37C81"/>
    <w:rsid w:val="00D40FD9"/>
    <w:rsid w:val="00D42DD2"/>
    <w:rsid w:val="00D43216"/>
    <w:rsid w:val="00D4350E"/>
    <w:rsid w:val="00D435AE"/>
    <w:rsid w:val="00D436C2"/>
    <w:rsid w:val="00D43D8A"/>
    <w:rsid w:val="00D50660"/>
    <w:rsid w:val="00D53769"/>
    <w:rsid w:val="00D562C5"/>
    <w:rsid w:val="00D5793C"/>
    <w:rsid w:val="00D631C2"/>
    <w:rsid w:val="00D63592"/>
    <w:rsid w:val="00D645AE"/>
    <w:rsid w:val="00D647F1"/>
    <w:rsid w:val="00D73452"/>
    <w:rsid w:val="00D756B8"/>
    <w:rsid w:val="00D75888"/>
    <w:rsid w:val="00D77CC4"/>
    <w:rsid w:val="00D824BA"/>
    <w:rsid w:val="00D83B22"/>
    <w:rsid w:val="00D85C13"/>
    <w:rsid w:val="00D87845"/>
    <w:rsid w:val="00D9111A"/>
    <w:rsid w:val="00D91BE3"/>
    <w:rsid w:val="00D94AFC"/>
    <w:rsid w:val="00D952FF"/>
    <w:rsid w:val="00DA742E"/>
    <w:rsid w:val="00DA75F3"/>
    <w:rsid w:val="00DB20FF"/>
    <w:rsid w:val="00DB2F95"/>
    <w:rsid w:val="00DB6898"/>
    <w:rsid w:val="00DB70AE"/>
    <w:rsid w:val="00DC03BB"/>
    <w:rsid w:val="00DC71C4"/>
    <w:rsid w:val="00DC7412"/>
    <w:rsid w:val="00DD2CA0"/>
    <w:rsid w:val="00DD5071"/>
    <w:rsid w:val="00DD566C"/>
    <w:rsid w:val="00DD57EB"/>
    <w:rsid w:val="00DD5C39"/>
    <w:rsid w:val="00DD7829"/>
    <w:rsid w:val="00DE21D5"/>
    <w:rsid w:val="00DE69CB"/>
    <w:rsid w:val="00DE7DB7"/>
    <w:rsid w:val="00DF1555"/>
    <w:rsid w:val="00DF355A"/>
    <w:rsid w:val="00DF39C9"/>
    <w:rsid w:val="00DF3DA3"/>
    <w:rsid w:val="00DF599C"/>
    <w:rsid w:val="00E00A0A"/>
    <w:rsid w:val="00E012F3"/>
    <w:rsid w:val="00E01823"/>
    <w:rsid w:val="00E01BDE"/>
    <w:rsid w:val="00E066DE"/>
    <w:rsid w:val="00E07F57"/>
    <w:rsid w:val="00E17748"/>
    <w:rsid w:val="00E177AA"/>
    <w:rsid w:val="00E230DB"/>
    <w:rsid w:val="00E24E10"/>
    <w:rsid w:val="00E250B3"/>
    <w:rsid w:val="00E30683"/>
    <w:rsid w:val="00E33708"/>
    <w:rsid w:val="00E348B9"/>
    <w:rsid w:val="00E408F4"/>
    <w:rsid w:val="00E41672"/>
    <w:rsid w:val="00E453D8"/>
    <w:rsid w:val="00E46956"/>
    <w:rsid w:val="00E50BCE"/>
    <w:rsid w:val="00E574BF"/>
    <w:rsid w:val="00E57679"/>
    <w:rsid w:val="00E60B0D"/>
    <w:rsid w:val="00E61292"/>
    <w:rsid w:val="00E63B39"/>
    <w:rsid w:val="00E765FA"/>
    <w:rsid w:val="00E7682E"/>
    <w:rsid w:val="00E76D6D"/>
    <w:rsid w:val="00E77C4D"/>
    <w:rsid w:val="00E80AD9"/>
    <w:rsid w:val="00E80EA8"/>
    <w:rsid w:val="00E81D01"/>
    <w:rsid w:val="00E82E6C"/>
    <w:rsid w:val="00E912E8"/>
    <w:rsid w:val="00E91BC5"/>
    <w:rsid w:val="00E96C1D"/>
    <w:rsid w:val="00EA102E"/>
    <w:rsid w:val="00EA45AA"/>
    <w:rsid w:val="00EA7966"/>
    <w:rsid w:val="00EB0DDB"/>
    <w:rsid w:val="00EB20A5"/>
    <w:rsid w:val="00EB2855"/>
    <w:rsid w:val="00EB3935"/>
    <w:rsid w:val="00EB52AB"/>
    <w:rsid w:val="00EC058E"/>
    <w:rsid w:val="00ED0704"/>
    <w:rsid w:val="00ED53FF"/>
    <w:rsid w:val="00ED6EF9"/>
    <w:rsid w:val="00EE02DB"/>
    <w:rsid w:val="00EE1DD9"/>
    <w:rsid w:val="00EE3444"/>
    <w:rsid w:val="00EE45D8"/>
    <w:rsid w:val="00EE6371"/>
    <w:rsid w:val="00EF33F8"/>
    <w:rsid w:val="00F004CD"/>
    <w:rsid w:val="00F103CB"/>
    <w:rsid w:val="00F10896"/>
    <w:rsid w:val="00F11BF3"/>
    <w:rsid w:val="00F14F27"/>
    <w:rsid w:val="00F22EDA"/>
    <w:rsid w:val="00F25F2F"/>
    <w:rsid w:val="00F266FF"/>
    <w:rsid w:val="00F26D00"/>
    <w:rsid w:val="00F31037"/>
    <w:rsid w:val="00F35A3A"/>
    <w:rsid w:val="00F44B2A"/>
    <w:rsid w:val="00F53186"/>
    <w:rsid w:val="00F61685"/>
    <w:rsid w:val="00F76DB7"/>
    <w:rsid w:val="00F80E6B"/>
    <w:rsid w:val="00F81C95"/>
    <w:rsid w:val="00F85A21"/>
    <w:rsid w:val="00F91260"/>
    <w:rsid w:val="00F966BD"/>
    <w:rsid w:val="00F97703"/>
    <w:rsid w:val="00FA575A"/>
    <w:rsid w:val="00FB2BEA"/>
    <w:rsid w:val="00FB30A5"/>
    <w:rsid w:val="00FB4231"/>
    <w:rsid w:val="00FB4951"/>
    <w:rsid w:val="00FB5E8E"/>
    <w:rsid w:val="00FB712C"/>
    <w:rsid w:val="00FD48B4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E81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F599C"/>
    <w:pPr>
      <w:spacing w:after="120" w:line="288" w:lineRule="atLeast"/>
      <w:outlineLvl w:val="0"/>
    </w:pPr>
    <w:rPr>
      <w:b/>
      <w:bCs/>
      <w:color w:val="000000"/>
      <w:kern w:val="36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0652C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legdslegrhslegp3text">
    <w:name w:val="legds legrhs legp3text"/>
    <w:basedOn w:val="DefaultParagraphFont"/>
    <w:rsid w:val="00E80EA8"/>
  </w:style>
  <w:style w:type="paragraph" w:customStyle="1" w:styleId="Default">
    <w:name w:val="Default"/>
    <w:rsid w:val="00F80E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vel1">
    <w:name w:val="Level 1"/>
    <w:basedOn w:val="Normal"/>
    <w:rsid w:val="00F81C95"/>
    <w:pPr>
      <w:widowControl w:val="0"/>
    </w:pPr>
    <w:rPr>
      <w:szCs w:val="20"/>
    </w:rPr>
  </w:style>
  <w:style w:type="paragraph" w:styleId="NormalWeb">
    <w:name w:val="Normal (Web)"/>
    <w:basedOn w:val="Normal"/>
    <w:rsid w:val="00CB5C3E"/>
    <w:pPr>
      <w:spacing w:before="100" w:beforeAutospacing="1" w:after="100" w:afterAutospacing="1"/>
    </w:pPr>
  </w:style>
  <w:style w:type="character" w:styleId="HTMLCite">
    <w:name w:val="HTML Cite"/>
    <w:rsid w:val="00CB5C3E"/>
    <w:rPr>
      <w:i/>
      <w:iCs/>
    </w:rPr>
  </w:style>
  <w:style w:type="paragraph" w:styleId="ListParagraph">
    <w:name w:val="List Paragraph"/>
    <w:basedOn w:val="Normal"/>
    <w:uiPriority w:val="34"/>
    <w:qFormat/>
    <w:rsid w:val="00430298"/>
    <w:pPr>
      <w:ind w:left="720"/>
    </w:pPr>
  </w:style>
  <w:style w:type="paragraph" w:customStyle="1" w:styleId="Style1">
    <w:name w:val="Style1"/>
    <w:basedOn w:val="Normal"/>
    <w:rsid w:val="00DC741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91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384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079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824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40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920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525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2018-09-25T10:04:00Z</dcterms:created>
  <dcterms:modified xsi:type="dcterms:W3CDTF">2018-09-25T10:04:00Z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