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50B" w:rsidRPr="003B34C1" w:rsidRDefault="001C7150" w:rsidP="0019650B">
      <w:pPr>
        <w:jc w:val="center"/>
        <w:rPr>
          <w:rFonts w:ascii="Book Antiqua" w:hAnsi="Book Antiqua" w:cs="Arial"/>
          <w:caps/>
          <w:color w:val="000000"/>
          <w:sz w:val="16"/>
          <w:szCs w:val="16"/>
        </w:rPr>
      </w:pPr>
      <w:r w:rsidRPr="003B34C1">
        <w:rPr>
          <w:noProof/>
          <w:sz w:val="16"/>
          <w:szCs w:val="16"/>
        </w:rPr>
        <w:drawing>
          <wp:inline distT="0" distB="0" distL="0" distR="0">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rsidR="00D94AFC" w:rsidRPr="003B34C1" w:rsidRDefault="00D94AFC">
      <w:pPr>
        <w:rPr>
          <w:rFonts w:ascii="Book Antiqua" w:hAnsi="Book Antiqua" w:cs="Arial"/>
          <w:color w:val="000000"/>
          <w:sz w:val="16"/>
          <w:szCs w:val="16"/>
        </w:rPr>
      </w:pPr>
    </w:p>
    <w:p w:rsidR="0019650B" w:rsidRPr="008A78F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Upper Tribunal </w:t>
      </w:r>
    </w:p>
    <w:p w:rsidR="007B0824" w:rsidRPr="008A78F0" w:rsidRDefault="0019650B" w:rsidP="00780F86">
      <w:pPr>
        <w:tabs>
          <w:tab w:val="right" w:pos="9720"/>
        </w:tabs>
        <w:ind w:right="-82"/>
        <w:rPr>
          <w:rFonts w:ascii="Book Antiqua" w:hAnsi="Book Antiqua" w:cs="Arial"/>
          <w:color w:val="000000"/>
        </w:rPr>
      </w:pPr>
      <w:r w:rsidRPr="008A78F0">
        <w:rPr>
          <w:rFonts w:ascii="Book Antiqua" w:hAnsi="Book Antiqua" w:cs="Arial"/>
          <w:b/>
          <w:color w:val="000000"/>
        </w:rPr>
        <w:t>(Immigration and Asylum Chamber)</w:t>
      </w:r>
      <w:r w:rsidR="00DB70AE" w:rsidRPr="008A78F0">
        <w:rPr>
          <w:rFonts w:ascii="Book Antiqua" w:hAnsi="Book Antiqua" w:cs="Arial"/>
          <w:b/>
          <w:color w:val="000000"/>
        </w:rPr>
        <w:tab/>
      </w:r>
      <w:r w:rsidR="00B3524D" w:rsidRPr="008A78F0">
        <w:rPr>
          <w:rFonts w:ascii="Book Antiqua" w:hAnsi="Book Antiqua" w:cs="Arial"/>
          <w:color w:val="000000"/>
        </w:rPr>
        <w:t>Appeal Number</w:t>
      </w:r>
      <w:r w:rsidR="00D53769" w:rsidRPr="008A78F0">
        <w:rPr>
          <w:rFonts w:ascii="Book Antiqua" w:hAnsi="Book Antiqua" w:cs="Arial"/>
          <w:color w:val="000000"/>
        </w:rPr>
        <w:t>:</w:t>
      </w:r>
      <w:r w:rsidR="00B3524D" w:rsidRPr="008A78F0">
        <w:rPr>
          <w:rFonts w:ascii="Book Antiqua" w:hAnsi="Book Antiqua" w:cs="Arial"/>
          <w:color w:val="000000"/>
        </w:rPr>
        <w:t xml:space="preserve"> </w:t>
      </w:r>
      <w:r w:rsidR="00A51491">
        <w:rPr>
          <w:rFonts w:ascii="Book Antiqua" w:hAnsi="Book Antiqua" w:cs="Arial"/>
          <w:caps/>
          <w:color w:val="000000"/>
        </w:rPr>
        <w:t>EA/02688/2018</w:t>
      </w:r>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b/>
          <w:color w:val="000000"/>
          <w:u w:val="single"/>
        </w:rPr>
      </w:pPr>
      <w:r w:rsidRPr="008A78F0">
        <w:rPr>
          <w:rFonts w:ascii="Book Antiqua" w:hAnsi="Book Antiqua" w:cs="Arial"/>
          <w:b/>
          <w:color w:val="000000"/>
          <w:u w:val="single"/>
        </w:rPr>
        <w:t>THE IMMIGRATION ACTS</w:t>
      </w:r>
    </w:p>
    <w:p w:rsidR="00C345E1" w:rsidRPr="008A78F0" w:rsidRDefault="00C345E1" w:rsidP="00C345E1">
      <w:pPr>
        <w:jc w:val="center"/>
        <w:rPr>
          <w:rFonts w:ascii="Book Antiqua" w:hAnsi="Book Antiqua" w:cs="Arial"/>
          <w:b/>
          <w:u w:val="single"/>
        </w:rPr>
      </w:pPr>
    </w:p>
    <w:p w:rsidR="00C345E1" w:rsidRPr="008A78F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8A78F0" w:rsidTr="00180E36">
        <w:tc>
          <w:tcPr>
            <w:tcW w:w="6048"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Heard at </w:t>
            </w:r>
            <w:r w:rsidR="00A51491">
              <w:rPr>
                <w:rFonts w:ascii="Book Antiqua" w:hAnsi="Book Antiqua" w:cs="Arial"/>
                <w:b/>
              </w:rPr>
              <w:t xml:space="preserve">Field House  </w:t>
            </w:r>
          </w:p>
        </w:tc>
        <w:tc>
          <w:tcPr>
            <w:tcW w:w="3960" w:type="dxa"/>
          </w:tcPr>
          <w:p w:rsidR="00D22636" w:rsidRPr="008A78F0" w:rsidRDefault="00180E36" w:rsidP="00093D4D">
            <w:pPr>
              <w:jc w:val="both"/>
              <w:rPr>
                <w:rFonts w:ascii="Book Antiqua" w:hAnsi="Book Antiqua" w:cs="Arial"/>
                <w:b/>
                <w:color w:val="000000"/>
              </w:rPr>
            </w:pPr>
            <w:r>
              <w:rPr>
                <w:rFonts w:ascii="Book Antiqua" w:hAnsi="Book Antiqua" w:cs="Arial"/>
                <w:b/>
                <w:color w:val="000000"/>
              </w:rPr>
              <w:t>Decision &amp; Reasons</w:t>
            </w:r>
            <w:r w:rsidR="00283659" w:rsidRPr="008A78F0">
              <w:rPr>
                <w:rFonts w:ascii="Book Antiqua" w:hAnsi="Book Antiqua" w:cs="Arial"/>
                <w:b/>
                <w:color w:val="000000"/>
              </w:rPr>
              <w:t xml:space="preserve"> Promulgated</w:t>
            </w:r>
          </w:p>
        </w:tc>
      </w:tr>
      <w:tr w:rsidR="00D22636" w:rsidRPr="008A78F0" w:rsidTr="00180E36">
        <w:tc>
          <w:tcPr>
            <w:tcW w:w="6048"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On </w:t>
            </w:r>
            <w:r w:rsidR="00A51491">
              <w:rPr>
                <w:rFonts w:ascii="Book Antiqua" w:hAnsi="Book Antiqua" w:cs="Arial"/>
                <w:b/>
              </w:rPr>
              <w:t>6</w:t>
            </w:r>
            <w:r w:rsidR="00A51491" w:rsidRPr="00A51491">
              <w:rPr>
                <w:rFonts w:ascii="Book Antiqua" w:hAnsi="Book Antiqua" w:cs="Arial"/>
                <w:b/>
                <w:vertAlign w:val="superscript"/>
              </w:rPr>
              <w:t>th</w:t>
            </w:r>
            <w:r w:rsidR="00A51491">
              <w:rPr>
                <w:rFonts w:ascii="Book Antiqua" w:hAnsi="Book Antiqua" w:cs="Arial"/>
                <w:b/>
              </w:rPr>
              <w:t xml:space="preserve"> August 2018</w:t>
            </w:r>
          </w:p>
        </w:tc>
        <w:tc>
          <w:tcPr>
            <w:tcW w:w="3960" w:type="dxa"/>
          </w:tcPr>
          <w:p w:rsidR="00D22636" w:rsidRPr="008A78F0" w:rsidRDefault="002B5335" w:rsidP="004A1848">
            <w:pPr>
              <w:jc w:val="both"/>
              <w:rPr>
                <w:rFonts w:ascii="Book Antiqua" w:hAnsi="Book Antiqua" w:cs="Arial"/>
                <w:b/>
              </w:rPr>
            </w:pPr>
            <w:r>
              <w:rPr>
                <w:rFonts w:ascii="Book Antiqua" w:hAnsi="Book Antiqua" w:cs="Arial"/>
                <w:b/>
              </w:rPr>
              <w:t>On 2</w:t>
            </w:r>
            <w:r w:rsidR="00EA1F94">
              <w:rPr>
                <w:rFonts w:ascii="Book Antiqua" w:hAnsi="Book Antiqua" w:cs="Arial"/>
                <w:b/>
              </w:rPr>
              <w:t>3rd</w:t>
            </w:r>
            <w:r>
              <w:rPr>
                <w:rFonts w:ascii="Book Antiqua" w:hAnsi="Book Antiqua" w:cs="Arial"/>
                <w:b/>
              </w:rPr>
              <w:t xml:space="preserve"> August 2018</w:t>
            </w:r>
          </w:p>
        </w:tc>
      </w:tr>
      <w:tr w:rsidR="00D22636" w:rsidRPr="008A78F0" w:rsidTr="00180E36">
        <w:tc>
          <w:tcPr>
            <w:tcW w:w="6048" w:type="dxa"/>
          </w:tcPr>
          <w:p w:rsidR="00D22636" w:rsidRPr="008A78F0" w:rsidRDefault="00D22636" w:rsidP="004A1848">
            <w:pPr>
              <w:jc w:val="both"/>
              <w:rPr>
                <w:rFonts w:ascii="Book Antiqua" w:hAnsi="Book Antiqua" w:cs="Arial"/>
                <w:b/>
              </w:rPr>
            </w:pPr>
          </w:p>
        </w:tc>
        <w:tc>
          <w:tcPr>
            <w:tcW w:w="3960" w:type="dxa"/>
          </w:tcPr>
          <w:p w:rsidR="00D22636" w:rsidRPr="008A78F0" w:rsidRDefault="00D22636" w:rsidP="004A1848">
            <w:pPr>
              <w:jc w:val="both"/>
              <w:rPr>
                <w:rFonts w:ascii="Book Antiqua" w:hAnsi="Book Antiqua" w:cs="Arial"/>
                <w:b/>
              </w:rPr>
            </w:pPr>
          </w:p>
        </w:tc>
      </w:tr>
    </w:tbl>
    <w:p w:rsidR="00A15234" w:rsidRPr="008A78F0" w:rsidRDefault="00A15234" w:rsidP="00A15234">
      <w:pPr>
        <w:jc w:val="center"/>
        <w:rPr>
          <w:rFonts w:ascii="Book Antiqua" w:hAnsi="Book Antiqua" w:cs="Arial"/>
        </w:rPr>
      </w:pPr>
    </w:p>
    <w:p w:rsidR="00A15234" w:rsidRPr="008A78F0" w:rsidRDefault="00207617" w:rsidP="00A15234">
      <w:pPr>
        <w:jc w:val="center"/>
        <w:rPr>
          <w:rFonts w:ascii="Book Antiqua" w:hAnsi="Book Antiqua" w:cs="Arial"/>
          <w:b/>
        </w:rPr>
      </w:pPr>
      <w:r w:rsidRPr="008A78F0">
        <w:rPr>
          <w:rFonts w:ascii="Book Antiqua" w:hAnsi="Book Antiqua" w:cs="Arial"/>
          <w:b/>
        </w:rPr>
        <w:t>Befo</w:t>
      </w:r>
      <w:r w:rsidR="00A15234" w:rsidRPr="008A78F0">
        <w:rPr>
          <w:rFonts w:ascii="Book Antiqua" w:hAnsi="Book Antiqua" w:cs="Arial"/>
          <w:b/>
        </w:rPr>
        <w:t>re</w:t>
      </w:r>
    </w:p>
    <w:p w:rsidR="00A15234" w:rsidRPr="008A78F0" w:rsidRDefault="00A15234" w:rsidP="00A15234">
      <w:pPr>
        <w:jc w:val="center"/>
        <w:rPr>
          <w:rFonts w:ascii="Book Antiqua" w:hAnsi="Book Antiqua" w:cs="Arial"/>
          <w:b/>
        </w:rPr>
      </w:pPr>
    </w:p>
    <w:p w:rsidR="001B186A" w:rsidRPr="008A78F0" w:rsidRDefault="00B266BA" w:rsidP="00A51491">
      <w:pPr>
        <w:jc w:val="center"/>
        <w:rPr>
          <w:rFonts w:ascii="Book Antiqua" w:hAnsi="Book Antiqua" w:cs="Arial"/>
          <w:b/>
          <w:color w:val="000000"/>
        </w:rPr>
      </w:pPr>
      <w:r>
        <w:rPr>
          <w:rFonts w:ascii="Book Antiqua" w:hAnsi="Book Antiqua" w:cs="Arial"/>
          <w:b/>
          <w:color w:val="000000"/>
        </w:rPr>
        <w:t>UPPER TRIBUNAL</w:t>
      </w:r>
      <w:r w:rsidR="001B2F75" w:rsidRPr="008A78F0">
        <w:rPr>
          <w:rFonts w:ascii="Book Antiqua" w:hAnsi="Book Antiqua" w:cs="Arial"/>
          <w:b/>
          <w:color w:val="000000"/>
        </w:rPr>
        <w:t xml:space="preserve"> JUDGE </w:t>
      </w:r>
      <w:r w:rsidR="00542FA0" w:rsidRPr="008A78F0">
        <w:rPr>
          <w:rFonts w:ascii="Book Antiqua" w:hAnsi="Book Antiqua" w:cs="Arial"/>
          <w:b/>
          <w:color w:val="000000"/>
        </w:rPr>
        <w:t>KING TD</w:t>
      </w:r>
    </w:p>
    <w:p w:rsidR="00D20757" w:rsidRDefault="00D20757" w:rsidP="00A15234">
      <w:pPr>
        <w:jc w:val="center"/>
        <w:rPr>
          <w:rFonts w:ascii="Book Antiqua" w:hAnsi="Book Antiqua" w:cs="Arial"/>
          <w:b/>
        </w:rPr>
      </w:pPr>
    </w:p>
    <w:p w:rsidR="003B34C1" w:rsidRPr="008A78F0" w:rsidRDefault="003B34C1" w:rsidP="00A15234">
      <w:pPr>
        <w:jc w:val="center"/>
        <w:rPr>
          <w:rFonts w:ascii="Book Antiqua" w:hAnsi="Book Antiqua" w:cs="Arial"/>
          <w:b/>
        </w:rPr>
      </w:pPr>
    </w:p>
    <w:p w:rsidR="00A845DC" w:rsidRPr="008A78F0" w:rsidRDefault="00A845DC" w:rsidP="00A15234">
      <w:pPr>
        <w:jc w:val="center"/>
        <w:rPr>
          <w:rFonts w:ascii="Book Antiqua" w:hAnsi="Book Antiqua" w:cs="Arial"/>
          <w:b/>
        </w:rPr>
      </w:pPr>
      <w:r w:rsidRPr="008A78F0">
        <w:rPr>
          <w:rFonts w:ascii="Book Antiqua" w:hAnsi="Book Antiqua" w:cs="Arial"/>
          <w:b/>
        </w:rPr>
        <w:t>Between</w:t>
      </w:r>
    </w:p>
    <w:p w:rsidR="00A845DC" w:rsidRPr="008A78F0" w:rsidRDefault="00A845DC" w:rsidP="00A15234">
      <w:pPr>
        <w:jc w:val="center"/>
        <w:rPr>
          <w:rFonts w:ascii="Book Antiqua" w:hAnsi="Book Antiqua" w:cs="Arial"/>
          <w:b/>
        </w:rPr>
      </w:pPr>
    </w:p>
    <w:p w:rsidR="00A845DC" w:rsidRDefault="00A51491" w:rsidP="00A15234">
      <w:pPr>
        <w:jc w:val="center"/>
        <w:rPr>
          <w:rFonts w:ascii="Book Antiqua" w:hAnsi="Book Antiqua" w:cs="Arial"/>
          <w:b/>
          <w:caps/>
        </w:rPr>
      </w:pPr>
      <w:r>
        <w:rPr>
          <w:rFonts w:ascii="Book Antiqua" w:hAnsi="Book Antiqua" w:cs="Arial"/>
          <w:b/>
          <w:caps/>
        </w:rPr>
        <w:t>mrs lydia adusei</w:t>
      </w:r>
    </w:p>
    <w:p w:rsidR="00704B61" w:rsidRPr="008A78F0" w:rsidRDefault="00704B61" w:rsidP="00704B61">
      <w:pPr>
        <w:jc w:val="right"/>
        <w:rPr>
          <w:rFonts w:ascii="Book Antiqua" w:hAnsi="Book Antiqua" w:cs="Arial"/>
          <w:u w:val="single"/>
        </w:rPr>
      </w:pPr>
      <w:r w:rsidRPr="008A78F0">
        <w:rPr>
          <w:rFonts w:ascii="Book Antiqua" w:hAnsi="Book Antiqua" w:cs="Arial"/>
          <w:u w:val="single"/>
        </w:rPr>
        <w:t>Appellant</w:t>
      </w:r>
    </w:p>
    <w:p w:rsidR="00704B61" w:rsidRPr="008A78F0" w:rsidRDefault="00DD5071" w:rsidP="00704B61">
      <w:pPr>
        <w:jc w:val="center"/>
        <w:rPr>
          <w:rFonts w:ascii="Book Antiqua" w:hAnsi="Book Antiqua" w:cs="Arial"/>
          <w:b/>
        </w:rPr>
      </w:pPr>
      <w:r w:rsidRPr="008A78F0">
        <w:rPr>
          <w:rFonts w:ascii="Book Antiqua" w:hAnsi="Book Antiqua" w:cs="Arial"/>
          <w:b/>
        </w:rPr>
        <w:t>and</w:t>
      </w:r>
    </w:p>
    <w:p w:rsidR="00DD5071" w:rsidRPr="008A78F0" w:rsidRDefault="00DD5071" w:rsidP="00704B61">
      <w:pPr>
        <w:jc w:val="center"/>
        <w:rPr>
          <w:rFonts w:ascii="Book Antiqua" w:hAnsi="Book Antiqua" w:cs="Arial"/>
          <w:b/>
        </w:rPr>
      </w:pPr>
    </w:p>
    <w:p w:rsidR="00DD5071" w:rsidRPr="008A78F0" w:rsidRDefault="00DD5071" w:rsidP="00426D09">
      <w:pPr>
        <w:jc w:val="center"/>
        <w:rPr>
          <w:rFonts w:ascii="Book Antiqua" w:hAnsi="Book Antiqua" w:cs="Arial"/>
          <w:b/>
        </w:rPr>
      </w:pPr>
      <w:r w:rsidRPr="008A78F0">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8A78F0">
        <w:rPr>
          <w:rFonts w:ascii="Book Antiqua" w:hAnsi="Book Antiqua" w:cs="Arial"/>
          <w:b/>
        </w:rPr>
        <w:instrText xml:space="preserve"> FORMTEXT </w:instrText>
      </w:r>
      <w:r w:rsidRPr="008A78F0">
        <w:rPr>
          <w:rFonts w:ascii="Book Antiqua" w:hAnsi="Book Antiqua" w:cs="Arial"/>
          <w:b/>
        </w:rPr>
      </w:r>
      <w:r w:rsidRPr="008A78F0">
        <w:rPr>
          <w:rFonts w:ascii="Book Antiqua" w:hAnsi="Book Antiqua" w:cs="Arial"/>
          <w:b/>
        </w:rPr>
        <w:fldChar w:fldCharType="separate"/>
      </w:r>
      <w:r w:rsidRPr="008A78F0">
        <w:rPr>
          <w:rFonts w:ascii="Book Antiqua" w:hAnsi="Book Antiqua" w:cs="Arial"/>
          <w:b/>
          <w:noProof/>
        </w:rPr>
        <w:t>THE SECRETARY OF STATE FOR THE HOME DEPARTMENT</w:t>
      </w:r>
      <w:r w:rsidRPr="008A78F0">
        <w:rPr>
          <w:rFonts w:ascii="Book Antiqua" w:hAnsi="Book Antiqua" w:cs="Arial"/>
          <w:b/>
        </w:rPr>
        <w:fldChar w:fldCharType="end"/>
      </w:r>
      <w:bookmarkEnd w:id="0"/>
    </w:p>
    <w:p w:rsidR="00DD5071" w:rsidRPr="008A78F0" w:rsidRDefault="00DD5071" w:rsidP="00DD5071">
      <w:pPr>
        <w:jc w:val="right"/>
        <w:rPr>
          <w:rFonts w:ascii="Book Antiqua" w:hAnsi="Book Antiqua" w:cs="Arial"/>
          <w:u w:val="single"/>
        </w:rPr>
      </w:pPr>
      <w:r w:rsidRPr="008A78F0">
        <w:rPr>
          <w:rFonts w:ascii="Book Antiqua" w:hAnsi="Book Antiqua" w:cs="Arial"/>
          <w:u w:val="single"/>
        </w:rPr>
        <w:t>Respondent</w:t>
      </w:r>
    </w:p>
    <w:p w:rsidR="00DD5071" w:rsidRDefault="00DD5071" w:rsidP="00DD5071">
      <w:pPr>
        <w:rPr>
          <w:rFonts w:ascii="Book Antiqua" w:hAnsi="Book Antiqua" w:cs="Arial"/>
          <w:u w:val="single"/>
        </w:rPr>
      </w:pPr>
    </w:p>
    <w:p w:rsidR="00426D09" w:rsidRPr="008A78F0" w:rsidRDefault="00426D09" w:rsidP="00DD5071">
      <w:pPr>
        <w:rPr>
          <w:rFonts w:ascii="Book Antiqua" w:hAnsi="Book Antiqua" w:cs="Arial"/>
          <w:u w:val="single"/>
        </w:rPr>
      </w:pPr>
    </w:p>
    <w:p w:rsidR="00DD5071" w:rsidRPr="008A78F0" w:rsidRDefault="00DE7DB7" w:rsidP="00DD5071">
      <w:pPr>
        <w:rPr>
          <w:rFonts w:ascii="Book Antiqua" w:hAnsi="Book Antiqua" w:cs="Arial"/>
        </w:rPr>
      </w:pPr>
      <w:r w:rsidRPr="008A78F0">
        <w:rPr>
          <w:rFonts w:ascii="Book Antiqua" w:hAnsi="Book Antiqua" w:cs="Arial"/>
          <w:b/>
          <w:u w:val="single"/>
        </w:rPr>
        <w:t>Representation</w:t>
      </w:r>
      <w:r w:rsidRPr="008A78F0">
        <w:rPr>
          <w:rFonts w:ascii="Book Antiqua" w:hAnsi="Book Antiqua" w:cs="Arial"/>
          <w:b/>
        </w:rPr>
        <w:t>:</w:t>
      </w:r>
    </w:p>
    <w:p w:rsidR="00DE7DB7" w:rsidRPr="008A78F0" w:rsidRDefault="00DE7DB7" w:rsidP="00DE7DB7">
      <w:pPr>
        <w:tabs>
          <w:tab w:val="left" w:pos="2520"/>
        </w:tabs>
        <w:rPr>
          <w:rFonts w:ascii="Book Antiqua" w:hAnsi="Book Antiqua" w:cs="Arial"/>
        </w:rPr>
      </w:pPr>
      <w:r w:rsidRPr="008A78F0">
        <w:rPr>
          <w:rFonts w:ascii="Book Antiqua" w:hAnsi="Book Antiqua" w:cs="Arial"/>
        </w:rPr>
        <w:t>For the Appellant:</w:t>
      </w:r>
      <w:r w:rsidRPr="008A78F0">
        <w:rPr>
          <w:rFonts w:ascii="Book Antiqua" w:hAnsi="Book Antiqua" w:cs="Arial"/>
        </w:rPr>
        <w:tab/>
      </w:r>
      <w:r w:rsidR="00A51491">
        <w:rPr>
          <w:rFonts w:ascii="Book Antiqua" w:hAnsi="Book Antiqua" w:cs="Arial"/>
        </w:rPr>
        <w:t xml:space="preserve">Ms E </w:t>
      </w:r>
      <w:proofErr w:type="spellStart"/>
      <w:r w:rsidR="00A51491">
        <w:rPr>
          <w:rFonts w:ascii="Book Antiqua" w:hAnsi="Book Antiqua" w:cs="Arial"/>
        </w:rPr>
        <w:t>L</w:t>
      </w:r>
      <w:r w:rsidR="00E72F8A">
        <w:rPr>
          <w:rFonts w:ascii="Book Antiqua" w:hAnsi="Book Antiqua" w:cs="Arial"/>
        </w:rPr>
        <w:t>anlehin</w:t>
      </w:r>
      <w:proofErr w:type="spellEnd"/>
      <w:r w:rsidR="00A51491">
        <w:rPr>
          <w:rFonts w:ascii="Book Antiqua" w:hAnsi="Book Antiqua" w:cs="Arial"/>
        </w:rPr>
        <w:t xml:space="preserve"> of Counsel instructed by Direct Access</w:t>
      </w:r>
    </w:p>
    <w:p w:rsidR="00DE7DB7" w:rsidRPr="008A78F0" w:rsidRDefault="00DE7DB7" w:rsidP="00DE7DB7">
      <w:pPr>
        <w:tabs>
          <w:tab w:val="left" w:pos="2520"/>
        </w:tabs>
        <w:rPr>
          <w:rFonts w:ascii="Book Antiqua" w:hAnsi="Book Antiqua" w:cs="Arial"/>
        </w:rPr>
      </w:pPr>
      <w:r w:rsidRPr="008A78F0">
        <w:rPr>
          <w:rFonts w:ascii="Book Antiqua" w:hAnsi="Book Antiqua" w:cs="Arial"/>
        </w:rPr>
        <w:t>For the Respondent:</w:t>
      </w:r>
      <w:r w:rsidRPr="008A78F0">
        <w:rPr>
          <w:rFonts w:ascii="Book Antiqua" w:hAnsi="Book Antiqua" w:cs="Arial"/>
        </w:rPr>
        <w:tab/>
      </w:r>
      <w:r w:rsidR="00A51491">
        <w:rPr>
          <w:rFonts w:ascii="Book Antiqua" w:hAnsi="Book Antiqua" w:cs="Arial"/>
        </w:rPr>
        <w:t xml:space="preserve">Ms J Isherwood, Home Office Presenting Officer </w:t>
      </w:r>
    </w:p>
    <w:p w:rsidR="00DE7DB7" w:rsidRPr="008A78F0" w:rsidRDefault="00DE7DB7" w:rsidP="00402B9E">
      <w:pPr>
        <w:tabs>
          <w:tab w:val="left" w:pos="2520"/>
        </w:tabs>
        <w:jc w:val="center"/>
        <w:rPr>
          <w:rFonts w:ascii="Book Antiqua" w:hAnsi="Book Antiqua" w:cs="Arial"/>
        </w:rPr>
      </w:pPr>
    </w:p>
    <w:p w:rsidR="00DE7DB7" w:rsidRPr="008A78F0" w:rsidRDefault="00DE7DB7" w:rsidP="00402B9E">
      <w:pPr>
        <w:tabs>
          <w:tab w:val="left" w:pos="2520"/>
        </w:tabs>
        <w:jc w:val="center"/>
        <w:rPr>
          <w:rFonts w:ascii="Book Antiqua" w:hAnsi="Book Antiqua" w:cs="Arial"/>
        </w:rPr>
      </w:pPr>
    </w:p>
    <w:p w:rsidR="00DE7DB7" w:rsidRPr="008A78F0" w:rsidRDefault="00180E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A78F0">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8A78F0">
        <w:rPr>
          <w:rFonts w:ascii="Book Antiqua" w:hAnsi="Book Antiqua" w:cs="Arial"/>
        </w:rPr>
        <w:t>1.</w:t>
      </w:r>
      <w:r w:rsidRPr="008A78F0">
        <w:rPr>
          <w:rFonts w:ascii="Book Antiqua" w:hAnsi="Book Antiqua" w:cs="Arial"/>
        </w:rPr>
        <w:tab/>
      </w:r>
      <w:r w:rsidR="00A51491">
        <w:rPr>
          <w:rFonts w:ascii="Book Antiqua" w:hAnsi="Book Antiqua" w:cs="Arial"/>
        </w:rPr>
        <w:t>The appellant is a citizen of Ghana.  By application dated 7</w:t>
      </w:r>
      <w:r w:rsidR="00A51491" w:rsidRPr="00A51491">
        <w:rPr>
          <w:rFonts w:ascii="Book Antiqua" w:hAnsi="Book Antiqua" w:cs="Arial"/>
          <w:vertAlign w:val="superscript"/>
        </w:rPr>
        <w:t>th</w:t>
      </w:r>
      <w:r w:rsidR="00A51491">
        <w:rPr>
          <w:rFonts w:ascii="Book Antiqua" w:hAnsi="Book Antiqua" w:cs="Arial"/>
        </w:rPr>
        <w:t xml:space="preserve"> December 2017 she applied for a residence card as a family member of an EEA national exercising treaty rights in the United Kingdom.  That application was refused on 13</w:t>
      </w:r>
      <w:r w:rsidR="00A51491" w:rsidRPr="00A51491">
        <w:rPr>
          <w:rFonts w:ascii="Book Antiqua" w:hAnsi="Book Antiqua" w:cs="Arial"/>
          <w:vertAlign w:val="superscript"/>
        </w:rPr>
        <w:t>th</w:t>
      </w:r>
      <w:r w:rsidR="00A51491">
        <w:rPr>
          <w:rFonts w:ascii="Book Antiqua" w:hAnsi="Book Antiqua" w:cs="Arial"/>
        </w:rPr>
        <w:t xml:space="preserve"> March 2018. </w:t>
      </w:r>
    </w:p>
    <w:p w:rsidR="00A51491" w:rsidRDefault="00A51491" w:rsidP="00BF23BB">
      <w:pPr>
        <w:tabs>
          <w:tab w:val="left" w:pos="567"/>
        </w:tabs>
        <w:ind w:left="567" w:hanging="567"/>
        <w:jc w:val="both"/>
        <w:rPr>
          <w:rFonts w:ascii="Book Antiqua" w:hAnsi="Book Antiqua" w:cs="Arial"/>
        </w:rPr>
      </w:pPr>
    </w:p>
    <w:p w:rsidR="00A51491" w:rsidRDefault="00A51491"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In summary the respondent did not accept that the appellant was a family member or that the proxy marriage was a lawful marriage for the purposes of the EEA Regulations.</w:t>
      </w:r>
    </w:p>
    <w:p w:rsidR="00A51491" w:rsidRDefault="00A51491" w:rsidP="00BF23BB">
      <w:pPr>
        <w:tabs>
          <w:tab w:val="left" w:pos="567"/>
        </w:tabs>
        <w:ind w:left="567" w:hanging="567"/>
        <w:jc w:val="both"/>
        <w:rPr>
          <w:rFonts w:ascii="Book Antiqua" w:hAnsi="Book Antiqua" w:cs="Arial"/>
        </w:rPr>
      </w:pPr>
    </w:p>
    <w:p w:rsidR="00A51491" w:rsidRDefault="00A51491" w:rsidP="00BF23BB">
      <w:pPr>
        <w:tabs>
          <w:tab w:val="left" w:pos="567"/>
        </w:tabs>
        <w:ind w:left="567" w:hanging="567"/>
        <w:jc w:val="both"/>
        <w:rPr>
          <w:rFonts w:ascii="Book Antiqua" w:hAnsi="Book Antiqua" w:cs="Arial"/>
        </w:rPr>
      </w:pPr>
      <w:r>
        <w:rPr>
          <w:rFonts w:ascii="Book Antiqua" w:hAnsi="Book Antiqua" w:cs="Arial"/>
        </w:rPr>
        <w:lastRenderedPageBreak/>
        <w:t>3.</w:t>
      </w:r>
      <w:r>
        <w:rPr>
          <w:rFonts w:ascii="Book Antiqua" w:hAnsi="Book Antiqua" w:cs="Arial"/>
        </w:rPr>
        <w:tab/>
        <w:t>In particular the respondent wa</w:t>
      </w:r>
      <w:r w:rsidR="008707A9">
        <w:rPr>
          <w:rFonts w:ascii="Book Antiqua" w:hAnsi="Book Antiqua" w:cs="Arial"/>
        </w:rPr>
        <w:t>s not satisfied that both partie</w:t>
      </w:r>
      <w:r>
        <w:rPr>
          <w:rFonts w:ascii="Book Antiqua" w:hAnsi="Book Antiqua" w:cs="Arial"/>
        </w:rPr>
        <w:t>s</w:t>
      </w:r>
      <w:r w:rsidR="008707A9">
        <w:rPr>
          <w:rFonts w:ascii="Book Antiqua" w:hAnsi="Book Antiqua" w:cs="Arial"/>
        </w:rPr>
        <w:t xml:space="preserve"> to</w:t>
      </w:r>
      <w:r w:rsidR="009D5924">
        <w:rPr>
          <w:rFonts w:ascii="Book Antiqua" w:hAnsi="Book Antiqua" w:cs="Arial"/>
        </w:rPr>
        <w:t xml:space="preserve"> the marriage were</w:t>
      </w:r>
      <w:r>
        <w:rPr>
          <w:rFonts w:ascii="Book Antiqua" w:hAnsi="Book Antiqua" w:cs="Arial"/>
        </w:rPr>
        <w:t xml:space="preserve"> Ghanaian nationals</w:t>
      </w:r>
      <w:r w:rsidR="00165F14">
        <w:rPr>
          <w:rFonts w:ascii="Book Antiqua" w:hAnsi="Book Antiqua" w:cs="Arial"/>
        </w:rPr>
        <w:t xml:space="preserve"> and</w:t>
      </w:r>
      <w:r>
        <w:rPr>
          <w:rFonts w:ascii="Book Antiqua" w:hAnsi="Book Antiqua" w:cs="Arial"/>
        </w:rPr>
        <w:t xml:space="preserve"> was not satisfied that the marriage certificate as produced was properly completed</w:t>
      </w:r>
      <w:r w:rsidR="00165F14">
        <w:rPr>
          <w:rFonts w:ascii="Book Antiqua" w:hAnsi="Book Antiqua" w:cs="Arial"/>
        </w:rPr>
        <w:t>. T</w:t>
      </w:r>
      <w:r>
        <w:rPr>
          <w:rFonts w:ascii="Book Antiqua" w:hAnsi="Book Antiqua" w:cs="Arial"/>
        </w:rPr>
        <w:t xml:space="preserve">he Secretary of State </w:t>
      </w:r>
      <w:r w:rsidR="00165F14">
        <w:rPr>
          <w:rFonts w:ascii="Book Antiqua" w:hAnsi="Book Antiqua" w:cs="Arial"/>
        </w:rPr>
        <w:t>did not accept</w:t>
      </w:r>
      <w:r>
        <w:rPr>
          <w:rFonts w:ascii="Book Antiqua" w:hAnsi="Book Antiqua" w:cs="Arial"/>
        </w:rPr>
        <w:t xml:space="preserve"> the genuineness of the marriage notwithstanding the statu</w:t>
      </w:r>
      <w:r w:rsidR="0033085F">
        <w:rPr>
          <w:rFonts w:ascii="Book Antiqua" w:hAnsi="Book Antiqua" w:cs="Arial"/>
        </w:rPr>
        <w:t>tory declaration that had been adduced.</w:t>
      </w:r>
    </w:p>
    <w:p w:rsidR="001369AF" w:rsidRDefault="001369AF" w:rsidP="00BF23BB">
      <w:pPr>
        <w:tabs>
          <w:tab w:val="left" w:pos="567"/>
        </w:tabs>
        <w:ind w:left="567" w:hanging="567"/>
        <w:jc w:val="both"/>
        <w:rPr>
          <w:rFonts w:ascii="Book Antiqua" w:hAnsi="Book Antiqua" w:cs="Arial"/>
        </w:rPr>
      </w:pPr>
    </w:p>
    <w:p w:rsidR="00311C93" w:rsidRDefault="001369AF"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The matter was dealt with on the papers by First-tier Tribunal Miles on 11</w:t>
      </w:r>
      <w:r w:rsidRPr="001369AF">
        <w:rPr>
          <w:rFonts w:ascii="Book Antiqua" w:hAnsi="Book Antiqua" w:cs="Arial"/>
          <w:vertAlign w:val="superscript"/>
        </w:rPr>
        <w:t>th</w:t>
      </w:r>
      <w:r>
        <w:rPr>
          <w:rFonts w:ascii="Book Antiqua" w:hAnsi="Book Antiqua" w:cs="Arial"/>
        </w:rPr>
        <w:t xml:space="preserve"> May 2018.  In a decision promulgated on 23</w:t>
      </w:r>
      <w:r w:rsidRPr="001369AF">
        <w:rPr>
          <w:rFonts w:ascii="Book Antiqua" w:hAnsi="Book Antiqua" w:cs="Arial"/>
          <w:vertAlign w:val="superscript"/>
        </w:rPr>
        <w:t>rd</w:t>
      </w:r>
      <w:r>
        <w:rPr>
          <w:rFonts w:ascii="Book Antiqua" w:hAnsi="Book Antiqua" w:cs="Arial"/>
        </w:rPr>
        <w:t xml:space="preserve"> May 2018 the appeal was dismissed.  For the most part the determination would seem to echo the refusal letter</w:t>
      </w:r>
      <w:r w:rsidR="00165F14">
        <w:rPr>
          <w:rFonts w:ascii="Book Antiqua" w:hAnsi="Book Antiqua" w:cs="Arial"/>
        </w:rPr>
        <w:t>,</w:t>
      </w:r>
      <w:r>
        <w:rPr>
          <w:rFonts w:ascii="Book Antiqua" w:hAnsi="Book Antiqua" w:cs="Arial"/>
        </w:rPr>
        <w:t xml:space="preserve"> although acknowledges that</w:t>
      </w:r>
      <w:r w:rsidR="009D5924">
        <w:rPr>
          <w:rFonts w:ascii="Book Antiqua" w:hAnsi="Book Antiqua" w:cs="Arial"/>
        </w:rPr>
        <w:t xml:space="preserve"> it is</w:t>
      </w:r>
      <w:r>
        <w:rPr>
          <w:rFonts w:ascii="Book Antiqua" w:hAnsi="Book Antiqua" w:cs="Arial"/>
        </w:rPr>
        <w:t xml:space="preserve"> no longer a requirement that both parties to the marriage are Ghanaian citizens.  The Judge relied</w:t>
      </w:r>
      <w:r w:rsidR="00A06F07">
        <w:rPr>
          <w:rFonts w:ascii="Book Antiqua" w:hAnsi="Book Antiqua" w:cs="Arial"/>
        </w:rPr>
        <w:t xml:space="preserve"> upo</w:t>
      </w:r>
      <w:r>
        <w:rPr>
          <w:rFonts w:ascii="Book Antiqua" w:hAnsi="Book Antiqua" w:cs="Arial"/>
        </w:rPr>
        <w:t xml:space="preserve">n </w:t>
      </w:r>
      <w:r w:rsidRPr="001369AF">
        <w:rPr>
          <w:rFonts w:ascii="Book Antiqua" w:hAnsi="Book Antiqua" w:cs="Arial"/>
          <w:b/>
          <w:u w:val="single"/>
        </w:rPr>
        <w:t>NA</w:t>
      </w:r>
      <w:r>
        <w:rPr>
          <w:rFonts w:ascii="Book Antiqua" w:hAnsi="Book Antiqua" w:cs="Arial"/>
        </w:rPr>
        <w:t xml:space="preserve"> in certain aspects of the decision </w:t>
      </w:r>
      <w:r w:rsidR="00165F14">
        <w:rPr>
          <w:rFonts w:ascii="Book Antiqua" w:hAnsi="Book Antiqua" w:cs="Arial"/>
        </w:rPr>
        <w:t>and pointed to the omissions in</w:t>
      </w:r>
      <w:r>
        <w:rPr>
          <w:rFonts w:ascii="Book Antiqua" w:hAnsi="Book Antiqua" w:cs="Arial"/>
        </w:rPr>
        <w:t xml:space="preserve"> the signature fields of the marriage certificate itself.  As was pointed out in the grounds of the appeal reference to the bride price was made in the statutory declaration.</w:t>
      </w:r>
    </w:p>
    <w:p w:rsidR="00311C93" w:rsidRDefault="00311C93" w:rsidP="00BF23BB">
      <w:pPr>
        <w:tabs>
          <w:tab w:val="left" w:pos="567"/>
        </w:tabs>
        <w:ind w:left="567" w:hanging="567"/>
        <w:jc w:val="both"/>
        <w:rPr>
          <w:rFonts w:ascii="Book Antiqua" w:hAnsi="Book Antiqua" w:cs="Arial"/>
        </w:rPr>
      </w:pPr>
    </w:p>
    <w:p w:rsidR="00311C93" w:rsidRDefault="00311C93"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It is somewhat difficult to extract for the determination the precise nature of the findings that are made in this matter.</w:t>
      </w:r>
    </w:p>
    <w:p w:rsidR="00311C93" w:rsidRDefault="00311C93" w:rsidP="00BF23BB">
      <w:pPr>
        <w:tabs>
          <w:tab w:val="left" w:pos="567"/>
        </w:tabs>
        <w:ind w:left="567" w:hanging="567"/>
        <w:jc w:val="both"/>
        <w:rPr>
          <w:rFonts w:ascii="Book Antiqua" w:hAnsi="Book Antiqua" w:cs="Arial"/>
        </w:rPr>
      </w:pPr>
    </w:p>
    <w:p w:rsidR="001369AF" w:rsidRDefault="00311C93"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It had been indicated to the Tribunal at an earlier stage that it was the wish of the appellant to have the matter determi</w:t>
      </w:r>
      <w:r w:rsidR="00165F14">
        <w:rPr>
          <w:rFonts w:ascii="Book Antiqua" w:hAnsi="Book Antiqua" w:cs="Arial"/>
        </w:rPr>
        <w:t>ned on the papers.  A notice was sent to her advising</w:t>
      </w:r>
      <w:r>
        <w:rPr>
          <w:rFonts w:ascii="Book Antiqua" w:hAnsi="Book Antiqua" w:cs="Arial"/>
        </w:rPr>
        <w:t xml:space="preserve"> that all evidence and submissions should be with the Tribunal by 9</w:t>
      </w:r>
      <w:r w:rsidRPr="00311C93">
        <w:rPr>
          <w:rFonts w:ascii="Book Antiqua" w:hAnsi="Book Antiqua" w:cs="Arial"/>
          <w:vertAlign w:val="superscript"/>
        </w:rPr>
        <w:t>th</w:t>
      </w:r>
      <w:r w:rsidR="00165F14">
        <w:rPr>
          <w:rFonts w:ascii="Book Antiqua" w:hAnsi="Book Antiqua" w:cs="Arial"/>
        </w:rPr>
        <w:t xml:space="preserve"> May 2018.   I</w:t>
      </w:r>
      <w:r>
        <w:rPr>
          <w:rFonts w:ascii="Book Antiqua" w:hAnsi="Book Antiqua" w:cs="Arial"/>
        </w:rPr>
        <w:t>t is understandable therefore that the Judge would proceed to deal with the matter on the papers t</w:t>
      </w:r>
      <w:r w:rsidR="00165F14">
        <w:rPr>
          <w:rFonts w:ascii="Book Antiqua" w:hAnsi="Book Antiqua" w:cs="Arial"/>
        </w:rPr>
        <w:t>hat were presented at that time or lack of them.</w:t>
      </w:r>
      <w:r>
        <w:rPr>
          <w:rFonts w:ascii="Book Antiqua" w:hAnsi="Book Antiqua" w:cs="Arial"/>
        </w:rPr>
        <w:t xml:space="preserve">  </w:t>
      </w:r>
      <w:proofErr w:type="gramStart"/>
      <w:r>
        <w:rPr>
          <w:rFonts w:ascii="Book Antiqua" w:hAnsi="Book Antiqua" w:cs="Arial"/>
        </w:rPr>
        <w:t>However</w:t>
      </w:r>
      <w:proofErr w:type="gramEnd"/>
      <w:r>
        <w:rPr>
          <w:rFonts w:ascii="Book Antiqua" w:hAnsi="Book Antiqua" w:cs="Arial"/>
        </w:rPr>
        <w:t xml:space="preserve"> a substantial bundle of documents was submitted and received by the Tribunal on 14</w:t>
      </w:r>
      <w:r w:rsidRPr="00311C93">
        <w:rPr>
          <w:rFonts w:ascii="Book Antiqua" w:hAnsi="Book Antiqua" w:cs="Arial"/>
          <w:vertAlign w:val="superscript"/>
        </w:rPr>
        <w:t>th</w:t>
      </w:r>
      <w:r>
        <w:rPr>
          <w:rFonts w:ascii="Book Antiqua" w:hAnsi="Book Antiqua" w:cs="Arial"/>
        </w:rPr>
        <w:t xml:space="preserve"> May 2018</w:t>
      </w:r>
      <w:r w:rsidR="00165F14">
        <w:rPr>
          <w:rFonts w:ascii="Book Antiqua" w:hAnsi="Book Antiqua" w:cs="Arial"/>
        </w:rPr>
        <w:t>,</w:t>
      </w:r>
      <w:r>
        <w:rPr>
          <w:rFonts w:ascii="Book Antiqua" w:hAnsi="Book Antiqua" w:cs="Arial"/>
        </w:rPr>
        <w:t xml:space="preserve"> as evidenced by the date stamp given that the determination was on the papers</w:t>
      </w:r>
      <w:r w:rsidR="00165F14">
        <w:rPr>
          <w:rFonts w:ascii="Book Antiqua" w:hAnsi="Book Antiqua" w:cs="Arial"/>
        </w:rPr>
        <w:t>. The decision</w:t>
      </w:r>
      <w:r>
        <w:rPr>
          <w:rFonts w:ascii="Book Antiqua" w:hAnsi="Book Antiqua" w:cs="Arial"/>
        </w:rPr>
        <w:t xml:space="preserve"> and was not promulgated until after the receipt of the documents.  It is reasonably open to argue that there has been at the very least potential procedural unfairness in that much material that was presented on behalf of the </w:t>
      </w:r>
      <w:r w:rsidR="00E72F8A">
        <w:rPr>
          <w:rFonts w:ascii="Book Antiqua" w:hAnsi="Book Antiqua" w:cs="Arial"/>
        </w:rPr>
        <w:t>a</w:t>
      </w:r>
      <w:r>
        <w:rPr>
          <w:rFonts w:ascii="Book Antiqua" w:hAnsi="Book Antiqua" w:cs="Arial"/>
        </w:rPr>
        <w:t>ppellant had not been considered.</w:t>
      </w:r>
    </w:p>
    <w:p w:rsidR="00311C93" w:rsidRDefault="00311C93" w:rsidP="00BF23BB">
      <w:pPr>
        <w:tabs>
          <w:tab w:val="left" w:pos="567"/>
        </w:tabs>
        <w:ind w:left="567" w:hanging="567"/>
        <w:jc w:val="both"/>
        <w:rPr>
          <w:rFonts w:ascii="Book Antiqua" w:hAnsi="Book Antiqua" w:cs="Arial"/>
        </w:rPr>
      </w:pPr>
    </w:p>
    <w:p w:rsidR="00311C93" w:rsidRDefault="00311C93" w:rsidP="00BF23BB">
      <w:pPr>
        <w:tabs>
          <w:tab w:val="left" w:pos="567"/>
        </w:tabs>
        <w:ind w:left="567" w:hanging="567"/>
        <w:jc w:val="both"/>
        <w:rPr>
          <w:rFonts w:ascii="Book Antiqua" w:hAnsi="Book Antiqua" w:cs="Arial"/>
        </w:rPr>
      </w:pPr>
      <w:r>
        <w:rPr>
          <w:rFonts w:ascii="Book Antiqua" w:hAnsi="Book Antiqua" w:cs="Arial"/>
        </w:rPr>
        <w:t>7.</w:t>
      </w:r>
      <w:r w:rsidR="00C34B0F">
        <w:rPr>
          <w:rFonts w:ascii="Book Antiqua" w:hAnsi="Book Antiqua" w:cs="Arial"/>
        </w:rPr>
        <w:tab/>
        <w:t xml:space="preserve">Had the determination been clear in its findings that might have stood notwithstanding the late receipt of the documents but </w:t>
      </w:r>
      <w:proofErr w:type="gramStart"/>
      <w:r w:rsidR="00C34B0F">
        <w:rPr>
          <w:rFonts w:ascii="Book Antiqua" w:hAnsi="Book Antiqua" w:cs="Arial"/>
        </w:rPr>
        <w:t>overall</w:t>
      </w:r>
      <w:proofErr w:type="gramEnd"/>
      <w:r w:rsidR="00C34B0F">
        <w:rPr>
          <w:rFonts w:ascii="Book Antiqua" w:hAnsi="Book Antiqua" w:cs="Arial"/>
        </w:rPr>
        <w:t xml:space="preserve"> I find that justice should not only be done but seen to be done.  In those circumstances fairness of these proceedings would require a reconsideration of all material.</w:t>
      </w:r>
    </w:p>
    <w:p w:rsidR="0004046F" w:rsidRDefault="0004046F" w:rsidP="00BF23BB">
      <w:pPr>
        <w:tabs>
          <w:tab w:val="left" w:pos="567"/>
        </w:tabs>
        <w:ind w:left="567" w:hanging="567"/>
        <w:jc w:val="both"/>
        <w:rPr>
          <w:rFonts w:ascii="Book Antiqua" w:hAnsi="Book Antiqua" w:cs="Arial"/>
        </w:rPr>
      </w:pPr>
    </w:p>
    <w:p w:rsidR="0004046F" w:rsidRDefault="0004046F"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Given the substantial factual find</w:t>
      </w:r>
      <w:r w:rsidR="00A06F07">
        <w:rPr>
          <w:rFonts w:ascii="Book Antiqua" w:hAnsi="Book Antiqua" w:cs="Arial"/>
        </w:rPr>
        <w:t>ings that will need to be made a</w:t>
      </w:r>
      <w:r>
        <w:rPr>
          <w:rFonts w:ascii="Book Antiqua" w:hAnsi="Book Antiqua" w:cs="Arial"/>
        </w:rPr>
        <w:t>n</w:t>
      </w:r>
      <w:r w:rsidR="00A06F07">
        <w:rPr>
          <w:rFonts w:ascii="Book Antiqua" w:hAnsi="Book Antiqua" w:cs="Arial"/>
        </w:rPr>
        <w:t>d</w:t>
      </w:r>
      <w:r>
        <w:rPr>
          <w:rFonts w:ascii="Book Antiqua" w:hAnsi="Book Antiqua" w:cs="Arial"/>
        </w:rPr>
        <w:t xml:space="preserve"> the body of evidence presented I find</w:t>
      </w:r>
      <w:r w:rsidR="00165F14">
        <w:rPr>
          <w:rFonts w:ascii="Book Antiqua" w:hAnsi="Book Antiqua" w:cs="Arial"/>
        </w:rPr>
        <w:t>,</w:t>
      </w:r>
      <w:r>
        <w:rPr>
          <w:rFonts w:ascii="Book Antiqua" w:hAnsi="Book Antiqua" w:cs="Arial"/>
        </w:rPr>
        <w:t xml:space="preserve"> in accordance with the Senior President’s Practice Direction</w:t>
      </w:r>
      <w:r w:rsidR="00165F14">
        <w:rPr>
          <w:rFonts w:ascii="Book Antiqua" w:hAnsi="Book Antiqua" w:cs="Arial"/>
        </w:rPr>
        <w:t>,</w:t>
      </w:r>
      <w:r>
        <w:rPr>
          <w:rFonts w:ascii="Book Antiqua" w:hAnsi="Book Antiqua" w:cs="Arial"/>
        </w:rPr>
        <w:t xml:space="preserve"> that the matter should be remitted to the First-tier Tribunal for a hearing.</w:t>
      </w:r>
    </w:p>
    <w:p w:rsidR="001A2ADD" w:rsidRDefault="001A2ADD" w:rsidP="00BF23BB">
      <w:pPr>
        <w:tabs>
          <w:tab w:val="left" w:pos="567"/>
        </w:tabs>
        <w:ind w:left="567" w:hanging="567"/>
        <w:jc w:val="both"/>
        <w:rPr>
          <w:rFonts w:ascii="Book Antiqua" w:hAnsi="Book Antiqua" w:cs="Arial"/>
        </w:rPr>
      </w:pPr>
    </w:p>
    <w:p w:rsidR="001A2ADD" w:rsidRDefault="001A2ADD"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 xml:space="preserve">Although the appellant in the grounds </w:t>
      </w:r>
      <w:r w:rsidR="007B7157">
        <w:rPr>
          <w:rFonts w:ascii="Book Antiqua" w:hAnsi="Book Antiqua" w:cs="Arial"/>
        </w:rPr>
        <w:t xml:space="preserve">of </w:t>
      </w:r>
      <w:r>
        <w:rPr>
          <w:rFonts w:ascii="Book Antiqua" w:hAnsi="Book Antiqua" w:cs="Arial"/>
        </w:rPr>
        <w:t>appeal seemed to indicate that the bundle now presented was enough to enable the Tribunal to co</w:t>
      </w:r>
      <w:r w:rsidR="00165F14">
        <w:rPr>
          <w:rFonts w:ascii="Book Antiqua" w:hAnsi="Book Antiqua" w:cs="Arial"/>
        </w:rPr>
        <w:t>me to a decision it will be advisable that there be</w:t>
      </w:r>
      <w:r>
        <w:rPr>
          <w:rFonts w:ascii="Book Antiqua" w:hAnsi="Book Antiqua" w:cs="Arial"/>
        </w:rPr>
        <w:t xml:space="preserve"> oral evidence from her and</w:t>
      </w:r>
      <w:r w:rsidR="00165F14">
        <w:rPr>
          <w:rFonts w:ascii="Book Antiqua" w:hAnsi="Book Antiqua" w:cs="Arial"/>
        </w:rPr>
        <w:t xml:space="preserve"> the sponsor.</w:t>
      </w:r>
      <w:r>
        <w:rPr>
          <w:rFonts w:ascii="Book Antiqua" w:hAnsi="Book Antiqua" w:cs="Arial"/>
        </w:rPr>
        <w:t xml:space="preserve">  A matter of some concern to me in</w:t>
      </w:r>
      <w:r w:rsidR="00165F14">
        <w:rPr>
          <w:rFonts w:ascii="Book Antiqua" w:hAnsi="Book Antiqua" w:cs="Arial"/>
        </w:rPr>
        <w:t>,</w:t>
      </w:r>
      <w:r>
        <w:rPr>
          <w:rFonts w:ascii="Book Antiqua" w:hAnsi="Book Antiqua" w:cs="Arial"/>
        </w:rPr>
        <w:t xml:space="preserve"> evaluating the documents</w:t>
      </w:r>
      <w:r w:rsidR="00165F14">
        <w:rPr>
          <w:rFonts w:ascii="Book Antiqua" w:hAnsi="Book Antiqua" w:cs="Arial"/>
        </w:rPr>
        <w:t>,</w:t>
      </w:r>
      <w:r>
        <w:rPr>
          <w:rFonts w:ascii="Book Antiqua" w:hAnsi="Book Antiqua" w:cs="Arial"/>
        </w:rPr>
        <w:t xml:space="preserve"> is the form of a register of customary marriage that has been presented.  In my bundle at pages 20 to 2</w:t>
      </w:r>
      <w:r w:rsidR="00165F14">
        <w:rPr>
          <w:rFonts w:ascii="Book Antiqua" w:hAnsi="Book Antiqua" w:cs="Arial"/>
        </w:rPr>
        <w:t>,</w:t>
      </w:r>
      <w:r>
        <w:rPr>
          <w:rFonts w:ascii="Book Antiqua" w:hAnsi="Book Antiqua" w:cs="Arial"/>
        </w:rPr>
        <w:t>1 which is the bundle date stamped by the court</w:t>
      </w:r>
      <w:r w:rsidR="00165F14">
        <w:rPr>
          <w:rFonts w:ascii="Book Antiqua" w:hAnsi="Book Antiqua" w:cs="Arial"/>
        </w:rPr>
        <w:t>,</w:t>
      </w:r>
      <w:r>
        <w:rPr>
          <w:rFonts w:ascii="Book Antiqua" w:hAnsi="Book Antiqua" w:cs="Arial"/>
        </w:rPr>
        <w:t xml:space="preserve"> there is a form of register seemingly completed with all the particulars but bearing no stamp or signature of the registrar to indicate that it has been authorised.  In a bundle</w:t>
      </w:r>
      <w:r w:rsidR="00165F14">
        <w:rPr>
          <w:rFonts w:ascii="Book Antiqua" w:hAnsi="Book Antiqua" w:cs="Arial"/>
        </w:rPr>
        <w:t>,</w:t>
      </w:r>
      <w:r>
        <w:rPr>
          <w:rFonts w:ascii="Book Antiqua" w:hAnsi="Book Antiqua" w:cs="Arial"/>
        </w:rPr>
        <w:t xml:space="preserve"> also present</w:t>
      </w:r>
      <w:r w:rsidR="00165F14">
        <w:rPr>
          <w:rFonts w:ascii="Book Antiqua" w:hAnsi="Book Antiqua" w:cs="Arial"/>
        </w:rPr>
        <w:t>ed to me but</w:t>
      </w:r>
      <w:r>
        <w:rPr>
          <w:rFonts w:ascii="Book Antiqua" w:hAnsi="Book Antiqua" w:cs="Arial"/>
        </w:rPr>
        <w:t xml:space="preserve"> </w:t>
      </w:r>
      <w:r w:rsidR="00165F14">
        <w:rPr>
          <w:rFonts w:ascii="Book Antiqua" w:hAnsi="Book Antiqua" w:cs="Arial"/>
        </w:rPr>
        <w:t xml:space="preserve">which I handed to the </w:t>
      </w:r>
      <w:r w:rsidR="00165F14">
        <w:rPr>
          <w:rFonts w:ascii="Book Antiqua" w:hAnsi="Book Antiqua" w:cs="Arial"/>
        </w:rPr>
        <w:lastRenderedPageBreak/>
        <w:t>presenting officer,</w:t>
      </w:r>
      <w:r>
        <w:rPr>
          <w:rFonts w:ascii="Book Antiqua" w:hAnsi="Book Antiqua" w:cs="Arial"/>
        </w:rPr>
        <w:t xml:space="preserve"> the same form of register contains partial stamps upon it.  It is difficult to see how two versions of the sa</w:t>
      </w:r>
      <w:r w:rsidR="00165F14">
        <w:rPr>
          <w:rFonts w:ascii="Book Antiqua" w:hAnsi="Book Antiqua" w:cs="Arial"/>
        </w:rPr>
        <w:t xml:space="preserve">me form can be sustained.  </w:t>
      </w:r>
      <w:r>
        <w:rPr>
          <w:rFonts w:ascii="Book Antiqua" w:hAnsi="Book Antiqua" w:cs="Arial"/>
        </w:rPr>
        <w:t xml:space="preserve"> </w:t>
      </w:r>
    </w:p>
    <w:p w:rsidR="001A2ADD" w:rsidRDefault="001A2ADD" w:rsidP="00BF23BB">
      <w:pPr>
        <w:tabs>
          <w:tab w:val="left" w:pos="567"/>
        </w:tabs>
        <w:ind w:left="567" w:hanging="567"/>
        <w:jc w:val="both"/>
        <w:rPr>
          <w:rFonts w:ascii="Book Antiqua" w:hAnsi="Book Antiqua" w:cs="Arial"/>
        </w:rPr>
      </w:pPr>
    </w:p>
    <w:p w:rsidR="001A2ADD" w:rsidRDefault="001A2ADD"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Much reliance is placed upon the statutory declaration of 20</w:t>
      </w:r>
      <w:r w:rsidRPr="001A2ADD">
        <w:rPr>
          <w:rFonts w:ascii="Book Antiqua" w:hAnsi="Book Antiqua" w:cs="Arial"/>
          <w:vertAlign w:val="superscript"/>
        </w:rPr>
        <w:t>th</w:t>
      </w:r>
      <w:r>
        <w:rPr>
          <w:rFonts w:ascii="Book Antiqua" w:hAnsi="Book Antiqua" w:cs="Arial"/>
        </w:rPr>
        <w:t xml:space="preserve"> April 2017.  Such a document has been challenged as to its content by the respondent in the decision.  Curiously there are two documents</w:t>
      </w:r>
      <w:r w:rsidR="00165F14">
        <w:rPr>
          <w:rFonts w:ascii="Book Antiqua" w:hAnsi="Book Antiqua" w:cs="Arial"/>
        </w:rPr>
        <w:t>,</w:t>
      </w:r>
      <w:r>
        <w:rPr>
          <w:rFonts w:ascii="Book Antiqua" w:hAnsi="Book Antiqua" w:cs="Arial"/>
        </w:rPr>
        <w:t xml:space="preserve"> one from the assistant director of the Legal and Consulate Bureau and one from the second deputy judicial secretary</w:t>
      </w:r>
      <w:r w:rsidR="00165F14">
        <w:rPr>
          <w:rFonts w:ascii="Book Antiqua" w:hAnsi="Book Antiqua" w:cs="Arial"/>
        </w:rPr>
        <w:t>,</w:t>
      </w:r>
      <w:r>
        <w:rPr>
          <w:rFonts w:ascii="Book Antiqua" w:hAnsi="Book Antiqua" w:cs="Arial"/>
        </w:rPr>
        <w:t xml:space="preserve"> the latter seeking to identify the signature of the notary and the former </w:t>
      </w:r>
      <w:r w:rsidR="000C1934">
        <w:rPr>
          <w:rFonts w:ascii="Book Antiqua" w:hAnsi="Book Antiqua" w:cs="Arial"/>
        </w:rPr>
        <w:t>identif</w:t>
      </w:r>
      <w:r>
        <w:rPr>
          <w:rFonts w:ascii="Book Antiqua" w:hAnsi="Book Antiqua" w:cs="Arial"/>
        </w:rPr>
        <w:t>ying the signature of the second deputy secretary.  Such seems to be somewhat unduly</w:t>
      </w:r>
      <w:r w:rsidR="000C1934">
        <w:rPr>
          <w:rFonts w:ascii="Book Antiqua" w:hAnsi="Book Antiqua" w:cs="Arial"/>
        </w:rPr>
        <w:t xml:space="preserve"> complicated.  Surely it would be easy for the notary on proper headed notepaper with a proper signature and identification to e</w:t>
      </w:r>
      <w:r w:rsidR="002740D8">
        <w:rPr>
          <w:rFonts w:ascii="Book Antiqua" w:hAnsi="Book Antiqua" w:cs="Arial"/>
        </w:rPr>
        <w:t>nclose the statutory decl</w:t>
      </w:r>
      <w:r w:rsidR="000C1934">
        <w:rPr>
          <w:rFonts w:ascii="Book Antiqua" w:hAnsi="Book Antiqua" w:cs="Arial"/>
        </w:rPr>
        <w:t>aration which was taken before him.</w:t>
      </w:r>
    </w:p>
    <w:p w:rsidR="002740D8" w:rsidRDefault="002740D8" w:rsidP="00BF23BB">
      <w:pPr>
        <w:tabs>
          <w:tab w:val="left" w:pos="567"/>
        </w:tabs>
        <w:ind w:left="567" w:hanging="567"/>
        <w:jc w:val="both"/>
        <w:rPr>
          <w:rFonts w:ascii="Book Antiqua" w:hAnsi="Book Antiqua" w:cs="Arial"/>
        </w:rPr>
      </w:pPr>
    </w:p>
    <w:p w:rsidR="002740D8" w:rsidRDefault="002740D8"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Once again in the grounds of appeal there seems to be an assumption by the appellant that </w:t>
      </w:r>
      <w:r w:rsidR="001250A0">
        <w:rPr>
          <w:rFonts w:ascii="Book Antiqua" w:hAnsi="Book Antiqua" w:cs="Arial"/>
        </w:rPr>
        <w:t>the full</w:t>
      </w:r>
      <w:r>
        <w:rPr>
          <w:rFonts w:ascii="Book Antiqua" w:hAnsi="Book Antiqua" w:cs="Arial"/>
        </w:rPr>
        <w:t xml:space="preserve"> documents speak for themselves.  It may be considered however that they raise more questions than they solve.  </w:t>
      </w:r>
    </w:p>
    <w:p w:rsidR="002740D8" w:rsidRDefault="002740D8" w:rsidP="00BF23BB">
      <w:pPr>
        <w:tabs>
          <w:tab w:val="left" w:pos="567"/>
        </w:tabs>
        <w:ind w:left="567" w:hanging="567"/>
        <w:jc w:val="both"/>
        <w:rPr>
          <w:rFonts w:ascii="Book Antiqua" w:hAnsi="Book Antiqua" w:cs="Arial"/>
        </w:rPr>
      </w:pPr>
    </w:p>
    <w:p w:rsidR="002740D8" w:rsidRPr="008A78F0" w:rsidRDefault="00165F14" w:rsidP="00BF23BB">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It is </w:t>
      </w:r>
      <w:r w:rsidR="002740D8">
        <w:rPr>
          <w:rFonts w:ascii="Book Antiqua" w:hAnsi="Book Antiqua" w:cs="Arial"/>
        </w:rPr>
        <w:t>a matter for a Judge to consider all the evidence and to make a decision upon such matters in the round.</w:t>
      </w:r>
    </w:p>
    <w:p w:rsidR="001F2716" w:rsidRPr="008A78F0" w:rsidRDefault="001F2716" w:rsidP="00780F86">
      <w:pPr>
        <w:ind w:left="540" w:hanging="540"/>
        <w:jc w:val="both"/>
        <w:rPr>
          <w:rFonts w:ascii="Book Antiqua" w:hAnsi="Book Antiqua" w:cs="Arial"/>
        </w:rPr>
      </w:pPr>
    </w:p>
    <w:p w:rsidR="00180E36" w:rsidRPr="00180E36" w:rsidRDefault="00180E36" w:rsidP="00180E36">
      <w:pPr>
        <w:jc w:val="both"/>
        <w:rPr>
          <w:rFonts w:ascii="Book Antiqua" w:hAnsi="Book Antiqua" w:cs="Arial"/>
          <w:b/>
          <w:u w:val="single"/>
        </w:rPr>
      </w:pPr>
      <w:r w:rsidRPr="00180E36">
        <w:rPr>
          <w:rFonts w:ascii="Book Antiqua" w:hAnsi="Book Antiqua" w:cs="Arial"/>
          <w:b/>
          <w:u w:val="single"/>
        </w:rPr>
        <w:t>Notice of Decision</w:t>
      </w:r>
    </w:p>
    <w:p w:rsidR="00180E36" w:rsidRPr="00180E36" w:rsidRDefault="00180E36" w:rsidP="00180E36">
      <w:pPr>
        <w:jc w:val="both"/>
        <w:rPr>
          <w:rFonts w:ascii="Book Antiqua" w:hAnsi="Book Antiqua" w:cs="Arial"/>
        </w:rPr>
      </w:pPr>
    </w:p>
    <w:p w:rsidR="00180E36" w:rsidRPr="00180E36" w:rsidRDefault="00180E36" w:rsidP="00180E36">
      <w:pPr>
        <w:jc w:val="both"/>
        <w:rPr>
          <w:rFonts w:ascii="Book Antiqua" w:hAnsi="Book Antiqua" w:cs="Arial"/>
        </w:rPr>
      </w:pPr>
      <w:r w:rsidRPr="00180E36">
        <w:rPr>
          <w:rFonts w:ascii="Book Antiqua" w:hAnsi="Book Antiqua" w:cs="Arial"/>
        </w:rPr>
        <w:t xml:space="preserve">The appeal </w:t>
      </w:r>
      <w:r w:rsidR="00E72F8A">
        <w:rPr>
          <w:rFonts w:ascii="Book Antiqua" w:hAnsi="Book Antiqua" w:cs="Arial"/>
        </w:rPr>
        <w:t>before the Upper Tribunal succeeds to the extent that the decision of the First-tier Tribunal set aside to be remade in a new hearing before the First-tier Tribunal on the evidence as then shall be presented.</w:t>
      </w:r>
    </w:p>
    <w:p w:rsidR="00180E36" w:rsidRPr="00180E36" w:rsidRDefault="00180E36" w:rsidP="00180E36">
      <w:pPr>
        <w:jc w:val="both"/>
        <w:rPr>
          <w:rFonts w:ascii="Book Antiqua" w:hAnsi="Book Antiqua" w:cs="Arial"/>
        </w:rPr>
      </w:pPr>
    </w:p>
    <w:p w:rsidR="00180E36" w:rsidRPr="00180E36" w:rsidRDefault="00180E36" w:rsidP="00180E36">
      <w:pPr>
        <w:jc w:val="both"/>
        <w:rPr>
          <w:rFonts w:ascii="Book Antiqua" w:hAnsi="Book Antiqua" w:cs="Arial"/>
        </w:rPr>
      </w:pPr>
      <w:r w:rsidRPr="00180E36">
        <w:rPr>
          <w:rFonts w:ascii="Book Antiqua" w:hAnsi="Book Antiqua" w:cs="Arial"/>
        </w:rPr>
        <w:t>No anonymity direction is made.</w:t>
      </w:r>
    </w:p>
    <w:p w:rsidR="00180E36" w:rsidRPr="00180E36" w:rsidRDefault="00180E36" w:rsidP="00180E36">
      <w:pPr>
        <w:jc w:val="both"/>
        <w:rPr>
          <w:rFonts w:ascii="Book Antiqua" w:hAnsi="Book Antiqua" w:cs="Arial"/>
        </w:rPr>
      </w:pPr>
    </w:p>
    <w:p w:rsidR="003B34C1" w:rsidRDefault="003B34C1" w:rsidP="00426D09">
      <w:pPr>
        <w:ind w:left="540" w:hanging="540"/>
        <w:jc w:val="both"/>
        <w:rPr>
          <w:rFonts w:ascii="Book Antiqua" w:hAnsi="Book Antiqua" w:cs="Arial"/>
        </w:rPr>
      </w:pPr>
    </w:p>
    <w:p w:rsidR="001F2716" w:rsidRPr="008A78F0" w:rsidRDefault="00780F86" w:rsidP="00426D09">
      <w:pPr>
        <w:ind w:left="540" w:hanging="540"/>
        <w:jc w:val="both"/>
        <w:rPr>
          <w:rFonts w:ascii="Book Antiqua" w:hAnsi="Book Antiqua" w:cs="Arial"/>
        </w:rPr>
      </w:pPr>
      <w:r w:rsidRPr="008A78F0">
        <w:rPr>
          <w:rFonts w:ascii="Book Antiqua" w:hAnsi="Book Antiqua" w:cs="Arial"/>
        </w:rPr>
        <w:t>Signed</w:t>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1F2716" w:rsidRPr="008A78F0">
        <w:rPr>
          <w:rFonts w:ascii="Book Antiqua" w:hAnsi="Book Antiqua" w:cs="Arial"/>
        </w:rPr>
        <w:t>Date</w:t>
      </w:r>
      <w:r w:rsidR="00165F14">
        <w:rPr>
          <w:rFonts w:ascii="Book Antiqua" w:hAnsi="Book Antiqua" w:cs="Arial"/>
        </w:rPr>
        <w:t xml:space="preserve"> 14 August 2018</w:t>
      </w:r>
    </w:p>
    <w:p w:rsidR="003B34C1" w:rsidRDefault="003B34C1" w:rsidP="00402B9E">
      <w:pPr>
        <w:tabs>
          <w:tab w:val="left" w:pos="2520"/>
        </w:tabs>
        <w:ind w:left="540" w:hanging="540"/>
        <w:jc w:val="both"/>
        <w:rPr>
          <w:rFonts w:ascii="Book Antiqua" w:hAnsi="Book Antiqua" w:cs="Arial"/>
        </w:rPr>
      </w:pPr>
    </w:p>
    <w:p w:rsidR="001F2716" w:rsidRDefault="00165F14" w:rsidP="00402B9E">
      <w:pPr>
        <w:tabs>
          <w:tab w:val="left" w:pos="2520"/>
        </w:tabs>
        <w:ind w:left="540" w:hanging="540"/>
        <w:jc w:val="both"/>
        <w:rPr>
          <w:rFonts w:ascii="Book Antiqua" w:hAnsi="Book Antiqua" w:cs="Arial"/>
        </w:rPr>
      </w:pPr>
      <w:r>
        <w:rPr>
          <w:rFonts w:ascii="Book Antiqua" w:hAnsi="Book Antiqua" w:cs="Arial"/>
          <w:noProof/>
        </w:rPr>
        <w:drawing>
          <wp:inline distT="0" distB="0" distL="0" distR="0" wp14:anchorId="265CB6BC">
            <wp:extent cx="10382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pic:spPr>
                </pic:pic>
              </a:graphicData>
            </a:graphic>
          </wp:inline>
        </w:drawing>
      </w:r>
    </w:p>
    <w:p w:rsidR="00B95326" w:rsidRPr="008A78F0" w:rsidRDefault="00B266BA" w:rsidP="00DA5331">
      <w:pPr>
        <w:tabs>
          <w:tab w:val="left" w:pos="2520"/>
        </w:tabs>
        <w:ind w:left="540" w:hanging="540"/>
        <w:jc w:val="both"/>
        <w:rPr>
          <w:rFonts w:ascii="Book Antiqua" w:hAnsi="Book Antiqua" w:cs="Arial"/>
        </w:rPr>
      </w:pPr>
      <w:bookmarkStart w:id="1" w:name="_GoBack"/>
      <w:bookmarkEnd w:id="1"/>
      <w:r>
        <w:rPr>
          <w:rFonts w:ascii="Book Antiqua" w:hAnsi="Book Antiqua" w:cs="Arial"/>
          <w:color w:val="000000"/>
        </w:rPr>
        <w:t>Upper Tribunal</w:t>
      </w:r>
      <w:r w:rsidR="00D9111A" w:rsidRPr="008A78F0">
        <w:rPr>
          <w:rFonts w:ascii="Book Antiqua" w:hAnsi="Book Antiqua" w:cs="Arial"/>
          <w:color w:val="000000"/>
        </w:rPr>
        <w:t xml:space="preserve"> Judge</w:t>
      </w:r>
      <w:r w:rsidR="001B2F75" w:rsidRPr="008A78F0">
        <w:rPr>
          <w:rFonts w:ascii="Book Antiqua" w:hAnsi="Book Antiqua" w:cs="Arial"/>
          <w:color w:val="000000"/>
        </w:rPr>
        <w:t xml:space="preserve"> </w:t>
      </w:r>
      <w:r w:rsidR="00542FA0" w:rsidRPr="008A78F0">
        <w:rPr>
          <w:rFonts w:ascii="Book Antiqua" w:hAnsi="Book Antiqua" w:cs="Arial"/>
          <w:color w:val="000000"/>
        </w:rPr>
        <w:t>King TD</w:t>
      </w:r>
    </w:p>
    <w:sectPr w:rsidR="00B95326" w:rsidRPr="008A78F0"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150" w:rsidRDefault="001C7150">
      <w:r>
        <w:separator/>
      </w:r>
    </w:p>
  </w:endnote>
  <w:endnote w:type="continuationSeparator" w:id="0">
    <w:p w:rsidR="001C7150" w:rsidRDefault="001C7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593795">
    <w:pPr>
      <w:pStyle w:val="Footer"/>
      <w:jc w:val="center"/>
      <w:rPr>
        <w:rFonts w:ascii="Book Antiqua" w:hAnsi="Book Antiqua" w:cs="Arial"/>
        <w:sz w:val="16"/>
        <w:szCs w:val="16"/>
      </w:rPr>
    </w:pPr>
    <w:r w:rsidRPr="008A78F0">
      <w:rPr>
        <w:rStyle w:val="PageNumber"/>
        <w:rFonts w:ascii="Book Antiqua" w:hAnsi="Book Antiqua" w:cs="Arial"/>
        <w:sz w:val="16"/>
        <w:szCs w:val="16"/>
      </w:rPr>
      <w:fldChar w:fldCharType="begin"/>
    </w:r>
    <w:r w:rsidRPr="008A78F0">
      <w:rPr>
        <w:rStyle w:val="PageNumber"/>
        <w:rFonts w:ascii="Book Antiqua" w:hAnsi="Book Antiqua" w:cs="Arial"/>
        <w:sz w:val="16"/>
        <w:szCs w:val="16"/>
      </w:rPr>
      <w:instrText xml:space="preserve"> PAGE </w:instrText>
    </w:r>
    <w:r w:rsidRPr="008A78F0">
      <w:rPr>
        <w:rStyle w:val="PageNumber"/>
        <w:rFonts w:ascii="Book Antiqua" w:hAnsi="Book Antiqua" w:cs="Arial"/>
        <w:sz w:val="16"/>
        <w:szCs w:val="16"/>
      </w:rPr>
      <w:fldChar w:fldCharType="separate"/>
    </w:r>
    <w:r w:rsidR="0077429F">
      <w:rPr>
        <w:rStyle w:val="PageNumber"/>
        <w:rFonts w:ascii="Book Antiqua" w:hAnsi="Book Antiqua" w:cs="Arial"/>
        <w:noProof/>
        <w:sz w:val="16"/>
        <w:szCs w:val="16"/>
      </w:rPr>
      <w:t>3</w:t>
    </w:r>
    <w:r w:rsidRPr="008A78F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F433F7">
    <w:pPr>
      <w:jc w:val="center"/>
      <w:rPr>
        <w:rFonts w:ascii="Book Antiqua" w:hAnsi="Book Antiqua" w:cs="Arial"/>
        <w:b/>
      </w:rPr>
    </w:pPr>
    <w:r w:rsidRPr="008A78F0">
      <w:rPr>
        <w:rFonts w:ascii="Book Antiqua" w:hAnsi="Book Antiqua" w:cs="Arial"/>
        <w:b/>
        <w:spacing w:val="-6"/>
      </w:rPr>
      <w:t>©</w:t>
    </w:r>
    <w:r w:rsidR="009C480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150" w:rsidRDefault="001C7150">
      <w:r>
        <w:separator/>
      </w:r>
    </w:p>
  </w:footnote>
  <w:footnote w:type="continuationSeparator" w:id="0">
    <w:p w:rsidR="001C7150" w:rsidRDefault="001C71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593795">
    <w:pPr>
      <w:pStyle w:val="Header"/>
      <w:jc w:val="right"/>
      <w:rPr>
        <w:rFonts w:ascii="Book Antiqua" w:hAnsi="Book Antiqua" w:cs="Arial"/>
        <w:sz w:val="16"/>
        <w:szCs w:val="16"/>
      </w:rPr>
    </w:pPr>
    <w:r w:rsidRPr="008A78F0">
      <w:rPr>
        <w:rFonts w:ascii="Book Antiqua" w:hAnsi="Book Antiqua" w:cs="Arial"/>
        <w:sz w:val="16"/>
        <w:szCs w:val="16"/>
      </w:rPr>
      <w:t xml:space="preserve">Appeal Number: </w:t>
    </w:r>
    <w:r w:rsidR="00A51491">
      <w:rPr>
        <w:rFonts w:ascii="Book Antiqua" w:hAnsi="Book Antiqua" w:cs="Arial"/>
        <w:sz w:val="16"/>
        <w:szCs w:val="16"/>
      </w:rPr>
      <w:t>EA/02688/2018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8F0" w:rsidRPr="008A78F0" w:rsidRDefault="008A78F0">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150"/>
    <w:rsid w:val="00000621"/>
    <w:rsid w:val="000036C2"/>
    <w:rsid w:val="00033D3D"/>
    <w:rsid w:val="0004046F"/>
    <w:rsid w:val="00062F02"/>
    <w:rsid w:val="00071A7E"/>
    <w:rsid w:val="00071E09"/>
    <w:rsid w:val="000746C0"/>
    <w:rsid w:val="00074D1D"/>
    <w:rsid w:val="00092580"/>
    <w:rsid w:val="00093D4D"/>
    <w:rsid w:val="0009735F"/>
    <w:rsid w:val="000C1934"/>
    <w:rsid w:val="000D5D94"/>
    <w:rsid w:val="000F1A0E"/>
    <w:rsid w:val="001165A7"/>
    <w:rsid w:val="001250A0"/>
    <w:rsid w:val="001369AF"/>
    <w:rsid w:val="00165F14"/>
    <w:rsid w:val="00167D3A"/>
    <w:rsid w:val="00180E36"/>
    <w:rsid w:val="0019650B"/>
    <w:rsid w:val="001A2ADD"/>
    <w:rsid w:val="001A3082"/>
    <w:rsid w:val="001B186A"/>
    <w:rsid w:val="001B2F75"/>
    <w:rsid w:val="001C7150"/>
    <w:rsid w:val="001D08E9"/>
    <w:rsid w:val="001F2716"/>
    <w:rsid w:val="00207617"/>
    <w:rsid w:val="0023134B"/>
    <w:rsid w:val="002343F3"/>
    <w:rsid w:val="002740D8"/>
    <w:rsid w:val="00283659"/>
    <w:rsid w:val="002A42F8"/>
    <w:rsid w:val="002B5335"/>
    <w:rsid w:val="002C6BD4"/>
    <w:rsid w:val="002D68BF"/>
    <w:rsid w:val="002F6B98"/>
    <w:rsid w:val="002F7832"/>
    <w:rsid w:val="00311C93"/>
    <w:rsid w:val="0033085F"/>
    <w:rsid w:val="00336CBF"/>
    <w:rsid w:val="00343FE3"/>
    <w:rsid w:val="003546C8"/>
    <w:rsid w:val="0037203F"/>
    <w:rsid w:val="00393C84"/>
    <w:rsid w:val="003A7CF2"/>
    <w:rsid w:val="003B34C1"/>
    <w:rsid w:val="003C2C39"/>
    <w:rsid w:val="003C5CE5"/>
    <w:rsid w:val="003E267B"/>
    <w:rsid w:val="003E7CD1"/>
    <w:rsid w:val="00402B9E"/>
    <w:rsid w:val="004243F7"/>
    <w:rsid w:val="004249CB"/>
    <w:rsid w:val="00426D09"/>
    <w:rsid w:val="0044127D"/>
    <w:rsid w:val="004448DB"/>
    <w:rsid w:val="00446C9A"/>
    <w:rsid w:val="00452F2B"/>
    <w:rsid w:val="00462A18"/>
    <w:rsid w:val="00477193"/>
    <w:rsid w:val="004A1848"/>
    <w:rsid w:val="004A6F4A"/>
    <w:rsid w:val="004E4717"/>
    <w:rsid w:val="004F4980"/>
    <w:rsid w:val="00507FEC"/>
    <w:rsid w:val="00510F0E"/>
    <w:rsid w:val="00542FA0"/>
    <w:rsid w:val="005479E1"/>
    <w:rsid w:val="00553E0A"/>
    <w:rsid w:val="005570FD"/>
    <w:rsid w:val="005575EA"/>
    <w:rsid w:val="0057790C"/>
    <w:rsid w:val="00593795"/>
    <w:rsid w:val="005A75FF"/>
    <w:rsid w:val="005D10AB"/>
    <w:rsid w:val="00601D8F"/>
    <w:rsid w:val="00635787"/>
    <w:rsid w:val="00653E97"/>
    <w:rsid w:val="00662A67"/>
    <w:rsid w:val="00684A74"/>
    <w:rsid w:val="00690B8A"/>
    <w:rsid w:val="006F2CF1"/>
    <w:rsid w:val="006F2DF7"/>
    <w:rsid w:val="007038ED"/>
    <w:rsid w:val="00703BC3"/>
    <w:rsid w:val="00704B61"/>
    <w:rsid w:val="007552A9"/>
    <w:rsid w:val="00761858"/>
    <w:rsid w:val="007645A0"/>
    <w:rsid w:val="00767D59"/>
    <w:rsid w:val="0077429F"/>
    <w:rsid w:val="00776E97"/>
    <w:rsid w:val="00780F86"/>
    <w:rsid w:val="007912AD"/>
    <w:rsid w:val="007B0824"/>
    <w:rsid w:val="007B5D3C"/>
    <w:rsid w:val="007B7157"/>
    <w:rsid w:val="007C14A2"/>
    <w:rsid w:val="007C30BC"/>
    <w:rsid w:val="0080175A"/>
    <w:rsid w:val="00821B72"/>
    <w:rsid w:val="00823EF2"/>
    <w:rsid w:val="008303B8"/>
    <w:rsid w:val="00833DCE"/>
    <w:rsid w:val="008707A9"/>
    <w:rsid w:val="00871D34"/>
    <w:rsid w:val="008A78F0"/>
    <w:rsid w:val="008B270C"/>
    <w:rsid w:val="008B5078"/>
    <w:rsid w:val="008C33A3"/>
    <w:rsid w:val="008C3D3D"/>
    <w:rsid w:val="008D4131"/>
    <w:rsid w:val="008F1932"/>
    <w:rsid w:val="00921062"/>
    <w:rsid w:val="00946A75"/>
    <w:rsid w:val="009722BC"/>
    <w:rsid w:val="009727A3"/>
    <w:rsid w:val="00987774"/>
    <w:rsid w:val="009A11E8"/>
    <w:rsid w:val="009C4801"/>
    <w:rsid w:val="009D5924"/>
    <w:rsid w:val="009E74DF"/>
    <w:rsid w:val="009F5220"/>
    <w:rsid w:val="00A06F07"/>
    <w:rsid w:val="00A15234"/>
    <w:rsid w:val="00A201AB"/>
    <w:rsid w:val="00A23D9F"/>
    <w:rsid w:val="00A31C8B"/>
    <w:rsid w:val="00A41A06"/>
    <w:rsid w:val="00A509FA"/>
    <w:rsid w:val="00A51491"/>
    <w:rsid w:val="00A845DC"/>
    <w:rsid w:val="00AF6C8C"/>
    <w:rsid w:val="00B266BA"/>
    <w:rsid w:val="00B26AA2"/>
    <w:rsid w:val="00B3524D"/>
    <w:rsid w:val="00B40F69"/>
    <w:rsid w:val="00B46616"/>
    <w:rsid w:val="00B7040A"/>
    <w:rsid w:val="00B76132"/>
    <w:rsid w:val="00B81E78"/>
    <w:rsid w:val="00B83391"/>
    <w:rsid w:val="00B95326"/>
    <w:rsid w:val="00BD4196"/>
    <w:rsid w:val="00BE70EF"/>
    <w:rsid w:val="00BF22CA"/>
    <w:rsid w:val="00BF23BB"/>
    <w:rsid w:val="00C26032"/>
    <w:rsid w:val="00C31A44"/>
    <w:rsid w:val="00C345E1"/>
    <w:rsid w:val="00C34B0F"/>
    <w:rsid w:val="00C37326"/>
    <w:rsid w:val="00C43BFD"/>
    <w:rsid w:val="00C4733E"/>
    <w:rsid w:val="00C83844"/>
    <w:rsid w:val="00CB6E35"/>
    <w:rsid w:val="00CD1E2A"/>
    <w:rsid w:val="00CE1A46"/>
    <w:rsid w:val="00D0037C"/>
    <w:rsid w:val="00D20757"/>
    <w:rsid w:val="00D22636"/>
    <w:rsid w:val="00D40FD9"/>
    <w:rsid w:val="00D509DC"/>
    <w:rsid w:val="00D53769"/>
    <w:rsid w:val="00D6394A"/>
    <w:rsid w:val="00D85C13"/>
    <w:rsid w:val="00D9111A"/>
    <w:rsid w:val="00D91BE3"/>
    <w:rsid w:val="00D94AFC"/>
    <w:rsid w:val="00DA5331"/>
    <w:rsid w:val="00DA6EFC"/>
    <w:rsid w:val="00DB70AE"/>
    <w:rsid w:val="00DD5071"/>
    <w:rsid w:val="00DD5C39"/>
    <w:rsid w:val="00DE7DB7"/>
    <w:rsid w:val="00E00A0A"/>
    <w:rsid w:val="00E066DE"/>
    <w:rsid w:val="00E07F57"/>
    <w:rsid w:val="00E30683"/>
    <w:rsid w:val="00E41521"/>
    <w:rsid w:val="00E453D8"/>
    <w:rsid w:val="00E50BCE"/>
    <w:rsid w:val="00E574BF"/>
    <w:rsid w:val="00E61292"/>
    <w:rsid w:val="00E72F8A"/>
    <w:rsid w:val="00E77C4D"/>
    <w:rsid w:val="00E81D01"/>
    <w:rsid w:val="00EA1F94"/>
    <w:rsid w:val="00EA3B7D"/>
    <w:rsid w:val="00EE45D8"/>
    <w:rsid w:val="00F1086A"/>
    <w:rsid w:val="00F22EDA"/>
    <w:rsid w:val="00F433F7"/>
    <w:rsid w:val="00F74477"/>
    <w:rsid w:val="00F830C5"/>
    <w:rsid w:val="00F94A76"/>
    <w:rsid w:val="00FA7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964F9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948</Words>
  <Characters>4696</Characters>
  <Application>Microsoft Office Word</Application>
  <DocSecurity>0</DocSecurity>
  <Lines>39</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2018-09-06T12:36:00Z</dcterms:created>
  <dcterms:modified xsi:type="dcterms:W3CDTF">2018-09-06T12:36:00Z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