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4DE87" w14:textId="2AFA84FC" w:rsidR="00643BFC" w:rsidRPr="00E459A7" w:rsidRDefault="0038778B" w:rsidP="00643BFC">
      <w:pPr>
        <w:jc w:val="center"/>
        <w:rPr>
          <w:sz w:val="16"/>
          <w:szCs w:val="16"/>
        </w:rPr>
      </w:pPr>
      <w:r w:rsidRPr="00E459A7">
        <w:rPr>
          <w:noProof/>
          <w:sz w:val="16"/>
          <w:szCs w:val="16"/>
        </w:rPr>
        <w:drawing>
          <wp:inline distT="0" distB="0" distL="0" distR="0" wp14:anchorId="2236F32D" wp14:editId="1927E7F6">
            <wp:extent cx="105029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290" cy="914400"/>
                    </a:xfrm>
                    <a:prstGeom prst="rect">
                      <a:avLst/>
                    </a:prstGeom>
                    <a:noFill/>
                    <a:ln>
                      <a:noFill/>
                    </a:ln>
                  </pic:spPr>
                </pic:pic>
              </a:graphicData>
            </a:graphic>
          </wp:inline>
        </w:drawing>
      </w:r>
    </w:p>
    <w:p w14:paraId="47E9D58E" w14:textId="77777777" w:rsidR="00B46708" w:rsidRPr="00E459A7" w:rsidRDefault="00B46708" w:rsidP="00643BFC">
      <w:pPr>
        <w:jc w:val="center"/>
        <w:rPr>
          <w:rFonts w:ascii="Book Antiqua" w:hAnsi="Book Antiqua" w:cs="Arial"/>
          <w:caps/>
          <w:color w:val="000000"/>
          <w:sz w:val="16"/>
          <w:szCs w:val="16"/>
        </w:rPr>
      </w:pPr>
    </w:p>
    <w:p w14:paraId="0DDD4345"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7C6A643C" w14:textId="77777777" w:rsidR="00675AC0"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675AC0">
        <w:rPr>
          <w:rFonts w:ascii="Book Antiqua" w:hAnsi="Book Antiqua" w:cs="Arial"/>
          <w:color w:val="000000"/>
        </w:rPr>
        <w:t>s</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E63096">
        <w:rPr>
          <w:rFonts w:ascii="Book Antiqua" w:hAnsi="Book Antiqua" w:cs="Arial"/>
          <w:color w:val="000000"/>
        </w:rPr>
        <w:t>EA/</w:t>
      </w:r>
      <w:r w:rsidR="00FB1FCC">
        <w:rPr>
          <w:rFonts w:ascii="Book Antiqua" w:hAnsi="Book Antiqua" w:cs="Arial"/>
          <w:color w:val="000000"/>
        </w:rPr>
        <w:t>03406</w:t>
      </w:r>
      <w:r w:rsidR="00E63096">
        <w:rPr>
          <w:rFonts w:ascii="Book Antiqua" w:hAnsi="Book Antiqua" w:cs="Arial"/>
          <w:color w:val="000000"/>
        </w:rPr>
        <w:t>/</w:t>
      </w:r>
      <w:r w:rsidR="00C872FD">
        <w:rPr>
          <w:rFonts w:ascii="Book Antiqua" w:hAnsi="Book Antiqua" w:cs="Arial"/>
          <w:color w:val="000000"/>
        </w:rPr>
        <w:t>201</w:t>
      </w:r>
      <w:r w:rsidR="00FB1FCC">
        <w:rPr>
          <w:rFonts w:ascii="Book Antiqua" w:hAnsi="Book Antiqua" w:cs="Arial"/>
          <w:color w:val="000000"/>
        </w:rPr>
        <w:t>6</w:t>
      </w:r>
      <w:bookmarkEnd w:id="0"/>
    </w:p>
    <w:p w14:paraId="18945E84" w14:textId="77777777" w:rsidR="00C345E1" w:rsidRPr="000704BB" w:rsidRDefault="00C345E1" w:rsidP="00C345E1">
      <w:pPr>
        <w:jc w:val="center"/>
        <w:rPr>
          <w:rFonts w:ascii="Book Antiqua" w:hAnsi="Book Antiqua" w:cs="Arial"/>
          <w:color w:val="000000"/>
        </w:rPr>
      </w:pPr>
    </w:p>
    <w:p w14:paraId="0EFAA63A" w14:textId="77777777" w:rsidR="00C345E1" w:rsidRPr="000704BB" w:rsidRDefault="00C345E1" w:rsidP="00C345E1">
      <w:pPr>
        <w:jc w:val="center"/>
        <w:rPr>
          <w:rFonts w:ascii="Book Antiqua" w:hAnsi="Book Antiqua" w:cs="Arial"/>
          <w:color w:val="000000"/>
        </w:rPr>
      </w:pPr>
    </w:p>
    <w:p w14:paraId="40C7C25B"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4A77FB3E" w14:textId="77777777" w:rsidR="00C345E1" w:rsidRPr="000704BB" w:rsidRDefault="00C345E1" w:rsidP="00C345E1">
      <w:pPr>
        <w:jc w:val="center"/>
        <w:rPr>
          <w:rFonts w:ascii="Book Antiqua" w:hAnsi="Book Antiqua" w:cs="Arial"/>
          <w:b/>
          <w:u w:val="single"/>
        </w:rPr>
      </w:pPr>
    </w:p>
    <w:p w14:paraId="77EE5FB9" w14:textId="77777777" w:rsidR="00C345E1" w:rsidRPr="000704BB"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67441C" w14:paraId="10CF15BF" w14:textId="77777777" w:rsidTr="0067441C">
        <w:tc>
          <w:tcPr>
            <w:tcW w:w="6048" w:type="dxa"/>
            <w:shd w:val="clear" w:color="auto" w:fill="auto"/>
          </w:tcPr>
          <w:p w14:paraId="0EDB331F" w14:textId="77777777" w:rsidR="00D22636" w:rsidRPr="0067441C" w:rsidRDefault="00D22636" w:rsidP="0067441C">
            <w:pPr>
              <w:jc w:val="both"/>
              <w:rPr>
                <w:rFonts w:ascii="Book Antiqua" w:hAnsi="Book Antiqua" w:cs="Arial"/>
                <w:b/>
              </w:rPr>
            </w:pPr>
            <w:r w:rsidRPr="0067441C">
              <w:rPr>
                <w:rFonts w:ascii="Book Antiqua" w:hAnsi="Book Antiqua" w:cs="Arial"/>
                <w:b/>
              </w:rPr>
              <w:t xml:space="preserve">Heard at </w:t>
            </w:r>
            <w:r w:rsidR="00141C17" w:rsidRPr="0067441C">
              <w:rPr>
                <w:rFonts w:ascii="Book Antiqua" w:hAnsi="Book Antiqua" w:cs="Arial"/>
                <w:b/>
              </w:rPr>
              <w:t>Field House</w:t>
            </w:r>
          </w:p>
        </w:tc>
        <w:tc>
          <w:tcPr>
            <w:tcW w:w="3960" w:type="dxa"/>
            <w:shd w:val="clear" w:color="auto" w:fill="auto"/>
          </w:tcPr>
          <w:p w14:paraId="0A44E9EE" w14:textId="77777777" w:rsidR="00D22636" w:rsidRPr="0067441C" w:rsidRDefault="00C7558F" w:rsidP="0067441C">
            <w:pPr>
              <w:jc w:val="both"/>
              <w:rPr>
                <w:rFonts w:ascii="Book Antiqua" w:hAnsi="Book Antiqua" w:cs="Arial"/>
                <w:b/>
                <w:color w:val="000000"/>
              </w:rPr>
            </w:pPr>
            <w:r w:rsidRPr="0067441C">
              <w:rPr>
                <w:rFonts w:ascii="Book Antiqua" w:hAnsi="Book Antiqua" w:cs="Arial"/>
                <w:b/>
                <w:color w:val="000000"/>
              </w:rPr>
              <w:t>Decision &amp; Reasons</w:t>
            </w:r>
            <w:r w:rsidR="00283659" w:rsidRPr="0067441C">
              <w:rPr>
                <w:rFonts w:ascii="Book Antiqua" w:hAnsi="Book Antiqua" w:cs="Arial"/>
                <w:b/>
                <w:color w:val="000000"/>
              </w:rPr>
              <w:t xml:space="preserve"> Promulgated</w:t>
            </w:r>
          </w:p>
        </w:tc>
      </w:tr>
      <w:tr w:rsidR="00D22636" w:rsidRPr="0067441C" w14:paraId="4C266D2E" w14:textId="77777777" w:rsidTr="0067441C">
        <w:tc>
          <w:tcPr>
            <w:tcW w:w="6048" w:type="dxa"/>
            <w:shd w:val="clear" w:color="auto" w:fill="auto"/>
          </w:tcPr>
          <w:p w14:paraId="73820265" w14:textId="77777777" w:rsidR="00D22636" w:rsidRPr="0067441C" w:rsidRDefault="00D22636" w:rsidP="00FB1FCC">
            <w:pPr>
              <w:jc w:val="both"/>
              <w:rPr>
                <w:rFonts w:ascii="Book Antiqua" w:hAnsi="Book Antiqua" w:cs="Arial"/>
                <w:b/>
              </w:rPr>
            </w:pPr>
            <w:r w:rsidRPr="0067441C">
              <w:rPr>
                <w:rFonts w:ascii="Book Antiqua" w:hAnsi="Book Antiqua" w:cs="Arial"/>
                <w:b/>
              </w:rPr>
              <w:t xml:space="preserve">On </w:t>
            </w:r>
            <w:r w:rsidR="00FB1FCC">
              <w:rPr>
                <w:rFonts w:ascii="Book Antiqua" w:hAnsi="Book Antiqua" w:cs="Arial"/>
                <w:b/>
              </w:rPr>
              <w:t xml:space="preserve">16 May </w:t>
            </w:r>
            <w:r w:rsidR="00242F49">
              <w:rPr>
                <w:rFonts w:ascii="Book Antiqua" w:hAnsi="Book Antiqua" w:cs="Arial"/>
                <w:b/>
              </w:rPr>
              <w:t>2018</w:t>
            </w:r>
          </w:p>
        </w:tc>
        <w:tc>
          <w:tcPr>
            <w:tcW w:w="3960" w:type="dxa"/>
            <w:shd w:val="clear" w:color="auto" w:fill="auto"/>
          </w:tcPr>
          <w:p w14:paraId="5DA2DDDE" w14:textId="77777777" w:rsidR="00D22636" w:rsidRPr="0067441C" w:rsidRDefault="00B03081" w:rsidP="0067441C">
            <w:pPr>
              <w:jc w:val="both"/>
              <w:rPr>
                <w:rFonts w:ascii="Book Antiqua" w:hAnsi="Book Antiqua" w:cs="Arial"/>
                <w:b/>
              </w:rPr>
            </w:pPr>
            <w:r>
              <w:rPr>
                <w:rFonts w:ascii="Book Antiqua" w:hAnsi="Book Antiqua" w:cs="Arial"/>
                <w:b/>
              </w:rPr>
              <w:t>On 23 May 2018</w:t>
            </w:r>
          </w:p>
        </w:tc>
      </w:tr>
      <w:tr w:rsidR="00D22636" w:rsidRPr="0067441C" w14:paraId="7675B886" w14:textId="77777777" w:rsidTr="0067441C">
        <w:tc>
          <w:tcPr>
            <w:tcW w:w="6048" w:type="dxa"/>
            <w:shd w:val="clear" w:color="auto" w:fill="auto"/>
          </w:tcPr>
          <w:p w14:paraId="79376E40" w14:textId="77777777" w:rsidR="00D22636" w:rsidRPr="0067441C" w:rsidRDefault="00D22636" w:rsidP="0067441C">
            <w:pPr>
              <w:jc w:val="both"/>
              <w:rPr>
                <w:rFonts w:ascii="Book Antiqua" w:hAnsi="Book Antiqua" w:cs="Arial"/>
                <w:b/>
              </w:rPr>
            </w:pPr>
          </w:p>
        </w:tc>
        <w:tc>
          <w:tcPr>
            <w:tcW w:w="3960" w:type="dxa"/>
            <w:shd w:val="clear" w:color="auto" w:fill="auto"/>
          </w:tcPr>
          <w:p w14:paraId="5E8D86B5" w14:textId="77777777" w:rsidR="00D22636" w:rsidRPr="0067441C" w:rsidRDefault="00D22636" w:rsidP="0067441C">
            <w:pPr>
              <w:jc w:val="both"/>
              <w:rPr>
                <w:rFonts w:ascii="Book Antiqua" w:hAnsi="Book Antiqua" w:cs="Arial"/>
                <w:b/>
              </w:rPr>
            </w:pPr>
          </w:p>
        </w:tc>
      </w:tr>
    </w:tbl>
    <w:p w14:paraId="1D34E6AA" w14:textId="77777777" w:rsidR="00A15234" w:rsidRPr="000704BB" w:rsidRDefault="00A15234" w:rsidP="00A15234">
      <w:pPr>
        <w:jc w:val="center"/>
        <w:rPr>
          <w:rFonts w:ascii="Book Antiqua" w:hAnsi="Book Antiqua" w:cs="Arial"/>
        </w:rPr>
      </w:pPr>
    </w:p>
    <w:p w14:paraId="1181D683"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3D0F0F65" w14:textId="77777777" w:rsidR="00A15234" w:rsidRPr="000704BB" w:rsidRDefault="00A15234" w:rsidP="00A15234">
      <w:pPr>
        <w:jc w:val="center"/>
        <w:rPr>
          <w:rFonts w:ascii="Book Antiqua" w:hAnsi="Book Antiqua" w:cs="Arial"/>
          <w:b/>
        </w:rPr>
      </w:pPr>
    </w:p>
    <w:p w14:paraId="05CE6B30" w14:textId="77777777" w:rsidR="00D20757" w:rsidRPr="000704BB" w:rsidRDefault="006D6955" w:rsidP="00A15234">
      <w:pPr>
        <w:jc w:val="center"/>
        <w:rPr>
          <w:rFonts w:ascii="Book Antiqua" w:hAnsi="Book Antiqua" w:cs="Arial"/>
          <w:b/>
          <w:color w:val="000000"/>
        </w:rPr>
      </w:pPr>
      <w:r>
        <w:rPr>
          <w:rFonts w:ascii="Book Antiqua" w:hAnsi="Book Antiqua" w:cs="Arial"/>
          <w:b/>
          <w:color w:val="000000"/>
        </w:rPr>
        <w:t xml:space="preserve">UPPER TRIBUNAL </w:t>
      </w:r>
      <w:r w:rsidR="001B2F75" w:rsidRPr="000704BB">
        <w:rPr>
          <w:rFonts w:ascii="Book Antiqua" w:hAnsi="Book Antiqua" w:cs="Arial"/>
          <w:b/>
          <w:color w:val="000000"/>
        </w:rPr>
        <w:t xml:space="preserve">JUDGE </w:t>
      </w:r>
      <w:proofErr w:type="spellStart"/>
      <w:r w:rsidR="000B6967">
        <w:rPr>
          <w:rFonts w:ascii="Book Antiqua" w:hAnsi="Book Antiqua" w:cs="Arial"/>
          <w:b/>
          <w:color w:val="000000"/>
        </w:rPr>
        <w:t>Mc</w:t>
      </w:r>
      <w:r w:rsidR="008856CB">
        <w:rPr>
          <w:rFonts w:ascii="Book Antiqua" w:hAnsi="Book Antiqua" w:cs="Arial"/>
          <w:b/>
          <w:color w:val="000000"/>
        </w:rPr>
        <w:t>WILLIAM</w:t>
      </w:r>
      <w:proofErr w:type="spellEnd"/>
    </w:p>
    <w:p w14:paraId="5AF2CD94" w14:textId="77777777" w:rsidR="00D20757" w:rsidRPr="000704BB" w:rsidRDefault="00D20757" w:rsidP="00A15234">
      <w:pPr>
        <w:jc w:val="center"/>
        <w:rPr>
          <w:rFonts w:ascii="Book Antiqua" w:hAnsi="Book Antiqua" w:cs="Arial"/>
          <w:b/>
        </w:rPr>
      </w:pPr>
    </w:p>
    <w:p w14:paraId="14FAAB55" w14:textId="77777777" w:rsidR="00E459A7" w:rsidRDefault="00E459A7" w:rsidP="00A15234">
      <w:pPr>
        <w:jc w:val="center"/>
        <w:rPr>
          <w:rFonts w:ascii="Book Antiqua" w:hAnsi="Book Antiqua" w:cs="Arial"/>
          <w:b/>
        </w:rPr>
      </w:pPr>
    </w:p>
    <w:p w14:paraId="2FC588FF" w14:textId="56A8636A"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48257D7F" w14:textId="77777777" w:rsidR="00A845DC" w:rsidRPr="000704BB" w:rsidRDefault="00A845DC" w:rsidP="00A15234">
      <w:pPr>
        <w:jc w:val="center"/>
        <w:rPr>
          <w:rFonts w:ascii="Book Antiqua" w:hAnsi="Book Antiqua" w:cs="Arial"/>
          <w:b/>
        </w:rPr>
      </w:pPr>
    </w:p>
    <w:p w14:paraId="614C4953" w14:textId="77777777" w:rsidR="00242F49" w:rsidRDefault="00FB1FCC" w:rsidP="00C7558F">
      <w:pPr>
        <w:jc w:val="center"/>
        <w:rPr>
          <w:rFonts w:ascii="Book Antiqua" w:hAnsi="Book Antiqua" w:cs="Arial"/>
          <w:b/>
          <w:caps/>
        </w:rPr>
      </w:pPr>
      <w:r>
        <w:rPr>
          <w:rFonts w:ascii="Book Antiqua" w:hAnsi="Book Antiqua" w:cs="Arial"/>
          <w:b/>
          <w:caps/>
        </w:rPr>
        <w:t>Charles frimpong</w:t>
      </w:r>
      <w:r w:rsidR="00242F49">
        <w:rPr>
          <w:rFonts w:ascii="Book Antiqua" w:hAnsi="Book Antiqua" w:cs="Arial"/>
          <w:b/>
          <w:caps/>
        </w:rPr>
        <w:t xml:space="preserve"> </w:t>
      </w:r>
    </w:p>
    <w:p w14:paraId="46A5ED56" w14:textId="77777777" w:rsidR="00C7558F" w:rsidRDefault="00242F49" w:rsidP="00C7558F">
      <w:pPr>
        <w:jc w:val="center"/>
        <w:rPr>
          <w:rFonts w:ascii="Book Antiqua" w:hAnsi="Book Antiqua" w:cs="Arial"/>
          <w:b/>
          <w:caps/>
        </w:rPr>
      </w:pPr>
      <w:r w:rsidRPr="00C7558F">
        <w:rPr>
          <w:rFonts w:ascii="Book Antiqua" w:hAnsi="Book Antiqua" w:cs="Arial"/>
          <w:b/>
          <w:caps/>
        </w:rPr>
        <w:t xml:space="preserve"> </w:t>
      </w:r>
      <w:r w:rsidR="00C7558F" w:rsidRPr="00C7558F">
        <w:rPr>
          <w:rFonts w:ascii="Book Antiqua" w:hAnsi="Book Antiqua" w:cs="Arial"/>
          <w:b/>
          <w:caps/>
        </w:rPr>
        <w:t>(ANONYMITY DIRECTION</w:t>
      </w:r>
      <w:r w:rsidR="00B622EF">
        <w:rPr>
          <w:rFonts w:ascii="Book Antiqua" w:hAnsi="Book Antiqua" w:cs="Arial"/>
          <w:b/>
          <w:caps/>
        </w:rPr>
        <w:t xml:space="preserve"> </w:t>
      </w:r>
      <w:r w:rsidR="00C872FD">
        <w:rPr>
          <w:rFonts w:ascii="Book Antiqua" w:hAnsi="Book Antiqua" w:cs="Arial"/>
          <w:b/>
          <w:caps/>
        </w:rPr>
        <w:t xml:space="preserve">NOT </w:t>
      </w:r>
      <w:r w:rsidR="00B622EF">
        <w:rPr>
          <w:rFonts w:ascii="Book Antiqua" w:hAnsi="Book Antiqua" w:cs="Arial"/>
          <w:b/>
          <w:caps/>
        </w:rPr>
        <w:t>made</w:t>
      </w:r>
      <w:r w:rsidR="00C7558F" w:rsidRPr="00C7558F">
        <w:rPr>
          <w:rFonts w:ascii="Book Antiqua" w:hAnsi="Book Antiqua" w:cs="Arial"/>
          <w:b/>
          <w:caps/>
        </w:rPr>
        <w:t>)</w:t>
      </w:r>
    </w:p>
    <w:p w14:paraId="668EE391" w14:textId="77777777" w:rsidR="00704B61" w:rsidRPr="000704BB" w:rsidRDefault="00F82E08" w:rsidP="00704B61">
      <w:pPr>
        <w:jc w:val="right"/>
        <w:rPr>
          <w:rFonts w:ascii="Book Antiqua" w:hAnsi="Book Antiqua" w:cs="Arial"/>
          <w:u w:val="single"/>
        </w:rPr>
      </w:pPr>
      <w:r>
        <w:rPr>
          <w:rFonts w:ascii="Book Antiqua" w:hAnsi="Book Antiqua" w:cs="Arial"/>
          <w:u w:val="single"/>
        </w:rPr>
        <w:t>Appellant</w:t>
      </w:r>
      <w:r w:rsidR="00675AC0">
        <w:rPr>
          <w:rFonts w:ascii="Book Antiqua" w:hAnsi="Book Antiqua" w:cs="Arial"/>
          <w:u w:val="single"/>
        </w:rPr>
        <w:t>s</w:t>
      </w:r>
    </w:p>
    <w:p w14:paraId="12BD1E06"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7C3598AE" w14:textId="77777777" w:rsidR="00DD5071" w:rsidRPr="000704BB" w:rsidRDefault="00DD5071" w:rsidP="00704B61">
      <w:pPr>
        <w:jc w:val="center"/>
        <w:rPr>
          <w:rFonts w:ascii="Book Antiqua" w:hAnsi="Book Antiqua" w:cs="Arial"/>
          <w:b/>
        </w:rPr>
      </w:pPr>
    </w:p>
    <w:p w14:paraId="2F2F3682" w14:textId="77777777"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14:paraId="73FC9D9A" w14:textId="77777777" w:rsidR="00DD5071" w:rsidRPr="000704BB" w:rsidRDefault="00F82E08" w:rsidP="00DD5071">
      <w:pPr>
        <w:jc w:val="right"/>
        <w:rPr>
          <w:rFonts w:ascii="Book Antiqua" w:hAnsi="Book Antiqua" w:cs="Arial"/>
          <w:u w:val="single"/>
        </w:rPr>
      </w:pPr>
      <w:r>
        <w:rPr>
          <w:rFonts w:ascii="Book Antiqua" w:hAnsi="Book Antiqua" w:cs="Arial"/>
          <w:u w:val="single"/>
        </w:rPr>
        <w:t>Respondent</w:t>
      </w:r>
    </w:p>
    <w:p w14:paraId="3D371C19" w14:textId="77777777" w:rsidR="00DD5071" w:rsidRPr="000704BB" w:rsidRDefault="00DD5071" w:rsidP="00DD5071">
      <w:pPr>
        <w:rPr>
          <w:rFonts w:ascii="Book Antiqua" w:hAnsi="Book Antiqua" w:cs="Arial"/>
          <w:u w:val="single"/>
        </w:rPr>
      </w:pPr>
    </w:p>
    <w:p w14:paraId="063DCE5E" w14:textId="77777777" w:rsidR="00DD5071" w:rsidRPr="000704BB" w:rsidRDefault="00DD5071" w:rsidP="00DD5071">
      <w:pPr>
        <w:rPr>
          <w:rFonts w:ascii="Book Antiqua" w:hAnsi="Book Antiqua" w:cs="Arial"/>
          <w:u w:val="single"/>
        </w:rPr>
      </w:pPr>
    </w:p>
    <w:p w14:paraId="0C22931D"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354DEDC2" w14:textId="23CC7FB9" w:rsidR="00DE7DB7" w:rsidRPr="000704BB" w:rsidRDefault="00DE7DB7" w:rsidP="00E459A7">
      <w:pPr>
        <w:tabs>
          <w:tab w:val="left" w:pos="2552"/>
        </w:tabs>
        <w:ind w:right="-262"/>
        <w:rPr>
          <w:rFonts w:ascii="Book Antiqua" w:hAnsi="Book Antiqua" w:cs="Arial"/>
        </w:rPr>
      </w:pPr>
      <w:r w:rsidRPr="000704BB">
        <w:rPr>
          <w:rFonts w:ascii="Book Antiqua" w:hAnsi="Book Antiqua" w:cs="Arial"/>
        </w:rPr>
        <w:t xml:space="preserve">For the </w:t>
      </w:r>
      <w:r w:rsidR="00F82E08">
        <w:rPr>
          <w:rFonts w:ascii="Book Antiqua" w:hAnsi="Book Antiqua" w:cs="Arial"/>
        </w:rPr>
        <w:t>Appellant</w:t>
      </w:r>
      <w:r w:rsidRPr="000704BB">
        <w:rPr>
          <w:rFonts w:ascii="Book Antiqua" w:hAnsi="Book Antiqua" w:cs="Arial"/>
        </w:rPr>
        <w:t>:</w:t>
      </w:r>
      <w:r w:rsidR="00D31368">
        <w:rPr>
          <w:rFonts w:ascii="Book Antiqua" w:hAnsi="Book Antiqua" w:cs="Arial"/>
        </w:rPr>
        <w:t xml:space="preserve"> </w:t>
      </w:r>
      <w:r w:rsidR="00E459A7">
        <w:rPr>
          <w:rFonts w:ascii="Book Antiqua" w:hAnsi="Book Antiqua" w:cs="Arial"/>
        </w:rPr>
        <w:tab/>
      </w:r>
      <w:r w:rsidR="00D31368">
        <w:rPr>
          <w:rFonts w:ascii="Book Antiqua" w:hAnsi="Book Antiqua" w:cs="Arial"/>
        </w:rPr>
        <w:t xml:space="preserve">Ms </w:t>
      </w:r>
      <w:proofErr w:type="spellStart"/>
      <w:r w:rsidR="00D31368">
        <w:rPr>
          <w:rFonts w:ascii="Book Antiqua" w:hAnsi="Book Antiqua" w:cs="Arial"/>
        </w:rPr>
        <w:t>Revill</w:t>
      </w:r>
      <w:proofErr w:type="spellEnd"/>
      <w:r w:rsidR="00D31368">
        <w:rPr>
          <w:rFonts w:ascii="Book Antiqua" w:hAnsi="Book Antiqua" w:cs="Arial"/>
        </w:rPr>
        <w:t xml:space="preserve">, Counsel, instructed by M &amp; K Solicitors </w:t>
      </w:r>
    </w:p>
    <w:p w14:paraId="09A707DE" w14:textId="02C07FDE" w:rsidR="00DE7DB7" w:rsidRPr="000704BB" w:rsidRDefault="00DE7DB7" w:rsidP="00E459A7">
      <w:pPr>
        <w:tabs>
          <w:tab w:val="left" w:pos="2552"/>
        </w:tabs>
        <w:rPr>
          <w:rFonts w:ascii="Book Antiqua" w:hAnsi="Book Antiqua" w:cs="Arial"/>
        </w:rPr>
      </w:pPr>
      <w:r w:rsidRPr="000704BB">
        <w:rPr>
          <w:rFonts w:ascii="Book Antiqua" w:hAnsi="Book Antiqua" w:cs="Arial"/>
        </w:rPr>
        <w:t xml:space="preserve">For the </w:t>
      </w:r>
      <w:r w:rsidR="00F82E08">
        <w:rPr>
          <w:rFonts w:ascii="Book Antiqua" w:hAnsi="Book Antiqua" w:cs="Arial"/>
        </w:rPr>
        <w:t>Respondent</w:t>
      </w:r>
      <w:r w:rsidRPr="000704BB">
        <w:rPr>
          <w:rFonts w:ascii="Book Antiqua" w:hAnsi="Book Antiqua" w:cs="Arial"/>
        </w:rPr>
        <w:t>:</w:t>
      </w:r>
      <w:r w:rsidR="00D31368">
        <w:rPr>
          <w:rFonts w:ascii="Book Antiqua" w:hAnsi="Book Antiqua" w:cs="Arial"/>
        </w:rPr>
        <w:t xml:space="preserve"> </w:t>
      </w:r>
      <w:r w:rsidR="00E459A7">
        <w:rPr>
          <w:rFonts w:ascii="Book Antiqua" w:hAnsi="Book Antiqua" w:cs="Arial"/>
        </w:rPr>
        <w:tab/>
      </w:r>
      <w:r w:rsidR="00D31368">
        <w:rPr>
          <w:rFonts w:ascii="Book Antiqua" w:hAnsi="Book Antiqua" w:cs="Arial"/>
        </w:rPr>
        <w:t xml:space="preserve">Ms A Everett, </w:t>
      </w:r>
      <w:r w:rsidR="00141C17">
        <w:rPr>
          <w:rFonts w:ascii="Book Antiqua" w:hAnsi="Book Antiqua" w:cs="Arial"/>
        </w:rPr>
        <w:t xml:space="preserve">Home Office Presenting Officer </w:t>
      </w:r>
    </w:p>
    <w:p w14:paraId="67E581B3" w14:textId="77777777" w:rsidR="00DE7DB7" w:rsidRPr="000704BB" w:rsidRDefault="00DE7DB7" w:rsidP="00402B9E">
      <w:pPr>
        <w:tabs>
          <w:tab w:val="left" w:pos="2520"/>
        </w:tabs>
        <w:jc w:val="center"/>
        <w:rPr>
          <w:rFonts w:ascii="Book Antiqua" w:hAnsi="Book Antiqua" w:cs="Arial"/>
        </w:rPr>
      </w:pPr>
    </w:p>
    <w:p w14:paraId="6AAD96C0" w14:textId="77777777" w:rsidR="00DE7DB7" w:rsidRPr="000704BB" w:rsidRDefault="00DE7DB7" w:rsidP="00402B9E">
      <w:pPr>
        <w:tabs>
          <w:tab w:val="left" w:pos="2520"/>
        </w:tabs>
        <w:jc w:val="center"/>
        <w:rPr>
          <w:rFonts w:ascii="Book Antiqua" w:hAnsi="Book Antiqua" w:cs="Arial"/>
        </w:rPr>
      </w:pPr>
    </w:p>
    <w:p w14:paraId="207D4514" w14:textId="77777777" w:rsidR="00DE7DB7" w:rsidRDefault="00C7558F"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0704BB">
        <w:rPr>
          <w:rFonts w:ascii="Book Antiqua" w:hAnsi="Book Antiqua" w:cs="Arial"/>
          <w:b/>
          <w:u w:val="single"/>
        </w:rPr>
        <w:t>AND REASONS</w:t>
      </w:r>
    </w:p>
    <w:p w14:paraId="40863FD0" w14:textId="77777777" w:rsidR="00FB1FCC" w:rsidRPr="00E459A7" w:rsidRDefault="00FB1FCC" w:rsidP="00E459A7">
      <w:pPr>
        <w:tabs>
          <w:tab w:val="left" w:pos="567"/>
        </w:tabs>
        <w:spacing w:before="240"/>
        <w:ind w:left="567" w:hanging="567"/>
        <w:jc w:val="both"/>
        <w:rPr>
          <w:rFonts w:ascii="Book Antiqua" w:hAnsi="Book Antiqua" w:cs="Arial"/>
        </w:rPr>
      </w:pPr>
      <w:r w:rsidRPr="00E459A7">
        <w:rPr>
          <w:rFonts w:ascii="Book Antiqua" w:hAnsi="Book Antiqua" w:cs="Arial"/>
        </w:rPr>
        <w:t>1.</w:t>
      </w:r>
      <w:r w:rsidRPr="00E459A7">
        <w:rPr>
          <w:rFonts w:ascii="Book Antiqua" w:hAnsi="Book Antiqua" w:cs="Arial"/>
        </w:rPr>
        <w:tab/>
      </w:r>
      <w:r w:rsidR="00675AC0" w:rsidRPr="00E459A7">
        <w:rPr>
          <w:rFonts w:ascii="Book Antiqua" w:hAnsi="Book Antiqua" w:cs="Arial"/>
        </w:rPr>
        <w:t xml:space="preserve">The </w:t>
      </w:r>
      <w:r w:rsidR="00242F49" w:rsidRPr="00E459A7">
        <w:rPr>
          <w:rFonts w:ascii="Book Antiqua" w:hAnsi="Book Antiqua" w:cs="Arial"/>
        </w:rPr>
        <w:t>a</w:t>
      </w:r>
      <w:r w:rsidR="00F82E08" w:rsidRPr="00E459A7">
        <w:rPr>
          <w:rFonts w:ascii="Book Antiqua" w:hAnsi="Book Antiqua" w:cs="Arial"/>
        </w:rPr>
        <w:t>ppellant</w:t>
      </w:r>
      <w:r w:rsidR="00242F49" w:rsidRPr="00E459A7">
        <w:rPr>
          <w:rFonts w:ascii="Book Antiqua" w:hAnsi="Book Antiqua" w:cs="Arial"/>
        </w:rPr>
        <w:t xml:space="preserve"> </w:t>
      </w:r>
      <w:r w:rsidR="00C872FD" w:rsidRPr="00E459A7">
        <w:rPr>
          <w:rFonts w:ascii="Book Antiqua" w:hAnsi="Book Antiqua" w:cs="Arial"/>
        </w:rPr>
        <w:t>is a citizen of</w:t>
      </w:r>
      <w:r w:rsidR="00E63096" w:rsidRPr="00E459A7">
        <w:rPr>
          <w:rFonts w:ascii="Book Antiqua" w:hAnsi="Book Antiqua" w:cs="Arial"/>
        </w:rPr>
        <w:t xml:space="preserve"> </w:t>
      </w:r>
      <w:r w:rsidRPr="00E459A7">
        <w:rPr>
          <w:rFonts w:ascii="Book Antiqua" w:hAnsi="Book Antiqua" w:cs="Arial"/>
        </w:rPr>
        <w:t>Ghana. His date of birth is 4 August 1972.</w:t>
      </w:r>
    </w:p>
    <w:p w14:paraId="48DC9EE6" w14:textId="594E4EE1" w:rsidR="00FB1FCC" w:rsidRPr="00E459A7" w:rsidRDefault="00FB1FCC" w:rsidP="00E459A7">
      <w:pPr>
        <w:tabs>
          <w:tab w:val="left" w:pos="567"/>
        </w:tabs>
        <w:spacing w:before="240"/>
        <w:ind w:left="567" w:hanging="567"/>
        <w:jc w:val="both"/>
        <w:rPr>
          <w:rFonts w:ascii="Book Antiqua" w:hAnsi="Book Antiqua" w:cs="Arial"/>
        </w:rPr>
      </w:pPr>
      <w:r w:rsidRPr="00E459A7">
        <w:rPr>
          <w:rFonts w:ascii="Book Antiqua" w:hAnsi="Book Antiqua" w:cs="Arial"/>
        </w:rPr>
        <w:t>2.</w:t>
      </w:r>
      <w:r w:rsidR="00E459A7">
        <w:rPr>
          <w:rFonts w:ascii="Book Antiqua" w:hAnsi="Book Antiqua" w:cs="Arial"/>
        </w:rPr>
        <w:tab/>
      </w:r>
      <w:r w:rsidRPr="00E459A7">
        <w:rPr>
          <w:rFonts w:ascii="Book Antiqua" w:hAnsi="Book Antiqua" w:cs="Arial"/>
        </w:rPr>
        <w:t>The appellant made an application for a residence card under Immigration (European Economic Area) Regulations 2006 (“2006</w:t>
      </w:r>
      <w:r w:rsidR="00495045" w:rsidRPr="00E459A7">
        <w:rPr>
          <w:rFonts w:ascii="Book Antiqua" w:hAnsi="Book Antiqua" w:cs="Arial"/>
        </w:rPr>
        <w:t xml:space="preserve"> EEA </w:t>
      </w:r>
      <w:r w:rsidRPr="00E459A7">
        <w:rPr>
          <w:rFonts w:ascii="Book Antiqua" w:hAnsi="Book Antiqua" w:cs="Arial"/>
        </w:rPr>
        <w:t xml:space="preserve">Regulations”) on 24 June 2015. This application </w:t>
      </w:r>
      <w:r w:rsidR="00495045" w:rsidRPr="00E459A7">
        <w:rPr>
          <w:rFonts w:ascii="Book Antiqua" w:hAnsi="Book Antiqua" w:cs="Arial"/>
        </w:rPr>
        <w:t>was</w:t>
      </w:r>
      <w:r w:rsidRPr="00E459A7">
        <w:rPr>
          <w:rFonts w:ascii="Book Antiqua" w:hAnsi="Book Antiqua" w:cs="Arial"/>
        </w:rPr>
        <w:t xml:space="preserve"> refused by the respondent on 16 November 201</w:t>
      </w:r>
      <w:r w:rsidR="008D707D" w:rsidRPr="00E459A7">
        <w:rPr>
          <w:rFonts w:ascii="Book Antiqua" w:hAnsi="Book Antiqua" w:cs="Arial"/>
        </w:rPr>
        <w:t>5</w:t>
      </w:r>
      <w:r w:rsidRPr="00E459A7">
        <w:rPr>
          <w:rFonts w:ascii="Book Antiqua" w:hAnsi="Book Antiqua" w:cs="Arial"/>
        </w:rPr>
        <w:t xml:space="preserve">. It was the respondent’s case that the appellant’s marriage to </w:t>
      </w:r>
      <w:r w:rsidR="00495045" w:rsidRPr="00E459A7">
        <w:rPr>
          <w:rFonts w:ascii="Book Antiqua" w:hAnsi="Book Antiqua" w:cs="Arial"/>
        </w:rPr>
        <w:t>an</w:t>
      </w:r>
      <w:r w:rsidRPr="00E459A7">
        <w:rPr>
          <w:rFonts w:ascii="Book Antiqua" w:hAnsi="Book Antiqua" w:cs="Arial"/>
        </w:rPr>
        <w:t xml:space="preserve"> EEA national was a marriage of convenience. The appellant appealed and his appeal was dismissed by First-tier Tribunal Judge Ferguson in a decision promulgated on 27 September 2016</w:t>
      </w:r>
      <w:r w:rsidR="00764178" w:rsidRPr="00E459A7">
        <w:rPr>
          <w:rFonts w:ascii="Book Antiqua" w:hAnsi="Book Antiqua" w:cs="Arial"/>
        </w:rPr>
        <w:t>,</w:t>
      </w:r>
      <w:r w:rsidRPr="00E459A7">
        <w:rPr>
          <w:rFonts w:ascii="Book Antiqua" w:hAnsi="Book Antiqua" w:cs="Arial"/>
        </w:rPr>
        <w:t xml:space="preserve"> following </w:t>
      </w:r>
      <w:r w:rsidRPr="00E459A7">
        <w:rPr>
          <w:rFonts w:ascii="Book Antiqua" w:hAnsi="Book Antiqua" w:cs="Arial"/>
        </w:rPr>
        <w:lastRenderedPageBreak/>
        <w:t xml:space="preserve">a hearing on 22 August 2017. The appellant attended the hearing and gave evidence. Permission was granted to the appellant on 26 March 2018 by </w:t>
      </w:r>
      <w:r w:rsidR="00472262" w:rsidRPr="00E459A7">
        <w:rPr>
          <w:rFonts w:ascii="Book Antiqua" w:hAnsi="Book Antiqua" w:cs="Arial"/>
        </w:rPr>
        <w:t xml:space="preserve">First-tier Tribunal </w:t>
      </w:r>
      <w:r w:rsidRPr="00E459A7">
        <w:rPr>
          <w:rFonts w:ascii="Book Antiqua" w:hAnsi="Book Antiqua" w:cs="Arial"/>
        </w:rPr>
        <w:t xml:space="preserve">Judge of the Norton-Taylor. </w:t>
      </w:r>
    </w:p>
    <w:p w14:paraId="7B585688" w14:textId="77777777" w:rsidR="00472262" w:rsidRPr="00E459A7" w:rsidRDefault="00472262" w:rsidP="00E459A7">
      <w:pPr>
        <w:tabs>
          <w:tab w:val="left" w:pos="567"/>
        </w:tabs>
        <w:spacing w:before="240"/>
        <w:ind w:left="567" w:hanging="567"/>
        <w:jc w:val="both"/>
        <w:rPr>
          <w:rFonts w:ascii="Book Antiqua" w:hAnsi="Book Antiqua" w:cs="Arial"/>
          <w:i/>
        </w:rPr>
      </w:pPr>
      <w:r w:rsidRPr="00E459A7">
        <w:rPr>
          <w:rFonts w:ascii="Book Antiqua" w:hAnsi="Book Antiqua" w:cs="Arial"/>
          <w:i/>
        </w:rPr>
        <w:t>The background</w:t>
      </w:r>
    </w:p>
    <w:p w14:paraId="20DADF95" w14:textId="5709E93E" w:rsidR="00FB1FCC" w:rsidRPr="00E459A7" w:rsidRDefault="00FB1FCC" w:rsidP="00E459A7">
      <w:pPr>
        <w:tabs>
          <w:tab w:val="left" w:pos="567"/>
        </w:tabs>
        <w:spacing w:before="240"/>
        <w:ind w:left="567" w:hanging="567"/>
        <w:jc w:val="both"/>
        <w:rPr>
          <w:rFonts w:ascii="Book Antiqua" w:hAnsi="Book Antiqua" w:cs="Arial"/>
        </w:rPr>
      </w:pPr>
      <w:r w:rsidRPr="00E459A7">
        <w:rPr>
          <w:rFonts w:ascii="Book Antiqua" w:hAnsi="Book Antiqua" w:cs="Arial"/>
        </w:rPr>
        <w:t>3.</w:t>
      </w:r>
      <w:r w:rsidR="00E459A7">
        <w:rPr>
          <w:rFonts w:ascii="Book Antiqua" w:hAnsi="Book Antiqua" w:cs="Arial"/>
        </w:rPr>
        <w:tab/>
      </w:r>
      <w:r w:rsidRPr="00E459A7">
        <w:rPr>
          <w:rFonts w:ascii="Book Antiqua" w:hAnsi="Book Antiqua" w:cs="Arial"/>
        </w:rPr>
        <w:t xml:space="preserve">The appellant was granted a residence card </w:t>
      </w:r>
      <w:r w:rsidR="00495045" w:rsidRPr="00E459A7">
        <w:rPr>
          <w:rFonts w:ascii="Book Antiqua" w:hAnsi="Book Antiqua" w:cs="Arial"/>
        </w:rPr>
        <w:t>as a</w:t>
      </w:r>
      <w:r w:rsidRPr="00E459A7">
        <w:rPr>
          <w:rFonts w:ascii="Book Antiqua" w:hAnsi="Book Antiqua" w:cs="Arial"/>
        </w:rPr>
        <w:t xml:space="preserve"> family member of </w:t>
      </w:r>
      <w:r w:rsidR="00495045" w:rsidRPr="00E459A7">
        <w:rPr>
          <w:rFonts w:ascii="Book Antiqua" w:hAnsi="Book Antiqua" w:cs="Arial"/>
        </w:rPr>
        <w:t>an</w:t>
      </w:r>
      <w:r w:rsidRPr="00E459A7">
        <w:rPr>
          <w:rFonts w:ascii="Book Antiqua" w:hAnsi="Book Antiqua" w:cs="Arial"/>
        </w:rPr>
        <w:t xml:space="preserve"> EEA national </w:t>
      </w:r>
      <w:r w:rsidR="00D82B47" w:rsidRPr="00E459A7">
        <w:rPr>
          <w:rFonts w:ascii="Book Antiqua" w:hAnsi="Book Antiqua" w:cs="Arial"/>
        </w:rPr>
        <w:t xml:space="preserve">(Gabriela </w:t>
      </w:r>
      <w:proofErr w:type="spellStart"/>
      <w:r w:rsidR="00D82B47" w:rsidRPr="00E459A7">
        <w:rPr>
          <w:rFonts w:ascii="Book Antiqua" w:hAnsi="Book Antiqua" w:cs="Arial"/>
        </w:rPr>
        <w:t>Mrzygold</w:t>
      </w:r>
      <w:proofErr w:type="spellEnd"/>
      <w:r w:rsidR="00D82B47" w:rsidRPr="00E459A7">
        <w:rPr>
          <w:rFonts w:ascii="Book Antiqua" w:hAnsi="Book Antiqua" w:cs="Arial"/>
        </w:rPr>
        <w:t>, a Polish national)</w:t>
      </w:r>
      <w:r w:rsidR="00472262" w:rsidRPr="00E459A7">
        <w:rPr>
          <w:rFonts w:ascii="Book Antiqua" w:hAnsi="Book Antiqua" w:cs="Arial"/>
        </w:rPr>
        <w:t xml:space="preserve"> on</w:t>
      </w:r>
      <w:r w:rsidRPr="00E459A7">
        <w:rPr>
          <w:rFonts w:ascii="Book Antiqua" w:hAnsi="Book Antiqua" w:cs="Arial"/>
        </w:rPr>
        <w:t xml:space="preserve"> 27 September 2011</w:t>
      </w:r>
      <w:r w:rsidR="008D707D" w:rsidRPr="00E459A7">
        <w:rPr>
          <w:rFonts w:ascii="Book Antiqua" w:hAnsi="Book Antiqua" w:cs="Arial"/>
        </w:rPr>
        <w:t xml:space="preserve">. However, he was </w:t>
      </w:r>
      <w:r w:rsidR="00472262" w:rsidRPr="00E459A7">
        <w:rPr>
          <w:rFonts w:ascii="Book Antiqua" w:hAnsi="Book Antiqua" w:cs="Arial"/>
        </w:rPr>
        <w:t xml:space="preserve">questioned </w:t>
      </w:r>
      <w:r w:rsidR="008D707D" w:rsidRPr="00E459A7">
        <w:rPr>
          <w:rFonts w:ascii="Book Antiqua" w:hAnsi="Book Antiqua" w:cs="Arial"/>
        </w:rPr>
        <w:t xml:space="preserve">by immigration officers </w:t>
      </w:r>
      <w:r w:rsidR="00472262" w:rsidRPr="00E459A7">
        <w:rPr>
          <w:rFonts w:ascii="Book Antiqua" w:hAnsi="Book Antiqua" w:cs="Arial"/>
        </w:rPr>
        <w:t xml:space="preserve">on 22 April 2014 </w:t>
      </w:r>
      <w:r w:rsidR="008D707D" w:rsidRPr="00E459A7">
        <w:rPr>
          <w:rFonts w:ascii="Book Antiqua" w:hAnsi="Book Antiqua" w:cs="Arial"/>
        </w:rPr>
        <w:t>when returning to the UK</w:t>
      </w:r>
      <w:r w:rsidR="00F515D8" w:rsidRPr="00E459A7">
        <w:rPr>
          <w:rFonts w:ascii="Book Antiqua" w:hAnsi="Book Antiqua" w:cs="Arial"/>
        </w:rPr>
        <w:t xml:space="preserve"> from a </w:t>
      </w:r>
      <w:r w:rsidR="00472262" w:rsidRPr="00E459A7">
        <w:rPr>
          <w:rFonts w:ascii="Book Antiqua" w:hAnsi="Book Antiqua" w:cs="Arial"/>
        </w:rPr>
        <w:t xml:space="preserve">trip to </w:t>
      </w:r>
      <w:r w:rsidR="00F515D8" w:rsidRPr="00E459A7">
        <w:rPr>
          <w:rFonts w:ascii="Book Antiqua" w:hAnsi="Book Antiqua" w:cs="Arial"/>
        </w:rPr>
        <w:t>South Africa</w:t>
      </w:r>
      <w:r w:rsidR="00472262" w:rsidRPr="00E459A7">
        <w:rPr>
          <w:rFonts w:ascii="Book Antiqua" w:hAnsi="Book Antiqua" w:cs="Arial"/>
        </w:rPr>
        <w:t xml:space="preserve"> and interviewed on 28 April 2104. </w:t>
      </w:r>
      <w:r w:rsidR="008D707D" w:rsidRPr="00E459A7">
        <w:rPr>
          <w:rFonts w:ascii="Book Antiqua" w:hAnsi="Book Antiqua" w:cs="Arial"/>
        </w:rPr>
        <w:t>Following this his residence card was revoked.  The appellant did not appeal against the decision to revoke his residence card. He made an application for a residence card</w:t>
      </w:r>
      <w:r w:rsidR="00472262" w:rsidRPr="00E459A7">
        <w:rPr>
          <w:rFonts w:ascii="Book Antiqua" w:hAnsi="Book Antiqua" w:cs="Arial"/>
        </w:rPr>
        <w:t xml:space="preserve">, based on his marriage to Gabriela </w:t>
      </w:r>
      <w:proofErr w:type="spellStart"/>
      <w:r w:rsidR="00472262" w:rsidRPr="00E459A7">
        <w:rPr>
          <w:rFonts w:ascii="Book Antiqua" w:hAnsi="Book Antiqua" w:cs="Arial"/>
        </w:rPr>
        <w:t>Mrzygold</w:t>
      </w:r>
      <w:proofErr w:type="spellEnd"/>
      <w:r w:rsidR="00472262" w:rsidRPr="00E459A7">
        <w:rPr>
          <w:rFonts w:ascii="Book Antiqua" w:hAnsi="Book Antiqua" w:cs="Arial"/>
        </w:rPr>
        <w:t>,</w:t>
      </w:r>
      <w:r w:rsidR="008D707D" w:rsidRPr="00E459A7">
        <w:rPr>
          <w:rFonts w:ascii="Book Antiqua" w:hAnsi="Book Antiqua" w:cs="Arial"/>
        </w:rPr>
        <w:t xml:space="preserve"> on 9 July 2014 which was refused on 29 July 2014. The </w:t>
      </w:r>
      <w:r w:rsidR="00495045" w:rsidRPr="00E459A7">
        <w:rPr>
          <w:rFonts w:ascii="Book Antiqua" w:hAnsi="Book Antiqua" w:cs="Arial"/>
        </w:rPr>
        <w:t>appellant</w:t>
      </w:r>
      <w:r w:rsidR="008D707D" w:rsidRPr="00E459A7">
        <w:rPr>
          <w:rFonts w:ascii="Book Antiqua" w:hAnsi="Book Antiqua" w:cs="Arial"/>
        </w:rPr>
        <w:t xml:space="preserve"> did not appeal. </w:t>
      </w:r>
      <w:r w:rsidR="00F515D8" w:rsidRPr="00E459A7">
        <w:rPr>
          <w:rFonts w:ascii="Book Antiqua" w:hAnsi="Book Antiqua" w:cs="Arial"/>
        </w:rPr>
        <w:t xml:space="preserve"> He made a further application</w:t>
      </w:r>
      <w:r w:rsidR="00472262" w:rsidRPr="00E459A7">
        <w:rPr>
          <w:rFonts w:ascii="Book Antiqua" w:hAnsi="Book Antiqua" w:cs="Arial"/>
        </w:rPr>
        <w:t xml:space="preserve"> on the same basis </w:t>
      </w:r>
      <w:r w:rsidR="00F515D8" w:rsidRPr="00E459A7">
        <w:rPr>
          <w:rFonts w:ascii="Book Antiqua" w:hAnsi="Book Antiqua" w:cs="Arial"/>
        </w:rPr>
        <w:t>giving rise to the decision of 24 June 2015.</w:t>
      </w:r>
    </w:p>
    <w:p w14:paraId="6E7A816F" w14:textId="77777777" w:rsidR="00472262" w:rsidRPr="00E459A7" w:rsidRDefault="00472262" w:rsidP="00E459A7">
      <w:pPr>
        <w:tabs>
          <w:tab w:val="left" w:pos="567"/>
        </w:tabs>
        <w:spacing w:before="240"/>
        <w:ind w:left="567" w:hanging="567"/>
        <w:jc w:val="both"/>
        <w:rPr>
          <w:rFonts w:ascii="Book Antiqua" w:hAnsi="Book Antiqua" w:cs="Arial"/>
          <w:i/>
        </w:rPr>
      </w:pPr>
      <w:r w:rsidRPr="00E459A7">
        <w:rPr>
          <w:rFonts w:ascii="Book Antiqua" w:hAnsi="Book Antiqua" w:cs="Arial"/>
          <w:i/>
        </w:rPr>
        <w:t>The interview on 28 April 2014</w:t>
      </w:r>
    </w:p>
    <w:p w14:paraId="46E1EC72" w14:textId="768E3E68" w:rsidR="00CE631D" w:rsidRPr="00E459A7" w:rsidRDefault="00AF349F" w:rsidP="00E459A7">
      <w:pPr>
        <w:tabs>
          <w:tab w:val="left" w:pos="567"/>
        </w:tabs>
        <w:spacing w:before="240"/>
        <w:ind w:left="567" w:hanging="567"/>
        <w:jc w:val="both"/>
        <w:rPr>
          <w:rFonts w:ascii="Book Antiqua" w:hAnsi="Book Antiqua" w:cs="Arial"/>
        </w:rPr>
      </w:pPr>
      <w:r w:rsidRPr="00E459A7">
        <w:rPr>
          <w:rFonts w:ascii="Book Antiqua" w:hAnsi="Book Antiqua" w:cs="Arial"/>
        </w:rPr>
        <w:t>4.</w:t>
      </w:r>
      <w:r w:rsidR="00E459A7">
        <w:rPr>
          <w:rFonts w:ascii="Book Antiqua" w:hAnsi="Book Antiqua" w:cs="Arial"/>
        </w:rPr>
        <w:tab/>
      </w:r>
      <w:r w:rsidRPr="00E459A7">
        <w:rPr>
          <w:rFonts w:ascii="Book Antiqua" w:hAnsi="Book Antiqua" w:cs="Arial"/>
        </w:rPr>
        <w:t>When the appellant was interviewed</w:t>
      </w:r>
      <w:r w:rsidR="00CE631D" w:rsidRPr="00E459A7">
        <w:rPr>
          <w:rFonts w:ascii="Book Antiqua" w:hAnsi="Book Antiqua" w:cs="Arial"/>
        </w:rPr>
        <w:t xml:space="preserve"> on 28 April 2014</w:t>
      </w:r>
      <w:r w:rsidRPr="00E459A7">
        <w:rPr>
          <w:rFonts w:ascii="Book Antiqua" w:hAnsi="Book Antiqua" w:cs="Arial"/>
        </w:rPr>
        <w:t xml:space="preserve"> he told immigration officers that he did not know the whereabouts of his wife</w:t>
      </w:r>
      <w:r w:rsidR="00CE631D" w:rsidRPr="00E459A7">
        <w:rPr>
          <w:rFonts w:ascii="Book Antiqua" w:hAnsi="Book Antiqua" w:cs="Arial"/>
        </w:rPr>
        <w:t xml:space="preserve"> (however, he stated on 22 April when he was initially questioned that she was in Poland). He then said she was in London. He stated that they </w:t>
      </w:r>
      <w:r w:rsidRPr="00E459A7">
        <w:rPr>
          <w:rFonts w:ascii="Book Antiqua" w:hAnsi="Book Antiqua" w:cs="Arial"/>
        </w:rPr>
        <w:t>had had a misunderstanding</w:t>
      </w:r>
      <w:r w:rsidR="00472262" w:rsidRPr="00E459A7">
        <w:rPr>
          <w:rFonts w:ascii="Book Antiqua" w:hAnsi="Book Antiqua" w:cs="Arial"/>
        </w:rPr>
        <w:t xml:space="preserve">. He </w:t>
      </w:r>
      <w:r w:rsidRPr="00E459A7">
        <w:rPr>
          <w:rFonts w:ascii="Book Antiqua" w:hAnsi="Book Antiqua" w:cs="Arial"/>
        </w:rPr>
        <w:t xml:space="preserve">had tried to call her but could not get through and he could not find her. He said initially that she could contact him on his phone. </w:t>
      </w:r>
      <w:r w:rsidR="00472262" w:rsidRPr="00E459A7">
        <w:rPr>
          <w:rFonts w:ascii="Book Antiqua" w:hAnsi="Book Antiqua" w:cs="Arial"/>
        </w:rPr>
        <w:t>He then said that she had no number for him because he had a new mobile phone and that nobody knew his number (he was during the interview contacted by a friend).  He said that t</w:t>
      </w:r>
      <w:r w:rsidRPr="00E459A7">
        <w:rPr>
          <w:rFonts w:ascii="Book Antiqua" w:hAnsi="Book Antiqua" w:cs="Arial"/>
        </w:rPr>
        <w:t>here had been a fight and perhaps she was angry and that is why she had not tried to contact him.  He was unable to say when she was last in Poland, the date of marriage, when they first met, the day he last saw her (he then stated that he left her at home in London</w:t>
      </w:r>
      <w:r w:rsidR="00CE631D" w:rsidRPr="00E459A7">
        <w:rPr>
          <w:rFonts w:ascii="Book Antiqua" w:hAnsi="Book Antiqua" w:cs="Arial"/>
        </w:rPr>
        <w:t xml:space="preserve"> and later in the interview stated that he spoke to her the previous Sunday)</w:t>
      </w:r>
      <w:r w:rsidR="00472262" w:rsidRPr="00E459A7">
        <w:rPr>
          <w:rFonts w:ascii="Book Antiqua" w:hAnsi="Book Antiqua" w:cs="Arial"/>
        </w:rPr>
        <w:t xml:space="preserve"> and</w:t>
      </w:r>
      <w:r w:rsidRPr="00E459A7">
        <w:rPr>
          <w:rFonts w:ascii="Book Antiqua" w:hAnsi="Book Antiqua" w:cs="Arial"/>
        </w:rPr>
        <w:t xml:space="preserve"> the name of the shop</w:t>
      </w:r>
      <w:r w:rsidR="00CE631D" w:rsidRPr="00E459A7">
        <w:rPr>
          <w:rFonts w:ascii="Book Antiqua" w:hAnsi="Book Antiqua" w:cs="Arial"/>
        </w:rPr>
        <w:t xml:space="preserve"> in Southampton</w:t>
      </w:r>
      <w:r w:rsidRPr="00E459A7">
        <w:rPr>
          <w:rFonts w:ascii="Book Antiqua" w:hAnsi="Book Antiqua" w:cs="Arial"/>
        </w:rPr>
        <w:t xml:space="preserve"> where she worked. He did not have details to enable him to contact her at work. </w:t>
      </w:r>
      <w:r w:rsidR="00CE631D" w:rsidRPr="00E459A7">
        <w:rPr>
          <w:rFonts w:ascii="Book Antiqua" w:hAnsi="Book Antiqua" w:cs="Arial"/>
        </w:rPr>
        <w:t xml:space="preserve"> The appellant ha</w:t>
      </w:r>
      <w:r w:rsidRPr="00E459A7">
        <w:rPr>
          <w:rFonts w:ascii="Book Antiqua" w:hAnsi="Book Antiqua" w:cs="Arial"/>
        </w:rPr>
        <w:t>d not been able to contact his wife since his arrival in the UK</w:t>
      </w:r>
      <w:r w:rsidR="00472262" w:rsidRPr="00E459A7">
        <w:rPr>
          <w:rFonts w:ascii="Book Antiqua" w:hAnsi="Book Antiqua" w:cs="Arial"/>
        </w:rPr>
        <w:t xml:space="preserve"> on 22 April 2014 and she had not contacted him.</w:t>
      </w:r>
      <w:r w:rsidRPr="00E459A7">
        <w:rPr>
          <w:rFonts w:ascii="Book Antiqua" w:hAnsi="Book Antiqua" w:cs="Arial"/>
        </w:rPr>
        <w:t xml:space="preserve"> </w:t>
      </w:r>
    </w:p>
    <w:p w14:paraId="6D98A813" w14:textId="77777777" w:rsidR="00472262" w:rsidRPr="00E459A7" w:rsidRDefault="00472262" w:rsidP="00E459A7">
      <w:pPr>
        <w:tabs>
          <w:tab w:val="left" w:pos="567"/>
        </w:tabs>
        <w:spacing w:before="240"/>
        <w:ind w:left="567" w:hanging="567"/>
        <w:jc w:val="both"/>
        <w:rPr>
          <w:rFonts w:ascii="Book Antiqua" w:hAnsi="Book Antiqua" w:cs="Arial"/>
          <w:i/>
        </w:rPr>
      </w:pPr>
      <w:r w:rsidRPr="00E459A7">
        <w:rPr>
          <w:rFonts w:ascii="Book Antiqua" w:hAnsi="Book Antiqua" w:cs="Arial"/>
          <w:i/>
        </w:rPr>
        <w:t>The Appellant’s witness statement of 27 July 2017</w:t>
      </w:r>
    </w:p>
    <w:p w14:paraId="61F565AD" w14:textId="119D4FD5" w:rsidR="00472262" w:rsidRPr="00E459A7" w:rsidRDefault="00CE631D" w:rsidP="00E459A7">
      <w:pPr>
        <w:tabs>
          <w:tab w:val="left" w:pos="567"/>
        </w:tabs>
        <w:spacing w:before="240"/>
        <w:ind w:left="567" w:hanging="567"/>
        <w:jc w:val="both"/>
        <w:rPr>
          <w:rFonts w:ascii="Book Antiqua" w:hAnsi="Book Antiqua" w:cs="Arial"/>
        </w:rPr>
      </w:pPr>
      <w:r w:rsidRPr="00E459A7">
        <w:rPr>
          <w:rFonts w:ascii="Book Antiqua" w:hAnsi="Book Antiqua" w:cs="Arial"/>
        </w:rPr>
        <w:t>5.</w:t>
      </w:r>
      <w:r w:rsidR="00E459A7">
        <w:rPr>
          <w:rFonts w:ascii="Book Antiqua" w:hAnsi="Book Antiqua" w:cs="Arial"/>
        </w:rPr>
        <w:tab/>
      </w:r>
      <w:r w:rsidRPr="00E459A7">
        <w:rPr>
          <w:rFonts w:ascii="Book Antiqua" w:hAnsi="Book Antiqua" w:cs="Arial"/>
        </w:rPr>
        <w:t xml:space="preserve">The appellant’s witness statement is very detailed about his relationship with the sponsor and about the sponsor and her family. In summary, they moved in together in London after the marriage in 2011. </w:t>
      </w:r>
      <w:r w:rsidR="00472262" w:rsidRPr="00E459A7">
        <w:rPr>
          <w:rFonts w:ascii="Book Antiqua" w:hAnsi="Book Antiqua" w:cs="Arial"/>
        </w:rPr>
        <w:t xml:space="preserve">She commuted daily to </w:t>
      </w:r>
      <w:r w:rsidRPr="00E459A7">
        <w:rPr>
          <w:rFonts w:ascii="Book Antiqua" w:hAnsi="Book Antiqua" w:cs="Arial"/>
        </w:rPr>
        <w:t xml:space="preserve">Southampton </w:t>
      </w:r>
      <w:r w:rsidR="00D82B47" w:rsidRPr="00E459A7">
        <w:rPr>
          <w:rFonts w:ascii="Book Antiqua" w:hAnsi="Book Antiqua" w:cs="Arial"/>
        </w:rPr>
        <w:t xml:space="preserve">to work in a florist shop. During his time in South Africa he </w:t>
      </w:r>
      <w:r w:rsidR="00161027" w:rsidRPr="00E459A7">
        <w:rPr>
          <w:rFonts w:ascii="Book Antiqua" w:hAnsi="Book Antiqua" w:cs="Arial"/>
        </w:rPr>
        <w:t>“was</w:t>
      </w:r>
      <w:r w:rsidR="00D82B47" w:rsidRPr="00E459A7">
        <w:rPr>
          <w:rFonts w:ascii="Book Antiqua" w:hAnsi="Book Antiqua" w:cs="Arial"/>
        </w:rPr>
        <w:t xml:space="preserve"> always in contact with Gabriela” and would call her on the hotel phone. She would </w:t>
      </w:r>
      <w:r w:rsidR="00161027" w:rsidRPr="00E459A7">
        <w:rPr>
          <w:rFonts w:ascii="Book Antiqua" w:hAnsi="Book Antiqua" w:cs="Arial"/>
        </w:rPr>
        <w:t>ask</w:t>
      </w:r>
      <w:r w:rsidR="00D82B47" w:rsidRPr="00E459A7">
        <w:rPr>
          <w:rFonts w:ascii="Book Antiqua" w:hAnsi="Book Antiqua" w:cs="Arial"/>
        </w:rPr>
        <w:t xml:space="preserve"> him how he was doing and she was waiting for him to return. When he arrived at the airport in UK</w:t>
      </w:r>
      <w:r w:rsidR="00472262" w:rsidRPr="00E459A7">
        <w:rPr>
          <w:rFonts w:ascii="Book Antiqua" w:hAnsi="Book Antiqua" w:cs="Arial"/>
        </w:rPr>
        <w:t xml:space="preserve">, her </w:t>
      </w:r>
      <w:r w:rsidR="00D82B47" w:rsidRPr="00E459A7">
        <w:rPr>
          <w:rFonts w:ascii="Book Antiqua" w:hAnsi="Book Antiqua" w:cs="Arial"/>
        </w:rPr>
        <w:t>number was not working. He was upset and concerned. He felt stressed and anxious. He could not concentrate and was worried about his wife.  He was crying and upset.</w:t>
      </w:r>
      <w:r w:rsidR="00472262" w:rsidRPr="00E459A7">
        <w:rPr>
          <w:rFonts w:ascii="Book Antiqua" w:hAnsi="Book Antiqua" w:cs="Arial"/>
        </w:rPr>
        <w:t xml:space="preserve"> On 28 April he </w:t>
      </w:r>
      <w:r w:rsidR="00D82B47" w:rsidRPr="00E459A7">
        <w:rPr>
          <w:rFonts w:ascii="Book Antiqua" w:hAnsi="Book Antiqua" w:cs="Arial"/>
        </w:rPr>
        <w:t xml:space="preserve">was </w:t>
      </w:r>
      <w:r w:rsidR="00472262" w:rsidRPr="00E459A7">
        <w:rPr>
          <w:rFonts w:ascii="Book Antiqua" w:hAnsi="Book Antiqua" w:cs="Arial"/>
        </w:rPr>
        <w:t xml:space="preserve">similarly upset and </w:t>
      </w:r>
      <w:r w:rsidR="00D82B47" w:rsidRPr="00E459A7">
        <w:rPr>
          <w:rFonts w:ascii="Book Antiqua" w:hAnsi="Book Antiqua" w:cs="Arial"/>
        </w:rPr>
        <w:t>confused</w:t>
      </w:r>
      <w:r w:rsidR="0025302E" w:rsidRPr="00E459A7">
        <w:rPr>
          <w:rFonts w:ascii="Book Antiqua" w:hAnsi="Book Antiqua" w:cs="Arial"/>
        </w:rPr>
        <w:t xml:space="preserve">. </w:t>
      </w:r>
    </w:p>
    <w:p w14:paraId="5C75E935" w14:textId="2F1CBBED" w:rsidR="00456FDF" w:rsidRPr="00E459A7" w:rsidRDefault="00472262" w:rsidP="00E459A7">
      <w:pPr>
        <w:tabs>
          <w:tab w:val="left" w:pos="567"/>
        </w:tabs>
        <w:spacing w:before="240"/>
        <w:ind w:left="567" w:hanging="567"/>
        <w:jc w:val="both"/>
        <w:rPr>
          <w:rFonts w:ascii="Book Antiqua" w:hAnsi="Book Antiqua" w:cs="Arial"/>
        </w:rPr>
      </w:pPr>
      <w:r w:rsidRPr="00E459A7">
        <w:rPr>
          <w:rFonts w:ascii="Book Antiqua" w:hAnsi="Book Antiqua" w:cs="Arial"/>
        </w:rPr>
        <w:t>6.</w:t>
      </w:r>
      <w:r w:rsidR="00E459A7">
        <w:rPr>
          <w:rFonts w:ascii="Book Antiqua" w:hAnsi="Book Antiqua" w:cs="Arial"/>
        </w:rPr>
        <w:tab/>
      </w:r>
      <w:r w:rsidRPr="00E459A7">
        <w:rPr>
          <w:rFonts w:ascii="Book Antiqua" w:hAnsi="Book Antiqua" w:cs="Arial"/>
        </w:rPr>
        <w:t>Directions for removal following the revocation of his family permit were r</w:t>
      </w:r>
      <w:r w:rsidR="0025302E" w:rsidRPr="00E459A7">
        <w:rPr>
          <w:rFonts w:ascii="Book Antiqua" w:hAnsi="Book Antiqua" w:cs="Arial"/>
        </w:rPr>
        <w:t xml:space="preserve">evoked and removal directions served. These were deferred as the appellant was unwell. He </w:t>
      </w:r>
      <w:r w:rsidR="0025302E" w:rsidRPr="00E459A7">
        <w:rPr>
          <w:rFonts w:ascii="Book Antiqua" w:hAnsi="Book Antiqua" w:cs="Arial"/>
        </w:rPr>
        <w:lastRenderedPageBreak/>
        <w:t xml:space="preserve">lodged an out of </w:t>
      </w:r>
      <w:r w:rsidR="00161027" w:rsidRPr="00E459A7">
        <w:rPr>
          <w:rFonts w:ascii="Book Antiqua" w:hAnsi="Book Antiqua" w:cs="Arial"/>
        </w:rPr>
        <w:t>time</w:t>
      </w:r>
      <w:r w:rsidR="0025302E" w:rsidRPr="00E459A7">
        <w:rPr>
          <w:rFonts w:ascii="Book Antiqua" w:hAnsi="Book Antiqua" w:cs="Arial"/>
        </w:rPr>
        <w:t xml:space="preserve"> application to appeal against the revocation, but the court refused to </w:t>
      </w:r>
      <w:r w:rsidR="00161027" w:rsidRPr="00E459A7">
        <w:rPr>
          <w:rFonts w:ascii="Book Antiqua" w:hAnsi="Book Antiqua" w:cs="Arial"/>
        </w:rPr>
        <w:t>extend</w:t>
      </w:r>
      <w:r w:rsidR="0025302E" w:rsidRPr="00E459A7">
        <w:rPr>
          <w:rFonts w:ascii="Book Antiqua" w:hAnsi="Book Antiqua" w:cs="Arial"/>
        </w:rPr>
        <w:t xml:space="preserve"> time.  He was subsequently </w:t>
      </w:r>
      <w:r w:rsidR="00161027" w:rsidRPr="00E459A7">
        <w:rPr>
          <w:rFonts w:ascii="Book Antiqua" w:hAnsi="Book Antiqua" w:cs="Arial"/>
        </w:rPr>
        <w:t>declared</w:t>
      </w:r>
      <w:r w:rsidR="0025302E" w:rsidRPr="00E459A7">
        <w:rPr>
          <w:rFonts w:ascii="Book Antiqua" w:hAnsi="Book Antiqua" w:cs="Arial"/>
        </w:rPr>
        <w:t xml:space="preserve"> unfit to fly and </w:t>
      </w:r>
      <w:r w:rsidR="00456FDF" w:rsidRPr="00E459A7">
        <w:rPr>
          <w:rFonts w:ascii="Book Antiqua" w:hAnsi="Book Antiqua" w:cs="Arial"/>
        </w:rPr>
        <w:t xml:space="preserve">further </w:t>
      </w:r>
      <w:r w:rsidR="0025302E" w:rsidRPr="00E459A7">
        <w:rPr>
          <w:rFonts w:ascii="Book Antiqua" w:hAnsi="Book Antiqua" w:cs="Arial"/>
        </w:rPr>
        <w:t xml:space="preserve">removal </w:t>
      </w:r>
      <w:r w:rsidR="00161027" w:rsidRPr="00E459A7">
        <w:rPr>
          <w:rFonts w:ascii="Book Antiqua" w:hAnsi="Book Antiqua" w:cs="Arial"/>
        </w:rPr>
        <w:t>direction</w:t>
      </w:r>
      <w:r w:rsidR="0025302E" w:rsidRPr="00E459A7">
        <w:rPr>
          <w:rFonts w:ascii="Book Antiqua" w:hAnsi="Book Antiqua" w:cs="Arial"/>
        </w:rPr>
        <w:t xml:space="preserve"> were can</w:t>
      </w:r>
      <w:r w:rsidR="00161027" w:rsidRPr="00E459A7">
        <w:rPr>
          <w:rFonts w:ascii="Book Antiqua" w:hAnsi="Book Antiqua" w:cs="Arial"/>
        </w:rPr>
        <w:t>celled.</w:t>
      </w:r>
      <w:r w:rsidR="0025302E" w:rsidRPr="00E459A7">
        <w:rPr>
          <w:rFonts w:ascii="Book Antiqua" w:hAnsi="Book Antiqua" w:cs="Arial"/>
        </w:rPr>
        <w:t xml:space="preserve">  A fresh </w:t>
      </w:r>
      <w:r w:rsidR="00161027" w:rsidRPr="00E459A7">
        <w:rPr>
          <w:rFonts w:ascii="Book Antiqua" w:hAnsi="Book Antiqua" w:cs="Arial"/>
        </w:rPr>
        <w:t>application</w:t>
      </w:r>
      <w:r w:rsidR="0025302E" w:rsidRPr="00E459A7">
        <w:rPr>
          <w:rFonts w:ascii="Book Antiqua" w:hAnsi="Book Antiqua" w:cs="Arial"/>
        </w:rPr>
        <w:t xml:space="preserve"> </w:t>
      </w:r>
      <w:r w:rsidR="00161027" w:rsidRPr="00E459A7">
        <w:rPr>
          <w:rFonts w:ascii="Book Antiqua" w:hAnsi="Book Antiqua" w:cs="Arial"/>
        </w:rPr>
        <w:t>was</w:t>
      </w:r>
      <w:r w:rsidR="0025302E" w:rsidRPr="00E459A7">
        <w:rPr>
          <w:rFonts w:ascii="Book Antiqua" w:hAnsi="Book Antiqua" w:cs="Arial"/>
        </w:rPr>
        <w:t xml:space="preserve"> made for a family permit and refused for lack of </w:t>
      </w:r>
      <w:r w:rsidR="00161027" w:rsidRPr="00E459A7">
        <w:rPr>
          <w:rFonts w:ascii="Book Antiqua" w:hAnsi="Book Antiqua" w:cs="Arial"/>
        </w:rPr>
        <w:t>evidence.</w:t>
      </w:r>
      <w:r w:rsidR="0025302E" w:rsidRPr="00E459A7">
        <w:rPr>
          <w:rFonts w:ascii="Book Antiqua" w:hAnsi="Book Antiqua" w:cs="Arial"/>
        </w:rPr>
        <w:t xml:space="preserve"> There were concerns about the appellant’s mental </w:t>
      </w:r>
      <w:r w:rsidR="00161027" w:rsidRPr="00E459A7">
        <w:rPr>
          <w:rFonts w:ascii="Book Antiqua" w:hAnsi="Book Antiqua" w:cs="Arial"/>
        </w:rPr>
        <w:t>health.</w:t>
      </w:r>
    </w:p>
    <w:p w14:paraId="0897A982" w14:textId="249800AC" w:rsidR="00CE631D" w:rsidRPr="00E459A7" w:rsidRDefault="00456FDF" w:rsidP="00E459A7">
      <w:pPr>
        <w:tabs>
          <w:tab w:val="left" w:pos="567"/>
        </w:tabs>
        <w:spacing w:before="240"/>
        <w:ind w:left="567" w:hanging="567"/>
        <w:jc w:val="both"/>
        <w:rPr>
          <w:rFonts w:ascii="Book Antiqua" w:hAnsi="Book Antiqua" w:cs="Arial"/>
        </w:rPr>
      </w:pPr>
      <w:r w:rsidRPr="00E459A7">
        <w:rPr>
          <w:rFonts w:ascii="Book Antiqua" w:hAnsi="Book Antiqua" w:cs="Arial"/>
        </w:rPr>
        <w:t>7.</w:t>
      </w:r>
      <w:r w:rsidR="00E459A7">
        <w:rPr>
          <w:rFonts w:ascii="Book Antiqua" w:hAnsi="Book Antiqua" w:cs="Arial"/>
        </w:rPr>
        <w:tab/>
      </w:r>
      <w:r w:rsidRPr="00E459A7">
        <w:rPr>
          <w:rFonts w:ascii="Book Antiqua" w:hAnsi="Book Antiqua" w:cs="Arial"/>
        </w:rPr>
        <w:t xml:space="preserve">The appellant </w:t>
      </w:r>
      <w:r w:rsidR="0025302E" w:rsidRPr="00E459A7">
        <w:rPr>
          <w:rFonts w:ascii="Book Antiqua" w:hAnsi="Book Antiqua" w:cs="Arial"/>
        </w:rPr>
        <w:t>was</w:t>
      </w:r>
      <w:r w:rsidRPr="00E459A7">
        <w:rPr>
          <w:rFonts w:ascii="Book Antiqua" w:hAnsi="Book Antiqua" w:cs="Arial"/>
        </w:rPr>
        <w:t xml:space="preserve"> detained until </w:t>
      </w:r>
      <w:r w:rsidR="0025302E" w:rsidRPr="00E459A7">
        <w:rPr>
          <w:rFonts w:ascii="Book Antiqua" w:hAnsi="Book Antiqua" w:cs="Arial"/>
        </w:rPr>
        <w:t>August 2014</w:t>
      </w:r>
      <w:r w:rsidRPr="00E459A7">
        <w:rPr>
          <w:rFonts w:ascii="Book Antiqua" w:hAnsi="Book Antiqua" w:cs="Arial"/>
        </w:rPr>
        <w:t xml:space="preserve"> when he was bailed. </w:t>
      </w:r>
      <w:r w:rsidR="0025302E" w:rsidRPr="00E459A7">
        <w:rPr>
          <w:rFonts w:ascii="Book Antiqua" w:hAnsi="Book Antiqua" w:cs="Arial"/>
        </w:rPr>
        <w:t xml:space="preserve">He returned home and found his </w:t>
      </w:r>
      <w:r w:rsidR="00161027" w:rsidRPr="00E459A7">
        <w:rPr>
          <w:rFonts w:ascii="Book Antiqua" w:hAnsi="Book Antiqua" w:cs="Arial"/>
        </w:rPr>
        <w:t>wife’s</w:t>
      </w:r>
      <w:r w:rsidR="0025302E" w:rsidRPr="00E459A7">
        <w:rPr>
          <w:rFonts w:ascii="Book Antiqua" w:hAnsi="Book Antiqua" w:cs="Arial"/>
        </w:rPr>
        <w:t>’ belongings had gone. She had abandoned him without leaving a note.  He l</w:t>
      </w:r>
      <w:r w:rsidR="00161027" w:rsidRPr="00E459A7">
        <w:rPr>
          <w:rFonts w:ascii="Book Antiqua" w:hAnsi="Book Antiqua" w:cs="Arial"/>
        </w:rPr>
        <w:t>odged</w:t>
      </w:r>
      <w:r w:rsidR="0025302E" w:rsidRPr="00E459A7">
        <w:rPr>
          <w:rFonts w:ascii="Book Antiqua" w:hAnsi="Book Antiqua" w:cs="Arial"/>
        </w:rPr>
        <w:t xml:space="preserve"> another application for a residence card.  He thought that his solicitor had </w:t>
      </w:r>
      <w:r w:rsidR="00161027" w:rsidRPr="00E459A7">
        <w:rPr>
          <w:rFonts w:ascii="Book Antiqua" w:hAnsi="Book Antiqua" w:cs="Arial"/>
        </w:rPr>
        <w:t>dealt</w:t>
      </w:r>
      <w:r w:rsidR="0025302E" w:rsidRPr="00E459A7">
        <w:rPr>
          <w:rFonts w:ascii="Book Antiqua" w:hAnsi="Book Antiqua" w:cs="Arial"/>
        </w:rPr>
        <w:t xml:space="preserve"> with the </w:t>
      </w:r>
      <w:r w:rsidR="00161027" w:rsidRPr="00E459A7">
        <w:rPr>
          <w:rFonts w:ascii="Book Antiqua" w:hAnsi="Book Antiqua" w:cs="Arial"/>
        </w:rPr>
        <w:t>divorce</w:t>
      </w:r>
      <w:r w:rsidRPr="00E459A7">
        <w:rPr>
          <w:rFonts w:ascii="Book Antiqua" w:hAnsi="Book Antiqua" w:cs="Arial"/>
        </w:rPr>
        <w:t xml:space="preserve">; however, he discovered this not to be the case. </w:t>
      </w:r>
      <w:r w:rsidR="0025302E" w:rsidRPr="00E459A7">
        <w:rPr>
          <w:rFonts w:ascii="Book Antiqua" w:hAnsi="Book Antiqua" w:cs="Arial"/>
        </w:rPr>
        <w:t xml:space="preserve"> He instructed the present </w:t>
      </w:r>
      <w:r w:rsidR="00161027" w:rsidRPr="00E459A7">
        <w:rPr>
          <w:rFonts w:ascii="Book Antiqua" w:hAnsi="Book Antiqua" w:cs="Arial"/>
        </w:rPr>
        <w:t>solicitor</w:t>
      </w:r>
      <w:r w:rsidR="0025302E" w:rsidRPr="00E459A7">
        <w:rPr>
          <w:rFonts w:ascii="Book Antiqua" w:hAnsi="Book Antiqua" w:cs="Arial"/>
        </w:rPr>
        <w:t xml:space="preserve"> to initiate divorce proceedings. </w:t>
      </w:r>
      <w:r w:rsidR="00AF4FCF" w:rsidRPr="00E459A7">
        <w:rPr>
          <w:rFonts w:ascii="Book Antiqua" w:hAnsi="Book Antiqua" w:cs="Arial"/>
        </w:rPr>
        <w:t xml:space="preserve"> He cannot produce evidence that</w:t>
      </w:r>
      <w:r w:rsidRPr="00E459A7">
        <w:rPr>
          <w:rFonts w:ascii="Book Antiqua" w:hAnsi="Book Antiqua" w:cs="Arial"/>
        </w:rPr>
        <w:t xml:space="preserve"> his wife is </w:t>
      </w:r>
      <w:r w:rsidR="00AF4FCF" w:rsidRPr="00E459A7">
        <w:rPr>
          <w:rFonts w:ascii="Book Antiqua" w:hAnsi="Book Antiqua" w:cs="Arial"/>
        </w:rPr>
        <w:t xml:space="preserve">exercising treaty rights because he has been </w:t>
      </w:r>
      <w:r w:rsidR="00161027" w:rsidRPr="00E459A7">
        <w:rPr>
          <w:rFonts w:ascii="Book Antiqua" w:hAnsi="Book Antiqua" w:cs="Arial"/>
        </w:rPr>
        <w:t>abandoned</w:t>
      </w:r>
      <w:r w:rsidR="00AF4FCF" w:rsidRPr="00E459A7">
        <w:rPr>
          <w:rFonts w:ascii="Book Antiqua" w:hAnsi="Book Antiqua" w:cs="Arial"/>
        </w:rPr>
        <w:t xml:space="preserve">. </w:t>
      </w:r>
    </w:p>
    <w:p w14:paraId="0CB898B8" w14:textId="77777777" w:rsidR="000B108A" w:rsidRPr="00E459A7" w:rsidRDefault="000B108A" w:rsidP="00E459A7">
      <w:pPr>
        <w:tabs>
          <w:tab w:val="left" w:pos="567"/>
        </w:tabs>
        <w:spacing w:before="240"/>
        <w:ind w:left="567" w:hanging="567"/>
        <w:jc w:val="both"/>
        <w:rPr>
          <w:rFonts w:ascii="Book Antiqua" w:hAnsi="Book Antiqua" w:cs="Arial"/>
          <w:i/>
        </w:rPr>
      </w:pPr>
      <w:r w:rsidRPr="00E459A7">
        <w:rPr>
          <w:rFonts w:ascii="Book Antiqua" w:hAnsi="Book Antiqua" w:cs="Arial"/>
          <w:i/>
        </w:rPr>
        <w:t xml:space="preserve">The decision of the </w:t>
      </w:r>
      <w:proofErr w:type="spellStart"/>
      <w:r w:rsidRPr="00E459A7">
        <w:rPr>
          <w:rFonts w:ascii="Book Antiqua" w:hAnsi="Book Antiqua" w:cs="Arial"/>
          <w:i/>
        </w:rPr>
        <w:t>FtT</w:t>
      </w:r>
      <w:proofErr w:type="spellEnd"/>
    </w:p>
    <w:p w14:paraId="1FE425DC" w14:textId="6A71B60B" w:rsidR="008D707D" w:rsidRPr="00E459A7" w:rsidRDefault="003B0355" w:rsidP="00E459A7">
      <w:pPr>
        <w:tabs>
          <w:tab w:val="left" w:pos="567"/>
        </w:tabs>
        <w:spacing w:before="240"/>
        <w:ind w:left="567" w:hanging="567"/>
        <w:jc w:val="both"/>
        <w:rPr>
          <w:rFonts w:ascii="Book Antiqua" w:hAnsi="Book Antiqua" w:cs="Arial"/>
        </w:rPr>
      </w:pPr>
      <w:r w:rsidRPr="00E459A7">
        <w:rPr>
          <w:rFonts w:ascii="Book Antiqua" w:hAnsi="Book Antiqua" w:cs="Arial"/>
        </w:rPr>
        <w:t>4</w:t>
      </w:r>
      <w:r w:rsidR="00E63096" w:rsidRPr="00E459A7">
        <w:rPr>
          <w:rFonts w:ascii="Book Antiqua" w:hAnsi="Book Antiqua" w:cs="Arial"/>
        </w:rPr>
        <w:t>.</w:t>
      </w:r>
      <w:r w:rsidR="00E459A7">
        <w:rPr>
          <w:rFonts w:ascii="Book Antiqua" w:hAnsi="Book Antiqua" w:cs="Arial"/>
        </w:rPr>
        <w:tab/>
      </w:r>
      <w:r w:rsidR="00FB1FCC" w:rsidRPr="00E459A7">
        <w:rPr>
          <w:rFonts w:ascii="Book Antiqua" w:hAnsi="Book Antiqua" w:cs="Arial"/>
        </w:rPr>
        <w:t xml:space="preserve">The judge did not find the appellant to be </w:t>
      </w:r>
      <w:r w:rsidR="00495045" w:rsidRPr="00E459A7">
        <w:rPr>
          <w:rFonts w:ascii="Book Antiqua" w:hAnsi="Book Antiqua" w:cs="Arial"/>
        </w:rPr>
        <w:t>credible</w:t>
      </w:r>
      <w:r w:rsidR="008D707D" w:rsidRPr="00E459A7">
        <w:rPr>
          <w:rFonts w:ascii="Book Antiqua" w:hAnsi="Book Antiqua" w:cs="Arial"/>
        </w:rPr>
        <w:t xml:space="preserve">. His evidence was wholly rejected by the judge. </w:t>
      </w:r>
    </w:p>
    <w:p w14:paraId="5A361C4E" w14:textId="77777777" w:rsidR="000B108A" w:rsidRPr="00E459A7" w:rsidRDefault="000B108A" w:rsidP="00E459A7">
      <w:pPr>
        <w:tabs>
          <w:tab w:val="left" w:pos="567"/>
        </w:tabs>
        <w:spacing w:before="240"/>
        <w:ind w:left="567" w:hanging="567"/>
        <w:jc w:val="both"/>
        <w:rPr>
          <w:rFonts w:ascii="Book Antiqua" w:hAnsi="Book Antiqua" w:cs="Arial"/>
          <w:i/>
        </w:rPr>
      </w:pPr>
      <w:r w:rsidRPr="00E459A7">
        <w:rPr>
          <w:rFonts w:ascii="Book Antiqua" w:hAnsi="Book Antiqua" w:cs="Arial"/>
          <w:i/>
        </w:rPr>
        <w:t xml:space="preserve">The grounds of appeal </w:t>
      </w:r>
    </w:p>
    <w:p w14:paraId="46F73C1A" w14:textId="593B996B" w:rsidR="00456FDF" w:rsidRPr="00E459A7" w:rsidRDefault="000B108A" w:rsidP="00E459A7">
      <w:pPr>
        <w:tabs>
          <w:tab w:val="left" w:pos="567"/>
        </w:tabs>
        <w:spacing w:before="240"/>
        <w:ind w:left="567" w:hanging="567"/>
        <w:jc w:val="both"/>
        <w:rPr>
          <w:rFonts w:ascii="Book Antiqua" w:hAnsi="Book Antiqua" w:cs="Arial"/>
        </w:rPr>
      </w:pPr>
      <w:r w:rsidRPr="00E459A7">
        <w:rPr>
          <w:rFonts w:ascii="Book Antiqua" w:hAnsi="Book Antiqua" w:cs="Arial"/>
        </w:rPr>
        <w:t>5</w:t>
      </w:r>
      <w:r w:rsidR="00E63096" w:rsidRPr="00E459A7">
        <w:rPr>
          <w:rFonts w:ascii="Book Antiqua" w:hAnsi="Book Antiqua" w:cs="Arial"/>
        </w:rPr>
        <w:t>.</w:t>
      </w:r>
      <w:r w:rsidR="00E459A7">
        <w:rPr>
          <w:rFonts w:ascii="Book Antiqua" w:hAnsi="Book Antiqua" w:cs="Arial"/>
        </w:rPr>
        <w:tab/>
      </w:r>
      <w:r w:rsidR="008D707D" w:rsidRPr="00E459A7">
        <w:rPr>
          <w:rFonts w:ascii="Book Antiqua" w:hAnsi="Book Antiqua" w:cs="Arial"/>
        </w:rPr>
        <w:t>T</w:t>
      </w:r>
      <w:r w:rsidR="00E63096" w:rsidRPr="00E459A7">
        <w:rPr>
          <w:rFonts w:ascii="Book Antiqua" w:hAnsi="Book Antiqua" w:cs="Arial"/>
        </w:rPr>
        <w:t xml:space="preserve">he grounds argue that the judge </w:t>
      </w:r>
      <w:r w:rsidR="008D707D" w:rsidRPr="00E459A7">
        <w:rPr>
          <w:rFonts w:ascii="Book Antiqua" w:hAnsi="Book Antiqua" w:cs="Arial"/>
        </w:rPr>
        <w:t xml:space="preserve">applied the wrong burden of proof at [5], he failed to consider all the evidence </w:t>
      </w:r>
      <w:r w:rsidR="00080AB0" w:rsidRPr="00E459A7">
        <w:rPr>
          <w:rFonts w:ascii="Book Antiqua" w:hAnsi="Book Antiqua" w:cs="Arial"/>
        </w:rPr>
        <w:t>including the answers the appellant gave during his interview and he did not explain why he rejected the evidence that supported the appellan</w:t>
      </w:r>
      <w:r w:rsidR="00D31368" w:rsidRPr="00E459A7">
        <w:rPr>
          <w:rFonts w:ascii="Book Antiqua" w:hAnsi="Book Antiqua" w:cs="Arial"/>
        </w:rPr>
        <w:t>t</w:t>
      </w:r>
      <w:r w:rsidR="00456FDF" w:rsidRPr="00E459A7">
        <w:rPr>
          <w:rFonts w:ascii="Book Antiqua" w:hAnsi="Book Antiqua" w:cs="Arial"/>
        </w:rPr>
        <w:t xml:space="preserve">. The </w:t>
      </w:r>
      <w:r w:rsidR="00080AB0" w:rsidRPr="00E459A7">
        <w:rPr>
          <w:rFonts w:ascii="Book Antiqua" w:hAnsi="Book Antiqua" w:cs="Arial"/>
        </w:rPr>
        <w:t>judge’s findings are not distinct from matters of fact and he did not independently assess the evidence</w:t>
      </w:r>
      <w:r w:rsidR="00456FDF" w:rsidRPr="00E459A7">
        <w:rPr>
          <w:rFonts w:ascii="Book Antiqua" w:hAnsi="Book Antiqua" w:cs="Arial"/>
        </w:rPr>
        <w:t xml:space="preserve">. The </w:t>
      </w:r>
      <w:r w:rsidR="00080AB0" w:rsidRPr="00E459A7">
        <w:rPr>
          <w:rFonts w:ascii="Book Antiqua" w:hAnsi="Book Antiqua" w:cs="Arial"/>
        </w:rPr>
        <w:t>judge reached conclusions not open to him</w:t>
      </w:r>
      <w:r w:rsidR="00456FDF" w:rsidRPr="00E459A7">
        <w:rPr>
          <w:rFonts w:ascii="Book Antiqua" w:hAnsi="Book Antiqua" w:cs="Arial"/>
        </w:rPr>
        <w:t>.</w:t>
      </w:r>
    </w:p>
    <w:p w14:paraId="6D33E0BF" w14:textId="77777777" w:rsidR="00456FDF" w:rsidRPr="00E459A7" w:rsidRDefault="00456FDF" w:rsidP="00E459A7">
      <w:pPr>
        <w:tabs>
          <w:tab w:val="left" w:pos="567"/>
        </w:tabs>
        <w:spacing w:before="240"/>
        <w:ind w:left="567" w:hanging="567"/>
        <w:jc w:val="both"/>
        <w:rPr>
          <w:rFonts w:ascii="Book Antiqua" w:hAnsi="Book Antiqua" w:cs="Arial"/>
          <w:i/>
        </w:rPr>
      </w:pPr>
      <w:r w:rsidRPr="00E459A7">
        <w:rPr>
          <w:rFonts w:ascii="Book Antiqua" w:hAnsi="Book Antiqua" w:cs="Arial"/>
          <w:i/>
        </w:rPr>
        <w:t>Oral submissions</w:t>
      </w:r>
    </w:p>
    <w:p w14:paraId="4C5C8AA0" w14:textId="7ED333B9" w:rsidR="00080AB0" w:rsidRPr="00E459A7" w:rsidRDefault="00080AB0" w:rsidP="00E459A7">
      <w:pPr>
        <w:tabs>
          <w:tab w:val="left" w:pos="567"/>
        </w:tabs>
        <w:spacing w:before="240"/>
        <w:ind w:left="567" w:hanging="567"/>
        <w:jc w:val="both"/>
        <w:rPr>
          <w:rFonts w:ascii="Book Antiqua" w:hAnsi="Book Antiqua" w:cs="Arial"/>
        </w:rPr>
      </w:pPr>
      <w:r w:rsidRPr="00E459A7">
        <w:rPr>
          <w:rFonts w:ascii="Book Antiqua" w:hAnsi="Book Antiqua" w:cs="Arial"/>
        </w:rPr>
        <w:t>6.</w:t>
      </w:r>
      <w:r w:rsidR="00E459A7">
        <w:rPr>
          <w:rFonts w:ascii="Book Antiqua" w:hAnsi="Book Antiqua" w:cs="Arial"/>
        </w:rPr>
        <w:tab/>
      </w:r>
      <w:r w:rsidR="00D31368" w:rsidRPr="00E459A7">
        <w:rPr>
          <w:rFonts w:ascii="Book Antiqua" w:hAnsi="Book Antiqua" w:cs="Arial"/>
        </w:rPr>
        <w:t xml:space="preserve">I heard oral submissions from both parties. </w:t>
      </w:r>
      <w:r w:rsidRPr="00E459A7">
        <w:rPr>
          <w:rFonts w:ascii="Book Antiqua" w:hAnsi="Book Antiqua" w:cs="Arial"/>
        </w:rPr>
        <w:t xml:space="preserve">  </w:t>
      </w:r>
      <w:r w:rsidR="00D31368" w:rsidRPr="00E459A7">
        <w:rPr>
          <w:rFonts w:ascii="Book Antiqua" w:hAnsi="Book Antiqua" w:cs="Arial"/>
        </w:rPr>
        <w:t xml:space="preserve">Ms </w:t>
      </w:r>
      <w:proofErr w:type="spellStart"/>
      <w:r w:rsidR="00D31368" w:rsidRPr="00E459A7">
        <w:rPr>
          <w:rFonts w:ascii="Book Antiqua" w:hAnsi="Book Antiqua" w:cs="Arial"/>
        </w:rPr>
        <w:t>Revill</w:t>
      </w:r>
      <w:proofErr w:type="spellEnd"/>
      <w:r w:rsidR="00D31368" w:rsidRPr="00E459A7">
        <w:rPr>
          <w:rFonts w:ascii="Book Antiqua" w:hAnsi="Book Antiqua" w:cs="Arial"/>
        </w:rPr>
        <w:t xml:space="preserve"> expanded on the grounds. She asserted that the judge did not </w:t>
      </w:r>
      <w:r w:rsidR="00161027" w:rsidRPr="00E459A7">
        <w:rPr>
          <w:rFonts w:ascii="Book Antiqua" w:hAnsi="Book Antiqua" w:cs="Arial"/>
        </w:rPr>
        <w:t>consider</w:t>
      </w:r>
      <w:r w:rsidR="00D31368" w:rsidRPr="00E459A7">
        <w:rPr>
          <w:rFonts w:ascii="Book Antiqua" w:hAnsi="Book Antiqua" w:cs="Arial"/>
        </w:rPr>
        <w:t xml:space="preserve"> the appellant’s witness statement and the findings made were unreasoned. She accepted that there probably was enough evidence to show reasonable suspicion. Ms Everett conceded that the judge erred in respect of the burden and standard of proof, but that it was not material. </w:t>
      </w:r>
    </w:p>
    <w:p w14:paraId="2CAB082E" w14:textId="77777777" w:rsidR="000B108A" w:rsidRPr="00E459A7" w:rsidRDefault="000B108A" w:rsidP="00E459A7">
      <w:pPr>
        <w:tabs>
          <w:tab w:val="left" w:pos="567"/>
        </w:tabs>
        <w:spacing w:before="240"/>
        <w:ind w:left="567" w:hanging="567"/>
        <w:jc w:val="both"/>
        <w:rPr>
          <w:rFonts w:ascii="Book Antiqua" w:hAnsi="Book Antiqua" w:cs="Arial"/>
          <w:i/>
        </w:rPr>
      </w:pPr>
      <w:r w:rsidRPr="00E459A7">
        <w:rPr>
          <w:rFonts w:ascii="Book Antiqua" w:hAnsi="Book Antiqua" w:cs="Arial"/>
          <w:i/>
        </w:rPr>
        <w:t xml:space="preserve">The error of law </w:t>
      </w:r>
    </w:p>
    <w:p w14:paraId="29F077BB" w14:textId="7410791F" w:rsidR="00080AB0" w:rsidRPr="00E459A7" w:rsidRDefault="003B0355" w:rsidP="00E459A7">
      <w:pPr>
        <w:tabs>
          <w:tab w:val="left" w:pos="567"/>
        </w:tabs>
        <w:spacing w:before="240"/>
        <w:ind w:left="567" w:hanging="567"/>
        <w:jc w:val="both"/>
        <w:rPr>
          <w:rFonts w:ascii="Book Antiqua" w:hAnsi="Book Antiqua" w:cs="Arial"/>
        </w:rPr>
      </w:pPr>
      <w:r w:rsidRPr="00E459A7">
        <w:rPr>
          <w:rFonts w:ascii="Book Antiqua" w:hAnsi="Book Antiqua" w:cs="Arial"/>
        </w:rPr>
        <w:t>7</w:t>
      </w:r>
      <w:r w:rsidR="00E63096" w:rsidRPr="00E459A7">
        <w:rPr>
          <w:rFonts w:ascii="Book Antiqua" w:hAnsi="Book Antiqua" w:cs="Arial"/>
        </w:rPr>
        <w:t>.</w:t>
      </w:r>
      <w:r w:rsidR="00E459A7">
        <w:rPr>
          <w:rFonts w:ascii="Book Antiqua" w:hAnsi="Book Antiqua" w:cs="Arial"/>
        </w:rPr>
        <w:tab/>
      </w:r>
      <w:r w:rsidR="00080AB0" w:rsidRPr="00E459A7">
        <w:rPr>
          <w:rFonts w:ascii="Book Antiqua" w:hAnsi="Book Antiqua" w:cs="Arial"/>
        </w:rPr>
        <w:t xml:space="preserve">The judge at [5] made an error. He purported to direct himself in respect of </w:t>
      </w:r>
      <w:r w:rsidR="00080AB0" w:rsidRPr="00E459A7">
        <w:rPr>
          <w:rFonts w:ascii="Book Antiqua" w:hAnsi="Book Antiqua" w:cs="Arial"/>
          <w:i/>
        </w:rPr>
        <w:t xml:space="preserve">Rosa </w:t>
      </w:r>
      <w:r w:rsidR="00080AB0" w:rsidRPr="00E459A7">
        <w:rPr>
          <w:rFonts w:ascii="Book Antiqua" w:hAnsi="Book Antiqua" w:cs="Arial"/>
        </w:rPr>
        <w:t xml:space="preserve">[2016] EWCA </w:t>
      </w:r>
      <w:proofErr w:type="spellStart"/>
      <w:r w:rsidR="00080AB0" w:rsidRPr="00E459A7">
        <w:rPr>
          <w:rFonts w:ascii="Book Antiqua" w:hAnsi="Book Antiqua" w:cs="Arial"/>
        </w:rPr>
        <w:t>Civ</w:t>
      </w:r>
      <w:proofErr w:type="spellEnd"/>
      <w:r w:rsidR="00080AB0" w:rsidRPr="00E459A7">
        <w:rPr>
          <w:rFonts w:ascii="Book Antiqua" w:hAnsi="Book Antiqua" w:cs="Arial"/>
        </w:rPr>
        <w:t xml:space="preserve"> 14, but did not do so. It may be that he misunderstood the decision. However, the legal burden is on the respondent throughout to establish that the marriage is one of convenience although the evidential burden can shift to the appellant.  </w:t>
      </w:r>
      <w:r w:rsidR="00F515D8" w:rsidRPr="00E459A7">
        <w:rPr>
          <w:rFonts w:ascii="Book Antiqua" w:hAnsi="Book Antiqua" w:cs="Arial"/>
        </w:rPr>
        <w:t xml:space="preserve">However, for the following reasons I do not find that the error was material. </w:t>
      </w:r>
    </w:p>
    <w:p w14:paraId="4619CE62" w14:textId="77777777" w:rsidR="00236D15" w:rsidRPr="00E459A7" w:rsidRDefault="00236D15" w:rsidP="00E459A7">
      <w:pPr>
        <w:tabs>
          <w:tab w:val="left" w:pos="567"/>
        </w:tabs>
        <w:spacing w:before="240"/>
        <w:ind w:left="567" w:hanging="567"/>
        <w:jc w:val="both"/>
        <w:rPr>
          <w:rFonts w:ascii="Book Antiqua" w:hAnsi="Book Antiqua" w:cs="Arial"/>
          <w:i/>
        </w:rPr>
      </w:pPr>
      <w:r w:rsidRPr="00E459A7">
        <w:rPr>
          <w:rFonts w:ascii="Book Antiqua" w:hAnsi="Book Antiqua" w:cs="Arial"/>
          <w:i/>
        </w:rPr>
        <w:t>Conclusions</w:t>
      </w:r>
    </w:p>
    <w:p w14:paraId="513DE135" w14:textId="24128CFB" w:rsidR="0060677B" w:rsidRPr="00E459A7" w:rsidRDefault="00456FDF" w:rsidP="00E459A7">
      <w:pPr>
        <w:tabs>
          <w:tab w:val="left" w:pos="567"/>
        </w:tabs>
        <w:spacing w:before="240"/>
        <w:ind w:left="567" w:hanging="567"/>
        <w:jc w:val="both"/>
        <w:rPr>
          <w:rFonts w:ascii="Book Antiqua" w:hAnsi="Book Antiqua" w:cs="Arial"/>
        </w:rPr>
      </w:pPr>
      <w:r w:rsidRPr="00E459A7">
        <w:rPr>
          <w:rFonts w:ascii="Book Antiqua" w:hAnsi="Book Antiqua" w:cs="Arial"/>
        </w:rPr>
        <w:t>8</w:t>
      </w:r>
      <w:r w:rsidR="00DE1D5F" w:rsidRPr="00E459A7">
        <w:rPr>
          <w:rFonts w:ascii="Book Antiqua" w:hAnsi="Book Antiqua" w:cs="Arial"/>
        </w:rPr>
        <w:t>.</w:t>
      </w:r>
      <w:r w:rsidR="00E459A7">
        <w:rPr>
          <w:rFonts w:ascii="Book Antiqua" w:hAnsi="Book Antiqua" w:cs="Arial"/>
        </w:rPr>
        <w:tab/>
      </w:r>
      <w:r w:rsidR="00F515D8" w:rsidRPr="00E459A7">
        <w:rPr>
          <w:rFonts w:ascii="Book Antiqua" w:hAnsi="Book Antiqua" w:cs="Arial"/>
        </w:rPr>
        <w:t>W</w:t>
      </w:r>
      <w:r w:rsidR="00080AB0" w:rsidRPr="00E459A7">
        <w:rPr>
          <w:rFonts w:ascii="Book Antiqua" w:hAnsi="Book Antiqua" w:cs="Arial"/>
        </w:rPr>
        <w:t>ere it not for the error of law in respect of the burden of proof, I would not have found an error of law</w:t>
      </w:r>
      <w:r w:rsidR="007E3D70" w:rsidRPr="00E459A7">
        <w:rPr>
          <w:rFonts w:ascii="Book Antiqua" w:hAnsi="Book Antiqua" w:cs="Arial"/>
        </w:rPr>
        <w:t xml:space="preserve"> in the decision</w:t>
      </w:r>
      <w:r w:rsidR="00080AB0" w:rsidRPr="00E459A7">
        <w:rPr>
          <w:rFonts w:ascii="Book Antiqua" w:hAnsi="Book Antiqua" w:cs="Arial"/>
        </w:rPr>
        <w:t xml:space="preserve">.  Whilst I accept that the judge did not set out his decision with </w:t>
      </w:r>
      <w:r w:rsidR="007E3D70" w:rsidRPr="00E459A7">
        <w:rPr>
          <w:rFonts w:ascii="Book Antiqua" w:hAnsi="Book Antiqua" w:cs="Arial"/>
        </w:rPr>
        <w:t xml:space="preserve">great </w:t>
      </w:r>
      <w:r w:rsidR="00080AB0" w:rsidRPr="00E459A7">
        <w:rPr>
          <w:rFonts w:ascii="Book Antiqua" w:hAnsi="Book Antiqua" w:cs="Arial"/>
        </w:rPr>
        <w:t>clarity, a proper reading</w:t>
      </w:r>
      <w:r w:rsidR="00F515D8" w:rsidRPr="00E459A7">
        <w:rPr>
          <w:rFonts w:ascii="Book Antiqua" w:hAnsi="Book Antiqua" w:cs="Arial"/>
        </w:rPr>
        <w:t xml:space="preserve"> of it</w:t>
      </w:r>
      <w:r w:rsidR="00080AB0" w:rsidRPr="00E459A7">
        <w:rPr>
          <w:rFonts w:ascii="Book Antiqua" w:hAnsi="Book Antiqua" w:cs="Arial"/>
        </w:rPr>
        <w:t xml:space="preserve"> makes it sufficiently clear that his findings</w:t>
      </w:r>
      <w:r w:rsidR="007E3D70" w:rsidRPr="00E459A7">
        <w:rPr>
          <w:rFonts w:ascii="Book Antiqua" w:hAnsi="Book Antiqua" w:cs="Arial"/>
        </w:rPr>
        <w:t xml:space="preserve"> are at [6]</w:t>
      </w:r>
      <w:r w:rsidR="00F515D8" w:rsidRPr="00E459A7">
        <w:rPr>
          <w:rFonts w:ascii="Book Antiqua" w:hAnsi="Book Antiqua" w:cs="Arial"/>
        </w:rPr>
        <w:t xml:space="preserve"> </w:t>
      </w:r>
      <w:r w:rsidR="007E3D70" w:rsidRPr="00E459A7">
        <w:rPr>
          <w:rFonts w:ascii="Book Antiqua" w:hAnsi="Book Antiqua" w:cs="Arial"/>
        </w:rPr>
        <w:t>–</w:t>
      </w:r>
      <w:r w:rsidR="00F515D8" w:rsidRPr="00E459A7">
        <w:rPr>
          <w:rFonts w:ascii="Book Antiqua" w:hAnsi="Book Antiqua" w:cs="Arial"/>
        </w:rPr>
        <w:t xml:space="preserve"> </w:t>
      </w:r>
      <w:r w:rsidR="007E3D70" w:rsidRPr="00E459A7">
        <w:rPr>
          <w:rFonts w:ascii="Book Antiqua" w:hAnsi="Book Antiqua" w:cs="Arial"/>
        </w:rPr>
        <w:t>[13]</w:t>
      </w:r>
      <w:r w:rsidR="00080AB0" w:rsidRPr="00E459A7">
        <w:rPr>
          <w:rFonts w:ascii="Book Antiqua" w:hAnsi="Book Antiqua" w:cs="Arial"/>
        </w:rPr>
        <w:t xml:space="preserve"> under the heading </w:t>
      </w:r>
      <w:r w:rsidR="007E3D70" w:rsidRPr="00E459A7">
        <w:rPr>
          <w:rFonts w:ascii="Book Antiqua" w:hAnsi="Book Antiqua" w:cs="Arial"/>
        </w:rPr>
        <w:t>“D</w:t>
      </w:r>
      <w:r w:rsidR="00080AB0" w:rsidRPr="00E459A7">
        <w:rPr>
          <w:rFonts w:ascii="Book Antiqua" w:hAnsi="Book Antiqua" w:cs="Arial"/>
        </w:rPr>
        <w:t>iscussion</w:t>
      </w:r>
      <w:r w:rsidR="007E3D70" w:rsidRPr="00E459A7">
        <w:rPr>
          <w:rFonts w:ascii="Book Antiqua" w:hAnsi="Book Antiqua" w:cs="Arial"/>
        </w:rPr>
        <w:t>”</w:t>
      </w:r>
      <w:r w:rsidR="00080AB0" w:rsidRPr="00E459A7">
        <w:rPr>
          <w:rFonts w:ascii="Book Antiqua" w:hAnsi="Book Antiqua" w:cs="Arial"/>
        </w:rPr>
        <w:t xml:space="preserve">. </w:t>
      </w:r>
      <w:r w:rsidR="00AE1A25" w:rsidRPr="00E459A7">
        <w:rPr>
          <w:rFonts w:ascii="Book Antiqua" w:hAnsi="Book Antiqua" w:cs="Arial"/>
        </w:rPr>
        <w:t xml:space="preserve"> It was no</w:t>
      </w:r>
      <w:r w:rsidR="007E3D70" w:rsidRPr="00E459A7">
        <w:rPr>
          <w:rFonts w:ascii="Book Antiqua" w:hAnsi="Book Antiqua" w:cs="Arial"/>
        </w:rPr>
        <w:t>t</w:t>
      </w:r>
      <w:r w:rsidR="00AE1A25" w:rsidRPr="00E459A7">
        <w:rPr>
          <w:rFonts w:ascii="Book Antiqua" w:hAnsi="Book Antiqua" w:cs="Arial"/>
        </w:rPr>
        <w:t xml:space="preserve"> incumbent on the judge to set out every piece of evidence.</w:t>
      </w:r>
      <w:r w:rsidR="00F515D8" w:rsidRPr="00E459A7">
        <w:rPr>
          <w:rFonts w:ascii="Book Antiqua" w:hAnsi="Book Antiqua" w:cs="Arial"/>
        </w:rPr>
        <w:t xml:space="preserve"> The judge</w:t>
      </w:r>
      <w:r w:rsidRPr="00E459A7">
        <w:rPr>
          <w:rFonts w:ascii="Book Antiqua" w:hAnsi="Book Antiqua" w:cs="Arial"/>
        </w:rPr>
        <w:t xml:space="preserve"> clearly had regard to the appellant’s witness statement as he</w:t>
      </w:r>
      <w:r w:rsidR="00F515D8" w:rsidRPr="00E459A7">
        <w:rPr>
          <w:rFonts w:ascii="Book Antiqua" w:hAnsi="Book Antiqua" w:cs="Arial"/>
        </w:rPr>
        <w:t xml:space="preserve"> </w:t>
      </w:r>
      <w:r w:rsidRPr="00E459A7">
        <w:rPr>
          <w:rFonts w:ascii="Book Antiqua" w:hAnsi="Book Antiqua" w:cs="Arial"/>
        </w:rPr>
        <w:t>considered the evidence of abandonment at [6].</w:t>
      </w:r>
      <w:r w:rsidR="00F515D8" w:rsidRPr="00E459A7">
        <w:rPr>
          <w:rFonts w:ascii="Book Antiqua" w:hAnsi="Book Antiqua" w:cs="Arial"/>
        </w:rPr>
        <w:t xml:space="preserve"> </w:t>
      </w:r>
      <w:r w:rsidR="007C11B0" w:rsidRPr="00E459A7">
        <w:rPr>
          <w:rFonts w:ascii="Book Antiqua" w:hAnsi="Book Antiqua" w:cs="Arial"/>
        </w:rPr>
        <w:t xml:space="preserve">The judge did </w:t>
      </w:r>
      <w:r w:rsidR="007C11B0" w:rsidRPr="00E459A7">
        <w:rPr>
          <w:rFonts w:ascii="Book Antiqua" w:hAnsi="Book Antiqua" w:cs="Arial"/>
        </w:rPr>
        <w:lastRenderedPageBreak/>
        <w:t xml:space="preserve">not accept that this was credible. </w:t>
      </w:r>
      <w:r w:rsidR="00F515D8" w:rsidRPr="00E459A7">
        <w:rPr>
          <w:rFonts w:ascii="Book Antiqua" w:hAnsi="Book Antiqua" w:cs="Arial"/>
        </w:rPr>
        <w:t xml:space="preserve">The judge considered the interview and rationally </w:t>
      </w:r>
      <w:r w:rsidR="00AE1A25" w:rsidRPr="00E459A7">
        <w:rPr>
          <w:rFonts w:ascii="Book Antiqua" w:hAnsi="Book Antiqua" w:cs="Arial"/>
        </w:rPr>
        <w:t xml:space="preserve">concluded that </w:t>
      </w:r>
      <w:r w:rsidR="007E3D70" w:rsidRPr="00E459A7">
        <w:rPr>
          <w:rFonts w:ascii="Book Antiqua" w:hAnsi="Book Antiqua" w:cs="Arial"/>
        </w:rPr>
        <w:t>the appellant w</w:t>
      </w:r>
      <w:r w:rsidR="00AE1A25" w:rsidRPr="00E459A7">
        <w:rPr>
          <w:rFonts w:ascii="Book Antiqua" w:hAnsi="Book Antiqua" w:cs="Arial"/>
        </w:rPr>
        <w:t>as unable to answer basic questions about his wife and he did not have a contact number to call her when he arrived at the airport. In addition</w:t>
      </w:r>
      <w:r w:rsidR="00F515D8" w:rsidRPr="00E459A7">
        <w:rPr>
          <w:rFonts w:ascii="Book Antiqua" w:hAnsi="Book Antiqua" w:cs="Arial"/>
        </w:rPr>
        <w:t>,</w:t>
      </w:r>
      <w:r w:rsidR="00AE1A25" w:rsidRPr="00E459A7">
        <w:rPr>
          <w:rFonts w:ascii="Book Antiqua" w:hAnsi="Book Antiqua" w:cs="Arial"/>
        </w:rPr>
        <w:t xml:space="preserve"> she did not try to call him whilst he was in South Africa. </w:t>
      </w:r>
      <w:r w:rsidR="00F515D8" w:rsidRPr="00E459A7">
        <w:rPr>
          <w:rFonts w:ascii="Book Antiqua" w:hAnsi="Book Antiqua" w:cs="Arial"/>
        </w:rPr>
        <w:t>I am satisfied that he considered the witness statement</w:t>
      </w:r>
      <w:r w:rsidR="00AF4FCF" w:rsidRPr="00E459A7">
        <w:rPr>
          <w:rFonts w:ascii="Book Antiqua" w:hAnsi="Book Antiqua" w:cs="Arial"/>
        </w:rPr>
        <w:t xml:space="preserve">. There was no need for the judge to </w:t>
      </w:r>
      <w:r w:rsidR="0060677B" w:rsidRPr="00E459A7">
        <w:rPr>
          <w:rFonts w:ascii="Book Antiqua" w:hAnsi="Book Antiqua" w:cs="Arial"/>
        </w:rPr>
        <w:t xml:space="preserve">set it out in any detail or </w:t>
      </w:r>
      <w:r w:rsidR="00AF4FCF" w:rsidRPr="00E459A7">
        <w:rPr>
          <w:rFonts w:ascii="Book Antiqua" w:hAnsi="Book Antiqua" w:cs="Arial"/>
        </w:rPr>
        <w:t xml:space="preserve">make findings on each issue raised in the statement. </w:t>
      </w:r>
      <w:r w:rsidR="0060677B" w:rsidRPr="00E459A7">
        <w:rPr>
          <w:rFonts w:ascii="Book Antiqua" w:hAnsi="Book Antiqua" w:cs="Arial"/>
        </w:rPr>
        <w:t xml:space="preserve">Whilst I accept that </w:t>
      </w:r>
      <w:r w:rsidR="00DC2778" w:rsidRPr="00E459A7">
        <w:rPr>
          <w:rFonts w:ascii="Book Antiqua" w:hAnsi="Book Antiqua" w:cs="Arial"/>
        </w:rPr>
        <w:t>the discussion section of the decision, appear</w:t>
      </w:r>
      <w:r w:rsidRPr="00E459A7">
        <w:rPr>
          <w:rFonts w:ascii="Book Antiqua" w:hAnsi="Book Antiqua" w:cs="Arial"/>
        </w:rPr>
        <w:t>s</w:t>
      </w:r>
      <w:r w:rsidR="00DC2778" w:rsidRPr="00E459A7">
        <w:rPr>
          <w:rFonts w:ascii="Book Antiqua" w:hAnsi="Book Antiqua" w:cs="Arial"/>
        </w:rPr>
        <w:t xml:space="preserve"> on </w:t>
      </w:r>
      <w:r w:rsidR="0060677B" w:rsidRPr="00E459A7">
        <w:rPr>
          <w:rFonts w:ascii="Book Antiqua" w:hAnsi="Book Antiqua" w:cs="Arial"/>
        </w:rPr>
        <w:t xml:space="preserve">first blush </w:t>
      </w:r>
      <w:r w:rsidR="00DC2778" w:rsidRPr="00E459A7">
        <w:rPr>
          <w:rFonts w:ascii="Book Antiqua" w:hAnsi="Book Antiqua" w:cs="Arial"/>
        </w:rPr>
        <w:t>to contain</w:t>
      </w:r>
      <w:r w:rsidR="0060677B" w:rsidRPr="00E459A7">
        <w:rPr>
          <w:rFonts w:ascii="Book Antiqua" w:hAnsi="Book Antiqua" w:cs="Arial"/>
        </w:rPr>
        <w:t xml:space="preserve"> statements of facts</w:t>
      </w:r>
      <w:r w:rsidRPr="00E459A7">
        <w:rPr>
          <w:rFonts w:ascii="Book Antiqua" w:hAnsi="Book Antiqua" w:cs="Arial"/>
        </w:rPr>
        <w:t xml:space="preserve">, a proper reading of the decision makes it clear that they are the judge’s findings. </w:t>
      </w:r>
      <w:r w:rsidR="0060677B" w:rsidRPr="00E459A7">
        <w:rPr>
          <w:rFonts w:ascii="Book Antiqua" w:hAnsi="Book Antiqua" w:cs="Arial"/>
        </w:rPr>
        <w:t xml:space="preserve"> </w:t>
      </w:r>
      <w:r w:rsidR="00DC2778" w:rsidRPr="00E459A7">
        <w:rPr>
          <w:rFonts w:ascii="Book Antiqua" w:hAnsi="Book Antiqua" w:cs="Arial"/>
        </w:rPr>
        <w:t xml:space="preserve"> </w:t>
      </w:r>
      <w:r w:rsidR="0060677B" w:rsidRPr="00E459A7">
        <w:rPr>
          <w:rFonts w:ascii="Book Antiqua" w:hAnsi="Book Antiqua" w:cs="Arial"/>
        </w:rPr>
        <w:t xml:space="preserve"> </w:t>
      </w:r>
    </w:p>
    <w:p w14:paraId="6235F293" w14:textId="7D764AE2" w:rsidR="00DE1D5F" w:rsidRPr="00E459A7" w:rsidRDefault="00456FDF" w:rsidP="00E459A7">
      <w:pPr>
        <w:tabs>
          <w:tab w:val="left" w:pos="567"/>
        </w:tabs>
        <w:spacing w:before="240"/>
        <w:ind w:left="567" w:hanging="567"/>
        <w:jc w:val="both"/>
        <w:rPr>
          <w:rFonts w:ascii="Book Antiqua" w:hAnsi="Book Antiqua" w:cs="Arial"/>
        </w:rPr>
      </w:pPr>
      <w:r w:rsidRPr="00E459A7">
        <w:rPr>
          <w:rFonts w:ascii="Book Antiqua" w:hAnsi="Book Antiqua" w:cs="Arial"/>
        </w:rPr>
        <w:t>9</w:t>
      </w:r>
      <w:r w:rsidR="007C11B0" w:rsidRPr="00E459A7">
        <w:rPr>
          <w:rFonts w:ascii="Book Antiqua" w:hAnsi="Book Antiqua" w:cs="Arial"/>
        </w:rPr>
        <w:t>.</w:t>
      </w:r>
      <w:r w:rsidR="00E459A7">
        <w:rPr>
          <w:rFonts w:ascii="Book Antiqua" w:hAnsi="Book Antiqua" w:cs="Arial"/>
        </w:rPr>
        <w:tab/>
      </w:r>
      <w:r w:rsidR="007C11B0" w:rsidRPr="00E459A7">
        <w:rPr>
          <w:rFonts w:ascii="Book Antiqua" w:hAnsi="Book Antiqua" w:cs="Arial"/>
        </w:rPr>
        <w:t xml:space="preserve">I have considered the evidence contained in the appellant’s witness statement and it is wholly lacking in credibility. In respect of how the appellant was feeling during the interview I note that he </w:t>
      </w:r>
      <w:r w:rsidR="00AF4FCF" w:rsidRPr="00E459A7">
        <w:rPr>
          <w:rFonts w:ascii="Book Antiqua" w:hAnsi="Book Antiqua" w:cs="Arial"/>
        </w:rPr>
        <w:t xml:space="preserve">indicated </w:t>
      </w:r>
      <w:r w:rsidR="007C11B0" w:rsidRPr="00E459A7">
        <w:rPr>
          <w:rFonts w:ascii="Book Antiqua" w:hAnsi="Book Antiqua" w:cs="Arial"/>
        </w:rPr>
        <w:t xml:space="preserve">at the start of the interview that he </w:t>
      </w:r>
      <w:r w:rsidR="00AF4FCF" w:rsidRPr="00E459A7">
        <w:rPr>
          <w:rFonts w:ascii="Book Antiqua" w:hAnsi="Book Antiqua" w:cs="Arial"/>
        </w:rPr>
        <w:t>was fit</w:t>
      </w:r>
      <w:r w:rsidR="007C11B0" w:rsidRPr="00E459A7">
        <w:rPr>
          <w:rFonts w:ascii="Book Antiqua" w:hAnsi="Book Antiqua" w:cs="Arial"/>
        </w:rPr>
        <w:t xml:space="preserve">. </w:t>
      </w:r>
      <w:r w:rsidR="00DC2778" w:rsidRPr="00E459A7">
        <w:rPr>
          <w:rFonts w:ascii="Book Antiqua" w:hAnsi="Book Antiqua" w:cs="Arial"/>
        </w:rPr>
        <w:t>He sought to distance himself from</w:t>
      </w:r>
      <w:r w:rsidRPr="00E459A7">
        <w:rPr>
          <w:rFonts w:ascii="Book Antiqua" w:hAnsi="Book Antiqua" w:cs="Arial"/>
        </w:rPr>
        <w:t xml:space="preserve"> what was said in the interview </w:t>
      </w:r>
      <w:r w:rsidR="00DC2778" w:rsidRPr="00E459A7">
        <w:rPr>
          <w:rFonts w:ascii="Book Antiqua" w:hAnsi="Book Antiqua" w:cs="Arial"/>
        </w:rPr>
        <w:t xml:space="preserve">at the hearing before the </w:t>
      </w:r>
      <w:proofErr w:type="spellStart"/>
      <w:r w:rsidR="00DC2778" w:rsidRPr="00E459A7">
        <w:rPr>
          <w:rFonts w:ascii="Book Antiqua" w:hAnsi="Book Antiqua" w:cs="Arial"/>
        </w:rPr>
        <w:t>FtT</w:t>
      </w:r>
      <w:proofErr w:type="spellEnd"/>
      <w:r w:rsidR="00DC2778" w:rsidRPr="00E459A7">
        <w:rPr>
          <w:rFonts w:ascii="Book Antiqua" w:hAnsi="Book Antiqua" w:cs="Arial"/>
        </w:rPr>
        <w:t xml:space="preserve">. </w:t>
      </w:r>
      <w:r w:rsidR="007C11B0" w:rsidRPr="00E459A7">
        <w:rPr>
          <w:rFonts w:ascii="Book Antiqua" w:hAnsi="Book Antiqua" w:cs="Arial"/>
        </w:rPr>
        <w:t xml:space="preserve">The appellant’s evidence that he </w:t>
      </w:r>
      <w:r w:rsidRPr="00E459A7">
        <w:rPr>
          <w:rFonts w:ascii="Book Antiqua" w:hAnsi="Book Antiqua" w:cs="Arial"/>
        </w:rPr>
        <w:t>was</w:t>
      </w:r>
      <w:r w:rsidR="007C11B0" w:rsidRPr="00E459A7">
        <w:rPr>
          <w:rFonts w:ascii="Book Antiqua" w:hAnsi="Book Antiqua" w:cs="Arial"/>
        </w:rPr>
        <w:t xml:space="preserve"> abandoned is not capable of belief. It is </w:t>
      </w:r>
      <w:r w:rsidR="00DC2778" w:rsidRPr="00E459A7">
        <w:rPr>
          <w:rFonts w:ascii="Book Antiqua" w:hAnsi="Book Antiqua" w:cs="Arial"/>
        </w:rPr>
        <w:t xml:space="preserve">wholly lacking in credibility that </w:t>
      </w:r>
      <w:r w:rsidR="00AF4FCF" w:rsidRPr="00E459A7">
        <w:rPr>
          <w:rFonts w:ascii="Book Antiqua" w:hAnsi="Book Antiqua" w:cs="Arial"/>
        </w:rPr>
        <w:t xml:space="preserve">the </w:t>
      </w:r>
      <w:r w:rsidR="00E35403" w:rsidRPr="00E459A7">
        <w:rPr>
          <w:rFonts w:ascii="Book Antiqua" w:hAnsi="Book Antiqua" w:cs="Arial"/>
        </w:rPr>
        <w:t xml:space="preserve">appellant’s wife </w:t>
      </w:r>
      <w:r w:rsidR="00AF4FCF" w:rsidRPr="00E459A7">
        <w:rPr>
          <w:rFonts w:ascii="Book Antiqua" w:hAnsi="Book Antiqua" w:cs="Arial"/>
        </w:rPr>
        <w:t xml:space="preserve">would abandon </w:t>
      </w:r>
      <w:r w:rsidR="00E35403" w:rsidRPr="00E459A7">
        <w:rPr>
          <w:rFonts w:ascii="Book Antiqua" w:hAnsi="Book Antiqua" w:cs="Arial"/>
        </w:rPr>
        <w:t>him</w:t>
      </w:r>
      <w:r w:rsidR="00AF4FCF" w:rsidRPr="00E459A7">
        <w:rPr>
          <w:rFonts w:ascii="Book Antiqua" w:hAnsi="Book Antiqua" w:cs="Arial"/>
        </w:rPr>
        <w:t xml:space="preserve"> in the</w:t>
      </w:r>
      <w:r w:rsidR="00DC2778" w:rsidRPr="00E459A7">
        <w:rPr>
          <w:rFonts w:ascii="Book Antiqua" w:hAnsi="Book Antiqua" w:cs="Arial"/>
        </w:rPr>
        <w:t xml:space="preserve"> </w:t>
      </w:r>
      <w:r w:rsidR="00AF4FCF" w:rsidRPr="00E459A7">
        <w:rPr>
          <w:rFonts w:ascii="Book Antiqua" w:hAnsi="Book Antiqua" w:cs="Arial"/>
        </w:rPr>
        <w:t>circumstances</w:t>
      </w:r>
      <w:r w:rsidR="00DC2778" w:rsidRPr="00E459A7">
        <w:rPr>
          <w:rFonts w:ascii="Book Antiqua" w:hAnsi="Book Antiqua" w:cs="Arial"/>
        </w:rPr>
        <w:t xml:space="preserve"> put forward by the appellant</w:t>
      </w:r>
      <w:r w:rsidR="00AF4FCF" w:rsidRPr="00E459A7">
        <w:rPr>
          <w:rFonts w:ascii="Book Antiqua" w:hAnsi="Book Antiqua" w:cs="Arial"/>
        </w:rPr>
        <w:t>; following an historic argument about clothes when she had been speaking to him normally</w:t>
      </w:r>
      <w:r w:rsidR="00E35403" w:rsidRPr="00E459A7">
        <w:rPr>
          <w:rFonts w:ascii="Book Antiqua" w:hAnsi="Book Antiqua" w:cs="Arial"/>
        </w:rPr>
        <w:t>,</w:t>
      </w:r>
      <w:r w:rsidR="00AF4FCF" w:rsidRPr="00E459A7">
        <w:rPr>
          <w:rFonts w:ascii="Book Antiqua" w:hAnsi="Book Antiqua" w:cs="Arial"/>
        </w:rPr>
        <w:t xml:space="preserve"> according to his witness statement</w:t>
      </w:r>
      <w:r w:rsidR="00E35403" w:rsidRPr="00E459A7">
        <w:rPr>
          <w:rFonts w:ascii="Book Antiqua" w:hAnsi="Book Antiqua" w:cs="Arial"/>
        </w:rPr>
        <w:t>,</w:t>
      </w:r>
      <w:r w:rsidR="00AF4FCF" w:rsidRPr="00E459A7">
        <w:rPr>
          <w:rFonts w:ascii="Book Antiqua" w:hAnsi="Book Antiqua" w:cs="Arial"/>
        </w:rPr>
        <w:t xml:space="preserve"> whilst he was in South Africa. In any event, he failed to mention this communication whilst in the interview. </w:t>
      </w:r>
      <w:r w:rsidR="00F515D8" w:rsidRPr="00E459A7">
        <w:rPr>
          <w:rFonts w:ascii="Book Antiqua" w:hAnsi="Book Antiqua" w:cs="Arial"/>
        </w:rPr>
        <w:t xml:space="preserve"> </w:t>
      </w:r>
    </w:p>
    <w:p w14:paraId="2568B5F4" w14:textId="0A1AD266" w:rsidR="00DE1D5F" w:rsidRPr="00E459A7" w:rsidRDefault="003B0355" w:rsidP="00E459A7">
      <w:pPr>
        <w:tabs>
          <w:tab w:val="left" w:pos="567"/>
        </w:tabs>
        <w:spacing w:before="240"/>
        <w:ind w:left="567" w:hanging="567"/>
        <w:jc w:val="both"/>
        <w:rPr>
          <w:rFonts w:ascii="Book Antiqua" w:hAnsi="Book Antiqua" w:cs="Arial"/>
        </w:rPr>
      </w:pPr>
      <w:r w:rsidRPr="00E459A7">
        <w:rPr>
          <w:rFonts w:ascii="Book Antiqua" w:hAnsi="Book Antiqua" w:cs="Arial"/>
        </w:rPr>
        <w:t>10</w:t>
      </w:r>
      <w:r w:rsidR="00495045" w:rsidRPr="00E459A7">
        <w:rPr>
          <w:rFonts w:ascii="Book Antiqua" w:hAnsi="Book Antiqua" w:cs="Arial"/>
        </w:rPr>
        <w:t>.</w:t>
      </w:r>
      <w:r w:rsidR="00E459A7">
        <w:rPr>
          <w:rFonts w:ascii="Book Antiqua" w:hAnsi="Book Antiqua" w:cs="Arial"/>
        </w:rPr>
        <w:tab/>
      </w:r>
      <w:r w:rsidR="00495045" w:rsidRPr="00E459A7">
        <w:rPr>
          <w:rFonts w:ascii="Book Antiqua" w:hAnsi="Book Antiqua" w:cs="Arial"/>
        </w:rPr>
        <w:t xml:space="preserve">The grounds argue that the judge did not </w:t>
      </w:r>
      <w:r w:rsidR="00161027" w:rsidRPr="00E459A7">
        <w:rPr>
          <w:rFonts w:ascii="Book Antiqua" w:hAnsi="Book Antiqua" w:cs="Arial"/>
        </w:rPr>
        <w:t>consider</w:t>
      </w:r>
      <w:r w:rsidR="00495045" w:rsidRPr="00E459A7">
        <w:rPr>
          <w:rFonts w:ascii="Book Antiqua" w:hAnsi="Book Antiqua" w:cs="Arial"/>
        </w:rPr>
        <w:t xml:space="preserve"> what the appellant knew about his wife</w:t>
      </w:r>
      <w:r w:rsidR="00DC2778" w:rsidRPr="00E459A7">
        <w:rPr>
          <w:rFonts w:ascii="Book Antiqua" w:hAnsi="Book Antiqua" w:cs="Arial"/>
        </w:rPr>
        <w:t xml:space="preserve"> as disclosed in the interview. However, </w:t>
      </w:r>
      <w:r w:rsidR="00E35403" w:rsidRPr="00E459A7">
        <w:rPr>
          <w:rFonts w:ascii="Book Antiqua" w:hAnsi="Book Antiqua" w:cs="Arial"/>
        </w:rPr>
        <w:t xml:space="preserve">this is a </w:t>
      </w:r>
      <w:r w:rsidR="00DC2778" w:rsidRPr="00E459A7">
        <w:rPr>
          <w:rFonts w:ascii="Book Antiqua" w:hAnsi="Book Antiqua" w:cs="Arial"/>
        </w:rPr>
        <w:t xml:space="preserve">hopeless argument because he knew very little.  That he knew her </w:t>
      </w:r>
      <w:r w:rsidR="00495045" w:rsidRPr="00E459A7">
        <w:rPr>
          <w:rFonts w:ascii="Book Antiqua" w:hAnsi="Book Antiqua" w:cs="Arial"/>
        </w:rPr>
        <w:t xml:space="preserve">nationality, she worked </w:t>
      </w:r>
      <w:r w:rsidR="00E35403" w:rsidRPr="00E459A7">
        <w:rPr>
          <w:rFonts w:ascii="Book Antiqua" w:hAnsi="Book Antiqua" w:cs="Arial"/>
        </w:rPr>
        <w:t xml:space="preserve">in a </w:t>
      </w:r>
      <w:r w:rsidR="00495045" w:rsidRPr="00E459A7">
        <w:rPr>
          <w:rFonts w:ascii="Book Antiqua" w:hAnsi="Book Antiqua" w:cs="Arial"/>
        </w:rPr>
        <w:t>florist</w:t>
      </w:r>
      <w:r w:rsidR="00E35403" w:rsidRPr="00E459A7">
        <w:rPr>
          <w:rFonts w:ascii="Book Antiqua" w:hAnsi="Book Antiqua" w:cs="Arial"/>
        </w:rPr>
        <w:t xml:space="preserve"> shop</w:t>
      </w:r>
      <w:r w:rsidR="00DC2778" w:rsidRPr="00E459A7">
        <w:rPr>
          <w:rFonts w:ascii="Book Antiqua" w:hAnsi="Book Antiqua" w:cs="Arial"/>
        </w:rPr>
        <w:t xml:space="preserve"> in Southampton and that </w:t>
      </w:r>
      <w:r w:rsidR="00495045" w:rsidRPr="00E459A7">
        <w:rPr>
          <w:rFonts w:ascii="Book Antiqua" w:hAnsi="Book Antiqua" w:cs="Arial"/>
        </w:rPr>
        <w:t>they did not have a joint bank account</w:t>
      </w:r>
      <w:r w:rsidR="00DC2778" w:rsidRPr="00E459A7">
        <w:rPr>
          <w:rFonts w:ascii="Book Antiqua" w:hAnsi="Book Antiqua" w:cs="Arial"/>
        </w:rPr>
        <w:t xml:space="preserve"> does not support the marriage having been genuine</w:t>
      </w:r>
      <w:r w:rsidR="00E35403" w:rsidRPr="00E459A7">
        <w:rPr>
          <w:rFonts w:ascii="Book Antiqua" w:hAnsi="Book Antiqua" w:cs="Arial"/>
        </w:rPr>
        <w:t xml:space="preserve"> by any stretch of the imagination</w:t>
      </w:r>
      <w:r w:rsidR="00DC2778" w:rsidRPr="00E459A7">
        <w:rPr>
          <w:rFonts w:ascii="Book Antiqua" w:hAnsi="Book Antiqua" w:cs="Arial"/>
        </w:rPr>
        <w:t>.</w:t>
      </w:r>
      <w:r w:rsidR="00495045" w:rsidRPr="00E459A7">
        <w:rPr>
          <w:rFonts w:ascii="Book Antiqua" w:hAnsi="Book Antiqua" w:cs="Arial"/>
        </w:rPr>
        <w:t xml:space="preserve"> </w:t>
      </w:r>
      <w:r w:rsidR="00DC2778" w:rsidRPr="00E459A7">
        <w:rPr>
          <w:rFonts w:ascii="Book Antiqua" w:hAnsi="Book Antiqua" w:cs="Arial"/>
        </w:rPr>
        <w:t xml:space="preserve"> He did not have a valid contact number for her.  H</w:t>
      </w:r>
      <w:r w:rsidR="00AE1A25" w:rsidRPr="00E459A7">
        <w:rPr>
          <w:rFonts w:ascii="Book Antiqua" w:hAnsi="Book Antiqua" w:cs="Arial"/>
        </w:rPr>
        <w:t xml:space="preserve">e </w:t>
      </w:r>
      <w:r w:rsidR="00DC2778" w:rsidRPr="00E459A7">
        <w:rPr>
          <w:rFonts w:ascii="Book Antiqua" w:hAnsi="Book Antiqua" w:cs="Arial"/>
        </w:rPr>
        <w:t xml:space="preserve">stated that he had a number but </w:t>
      </w:r>
      <w:r w:rsidR="00AE1A25" w:rsidRPr="00E459A7">
        <w:rPr>
          <w:rFonts w:ascii="Book Antiqua" w:hAnsi="Book Antiqua" w:cs="Arial"/>
        </w:rPr>
        <w:t>could not get through to his wife</w:t>
      </w:r>
      <w:r w:rsidR="00DC2778" w:rsidRPr="00E459A7">
        <w:rPr>
          <w:rFonts w:ascii="Book Antiqua" w:hAnsi="Book Antiqua" w:cs="Arial"/>
        </w:rPr>
        <w:t xml:space="preserve">. </w:t>
      </w:r>
      <w:r w:rsidR="00AE1A25" w:rsidRPr="00E459A7">
        <w:rPr>
          <w:rFonts w:ascii="Book Antiqua" w:hAnsi="Book Antiqua" w:cs="Arial"/>
        </w:rPr>
        <w:t xml:space="preserve"> Hi</w:t>
      </w:r>
      <w:r w:rsidR="00DE1D5F" w:rsidRPr="00E459A7">
        <w:rPr>
          <w:rFonts w:ascii="Book Antiqua" w:hAnsi="Book Antiqua" w:cs="Arial"/>
        </w:rPr>
        <w:t>s</w:t>
      </w:r>
      <w:r w:rsidR="00AE1A25" w:rsidRPr="00E459A7">
        <w:rPr>
          <w:rFonts w:ascii="Book Antiqua" w:hAnsi="Book Antiqua" w:cs="Arial"/>
        </w:rPr>
        <w:t xml:space="preserve"> knowledge of his wife was </w:t>
      </w:r>
      <w:r w:rsidR="00DE1D5F" w:rsidRPr="00E459A7">
        <w:rPr>
          <w:rFonts w:ascii="Book Antiqua" w:hAnsi="Book Antiqua" w:cs="Arial"/>
        </w:rPr>
        <w:t>dismally poor</w:t>
      </w:r>
      <w:r w:rsidR="007E3D70" w:rsidRPr="00E459A7">
        <w:rPr>
          <w:rFonts w:ascii="Book Antiqua" w:hAnsi="Book Antiqua" w:cs="Arial"/>
        </w:rPr>
        <w:t xml:space="preserve"> considering that they had been married since 2011.</w:t>
      </w:r>
      <w:r w:rsidR="00DE1D5F" w:rsidRPr="00E459A7">
        <w:rPr>
          <w:rFonts w:ascii="Book Antiqua" w:hAnsi="Book Antiqua" w:cs="Arial"/>
        </w:rPr>
        <w:t xml:space="preserve"> </w:t>
      </w:r>
      <w:r w:rsidR="00AF4FCF" w:rsidRPr="00E459A7">
        <w:rPr>
          <w:rFonts w:ascii="Book Antiqua" w:hAnsi="Book Antiqua" w:cs="Arial"/>
        </w:rPr>
        <w:t xml:space="preserve"> The statement</w:t>
      </w:r>
      <w:r w:rsidR="00DC2778" w:rsidRPr="00E459A7">
        <w:rPr>
          <w:rFonts w:ascii="Book Antiqua" w:hAnsi="Book Antiqua" w:cs="Arial"/>
        </w:rPr>
        <w:t xml:space="preserve"> on which he relie</w:t>
      </w:r>
      <w:r w:rsidR="00E35403" w:rsidRPr="00E459A7">
        <w:rPr>
          <w:rFonts w:ascii="Book Antiqua" w:hAnsi="Book Antiqua" w:cs="Arial"/>
        </w:rPr>
        <w:t>d</w:t>
      </w:r>
      <w:r w:rsidR="00DC2778" w:rsidRPr="00E459A7">
        <w:rPr>
          <w:rFonts w:ascii="Book Antiqua" w:hAnsi="Book Antiqua" w:cs="Arial"/>
        </w:rPr>
        <w:t xml:space="preserve"> i</w:t>
      </w:r>
      <w:r w:rsidR="00AF4FCF" w:rsidRPr="00E459A7">
        <w:rPr>
          <w:rFonts w:ascii="Book Antiqua" w:hAnsi="Book Antiqua" w:cs="Arial"/>
        </w:rPr>
        <w:t>s an attempt to fill the gaps.</w:t>
      </w:r>
      <w:r w:rsidR="007C11B0" w:rsidRPr="00E459A7">
        <w:rPr>
          <w:rFonts w:ascii="Book Antiqua" w:hAnsi="Book Antiqua" w:cs="Arial"/>
        </w:rPr>
        <w:t xml:space="preserve"> The appellant is now able to give further details; however, there is no cogent reason why he was not able to provide the information during his interview. </w:t>
      </w:r>
      <w:r w:rsidR="00AF4FCF" w:rsidRPr="00E459A7">
        <w:rPr>
          <w:rFonts w:ascii="Book Antiqua" w:hAnsi="Book Antiqua" w:cs="Arial"/>
        </w:rPr>
        <w:t xml:space="preserve"> There is </w:t>
      </w:r>
      <w:r w:rsidR="007C11B0" w:rsidRPr="00E459A7">
        <w:rPr>
          <w:rFonts w:ascii="Book Antiqua" w:hAnsi="Book Antiqua" w:cs="Arial"/>
        </w:rPr>
        <w:t>no</w:t>
      </w:r>
      <w:r w:rsidR="00E35403" w:rsidRPr="00E459A7">
        <w:rPr>
          <w:rFonts w:ascii="Book Antiqua" w:hAnsi="Book Antiqua" w:cs="Arial"/>
        </w:rPr>
        <w:t xml:space="preserve"> support for the </w:t>
      </w:r>
      <w:r w:rsidR="00AF4FCF" w:rsidRPr="00E459A7">
        <w:rPr>
          <w:rFonts w:ascii="Book Antiqua" w:hAnsi="Book Antiqua" w:cs="Arial"/>
        </w:rPr>
        <w:t>account that the appellant’s wife would abandon him and ensure that he could not contact h</w:t>
      </w:r>
      <w:r w:rsidR="00E35403" w:rsidRPr="00E459A7">
        <w:rPr>
          <w:rFonts w:ascii="Book Antiqua" w:hAnsi="Book Antiqua" w:cs="Arial"/>
        </w:rPr>
        <w:t>er</w:t>
      </w:r>
      <w:r w:rsidR="00AF4FCF" w:rsidRPr="00E459A7">
        <w:rPr>
          <w:rFonts w:ascii="Book Antiqua" w:hAnsi="Book Antiqua" w:cs="Arial"/>
        </w:rPr>
        <w:t xml:space="preserve"> effectively disappearing from his life without trace when it would have been open to her just to end the </w:t>
      </w:r>
      <w:r w:rsidR="00E35403" w:rsidRPr="00E459A7">
        <w:rPr>
          <w:rFonts w:ascii="Book Antiqua" w:hAnsi="Book Antiqua" w:cs="Arial"/>
        </w:rPr>
        <w:t xml:space="preserve">marriage. </w:t>
      </w:r>
      <w:r w:rsidR="00AF4FCF" w:rsidRPr="00E459A7">
        <w:rPr>
          <w:rFonts w:ascii="Book Antiqua" w:hAnsi="Book Antiqua" w:cs="Arial"/>
        </w:rPr>
        <w:t xml:space="preserve"> </w:t>
      </w:r>
    </w:p>
    <w:p w14:paraId="0430DE36" w14:textId="18398A73" w:rsidR="007C11B0" w:rsidRPr="00E459A7" w:rsidRDefault="003B0355" w:rsidP="00E459A7">
      <w:pPr>
        <w:tabs>
          <w:tab w:val="left" w:pos="567"/>
        </w:tabs>
        <w:spacing w:before="240"/>
        <w:ind w:left="567" w:hanging="567"/>
        <w:jc w:val="both"/>
        <w:rPr>
          <w:rFonts w:ascii="Book Antiqua" w:hAnsi="Book Antiqua" w:cs="Arial"/>
        </w:rPr>
      </w:pPr>
      <w:r w:rsidRPr="00E459A7">
        <w:rPr>
          <w:rFonts w:ascii="Book Antiqua" w:hAnsi="Book Antiqua" w:cs="Arial"/>
        </w:rPr>
        <w:t>11</w:t>
      </w:r>
      <w:r w:rsidR="00DE1D5F" w:rsidRPr="00E459A7">
        <w:rPr>
          <w:rFonts w:ascii="Book Antiqua" w:hAnsi="Book Antiqua" w:cs="Arial"/>
        </w:rPr>
        <w:t>.</w:t>
      </w:r>
      <w:r w:rsidR="00E459A7">
        <w:rPr>
          <w:rFonts w:ascii="Book Antiqua" w:hAnsi="Book Antiqua" w:cs="Arial"/>
        </w:rPr>
        <w:tab/>
      </w:r>
      <w:r w:rsidR="00AE1A25" w:rsidRPr="00E459A7">
        <w:rPr>
          <w:rFonts w:ascii="Book Antiqua" w:hAnsi="Book Antiqua" w:cs="Arial"/>
        </w:rPr>
        <w:t xml:space="preserve">At the time he </w:t>
      </w:r>
      <w:r w:rsidR="00495045" w:rsidRPr="00E459A7">
        <w:rPr>
          <w:rFonts w:ascii="Book Antiqua" w:hAnsi="Book Antiqua" w:cs="Arial"/>
        </w:rPr>
        <w:t>was</w:t>
      </w:r>
      <w:r w:rsidR="00AE1A25" w:rsidRPr="00E459A7">
        <w:rPr>
          <w:rFonts w:ascii="Book Antiqua" w:hAnsi="Book Antiqua" w:cs="Arial"/>
        </w:rPr>
        <w:t xml:space="preserve"> </w:t>
      </w:r>
      <w:r w:rsidR="00495045" w:rsidRPr="00E459A7">
        <w:rPr>
          <w:rFonts w:ascii="Book Antiqua" w:hAnsi="Book Antiqua" w:cs="Arial"/>
        </w:rPr>
        <w:t>interviewed</w:t>
      </w:r>
      <w:r w:rsidR="00AE1A25" w:rsidRPr="00E459A7">
        <w:rPr>
          <w:rFonts w:ascii="Book Antiqua" w:hAnsi="Book Antiqua" w:cs="Arial"/>
        </w:rPr>
        <w:t xml:space="preserve"> </w:t>
      </w:r>
      <w:r w:rsidR="007E3D70" w:rsidRPr="00E459A7">
        <w:rPr>
          <w:rFonts w:ascii="Book Antiqua" w:hAnsi="Book Antiqua" w:cs="Arial"/>
        </w:rPr>
        <w:t xml:space="preserve">the appellant </w:t>
      </w:r>
      <w:r w:rsidR="00AE1A25" w:rsidRPr="00E459A7">
        <w:rPr>
          <w:rFonts w:ascii="Book Antiqua" w:hAnsi="Book Antiqua" w:cs="Arial"/>
        </w:rPr>
        <w:t xml:space="preserve">had been in the country for 6 days and had not managed to </w:t>
      </w:r>
      <w:r w:rsidR="00161027" w:rsidRPr="00E459A7">
        <w:rPr>
          <w:rFonts w:ascii="Book Antiqua" w:hAnsi="Book Antiqua" w:cs="Arial"/>
        </w:rPr>
        <w:t>contact</w:t>
      </w:r>
      <w:r w:rsidR="007E3D70" w:rsidRPr="00E459A7">
        <w:rPr>
          <w:rFonts w:ascii="Book Antiqua" w:hAnsi="Book Antiqua" w:cs="Arial"/>
        </w:rPr>
        <w:t xml:space="preserve"> his wife.</w:t>
      </w:r>
      <w:r w:rsidR="00AE1A25" w:rsidRPr="00E459A7">
        <w:rPr>
          <w:rFonts w:ascii="Book Antiqua" w:hAnsi="Book Antiqua" w:cs="Arial"/>
        </w:rPr>
        <w:t xml:space="preserve"> He did not know where she was and stated that they had had a misunderstanding. </w:t>
      </w:r>
      <w:r w:rsidR="007C11B0" w:rsidRPr="00E459A7">
        <w:rPr>
          <w:rFonts w:ascii="Book Antiqua" w:hAnsi="Book Antiqua" w:cs="Arial"/>
        </w:rPr>
        <w:t xml:space="preserve">I accept that he gave immigration officers a number to contact her, but </w:t>
      </w:r>
      <w:r w:rsidR="00E35403" w:rsidRPr="00E459A7">
        <w:rPr>
          <w:rFonts w:ascii="Book Antiqua" w:hAnsi="Book Antiqua" w:cs="Arial"/>
        </w:rPr>
        <w:t xml:space="preserve">it was not a contact number in the sense that it made contact possible. </w:t>
      </w:r>
      <w:r w:rsidR="007C11B0" w:rsidRPr="00E459A7">
        <w:rPr>
          <w:rFonts w:ascii="Book Antiqua" w:hAnsi="Book Antiqua" w:cs="Arial"/>
        </w:rPr>
        <w:t xml:space="preserve"> </w:t>
      </w:r>
    </w:p>
    <w:p w14:paraId="0923EA76" w14:textId="72F79135" w:rsidR="0060677B" w:rsidRPr="00E459A7" w:rsidRDefault="007C11B0" w:rsidP="00E459A7">
      <w:pPr>
        <w:tabs>
          <w:tab w:val="left" w:pos="567"/>
        </w:tabs>
        <w:spacing w:before="240"/>
        <w:ind w:left="567" w:hanging="567"/>
        <w:jc w:val="both"/>
        <w:rPr>
          <w:rFonts w:ascii="Book Antiqua" w:hAnsi="Book Antiqua" w:cs="Arial"/>
        </w:rPr>
      </w:pPr>
      <w:r w:rsidRPr="00E459A7">
        <w:rPr>
          <w:rFonts w:ascii="Book Antiqua" w:hAnsi="Book Antiqua" w:cs="Arial"/>
        </w:rPr>
        <w:t>12.</w:t>
      </w:r>
      <w:r w:rsidR="00E459A7">
        <w:rPr>
          <w:rFonts w:ascii="Book Antiqua" w:hAnsi="Book Antiqua" w:cs="Arial"/>
        </w:rPr>
        <w:tab/>
      </w:r>
      <w:r w:rsidRPr="00E459A7">
        <w:rPr>
          <w:rFonts w:ascii="Book Antiqua" w:hAnsi="Book Antiqua" w:cs="Arial"/>
        </w:rPr>
        <w:t xml:space="preserve">When interviewed the appellant did </w:t>
      </w:r>
      <w:r w:rsidR="00AE1A25" w:rsidRPr="00E459A7">
        <w:rPr>
          <w:rFonts w:ascii="Book Antiqua" w:hAnsi="Book Antiqua" w:cs="Arial"/>
        </w:rPr>
        <w:t xml:space="preserve">not know the date </w:t>
      </w:r>
      <w:r w:rsidRPr="00E459A7">
        <w:rPr>
          <w:rFonts w:ascii="Book Antiqua" w:hAnsi="Book Antiqua" w:cs="Arial"/>
        </w:rPr>
        <w:t xml:space="preserve">his wife </w:t>
      </w:r>
      <w:r w:rsidR="00AE1A25" w:rsidRPr="00E459A7">
        <w:rPr>
          <w:rFonts w:ascii="Book Antiqua" w:hAnsi="Book Antiqua" w:cs="Arial"/>
        </w:rPr>
        <w:t xml:space="preserve">last travelled to Poland, the date of the marriage, when </w:t>
      </w:r>
      <w:r w:rsidR="00495045" w:rsidRPr="00E459A7">
        <w:rPr>
          <w:rFonts w:ascii="Book Antiqua" w:hAnsi="Book Antiqua" w:cs="Arial"/>
        </w:rPr>
        <w:t>they</w:t>
      </w:r>
      <w:r w:rsidR="00AE1A25" w:rsidRPr="00E459A7">
        <w:rPr>
          <w:rFonts w:ascii="Book Antiqua" w:hAnsi="Book Antiqua" w:cs="Arial"/>
        </w:rPr>
        <w:t xml:space="preserve"> first met, the last day he saw her before travelling to </w:t>
      </w:r>
      <w:r w:rsidR="00495045" w:rsidRPr="00E459A7">
        <w:rPr>
          <w:rFonts w:ascii="Book Antiqua" w:hAnsi="Book Antiqua" w:cs="Arial"/>
        </w:rPr>
        <w:t>South</w:t>
      </w:r>
      <w:r w:rsidR="00AE1A25" w:rsidRPr="00E459A7">
        <w:rPr>
          <w:rFonts w:ascii="Book Antiqua" w:hAnsi="Book Antiqua" w:cs="Arial"/>
        </w:rPr>
        <w:t xml:space="preserve"> Africa, </w:t>
      </w:r>
      <w:r w:rsidR="00DE1D5F" w:rsidRPr="00E459A7">
        <w:rPr>
          <w:rFonts w:ascii="Book Antiqua" w:hAnsi="Book Antiqua" w:cs="Arial"/>
        </w:rPr>
        <w:t>the name of the florist shop where she work</w:t>
      </w:r>
      <w:r w:rsidR="00E35403" w:rsidRPr="00E459A7">
        <w:rPr>
          <w:rFonts w:ascii="Book Antiqua" w:hAnsi="Book Antiqua" w:cs="Arial"/>
        </w:rPr>
        <w:t>ed</w:t>
      </w:r>
      <w:r w:rsidR="00DE1D5F" w:rsidRPr="00E459A7">
        <w:rPr>
          <w:rFonts w:ascii="Book Antiqua" w:hAnsi="Book Antiqua" w:cs="Arial"/>
        </w:rPr>
        <w:t xml:space="preserve"> or the location of the business. It is worth mentioning that the appellant’s evidence was that his wife worked in Southampton but they lived together in London. The judge was </w:t>
      </w:r>
      <w:r w:rsidR="00495045" w:rsidRPr="00E459A7">
        <w:rPr>
          <w:rFonts w:ascii="Book Antiqua" w:hAnsi="Book Antiqua" w:cs="Arial"/>
        </w:rPr>
        <w:t>entitled</w:t>
      </w:r>
      <w:r w:rsidR="00DE1D5F" w:rsidRPr="00E459A7">
        <w:rPr>
          <w:rFonts w:ascii="Book Antiqua" w:hAnsi="Book Antiqua" w:cs="Arial"/>
        </w:rPr>
        <w:t xml:space="preserve"> to conclude that the appellant’s account advanced at the hearing and in his </w:t>
      </w:r>
      <w:r w:rsidR="00DE1D5F" w:rsidRPr="00E459A7">
        <w:rPr>
          <w:rFonts w:ascii="Book Antiqua" w:hAnsi="Book Antiqua" w:cs="Arial"/>
        </w:rPr>
        <w:lastRenderedPageBreak/>
        <w:t>witness statement</w:t>
      </w:r>
      <w:r w:rsidR="007E3D70" w:rsidRPr="00E459A7">
        <w:rPr>
          <w:rFonts w:ascii="Book Antiqua" w:hAnsi="Book Antiqua" w:cs="Arial"/>
        </w:rPr>
        <w:t xml:space="preserve">; namely, </w:t>
      </w:r>
      <w:r w:rsidR="00DE1D5F" w:rsidRPr="00E459A7">
        <w:rPr>
          <w:rFonts w:ascii="Book Antiqua" w:hAnsi="Book Antiqua" w:cs="Arial"/>
        </w:rPr>
        <w:t xml:space="preserve">that he had effectively been abandoned by his wife on </w:t>
      </w:r>
      <w:r w:rsidR="00495045" w:rsidRPr="00E459A7">
        <w:rPr>
          <w:rFonts w:ascii="Book Antiqua" w:hAnsi="Book Antiqua" w:cs="Arial"/>
        </w:rPr>
        <w:t>return</w:t>
      </w:r>
      <w:r w:rsidR="00DE1D5F" w:rsidRPr="00E459A7">
        <w:rPr>
          <w:rFonts w:ascii="Book Antiqua" w:hAnsi="Book Antiqua" w:cs="Arial"/>
        </w:rPr>
        <w:t xml:space="preserve"> to the UK</w:t>
      </w:r>
      <w:r w:rsidR="007E3D70" w:rsidRPr="00E459A7">
        <w:rPr>
          <w:rFonts w:ascii="Book Antiqua" w:hAnsi="Book Antiqua" w:cs="Arial"/>
        </w:rPr>
        <w:t>,</w:t>
      </w:r>
      <w:r w:rsidR="00DE1D5F" w:rsidRPr="00E459A7">
        <w:rPr>
          <w:rFonts w:ascii="Book Antiqua" w:hAnsi="Book Antiqua" w:cs="Arial"/>
        </w:rPr>
        <w:t xml:space="preserve"> </w:t>
      </w:r>
      <w:r w:rsidR="00495045" w:rsidRPr="00E459A7">
        <w:rPr>
          <w:rFonts w:ascii="Book Antiqua" w:hAnsi="Book Antiqua" w:cs="Arial"/>
        </w:rPr>
        <w:t>lacking</w:t>
      </w:r>
      <w:r w:rsidR="00DE1D5F" w:rsidRPr="00E459A7">
        <w:rPr>
          <w:rFonts w:ascii="Book Antiqua" w:hAnsi="Book Antiqua" w:cs="Arial"/>
        </w:rPr>
        <w:t xml:space="preserve"> in </w:t>
      </w:r>
      <w:r w:rsidR="00495045" w:rsidRPr="00E459A7">
        <w:rPr>
          <w:rFonts w:ascii="Book Antiqua" w:hAnsi="Book Antiqua" w:cs="Arial"/>
        </w:rPr>
        <w:t>credibility</w:t>
      </w:r>
      <w:r w:rsidR="00E459A7">
        <w:rPr>
          <w:rFonts w:ascii="Book Antiqua" w:hAnsi="Book Antiqua" w:cs="Arial"/>
        </w:rPr>
        <w:t>.</w:t>
      </w:r>
    </w:p>
    <w:p w14:paraId="400E8559" w14:textId="2A8559E2" w:rsidR="00495045" w:rsidRPr="00E459A7" w:rsidRDefault="00DE1D5F" w:rsidP="00E459A7">
      <w:pPr>
        <w:tabs>
          <w:tab w:val="left" w:pos="567"/>
        </w:tabs>
        <w:spacing w:before="240"/>
        <w:ind w:left="567" w:hanging="567"/>
        <w:jc w:val="both"/>
        <w:rPr>
          <w:rFonts w:ascii="Book Antiqua" w:hAnsi="Book Antiqua" w:cs="Arial"/>
        </w:rPr>
      </w:pPr>
      <w:r w:rsidRPr="00E459A7">
        <w:rPr>
          <w:rFonts w:ascii="Book Antiqua" w:hAnsi="Book Antiqua" w:cs="Arial"/>
        </w:rPr>
        <w:t>1</w:t>
      </w:r>
      <w:r w:rsidR="003B0355" w:rsidRPr="00E459A7">
        <w:rPr>
          <w:rFonts w:ascii="Book Antiqua" w:hAnsi="Book Antiqua" w:cs="Arial"/>
        </w:rPr>
        <w:t>3</w:t>
      </w:r>
      <w:r w:rsidRPr="00E459A7">
        <w:rPr>
          <w:rFonts w:ascii="Book Antiqua" w:hAnsi="Book Antiqua" w:cs="Arial"/>
        </w:rPr>
        <w:t>.</w:t>
      </w:r>
      <w:r w:rsidR="00E459A7">
        <w:rPr>
          <w:rFonts w:ascii="Book Antiqua" w:hAnsi="Book Antiqua" w:cs="Arial"/>
        </w:rPr>
        <w:tab/>
      </w:r>
      <w:r w:rsidRPr="00E459A7">
        <w:rPr>
          <w:rFonts w:ascii="Book Antiqua" w:hAnsi="Book Antiqua" w:cs="Arial"/>
        </w:rPr>
        <w:t xml:space="preserve">At the hearing before the </w:t>
      </w:r>
      <w:proofErr w:type="spellStart"/>
      <w:r w:rsidRPr="00E459A7">
        <w:rPr>
          <w:rFonts w:ascii="Book Antiqua" w:hAnsi="Book Antiqua" w:cs="Arial"/>
        </w:rPr>
        <w:t>FtT</w:t>
      </w:r>
      <w:proofErr w:type="spellEnd"/>
      <w:r w:rsidRPr="00E459A7">
        <w:rPr>
          <w:rFonts w:ascii="Book Antiqua" w:hAnsi="Book Antiqua" w:cs="Arial"/>
        </w:rPr>
        <w:t xml:space="preserve">, the appellant produced photographs of </w:t>
      </w:r>
      <w:r w:rsidR="00495045" w:rsidRPr="00E459A7">
        <w:rPr>
          <w:rFonts w:ascii="Book Antiqua" w:hAnsi="Book Antiqua" w:cs="Arial"/>
        </w:rPr>
        <w:t xml:space="preserve">him and his wife. His evidence was that they were taken on separate occasions between January and February 2011.   The judge assessed this evidence and reasonably concluded that these were the only photographs of the couple together wearing </w:t>
      </w:r>
      <w:r w:rsidR="00161027" w:rsidRPr="00E459A7">
        <w:rPr>
          <w:rFonts w:ascii="Book Antiqua" w:hAnsi="Book Antiqua" w:cs="Arial"/>
        </w:rPr>
        <w:t>the same</w:t>
      </w:r>
      <w:r w:rsidR="00495045" w:rsidRPr="00E459A7">
        <w:rPr>
          <w:rFonts w:ascii="Book Antiqua" w:hAnsi="Book Antiqua" w:cs="Arial"/>
        </w:rPr>
        <w:t xml:space="preserve"> clothes and taken at the same location. The judge reasonably con</w:t>
      </w:r>
      <w:r w:rsidR="007E3D70" w:rsidRPr="00E459A7">
        <w:rPr>
          <w:rFonts w:ascii="Book Antiqua" w:hAnsi="Book Antiqua" w:cs="Arial"/>
        </w:rPr>
        <w:t xml:space="preserve">cluded </w:t>
      </w:r>
      <w:r w:rsidR="00495045" w:rsidRPr="00E459A7">
        <w:rPr>
          <w:rFonts w:ascii="Book Antiqua" w:hAnsi="Book Antiqua" w:cs="Arial"/>
        </w:rPr>
        <w:t xml:space="preserve">that the photographs were taken on the same occasion in 2011 for the purpose of making the initial application. Having assessed the </w:t>
      </w:r>
      <w:r w:rsidR="00161027" w:rsidRPr="00E459A7">
        <w:rPr>
          <w:rFonts w:ascii="Book Antiqua" w:hAnsi="Book Antiqua" w:cs="Arial"/>
        </w:rPr>
        <w:t>evidence,</w:t>
      </w:r>
      <w:r w:rsidR="00495045" w:rsidRPr="00E459A7">
        <w:rPr>
          <w:rFonts w:ascii="Book Antiqua" w:hAnsi="Book Antiqua" w:cs="Arial"/>
        </w:rPr>
        <w:t xml:space="preserve"> myself this conclusion is inevitable</w:t>
      </w:r>
      <w:r w:rsidR="00E35403" w:rsidRPr="00E459A7">
        <w:rPr>
          <w:rFonts w:ascii="Book Antiqua" w:hAnsi="Book Antiqua" w:cs="Arial"/>
        </w:rPr>
        <w:t xml:space="preserve">.  It </w:t>
      </w:r>
      <w:r w:rsidR="00495045" w:rsidRPr="00E459A7">
        <w:rPr>
          <w:rFonts w:ascii="Book Antiqua" w:hAnsi="Book Antiqua" w:cs="Arial"/>
        </w:rPr>
        <w:t>d</w:t>
      </w:r>
      <w:r w:rsidR="00E35403" w:rsidRPr="00E459A7">
        <w:rPr>
          <w:rFonts w:ascii="Book Antiqua" w:hAnsi="Book Antiqua" w:cs="Arial"/>
        </w:rPr>
        <w:t>id</w:t>
      </w:r>
      <w:r w:rsidR="00495045" w:rsidRPr="00E459A7">
        <w:rPr>
          <w:rFonts w:ascii="Book Antiqua" w:hAnsi="Book Antiqua" w:cs="Arial"/>
        </w:rPr>
        <w:t xml:space="preserve"> not ass</w:t>
      </w:r>
      <w:r w:rsidR="007E3D70" w:rsidRPr="00E459A7">
        <w:rPr>
          <w:rFonts w:ascii="Book Antiqua" w:hAnsi="Book Antiqua" w:cs="Arial"/>
        </w:rPr>
        <w:t>ist</w:t>
      </w:r>
      <w:r w:rsidR="00495045" w:rsidRPr="00E459A7">
        <w:rPr>
          <w:rFonts w:ascii="Book Antiqua" w:hAnsi="Book Antiqua" w:cs="Arial"/>
        </w:rPr>
        <w:t xml:space="preserve"> the appellant that the documents relating to his wife that he was able to produce date back to th</w:t>
      </w:r>
      <w:r w:rsidR="007E3D70" w:rsidRPr="00E459A7">
        <w:rPr>
          <w:rFonts w:ascii="Book Antiqua" w:hAnsi="Book Antiqua" w:cs="Arial"/>
        </w:rPr>
        <w:t>e same time.</w:t>
      </w:r>
      <w:r w:rsidR="00495045" w:rsidRPr="00E459A7">
        <w:rPr>
          <w:rFonts w:ascii="Book Antiqua" w:hAnsi="Book Antiqua" w:cs="Arial"/>
        </w:rPr>
        <w:t xml:space="preserve"> </w:t>
      </w:r>
      <w:r w:rsidR="0060677B" w:rsidRPr="00E459A7">
        <w:rPr>
          <w:rFonts w:ascii="Book Antiqua" w:hAnsi="Book Antiqua" w:cs="Arial"/>
        </w:rPr>
        <w:t xml:space="preserve"> I take into account his evidence that </w:t>
      </w:r>
      <w:r w:rsidR="00161027" w:rsidRPr="00E459A7">
        <w:rPr>
          <w:rFonts w:ascii="Book Antiqua" w:hAnsi="Book Antiqua" w:cs="Arial"/>
        </w:rPr>
        <w:t>his</w:t>
      </w:r>
      <w:r w:rsidR="0060677B" w:rsidRPr="00E459A7">
        <w:rPr>
          <w:rFonts w:ascii="Book Antiqua" w:hAnsi="Book Antiqua" w:cs="Arial"/>
        </w:rPr>
        <w:t xml:space="preserve"> wife had taken all her belongings, but the account of </w:t>
      </w:r>
      <w:r w:rsidR="00161027" w:rsidRPr="00E459A7">
        <w:rPr>
          <w:rFonts w:ascii="Book Antiqua" w:hAnsi="Book Antiqua" w:cs="Arial"/>
        </w:rPr>
        <w:t>abandonment</w:t>
      </w:r>
      <w:r w:rsidR="0060677B" w:rsidRPr="00E459A7">
        <w:rPr>
          <w:rFonts w:ascii="Book Antiqua" w:hAnsi="Book Antiqua" w:cs="Arial"/>
        </w:rPr>
        <w:t xml:space="preserve"> </w:t>
      </w:r>
      <w:r w:rsidR="00E35403" w:rsidRPr="00E459A7">
        <w:rPr>
          <w:rFonts w:ascii="Book Antiqua" w:hAnsi="Book Antiqua" w:cs="Arial"/>
        </w:rPr>
        <w:t xml:space="preserve">was </w:t>
      </w:r>
      <w:r w:rsidR="0060677B" w:rsidRPr="00E459A7">
        <w:rPr>
          <w:rFonts w:ascii="Book Antiqua" w:hAnsi="Book Antiqua" w:cs="Arial"/>
        </w:rPr>
        <w:t xml:space="preserve">wholly lacking in </w:t>
      </w:r>
      <w:r w:rsidR="002B7435" w:rsidRPr="00E459A7">
        <w:rPr>
          <w:rFonts w:ascii="Book Antiqua" w:hAnsi="Book Antiqua" w:cs="Arial"/>
        </w:rPr>
        <w:t>c</w:t>
      </w:r>
      <w:r w:rsidR="0060677B" w:rsidRPr="00E459A7">
        <w:rPr>
          <w:rFonts w:ascii="Book Antiqua" w:hAnsi="Book Antiqua" w:cs="Arial"/>
        </w:rPr>
        <w:t xml:space="preserve">redibility. </w:t>
      </w:r>
      <w:r w:rsidR="00495045" w:rsidRPr="00E459A7">
        <w:rPr>
          <w:rFonts w:ascii="Book Antiqua" w:hAnsi="Book Antiqua" w:cs="Arial"/>
        </w:rPr>
        <w:t xml:space="preserve">The inference </w:t>
      </w:r>
      <w:r w:rsidR="002B7435" w:rsidRPr="00E459A7">
        <w:rPr>
          <w:rFonts w:ascii="Book Antiqua" w:hAnsi="Book Antiqua" w:cs="Arial"/>
        </w:rPr>
        <w:t xml:space="preserve">drawn </w:t>
      </w:r>
      <w:r w:rsidR="00495045" w:rsidRPr="00E459A7">
        <w:rPr>
          <w:rFonts w:ascii="Book Antiqua" w:hAnsi="Book Antiqua" w:cs="Arial"/>
        </w:rPr>
        <w:t>by the judge; namely</w:t>
      </w:r>
      <w:r w:rsidR="00E35403" w:rsidRPr="00E459A7">
        <w:rPr>
          <w:rFonts w:ascii="Book Antiqua" w:hAnsi="Book Antiqua" w:cs="Arial"/>
        </w:rPr>
        <w:t>,</w:t>
      </w:r>
      <w:r w:rsidR="00495045" w:rsidRPr="00E459A7">
        <w:rPr>
          <w:rFonts w:ascii="Book Antiqua" w:hAnsi="Book Antiqua" w:cs="Arial"/>
        </w:rPr>
        <w:t xml:space="preserve"> that the documents were given to him to support the original application</w:t>
      </w:r>
      <w:r w:rsidR="002B7435" w:rsidRPr="00E459A7">
        <w:rPr>
          <w:rFonts w:ascii="Book Antiqua" w:hAnsi="Book Antiqua" w:cs="Arial"/>
        </w:rPr>
        <w:t xml:space="preserve"> was irresistible. </w:t>
      </w:r>
      <w:r w:rsidR="007E3D70" w:rsidRPr="00E459A7">
        <w:rPr>
          <w:rFonts w:ascii="Book Antiqua" w:hAnsi="Book Antiqua" w:cs="Arial"/>
        </w:rPr>
        <w:t xml:space="preserve"> </w:t>
      </w:r>
    </w:p>
    <w:p w14:paraId="12296ADF" w14:textId="2B62C859" w:rsidR="0060677B" w:rsidRPr="00E459A7" w:rsidRDefault="00495045" w:rsidP="00E459A7">
      <w:pPr>
        <w:tabs>
          <w:tab w:val="left" w:pos="567"/>
        </w:tabs>
        <w:spacing w:before="240"/>
        <w:ind w:left="567" w:hanging="567"/>
        <w:jc w:val="both"/>
        <w:rPr>
          <w:rFonts w:ascii="Book Antiqua" w:hAnsi="Book Antiqua" w:cs="Arial"/>
        </w:rPr>
      </w:pPr>
      <w:r w:rsidRPr="00E459A7">
        <w:rPr>
          <w:rFonts w:ascii="Book Antiqua" w:hAnsi="Book Antiqua" w:cs="Arial"/>
        </w:rPr>
        <w:t>1</w:t>
      </w:r>
      <w:r w:rsidR="003B0355" w:rsidRPr="00E459A7">
        <w:rPr>
          <w:rFonts w:ascii="Book Antiqua" w:hAnsi="Book Antiqua" w:cs="Arial"/>
        </w:rPr>
        <w:t>4</w:t>
      </w:r>
      <w:r w:rsidRPr="00E459A7">
        <w:rPr>
          <w:rFonts w:ascii="Book Antiqua" w:hAnsi="Book Antiqua" w:cs="Arial"/>
        </w:rPr>
        <w:t>.</w:t>
      </w:r>
      <w:r w:rsidR="00E459A7">
        <w:rPr>
          <w:rFonts w:ascii="Book Antiqua" w:hAnsi="Book Antiqua" w:cs="Arial"/>
        </w:rPr>
        <w:tab/>
      </w:r>
      <w:r w:rsidR="0060677B" w:rsidRPr="00E459A7">
        <w:rPr>
          <w:rFonts w:ascii="Book Antiqua" w:hAnsi="Book Antiqua" w:cs="Arial"/>
        </w:rPr>
        <w:t xml:space="preserve">The </w:t>
      </w:r>
      <w:proofErr w:type="spellStart"/>
      <w:r w:rsidR="0060677B" w:rsidRPr="00E459A7">
        <w:rPr>
          <w:rFonts w:ascii="Book Antiqua" w:hAnsi="Book Antiqua" w:cs="Arial"/>
        </w:rPr>
        <w:t>FtT</w:t>
      </w:r>
      <w:proofErr w:type="spellEnd"/>
      <w:r w:rsidR="0060677B" w:rsidRPr="00E459A7">
        <w:rPr>
          <w:rFonts w:ascii="Book Antiqua" w:hAnsi="Book Antiqua" w:cs="Arial"/>
        </w:rPr>
        <w:t xml:space="preserve"> </w:t>
      </w:r>
      <w:r w:rsidR="00161027" w:rsidRPr="00E459A7">
        <w:rPr>
          <w:rFonts w:ascii="Book Antiqua" w:hAnsi="Book Antiqua" w:cs="Arial"/>
        </w:rPr>
        <w:t>considered</w:t>
      </w:r>
      <w:r w:rsidR="0060677B" w:rsidRPr="00E459A7">
        <w:rPr>
          <w:rFonts w:ascii="Book Antiqua" w:hAnsi="Book Antiqua" w:cs="Arial"/>
        </w:rPr>
        <w:t xml:space="preserve"> </w:t>
      </w:r>
      <w:r w:rsidRPr="00E459A7">
        <w:rPr>
          <w:rFonts w:ascii="Book Antiqua" w:hAnsi="Book Antiqua" w:cs="Arial"/>
        </w:rPr>
        <w:t>the statements from others</w:t>
      </w:r>
      <w:r w:rsidR="00E35403" w:rsidRPr="00E459A7">
        <w:rPr>
          <w:rFonts w:ascii="Book Antiqua" w:hAnsi="Book Antiqua" w:cs="Arial"/>
        </w:rPr>
        <w:t xml:space="preserve"> the appellant claimed were friends. </w:t>
      </w:r>
      <w:r w:rsidRPr="00E459A7">
        <w:rPr>
          <w:rFonts w:ascii="Book Antiqua" w:hAnsi="Book Antiqua" w:cs="Arial"/>
        </w:rPr>
        <w:t xml:space="preserve">They did not attend the hearing before the </w:t>
      </w:r>
      <w:proofErr w:type="spellStart"/>
      <w:r w:rsidRPr="00E459A7">
        <w:rPr>
          <w:rFonts w:ascii="Book Antiqua" w:hAnsi="Book Antiqua" w:cs="Arial"/>
        </w:rPr>
        <w:t>FtT</w:t>
      </w:r>
      <w:proofErr w:type="spellEnd"/>
      <w:r w:rsidRPr="00E459A7">
        <w:rPr>
          <w:rFonts w:ascii="Book Antiqua" w:hAnsi="Book Antiqua" w:cs="Arial"/>
        </w:rPr>
        <w:t xml:space="preserve">. Their evidence is lacking in detail. </w:t>
      </w:r>
      <w:r w:rsidR="0060677B" w:rsidRPr="00E459A7">
        <w:rPr>
          <w:rFonts w:ascii="Book Antiqua" w:hAnsi="Book Antiqua" w:cs="Arial"/>
        </w:rPr>
        <w:t>The judge was entitled to attach no</w:t>
      </w:r>
      <w:r w:rsidRPr="00E459A7">
        <w:rPr>
          <w:rFonts w:ascii="Book Antiqua" w:hAnsi="Book Antiqua" w:cs="Arial"/>
        </w:rPr>
        <w:t xml:space="preserve"> weight to the evidence when considering the evidence in the round. </w:t>
      </w:r>
    </w:p>
    <w:p w14:paraId="3F7C68AF" w14:textId="202509EA" w:rsidR="00236D15" w:rsidRPr="00E459A7" w:rsidRDefault="0060677B" w:rsidP="00E459A7">
      <w:pPr>
        <w:tabs>
          <w:tab w:val="left" w:pos="567"/>
        </w:tabs>
        <w:spacing w:before="240"/>
        <w:ind w:left="567" w:hanging="567"/>
        <w:jc w:val="both"/>
        <w:rPr>
          <w:rFonts w:ascii="Book Antiqua" w:hAnsi="Book Antiqua" w:cs="Arial"/>
        </w:rPr>
      </w:pPr>
      <w:r w:rsidRPr="00E459A7">
        <w:rPr>
          <w:rFonts w:ascii="Book Antiqua" w:hAnsi="Book Antiqua" w:cs="Arial"/>
        </w:rPr>
        <w:t>15.</w:t>
      </w:r>
      <w:r w:rsidR="00E459A7">
        <w:rPr>
          <w:rFonts w:ascii="Book Antiqua" w:hAnsi="Book Antiqua" w:cs="Arial"/>
        </w:rPr>
        <w:tab/>
      </w:r>
      <w:r w:rsidR="00236D15" w:rsidRPr="00E459A7">
        <w:rPr>
          <w:rFonts w:ascii="Book Antiqua" w:hAnsi="Book Antiqua" w:cs="Arial"/>
        </w:rPr>
        <w:t>The decision when considered in its entirety was</w:t>
      </w:r>
      <w:r w:rsidR="00161027" w:rsidRPr="00E459A7">
        <w:rPr>
          <w:rFonts w:ascii="Book Antiqua" w:hAnsi="Book Antiqua" w:cs="Arial"/>
        </w:rPr>
        <w:t xml:space="preserve"> adequately reasoned</w:t>
      </w:r>
      <w:r w:rsidR="00236D15" w:rsidRPr="00E459A7">
        <w:rPr>
          <w:rFonts w:ascii="Book Antiqua" w:hAnsi="Book Antiqua" w:cs="Arial"/>
        </w:rPr>
        <w:t xml:space="preserve">.  It is sufficiently clear that the appeal was dismissed by the judge because he did not find the appellant to be credible. This was because he </w:t>
      </w:r>
      <w:r w:rsidR="00161027" w:rsidRPr="00E459A7">
        <w:rPr>
          <w:rFonts w:ascii="Book Antiqua" w:hAnsi="Book Antiqua" w:cs="Arial"/>
        </w:rPr>
        <w:t>attached significance to the interview</w:t>
      </w:r>
      <w:r w:rsidR="00236D15" w:rsidRPr="00E459A7">
        <w:rPr>
          <w:rFonts w:ascii="Book Antiqua" w:hAnsi="Book Antiqua" w:cs="Arial"/>
        </w:rPr>
        <w:t>,</w:t>
      </w:r>
      <w:r w:rsidR="00161027" w:rsidRPr="00E459A7">
        <w:rPr>
          <w:rFonts w:ascii="Book Antiqua" w:hAnsi="Book Antiqua" w:cs="Arial"/>
        </w:rPr>
        <w:t xml:space="preserve"> which did not assist the appellant</w:t>
      </w:r>
      <w:r w:rsidR="00236D15" w:rsidRPr="00E459A7">
        <w:rPr>
          <w:rFonts w:ascii="Book Antiqua" w:hAnsi="Book Antiqua" w:cs="Arial"/>
        </w:rPr>
        <w:t>,</w:t>
      </w:r>
      <w:r w:rsidR="00161027" w:rsidRPr="00E459A7">
        <w:rPr>
          <w:rFonts w:ascii="Book Antiqua" w:hAnsi="Book Antiqua" w:cs="Arial"/>
        </w:rPr>
        <w:t xml:space="preserve"> and found his evidence to be lacking in credibility</w:t>
      </w:r>
      <w:r w:rsidR="00236D15" w:rsidRPr="00E459A7">
        <w:rPr>
          <w:rFonts w:ascii="Book Antiqua" w:hAnsi="Book Antiqua" w:cs="Arial"/>
        </w:rPr>
        <w:t>,</w:t>
      </w:r>
      <w:r w:rsidR="00161027" w:rsidRPr="00E459A7">
        <w:rPr>
          <w:rFonts w:ascii="Book Antiqua" w:hAnsi="Book Antiqua" w:cs="Arial"/>
        </w:rPr>
        <w:t xml:space="preserve"> in the light of the interview</w:t>
      </w:r>
      <w:r w:rsidR="00236D15" w:rsidRPr="00E459A7">
        <w:rPr>
          <w:rFonts w:ascii="Book Antiqua" w:hAnsi="Book Antiqua" w:cs="Arial"/>
        </w:rPr>
        <w:t xml:space="preserve"> and </w:t>
      </w:r>
      <w:r w:rsidR="00161027" w:rsidRPr="00E459A7">
        <w:rPr>
          <w:rFonts w:ascii="Book Antiqua" w:hAnsi="Book Antiqua" w:cs="Arial"/>
        </w:rPr>
        <w:t>lack of supporting evidence (in respect of the subsistence of the marriage and the abandonment by the sponsor).</w:t>
      </w:r>
      <w:r w:rsidR="00236D15" w:rsidRPr="00E459A7">
        <w:rPr>
          <w:rFonts w:ascii="Book Antiqua" w:hAnsi="Book Antiqua" w:cs="Arial"/>
        </w:rPr>
        <w:t xml:space="preserve"> </w:t>
      </w:r>
    </w:p>
    <w:p w14:paraId="1084ACF0" w14:textId="12EF7C2E" w:rsidR="00495045" w:rsidRPr="00E459A7" w:rsidRDefault="00236D15" w:rsidP="00E459A7">
      <w:pPr>
        <w:tabs>
          <w:tab w:val="left" w:pos="567"/>
        </w:tabs>
        <w:spacing w:before="240"/>
        <w:ind w:left="567" w:hanging="567"/>
        <w:jc w:val="both"/>
        <w:rPr>
          <w:rFonts w:ascii="Book Antiqua" w:hAnsi="Book Antiqua" w:cs="Arial"/>
        </w:rPr>
      </w:pPr>
      <w:r w:rsidRPr="00E459A7">
        <w:rPr>
          <w:rFonts w:ascii="Book Antiqua" w:hAnsi="Book Antiqua" w:cs="Arial"/>
        </w:rPr>
        <w:t>16</w:t>
      </w:r>
      <w:r w:rsidR="00495045" w:rsidRPr="00E459A7">
        <w:rPr>
          <w:rFonts w:ascii="Book Antiqua" w:hAnsi="Book Antiqua" w:cs="Arial"/>
        </w:rPr>
        <w:t>.</w:t>
      </w:r>
      <w:bookmarkStart w:id="2" w:name="para39"/>
      <w:r w:rsidR="00E459A7">
        <w:rPr>
          <w:rFonts w:ascii="Book Antiqua" w:hAnsi="Book Antiqua" w:cs="Arial"/>
        </w:rPr>
        <w:tab/>
      </w:r>
      <w:r w:rsidR="00161027" w:rsidRPr="00E459A7">
        <w:rPr>
          <w:rFonts w:ascii="Book Antiqua" w:hAnsi="Book Antiqua" w:cs="Arial"/>
        </w:rPr>
        <w:t xml:space="preserve">The </w:t>
      </w:r>
      <w:r w:rsidR="00EA7378" w:rsidRPr="00E459A7">
        <w:rPr>
          <w:rFonts w:ascii="Book Antiqua" w:hAnsi="Book Antiqua"/>
          <w:color w:val="000000"/>
        </w:rPr>
        <w:t>legal burden of proof on the issue of marriage of convenience lies throughout on the Secretary of State.</w:t>
      </w:r>
      <w:r w:rsidRPr="00E459A7">
        <w:rPr>
          <w:rFonts w:ascii="Book Antiqua" w:hAnsi="Book Antiqua"/>
          <w:color w:val="000000"/>
        </w:rPr>
        <w:t xml:space="preserve"> The error of the judge was</w:t>
      </w:r>
      <w:r w:rsidR="00EA7378" w:rsidRPr="00E459A7">
        <w:rPr>
          <w:rFonts w:ascii="Book Antiqua" w:hAnsi="Book Antiqua"/>
          <w:color w:val="000000"/>
        </w:rPr>
        <w:t xml:space="preserve"> not material. This was not </w:t>
      </w:r>
      <w:r w:rsidR="00161027" w:rsidRPr="00E459A7">
        <w:rPr>
          <w:rFonts w:ascii="Book Antiqua" w:hAnsi="Book Antiqua"/>
          <w:color w:val="000000"/>
        </w:rPr>
        <w:t xml:space="preserve">a case that turned on </w:t>
      </w:r>
      <w:r w:rsidR="00EA7378" w:rsidRPr="00E459A7">
        <w:rPr>
          <w:rFonts w:ascii="Book Antiqua" w:hAnsi="Book Antiqua"/>
          <w:color w:val="000000"/>
        </w:rPr>
        <w:t xml:space="preserve">where the legal burden of proof lies. The answer to the question whether the appellant's marriage was a marriage of convenience was clear-cut. </w:t>
      </w:r>
      <w:r w:rsidRPr="00E459A7">
        <w:rPr>
          <w:rFonts w:ascii="Book Antiqua" w:hAnsi="Book Antiqua"/>
          <w:color w:val="000000"/>
        </w:rPr>
        <w:t xml:space="preserve">Counsel for the appellant effectively conceded that the </w:t>
      </w:r>
      <w:r w:rsidR="00161027" w:rsidRPr="00E459A7">
        <w:rPr>
          <w:rFonts w:ascii="Book Antiqua" w:hAnsi="Book Antiqua"/>
          <w:color w:val="000000"/>
        </w:rPr>
        <w:t xml:space="preserve">interview was </w:t>
      </w:r>
      <w:r w:rsidR="00EA7378" w:rsidRPr="00E459A7">
        <w:rPr>
          <w:rFonts w:ascii="Book Antiqua" w:hAnsi="Book Antiqua"/>
          <w:color w:val="000000"/>
        </w:rPr>
        <w:t>sufficient to shift the evidential burden in this case onto the appellant</w:t>
      </w:r>
      <w:r w:rsidR="00161027" w:rsidRPr="00E459A7">
        <w:rPr>
          <w:rFonts w:ascii="Book Antiqua" w:hAnsi="Book Antiqua"/>
          <w:color w:val="000000"/>
        </w:rPr>
        <w:t>. T</w:t>
      </w:r>
      <w:r w:rsidR="00EA7378" w:rsidRPr="00E459A7">
        <w:rPr>
          <w:rFonts w:ascii="Book Antiqua" w:hAnsi="Book Antiqua"/>
          <w:color w:val="000000"/>
        </w:rPr>
        <w:t>he appellant produced a</w:t>
      </w:r>
      <w:r w:rsidR="00161027" w:rsidRPr="00E459A7">
        <w:rPr>
          <w:rFonts w:ascii="Book Antiqua" w:hAnsi="Book Antiqua"/>
          <w:color w:val="000000"/>
        </w:rPr>
        <w:t xml:space="preserve"> witness statement to mitigate the damage of the interview. However, the </w:t>
      </w:r>
      <w:proofErr w:type="spellStart"/>
      <w:r w:rsidR="00161027" w:rsidRPr="00E459A7">
        <w:rPr>
          <w:rFonts w:ascii="Book Antiqua" w:hAnsi="Book Antiqua"/>
          <w:color w:val="000000"/>
        </w:rPr>
        <w:t>FtT</w:t>
      </w:r>
      <w:proofErr w:type="spellEnd"/>
      <w:r w:rsidR="00EA7378" w:rsidRPr="00E459A7">
        <w:rPr>
          <w:rFonts w:ascii="Book Antiqua" w:hAnsi="Book Antiqua"/>
          <w:color w:val="000000"/>
        </w:rPr>
        <w:t xml:space="preserve"> found that the </w:t>
      </w:r>
      <w:r w:rsidR="00161027" w:rsidRPr="00E459A7">
        <w:rPr>
          <w:rFonts w:ascii="Book Antiqua" w:hAnsi="Book Antiqua"/>
          <w:color w:val="000000"/>
        </w:rPr>
        <w:t xml:space="preserve">interview and the evidence generally including the statement </w:t>
      </w:r>
      <w:r w:rsidR="00EA7378" w:rsidRPr="00E459A7">
        <w:rPr>
          <w:rFonts w:ascii="Book Antiqua" w:hAnsi="Book Antiqua"/>
          <w:color w:val="000000"/>
        </w:rPr>
        <w:t>supported the conclusion the marriage was one of convenienc</w:t>
      </w:r>
      <w:r w:rsidR="00161027" w:rsidRPr="00E459A7">
        <w:rPr>
          <w:rFonts w:ascii="Book Antiqua" w:hAnsi="Book Antiqua"/>
          <w:color w:val="000000"/>
        </w:rPr>
        <w:t>e. It is</w:t>
      </w:r>
      <w:r w:rsidR="00EA7378" w:rsidRPr="00E459A7">
        <w:rPr>
          <w:rFonts w:ascii="Book Antiqua" w:hAnsi="Book Antiqua"/>
          <w:color w:val="000000"/>
        </w:rPr>
        <w:t xml:space="preserve"> fanciful to suggest that the finding might have been different if the tribunal had approached the matter on the basis that the legal burden of proof lay throughout on the Secretary of State. </w:t>
      </w:r>
      <w:bookmarkEnd w:id="2"/>
      <w:r w:rsidR="00161027" w:rsidRPr="00E459A7">
        <w:rPr>
          <w:rFonts w:ascii="Book Antiqua" w:hAnsi="Book Antiqua"/>
          <w:color w:val="000000"/>
        </w:rPr>
        <w:t>If</w:t>
      </w:r>
      <w:r w:rsidR="002B7435" w:rsidRPr="00E459A7">
        <w:rPr>
          <w:rFonts w:ascii="Book Antiqua" w:hAnsi="Book Antiqua" w:cs="Arial"/>
        </w:rPr>
        <w:t xml:space="preserve"> I were to remake the decision, I would reach the same conclusion. It is my view that to allow the appeal would be perverse in the light of the evidence. </w:t>
      </w:r>
    </w:p>
    <w:p w14:paraId="7728378B" w14:textId="37CDBEF1" w:rsidR="00DE1D5F" w:rsidRPr="00E459A7" w:rsidRDefault="00495045" w:rsidP="00E459A7">
      <w:pPr>
        <w:tabs>
          <w:tab w:val="left" w:pos="567"/>
        </w:tabs>
        <w:spacing w:before="240"/>
        <w:ind w:left="567" w:hanging="567"/>
        <w:jc w:val="both"/>
        <w:rPr>
          <w:rFonts w:ascii="Book Antiqua" w:hAnsi="Book Antiqua" w:cs="Arial"/>
        </w:rPr>
      </w:pPr>
      <w:r w:rsidRPr="00E459A7">
        <w:rPr>
          <w:rFonts w:ascii="Book Antiqua" w:hAnsi="Book Antiqua" w:cs="Arial"/>
        </w:rPr>
        <w:t>15.</w:t>
      </w:r>
      <w:r w:rsidR="00E459A7">
        <w:rPr>
          <w:rFonts w:ascii="Book Antiqua" w:hAnsi="Book Antiqua" w:cs="Arial"/>
        </w:rPr>
        <w:tab/>
      </w:r>
      <w:r w:rsidRPr="00E459A7">
        <w:rPr>
          <w:rFonts w:ascii="Book Antiqua" w:hAnsi="Book Antiqua" w:cs="Arial"/>
        </w:rPr>
        <w:t xml:space="preserve">The appeal is dismissed under the 2006 EEA Regulations.  </w:t>
      </w:r>
    </w:p>
    <w:p w14:paraId="3BEE7BC4" w14:textId="33A456C7" w:rsidR="000B108A" w:rsidRDefault="000B108A" w:rsidP="00E459A7">
      <w:pPr>
        <w:tabs>
          <w:tab w:val="left" w:pos="567"/>
        </w:tabs>
        <w:rPr>
          <w:rFonts w:ascii="Book Antiqua" w:hAnsi="Book Antiqua" w:cs="Arial"/>
        </w:rPr>
      </w:pPr>
    </w:p>
    <w:p w14:paraId="42A1F18D" w14:textId="77777777" w:rsidR="00E459A7" w:rsidRDefault="00E459A7" w:rsidP="00E459A7">
      <w:pPr>
        <w:tabs>
          <w:tab w:val="left" w:pos="567"/>
        </w:tabs>
        <w:rPr>
          <w:rFonts w:ascii="Book Antiqua" w:hAnsi="Book Antiqua" w:cs="Arial"/>
        </w:rPr>
      </w:pPr>
    </w:p>
    <w:p w14:paraId="470EE798" w14:textId="70CF648B" w:rsidR="002666E5" w:rsidRPr="000704BB" w:rsidRDefault="00B03081" w:rsidP="00E459A7">
      <w:pPr>
        <w:tabs>
          <w:tab w:val="left" w:pos="1134"/>
          <w:tab w:val="right" w:pos="9638"/>
        </w:tabs>
        <w:rPr>
          <w:rFonts w:ascii="Book Antiqua" w:hAnsi="Book Antiqua" w:cs="Arial"/>
        </w:rPr>
      </w:pPr>
      <w:r>
        <w:rPr>
          <w:rFonts w:ascii="Book Antiqua" w:hAnsi="Book Antiqua" w:cs="Arial"/>
        </w:rPr>
        <w:t>Signed</w:t>
      </w:r>
      <w:r w:rsidR="00E459A7">
        <w:rPr>
          <w:rFonts w:ascii="Book Antiqua" w:hAnsi="Book Antiqua" w:cs="Arial"/>
        </w:rPr>
        <w:tab/>
      </w:r>
      <w:r w:rsidR="00236D15" w:rsidRPr="00236D15">
        <w:rPr>
          <w:rFonts w:ascii="Lucida Calligraphy" w:hAnsi="Lucida Calligraphy" w:cs="Arial"/>
        </w:rPr>
        <w:t>Joanna McWilliam</w:t>
      </w:r>
      <w:r w:rsidR="00E459A7">
        <w:rPr>
          <w:rFonts w:ascii="Book Antiqua" w:hAnsi="Book Antiqua" w:cs="Arial"/>
        </w:rPr>
        <w:tab/>
      </w:r>
      <w:r w:rsidR="002666E5" w:rsidRPr="000704BB">
        <w:rPr>
          <w:rFonts w:ascii="Book Antiqua" w:hAnsi="Book Antiqua" w:cs="Arial"/>
        </w:rPr>
        <w:t>Date</w:t>
      </w:r>
      <w:r w:rsidR="006211DA">
        <w:rPr>
          <w:rFonts w:ascii="Book Antiqua" w:hAnsi="Book Antiqua" w:cs="Arial"/>
        </w:rPr>
        <w:t xml:space="preserve"> </w:t>
      </w:r>
      <w:r w:rsidR="00236D15">
        <w:rPr>
          <w:rFonts w:ascii="Book Antiqua" w:hAnsi="Book Antiqua" w:cs="Arial"/>
        </w:rPr>
        <w:t>17 May 2018</w:t>
      </w:r>
    </w:p>
    <w:p w14:paraId="21D78072" w14:textId="77777777" w:rsidR="001F2716" w:rsidRPr="000704BB" w:rsidRDefault="00DD1A53" w:rsidP="00E459A7">
      <w:pPr>
        <w:tabs>
          <w:tab w:val="left" w:pos="2520"/>
        </w:tabs>
        <w:rPr>
          <w:rFonts w:ascii="Book Antiqua" w:hAnsi="Book Antiqua" w:cs="Arial"/>
        </w:rPr>
      </w:pPr>
      <w:r>
        <w:rPr>
          <w:rFonts w:ascii="Book Antiqua" w:hAnsi="Book Antiqua" w:cs="Arial"/>
        </w:rPr>
        <w:t>Upper Tribunal</w:t>
      </w:r>
      <w:r w:rsidR="002666E5">
        <w:rPr>
          <w:rFonts w:ascii="Book Antiqua" w:hAnsi="Book Antiqua" w:cs="Arial"/>
        </w:rPr>
        <w:t xml:space="preserve"> Judge McWilliam</w:t>
      </w:r>
    </w:p>
    <w:sectPr w:rsidR="001F2716" w:rsidRPr="000704BB" w:rsidSect="00E459A7">
      <w:headerReference w:type="default" r:id="rId9"/>
      <w:footerReference w:type="default" r:id="rId10"/>
      <w:headerReference w:type="first" r:id="rId11"/>
      <w:footerReference w:type="first" r:id="rId12"/>
      <w:pgSz w:w="11906" w:h="16838" w:code="9"/>
      <w:pgMar w:top="1440" w:right="1134" w:bottom="1440" w:left="1134"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76799" w14:textId="77777777" w:rsidR="00DE7EED" w:rsidRDefault="00DE7EED">
      <w:r>
        <w:separator/>
      </w:r>
    </w:p>
  </w:endnote>
  <w:endnote w:type="continuationSeparator" w:id="0">
    <w:p w14:paraId="5A05A72C" w14:textId="77777777" w:rsidR="00DE7EED" w:rsidRDefault="00DE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A7847" w14:textId="7B941631" w:rsidR="007951D4" w:rsidRPr="00E459A7" w:rsidRDefault="007951D4" w:rsidP="00E459A7">
    <w:pPr>
      <w:pStyle w:val="Footer"/>
      <w:tabs>
        <w:tab w:val="clear" w:pos="4153"/>
        <w:tab w:val="clear" w:pos="8306"/>
      </w:tabs>
      <w:jc w:val="center"/>
      <w:rPr>
        <w:rFonts w:ascii="Book Antiqua" w:hAnsi="Book Antiqua" w:cs="Arial"/>
        <w:sz w:val="20"/>
        <w:szCs w:val="20"/>
      </w:rPr>
    </w:pPr>
    <w:r w:rsidRPr="00E459A7">
      <w:rPr>
        <w:rStyle w:val="PageNumber"/>
        <w:rFonts w:ascii="Book Antiqua" w:hAnsi="Book Antiqua" w:cs="Arial"/>
        <w:sz w:val="20"/>
        <w:szCs w:val="20"/>
      </w:rPr>
      <w:fldChar w:fldCharType="begin"/>
    </w:r>
    <w:r w:rsidRPr="00E459A7">
      <w:rPr>
        <w:rStyle w:val="PageNumber"/>
        <w:rFonts w:ascii="Book Antiqua" w:hAnsi="Book Antiqua" w:cs="Arial"/>
        <w:sz w:val="20"/>
        <w:szCs w:val="20"/>
      </w:rPr>
      <w:instrText xml:space="preserve"> PAGE </w:instrText>
    </w:r>
    <w:r w:rsidRPr="00E459A7">
      <w:rPr>
        <w:rStyle w:val="PageNumber"/>
        <w:rFonts w:ascii="Book Antiqua" w:hAnsi="Book Antiqua" w:cs="Arial"/>
        <w:sz w:val="20"/>
        <w:szCs w:val="20"/>
      </w:rPr>
      <w:fldChar w:fldCharType="separate"/>
    </w:r>
    <w:r w:rsidR="006A3897">
      <w:rPr>
        <w:rStyle w:val="PageNumber"/>
        <w:rFonts w:ascii="Book Antiqua" w:hAnsi="Book Antiqua" w:cs="Arial"/>
        <w:noProof/>
        <w:sz w:val="20"/>
        <w:szCs w:val="20"/>
      </w:rPr>
      <w:t>5</w:t>
    </w:r>
    <w:r w:rsidRPr="00E459A7">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501B4" w14:textId="77777777" w:rsidR="007951D4" w:rsidRPr="000704BB" w:rsidRDefault="007951D4" w:rsidP="00DE5E10">
    <w:pPr>
      <w:jc w:val="center"/>
      <w:rPr>
        <w:rFonts w:ascii="Book Antiqua" w:hAnsi="Book Antiqua" w:cs="Arial"/>
        <w:b/>
      </w:rPr>
    </w:pPr>
    <w:r w:rsidRPr="000704BB">
      <w:rPr>
        <w:rFonts w:ascii="Book Antiqua" w:hAnsi="Book Antiqua" w:cs="Arial"/>
        <w:b/>
        <w:spacing w:val="-6"/>
      </w:rPr>
      <w:t>©</w:t>
    </w:r>
    <w:r w:rsidR="00BF24CF">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C37F6" w14:textId="77777777" w:rsidR="00DE7EED" w:rsidRDefault="00DE7EED">
      <w:r>
        <w:separator/>
      </w:r>
    </w:p>
  </w:footnote>
  <w:footnote w:type="continuationSeparator" w:id="0">
    <w:p w14:paraId="3F4512CD" w14:textId="77777777" w:rsidR="00DE7EED" w:rsidRDefault="00DE7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A2897" w14:textId="77777777" w:rsidR="007951D4" w:rsidRPr="00E459A7" w:rsidRDefault="00C872FD" w:rsidP="00E459A7">
    <w:pPr>
      <w:pStyle w:val="Header"/>
      <w:tabs>
        <w:tab w:val="clear" w:pos="4153"/>
        <w:tab w:val="clear" w:pos="8306"/>
      </w:tabs>
      <w:jc w:val="right"/>
      <w:rPr>
        <w:rFonts w:ascii="Book Antiqua" w:hAnsi="Book Antiqua"/>
        <w:sz w:val="20"/>
        <w:szCs w:val="20"/>
      </w:rPr>
    </w:pPr>
    <w:r w:rsidRPr="00E459A7">
      <w:rPr>
        <w:rFonts w:ascii="Book Antiqua" w:hAnsi="Book Antiqua"/>
        <w:sz w:val="20"/>
        <w:szCs w:val="20"/>
      </w:rPr>
      <w:t>EA/</w:t>
    </w:r>
    <w:r w:rsidR="003B0355" w:rsidRPr="00E459A7">
      <w:rPr>
        <w:rFonts w:ascii="Book Antiqua" w:hAnsi="Book Antiqua"/>
        <w:sz w:val="20"/>
        <w:szCs w:val="20"/>
      </w:rPr>
      <w:t>03406/2016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6BE88" w14:textId="77777777" w:rsidR="007951D4" w:rsidRPr="000704BB" w:rsidRDefault="007951D4">
    <w:pPr>
      <w:pStyle w:val="Header"/>
      <w:rPr>
        <w:rFonts w:ascii="Book Antiqua" w:hAnsi="Book Antiqua"/>
      </w:rPr>
    </w:pPr>
    <w:r w:rsidRPr="000704BB">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661EA"/>
    <w:multiLevelType w:val="hybridMultilevel"/>
    <w:tmpl w:val="2E5A80A8"/>
    <w:lvl w:ilvl="0" w:tplc="08090001">
      <w:start w:val="1"/>
      <w:numFmt w:val="bullet"/>
      <w:lvlText w:val=""/>
      <w:lvlJc w:val="left"/>
      <w:pPr>
        <w:tabs>
          <w:tab w:val="num" w:pos="1854"/>
        </w:tabs>
        <w:ind w:left="1854" w:hanging="360"/>
      </w:pPr>
      <w:rPr>
        <w:rFonts w:ascii="Symbol" w:hAnsi="Symbol"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3E335AB8"/>
    <w:multiLevelType w:val="hybridMultilevel"/>
    <w:tmpl w:val="3980719A"/>
    <w:lvl w:ilvl="0" w:tplc="FD567656">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F6F2346"/>
    <w:multiLevelType w:val="hybridMultilevel"/>
    <w:tmpl w:val="DA3E0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90B"/>
    <w:rsid w:val="00000621"/>
    <w:rsid w:val="000029BB"/>
    <w:rsid w:val="000036C2"/>
    <w:rsid w:val="00004969"/>
    <w:rsid w:val="00033D3D"/>
    <w:rsid w:val="00047561"/>
    <w:rsid w:val="00062F02"/>
    <w:rsid w:val="000641CA"/>
    <w:rsid w:val="000704BB"/>
    <w:rsid w:val="00071A7E"/>
    <w:rsid w:val="000746C0"/>
    <w:rsid w:val="00074D1D"/>
    <w:rsid w:val="00080AB0"/>
    <w:rsid w:val="00092580"/>
    <w:rsid w:val="00093D4D"/>
    <w:rsid w:val="00096491"/>
    <w:rsid w:val="000B086E"/>
    <w:rsid w:val="000B108A"/>
    <w:rsid w:val="000B6967"/>
    <w:rsid w:val="000C199B"/>
    <w:rsid w:val="000D2413"/>
    <w:rsid w:val="000D442E"/>
    <w:rsid w:val="000D5D94"/>
    <w:rsid w:val="000E4A9D"/>
    <w:rsid w:val="000E6D20"/>
    <w:rsid w:val="000F1A0E"/>
    <w:rsid w:val="001165A7"/>
    <w:rsid w:val="00134384"/>
    <w:rsid w:val="0014162A"/>
    <w:rsid w:val="00141C17"/>
    <w:rsid w:val="001502CD"/>
    <w:rsid w:val="00150C5F"/>
    <w:rsid w:val="00153FBE"/>
    <w:rsid w:val="0015610C"/>
    <w:rsid w:val="00160AD0"/>
    <w:rsid w:val="00161027"/>
    <w:rsid w:val="00167D3A"/>
    <w:rsid w:val="00186698"/>
    <w:rsid w:val="00190911"/>
    <w:rsid w:val="00196530"/>
    <w:rsid w:val="001A08CA"/>
    <w:rsid w:val="001A3082"/>
    <w:rsid w:val="001B186A"/>
    <w:rsid w:val="001B2F75"/>
    <w:rsid w:val="001C2D96"/>
    <w:rsid w:val="001C5B44"/>
    <w:rsid w:val="001F2716"/>
    <w:rsid w:val="00203FB0"/>
    <w:rsid w:val="00207617"/>
    <w:rsid w:val="0023134B"/>
    <w:rsid w:val="00236D15"/>
    <w:rsid w:val="002428F5"/>
    <w:rsid w:val="00242F49"/>
    <w:rsid w:val="0025302E"/>
    <w:rsid w:val="002666E5"/>
    <w:rsid w:val="00277429"/>
    <w:rsid w:val="00283659"/>
    <w:rsid w:val="002B7435"/>
    <w:rsid w:val="002C4510"/>
    <w:rsid w:val="002C6BD4"/>
    <w:rsid w:val="002C7537"/>
    <w:rsid w:val="002D68BF"/>
    <w:rsid w:val="002F5807"/>
    <w:rsid w:val="002F6B98"/>
    <w:rsid w:val="00315B89"/>
    <w:rsid w:val="003175F4"/>
    <w:rsid w:val="00336CBF"/>
    <w:rsid w:val="00343FE3"/>
    <w:rsid w:val="00350C8F"/>
    <w:rsid w:val="003546C8"/>
    <w:rsid w:val="00355300"/>
    <w:rsid w:val="00361038"/>
    <w:rsid w:val="0036296E"/>
    <w:rsid w:val="00365F5E"/>
    <w:rsid w:val="00366F3B"/>
    <w:rsid w:val="0038778B"/>
    <w:rsid w:val="003A7CF2"/>
    <w:rsid w:val="003B0355"/>
    <w:rsid w:val="003B37AD"/>
    <w:rsid w:val="003C5CE5"/>
    <w:rsid w:val="003E267B"/>
    <w:rsid w:val="003E7CD1"/>
    <w:rsid w:val="003F69BC"/>
    <w:rsid w:val="00402B9E"/>
    <w:rsid w:val="004233CE"/>
    <w:rsid w:val="004249CB"/>
    <w:rsid w:val="004301F1"/>
    <w:rsid w:val="004319AE"/>
    <w:rsid w:val="004329DC"/>
    <w:rsid w:val="0044127D"/>
    <w:rsid w:val="004448DB"/>
    <w:rsid w:val="00446C9A"/>
    <w:rsid w:val="00452F2B"/>
    <w:rsid w:val="00453D3F"/>
    <w:rsid w:val="00456FDF"/>
    <w:rsid w:val="00457ABF"/>
    <w:rsid w:val="00472262"/>
    <w:rsid w:val="00472B2D"/>
    <w:rsid w:val="00477193"/>
    <w:rsid w:val="00495045"/>
    <w:rsid w:val="004A1848"/>
    <w:rsid w:val="004A6F4A"/>
    <w:rsid w:val="004C25B5"/>
    <w:rsid w:val="004E0F3D"/>
    <w:rsid w:val="004E4717"/>
    <w:rsid w:val="004F490B"/>
    <w:rsid w:val="00507FEC"/>
    <w:rsid w:val="00510F0E"/>
    <w:rsid w:val="00524C6A"/>
    <w:rsid w:val="005479E1"/>
    <w:rsid w:val="00553E0A"/>
    <w:rsid w:val="005568B6"/>
    <w:rsid w:val="005570FD"/>
    <w:rsid w:val="005575EA"/>
    <w:rsid w:val="005717B3"/>
    <w:rsid w:val="0057790C"/>
    <w:rsid w:val="00593795"/>
    <w:rsid w:val="005A75FF"/>
    <w:rsid w:val="005B049D"/>
    <w:rsid w:val="005D10AB"/>
    <w:rsid w:val="00601D8F"/>
    <w:rsid w:val="0060677B"/>
    <w:rsid w:val="00607964"/>
    <w:rsid w:val="006211DA"/>
    <w:rsid w:val="006309AC"/>
    <w:rsid w:val="0063496D"/>
    <w:rsid w:val="00643BFC"/>
    <w:rsid w:val="00652D2C"/>
    <w:rsid w:val="00653E97"/>
    <w:rsid w:val="00657B51"/>
    <w:rsid w:val="00666A8F"/>
    <w:rsid w:val="006701F7"/>
    <w:rsid w:val="0067441C"/>
    <w:rsid w:val="00675AC0"/>
    <w:rsid w:val="00683977"/>
    <w:rsid w:val="00684A74"/>
    <w:rsid w:val="00690B8A"/>
    <w:rsid w:val="006A3897"/>
    <w:rsid w:val="006D6955"/>
    <w:rsid w:val="006F2CF1"/>
    <w:rsid w:val="007038ED"/>
    <w:rsid w:val="00703BC3"/>
    <w:rsid w:val="00704B61"/>
    <w:rsid w:val="00715FB8"/>
    <w:rsid w:val="007319ED"/>
    <w:rsid w:val="00732965"/>
    <w:rsid w:val="00750F90"/>
    <w:rsid w:val="007552A9"/>
    <w:rsid w:val="00761858"/>
    <w:rsid w:val="00764178"/>
    <w:rsid w:val="00767D59"/>
    <w:rsid w:val="00776E97"/>
    <w:rsid w:val="00780F86"/>
    <w:rsid w:val="007912AD"/>
    <w:rsid w:val="00795164"/>
    <w:rsid w:val="007951D4"/>
    <w:rsid w:val="00797649"/>
    <w:rsid w:val="007B0824"/>
    <w:rsid w:val="007B5D3C"/>
    <w:rsid w:val="007C11B0"/>
    <w:rsid w:val="007E0F8C"/>
    <w:rsid w:val="007E2CE6"/>
    <w:rsid w:val="007E3D70"/>
    <w:rsid w:val="007F2A46"/>
    <w:rsid w:val="007F5FD5"/>
    <w:rsid w:val="00806249"/>
    <w:rsid w:val="00821B72"/>
    <w:rsid w:val="00823EF2"/>
    <w:rsid w:val="00826081"/>
    <w:rsid w:val="008303B8"/>
    <w:rsid w:val="00833DCE"/>
    <w:rsid w:val="0085296A"/>
    <w:rsid w:val="00871D34"/>
    <w:rsid w:val="008825C5"/>
    <w:rsid w:val="008856CB"/>
    <w:rsid w:val="008B165C"/>
    <w:rsid w:val="008B270C"/>
    <w:rsid w:val="008B5078"/>
    <w:rsid w:val="008B5390"/>
    <w:rsid w:val="008C3D3D"/>
    <w:rsid w:val="008D4131"/>
    <w:rsid w:val="008D707D"/>
    <w:rsid w:val="008F1932"/>
    <w:rsid w:val="00903505"/>
    <w:rsid w:val="0090395F"/>
    <w:rsid w:val="009108FB"/>
    <w:rsid w:val="00921062"/>
    <w:rsid w:val="00926331"/>
    <w:rsid w:val="00936A76"/>
    <w:rsid w:val="009479F2"/>
    <w:rsid w:val="009722BC"/>
    <w:rsid w:val="009727A3"/>
    <w:rsid w:val="009732B1"/>
    <w:rsid w:val="00982C07"/>
    <w:rsid w:val="00987774"/>
    <w:rsid w:val="0099709D"/>
    <w:rsid w:val="009A11E8"/>
    <w:rsid w:val="009A37A2"/>
    <w:rsid w:val="009C0CA6"/>
    <w:rsid w:val="009E6CB2"/>
    <w:rsid w:val="009F5220"/>
    <w:rsid w:val="00A15234"/>
    <w:rsid w:val="00A201AB"/>
    <w:rsid w:val="00A31C8B"/>
    <w:rsid w:val="00A440B2"/>
    <w:rsid w:val="00A509FA"/>
    <w:rsid w:val="00A71C11"/>
    <w:rsid w:val="00A845DC"/>
    <w:rsid w:val="00A91E77"/>
    <w:rsid w:val="00AE1A25"/>
    <w:rsid w:val="00AF349F"/>
    <w:rsid w:val="00AF4FCF"/>
    <w:rsid w:val="00B03081"/>
    <w:rsid w:val="00B26AA2"/>
    <w:rsid w:val="00B32852"/>
    <w:rsid w:val="00B3524D"/>
    <w:rsid w:val="00B40F69"/>
    <w:rsid w:val="00B433AC"/>
    <w:rsid w:val="00B46616"/>
    <w:rsid w:val="00B46708"/>
    <w:rsid w:val="00B55008"/>
    <w:rsid w:val="00B622EF"/>
    <w:rsid w:val="00B7040A"/>
    <w:rsid w:val="00B83391"/>
    <w:rsid w:val="00B86AE6"/>
    <w:rsid w:val="00B90F0B"/>
    <w:rsid w:val="00B917DC"/>
    <w:rsid w:val="00B95326"/>
    <w:rsid w:val="00B973E5"/>
    <w:rsid w:val="00BA5B0B"/>
    <w:rsid w:val="00BD4196"/>
    <w:rsid w:val="00BF22CA"/>
    <w:rsid w:val="00BF23BB"/>
    <w:rsid w:val="00BF24CF"/>
    <w:rsid w:val="00C26032"/>
    <w:rsid w:val="00C26EAA"/>
    <w:rsid w:val="00C345E1"/>
    <w:rsid w:val="00C43BFD"/>
    <w:rsid w:val="00C51363"/>
    <w:rsid w:val="00C7558F"/>
    <w:rsid w:val="00C77BDD"/>
    <w:rsid w:val="00C872FD"/>
    <w:rsid w:val="00CA5CC9"/>
    <w:rsid w:val="00CA5FED"/>
    <w:rsid w:val="00CB109D"/>
    <w:rsid w:val="00CB6E35"/>
    <w:rsid w:val="00CC0CFF"/>
    <w:rsid w:val="00CD7C89"/>
    <w:rsid w:val="00CE1A46"/>
    <w:rsid w:val="00CE1F55"/>
    <w:rsid w:val="00CE631D"/>
    <w:rsid w:val="00CF3921"/>
    <w:rsid w:val="00D17238"/>
    <w:rsid w:val="00D20757"/>
    <w:rsid w:val="00D22636"/>
    <w:rsid w:val="00D31368"/>
    <w:rsid w:val="00D33DA7"/>
    <w:rsid w:val="00D40FD9"/>
    <w:rsid w:val="00D53769"/>
    <w:rsid w:val="00D61B2B"/>
    <w:rsid w:val="00D62151"/>
    <w:rsid w:val="00D74EE9"/>
    <w:rsid w:val="00D80C3E"/>
    <w:rsid w:val="00D82104"/>
    <w:rsid w:val="00D82B47"/>
    <w:rsid w:val="00D85C13"/>
    <w:rsid w:val="00D9111A"/>
    <w:rsid w:val="00D91BE3"/>
    <w:rsid w:val="00D94AFC"/>
    <w:rsid w:val="00DB70AE"/>
    <w:rsid w:val="00DC2778"/>
    <w:rsid w:val="00DD1A53"/>
    <w:rsid w:val="00DD2AE3"/>
    <w:rsid w:val="00DD5071"/>
    <w:rsid w:val="00DD5C39"/>
    <w:rsid w:val="00DD7FF0"/>
    <w:rsid w:val="00DE1D5F"/>
    <w:rsid w:val="00DE5E10"/>
    <w:rsid w:val="00DE7DB7"/>
    <w:rsid w:val="00DE7EED"/>
    <w:rsid w:val="00E00A0A"/>
    <w:rsid w:val="00E066DE"/>
    <w:rsid w:val="00E07F57"/>
    <w:rsid w:val="00E207C1"/>
    <w:rsid w:val="00E30683"/>
    <w:rsid w:val="00E35403"/>
    <w:rsid w:val="00E358D7"/>
    <w:rsid w:val="00E453D8"/>
    <w:rsid w:val="00E459A7"/>
    <w:rsid w:val="00E50BCE"/>
    <w:rsid w:val="00E574BF"/>
    <w:rsid w:val="00E61292"/>
    <w:rsid w:val="00E63096"/>
    <w:rsid w:val="00E637DE"/>
    <w:rsid w:val="00E77C4D"/>
    <w:rsid w:val="00E81D01"/>
    <w:rsid w:val="00EA7378"/>
    <w:rsid w:val="00EC2597"/>
    <w:rsid w:val="00ED49E2"/>
    <w:rsid w:val="00EE1F55"/>
    <w:rsid w:val="00EE45D8"/>
    <w:rsid w:val="00F03A4D"/>
    <w:rsid w:val="00F20417"/>
    <w:rsid w:val="00F22EDA"/>
    <w:rsid w:val="00F23929"/>
    <w:rsid w:val="00F33B6A"/>
    <w:rsid w:val="00F515D8"/>
    <w:rsid w:val="00F6357A"/>
    <w:rsid w:val="00F65C9E"/>
    <w:rsid w:val="00F82E08"/>
    <w:rsid w:val="00FA39F6"/>
    <w:rsid w:val="00FA4CF7"/>
    <w:rsid w:val="00FB1FCC"/>
    <w:rsid w:val="00FB24D9"/>
    <w:rsid w:val="00FB25B9"/>
    <w:rsid w:val="00FB726D"/>
    <w:rsid w:val="00FD17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FDFB4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styleId="Emphasis">
    <w:name w:val="Emphasis"/>
    <w:qFormat/>
    <w:rsid w:val="00F33B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AA4CA-3E8C-493F-9011-DB4ED0E8F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2334</Words>
  <Characters>11169</Characters>
  <Application>Microsoft Office Word</Application>
  <DocSecurity>0</DocSecurity>
  <Lines>93</Lines>
  <Paragraphs>26</Paragraphs>
  <ScaleCrop>false</ScaleCrop>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2018-06-13T14:15:00Z</dcterms:created>
  <dcterms:modified xsi:type="dcterms:W3CDTF">2018-06-13T14:15:00Z</dcterms:modified>
</cp:coreProperties>
</file>