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B52C6C" w:rsidRDefault="00D94AFC">
      <w:pPr>
        <w:rPr>
          <w:rFonts w:ascii="Arial" w:hAnsi="Arial" w:cs="Arial"/>
          <w:color w:val="000000"/>
          <w:sz w:val="16"/>
          <w:szCs w:val="16"/>
        </w:rPr>
      </w:pPr>
    </w:p>
    <w:p w:rsidR="00F97703" w:rsidRPr="00B52C6C" w:rsidRDefault="002E73F5" w:rsidP="00F97703">
      <w:pPr>
        <w:jc w:val="center"/>
        <w:rPr>
          <w:rFonts w:ascii="Arial" w:hAnsi="Arial" w:cs="Arial"/>
          <w:color w:val="000000"/>
        </w:rPr>
      </w:pPr>
      <w:r w:rsidRPr="00B52C6C">
        <w:rPr>
          <w:rFonts w:ascii="Arial" w:hAnsi="Arial" w:cs="Arial"/>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B52C6C" w:rsidRDefault="00BB39BE" w:rsidP="00DA4D91">
      <w:pPr>
        <w:tabs>
          <w:tab w:val="right" w:pos="9720"/>
        </w:tabs>
        <w:ind w:right="-82"/>
        <w:outlineLvl w:val="0"/>
        <w:rPr>
          <w:rFonts w:ascii="Arial" w:hAnsi="Arial" w:cs="Arial"/>
          <w:b/>
          <w:color w:val="000000"/>
        </w:rPr>
      </w:pPr>
      <w:r w:rsidRPr="00B52C6C">
        <w:rPr>
          <w:rFonts w:ascii="Arial" w:hAnsi="Arial" w:cs="Arial"/>
          <w:b/>
          <w:color w:val="000000"/>
        </w:rPr>
        <w:t>Upper</w:t>
      </w:r>
      <w:r w:rsidR="00F97703" w:rsidRPr="00B52C6C">
        <w:rPr>
          <w:rFonts w:ascii="Arial" w:hAnsi="Arial" w:cs="Arial"/>
          <w:b/>
          <w:color w:val="000000"/>
        </w:rPr>
        <w:t xml:space="preserve"> Tribunal </w:t>
      </w:r>
    </w:p>
    <w:p w:rsidR="00593CD5" w:rsidRPr="00EC5F62" w:rsidRDefault="00F97703" w:rsidP="00780F86">
      <w:pPr>
        <w:tabs>
          <w:tab w:val="right" w:pos="9720"/>
        </w:tabs>
        <w:ind w:right="-82"/>
        <w:rPr>
          <w:rFonts w:ascii="Arial" w:hAnsi="Arial" w:cs="Arial"/>
          <w:b/>
          <w:color w:val="000000"/>
        </w:rPr>
      </w:pPr>
      <w:r w:rsidRPr="00B52C6C">
        <w:rPr>
          <w:rFonts w:ascii="Arial" w:hAnsi="Arial" w:cs="Arial"/>
          <w:b/>
          <w:color w:val="000000"/>
        </w:rPr>
        <w:t xml:space="preserve">(Immigration and Asylum </w:t>
      </w:r>
      <w:proofErr w:type="gramStart"/>
      <w:r w:rsidRPr="00B52C6C">
        <w:rPr>
          <w:rFonts w:ascii="Arial" w:hAnsi="Arial" w:cs="Arial"/>
          <w:b/>
          <w:color w:val="000000"/>
        </w:rPr>
        <w:t>Chamber)</w:t>
      </w:r>
      <w:r w:rsidR="00EC5F62">
        <w:rPr>
          <w:rFonts w:ascii="Arial" w:hAnsi="Arial" w:cs="Arial"/>
          <w:b/>
          <w:color w:val="000000"/>
        </w:rPr>
        <w:t xml:space="preserve">   </w:t>
      </w:r>
      <w:proofErr w:type="gramEnd"/>
      <w:r w:rsidR="00EC5F62">
        <w:rPr>
          <w:rFonts w:ascii="Arial" w:hAnsi="Arial" w:cs="Arial"/>
          <w:b/>
          <w:color w:val="000000"/>
        </w:rPr>
        <w:t xml:space="preserve">                    </w:t>
      </w:r>
      <w:r w:rsidR="00B3524D" w:rsidRPr="00EC5F62">
        <w:rPr>
          <w:rFonts w:ascii="Arial" w:hAnsi="Arial" w:cs="Arial"/>
          <w:b/>
          <w:color w:val="000000"/>
        </w:rPr>
        <w:t>Appeal Number</w:t>
      </w:r>
      <w:r w:rsidR="00D53769" w:rsidRPr="00EC5F62">
        <w:rPr>
          <w:rFonts w:ascii="Arial" w:hAnsi="Arial" w:cs="Arial"/>
          <w:b/>
          <w:color w:val="000000"/>
        </w:rPr>
        <w:t>:</w:t>
      </w:r>
      <w:r w:rsidR="00B3524D" w:rsidRPr="00EC5F62">
        <w:rPr>
          <w:rFonts w:ascii="Arial" w:hAnsi="Arial" w:cs="Arial"/>
          <w:b/>
          <w:color w:val="000000"/>
        </w:rPr>
        <w:t xml:space="preserve"> </w:t>
      </w:r>
      <w:r w:rsidR="00AE2671" w:rsidRPr="00EC5F62">
        <w:rPr>
          <w:rFonts w:ascii="Arial" w:hAnsi="Arial" w:cs="Arial"/>
          <w:b/>
          <w:color w:val="000000"/>
        </w:rPr>
        <w:t>EA/</w:t>
      </w:r>
      <w:r w:rsidR="00593CD5" w:rsidRPr="00EC5F62">
        <w:rPr>
          <w:rFonts w:ascii="Arial" w:hAnsi="Arial" w:cs="Arial"/>
          <w:b/>
          <w:color w:val="000000"/>
        </w:rPr>
        <w:t>04465/2016</w:t>
      </w:r>
    </w:p>
    <w:p w:rsidR="00EC5F62" w:rsidRDefault="00EC5F62" w:rsidP="00780F86">
      <w:pPr>
        <w:tabs>
          <w:tab w:val="right" w:pos="9720"/>
        </w:tabs>
        <w:ind w:right="-82"/>
        <w:rPr>
          <w:rFonts w:ascii="Arial" w:hAnsi="Arial" w:cs="Arial"/>
          <w:b/>
          <w:color w:val="000000"/>
        </w:rPr>
      </w:pPr>
      <w:r>
        <w:rPr>
          <w:rFonts w:ascii="Arial" w:hAnsi="Arial" w:cs="Arial"/>
          <w:b/>
          <w:color w:val="000000"/>
        </w:rPr>
        <w:t xml:space="preserve">                                                                                                                 </w:t>
      </w:r>
      <w:r w:rsidR="00593CD5" w:rsidRPr="00EC5F62">
        <w:rPr>
          <w:rFonts w:ascii="Arial" w:hAnsi="Arial" w:cs="Arial"/>
          <w:b/>
          <w:color w:val="000000"/>
        </w:rPr>
        <w:t>EA/05057/2016</w:t>
      </w:r>
    </w:p>
    <w:p w:rsidR="00874C7E" w:rsidRPr="00EC5F62" w:rsidRDefault="00EC5F62" w:rsidP="00EC5F62">
      <w:pPr>
        <w:tabs>
          <w:tab w:val="right" w:pos="9720"/>
        </w:tabs>
        <w:ind w:right="-82"/>
        <w:jc w:val="center"/>
        <w:rPr>
          <w:rFonts w:ascii="Arial" w:hAnsi="Arial" w:cs="Arial"/>
          <w:b/>
          <w:color w:val="000000"/>
        </w:rPr>
      </w:pPr>
      <w:r>
        <w:rPr>
          <w:rFonts w:ascii="Arial" w:hAnsi="Arial" w:cs="Arial"/>
          <w:b/>
          <w:color w:val="000000"/>
        </w:rPr>
        <w:t xml:space="preserve">                                                                                                         </w:t>
      </w:r>
      <w:r w:rsidR="00593CD5" w:rsidRPr="00EC5F62">
        <w:rPr>
          <w:rFonts w:ascii="Arial" w:hAnsi="Arial" w:cs="Arial"/>
          <w:b/>
          <w:color w:val="000000"/>
        </w:rPr>
        <w:t>EA/05058/2016</w:t>
      </w:r>
    </w:p>
    <w:p w:rsidR="00C345E1" w:rsidRPr="00EC5F62" w:rsidRDefault="00C345E1" w:rsidP="00C345E1">
      <w:pPr>
        <w:jc w:val="center"/>
        <w:rPr>
          <w:rFonts w:ascii="Arial" w:hAnsi="Arial" w:cs="Arial"/>
          <w:b/>
          <w:color w:val="000000"/>
        </w:rPr>
      </w:pPr>
    </w:p>
    <w:p w:rsidR="00C345E1" w:rsidRPr="00B52C6C" w:rsidRDefault="00C345E1" w:rsidP="00DA4D91">
      <w:pPr>
        <w:jc w:val="center"/>
        <w:outlineLvl w:val="0"/>
        <w:rPr>
          <w:rFonts w:ascii="Arial" w:hAnsi="Arial" w:cs="Arial"/>
          <w:b/>
          <w:color w:val="000000"/>
          <w:u w:val="single"/>
        </w:rPr>
      </w:pPr>
      <w:r w:rsidRPr="00B52C6C">
        <w:rPr>
          <w:rFonts w:ascii="Arial" w:hAnsi="Arial" w:cs="Arial"/>
          <w:b/>
          <w:color w:val="000000"/>
          <w:u w:val="single"/>
        </w:rPr>
        <w:t>THE IMMIGRATION ACTS</w:t>
      </w:r>
    </w:p>
    <w:p w:rsidR="00C345E1" w:rsidRPr="00B52C6C" w:rsidRDefault="00C345E1" w:rsidP="00C345E1">
      <w:pPr>
        <w:jc w:val="center"/>
        <w:rPr>
          <w:rFonts w:ascii="Arial" w:hAnsi="Arial" w:cs="Arial"/>
          <w:b/>
          <w:u w:val="single"/>
        </w:rPr>
      </w:pPr>
    </w:p>
    <w:p w:rsidR="00C345E1" w:rsidRPr="00B52C6C" w:rsidRDefault="00C345E1" w:rsidP="00C345E1">
      <w:pPr>
        <w:jc w:val="center"/>
        <w:rPr>
          <w:rFonts w:ascii="Arial" w:hAnsi="Arial" w:cs="Arial"/>
          <w:b/>
          <w:u w:val="single"/>
        </w:rPr>
      </w:pPr>
    </w:p>
    <w:tbl>
      <w:tblPr>
        <w:tblW w:w="10739" w:type="dxa"/>
        <w:tblLook w:val="01E0" w:firstRow="1" w:lastRow="1" w:firstColumn="1" w:lastColumn="1" w:noHBand="0" w:noVBand="0"/>
      </w:tblPr>
      <w:tblGrid>
        <w:gridCol w:w="5387"/>
        <w:gridCol w:w="5352"/>
      </w:tblGrid>
      <w:tr w:rsidR="00D22636" w:rsidRPr="00B52C6C" w:rsidTr="00EC5F62">
        <w:trPr>
          <w:trHeight w:val="342"/>
        </w:trPr>
        <w:tc>
          <w:tcPr>
            <w:tcW w:w="5387" w:type="dxa"/>
            <w:shd w:val="clear" w:color="auto" w:fill="auto"/>
          </w:tcPr>
          <w:p w:rsidR="00D22636" w:rsidRPr="00B52C6C" w:rsidRDefault="00844156" w:rsidP="000D2D25">
            <w:pPr>
              <w:jc w:val="both"/>
              <w:rPr>
                <w:rFonts w:ascii="Arial" w:hAnsi="Arial" w:cs="Arial"/>
                <w:b/>
              </w:rPr>
            </w:pPr>
            <w:r w:rsidRPr="00B52C6C">
              <w:rPr>
                <w:rFonts w:ascii="Arial" w:hAnsi="Arial" w:cs="Arial"/>
                <w:b/>
              </w:rPr>
              <w:t>Heard</w:t>
            </w:r>
            <w:r w:rsidR="00870267" w:rsidRPr="00B52C6C">
              <w:rPr>
                <w:rFonts w:ascii="Arial" w:hAnsi="Arial" w:cs="Arial"/>
                <w:b/>
              </w:rPr>
              <w:t xml:space="preserve"> at </w:t>
            </w:r>
            <w:r w:rsidR="000D2D25">
              <w:rPr>
                <w:rFonts w:ascii="Arial" w:hAnsi="Arial" w:cs="Arial"/>
                <w:b/>
              </w:rPr>
              <w:t>Civil Justice Centre</w:t>
            </w:r>
            <w:r w:rsidR="00234772" w:rsidRPr="00B52C6C">
              <w:rPr>
                <w:rFonts w:ascii="Arial" w:hAnsi="Arial" w:cs="Arial"/>
                <w:b/>
              </w:rPr>
              <w:t>, Manchester</w:t>
            </w:r>
          </w:p>
        </w:tc>
        <w:tc>
          <w:tcPr>
            <w:tcW w:w="5352" w:type="dxa"/>
            <w:shd w:val="clear" w:color="auto" w:fill="auto"/>
          </w:tcPr>
          <w:p w:rsidR="00D22636" w:rsidRPr="00B52C6C" w:rsidRDefault="00EC5F62" w:rsidP="00664CDC">
            <w:pPr>
              <w:jc w:val="both"/>
              <w:rPr>
                <w:rFonts w:ascii="Arial" w:hAnsi="Arial" w:cs="Arial"/>
                <w:b/>
                <w:color w:val="000000"/>
              </w:rPr>
            </w:pPr>
            <w:r>
              <w:rPr>
                <w:rFonts w:ascii="Arial" w:hAnsi="Arial" w:cs="Arial"/>
                <w:b/>
                <w:color w:val="000000"/>
              </w:rPr>
              <w:t xml:space="preserve"> </w:t>
            </w:r>
            <w:r w:rsidR="002E73F5">
              <w:rPr>
                <w:rFonts w:ascii="Arial" w:hAnsi="Arial" w:cs="Arial"/>
                <w:b/>
                <w:color w:val="000000"/>
              </w:rPr>
              <w:t>Decision &amp; Reasons</w:t>
            </w:r>
            <w:r w:rsidR="00283659" w:rsidRPr="00B52C6C">
              <w:rPr>
                <w:rFonts w:ascii="Arial" w:hAnsi="Arial" w:cs="Arial"/>
                <w:b/>
                <w:color w:val="000000"/>
              </w:rPr>
              <w:t xml:space="preserve"> Promulgated</w:t>
            </w:r>
          </w:p>
        </w:tc>
      </w:tr>
      <w:tr w:rsidR="00D22636" w:rsidRPr="00B52C6C" w:rsidTr="00EC5F62">
        <w:trPr>
          <w:trHeight w:val="342"/>
        </w:trPr>
        <w:tc>
          <w:tcPr>
            <w:tcW w:w="5387" w:type="dxa"/>
            <w:shd w:val="clear" w:color="auto" w:fill="auto"/>
          </w:tcPr>
          <w:p w:rsidR="00D22636" w:rsidRPr="00B52C6C" w:rsidRDefault="00D22636" w:rsidP="00A00387">
            <w:pPr>
              <w:jc w:val="both"/>
              <w:rPr>
                <w:rFonts w:ascii="Arial" w:hAnsi="Arial" w:cs="Arial"/>
                <w:b/>
              </w:rPr>
            </w:pPr>
            <w:r w:rsidRPr="00B52C6C">
              <w:rPr>
                <w:rFonts w:ascii="Arial" w:hAnsi="Arial" w:cs="Arial"/>
                <w:b/>
              </w:rPr>
              <w:t>On</w:t>
            </w:r>
            <w:r w:rsidR="00A905CD" w:rsidRPr="00B52C6C">
              <w:rPr>
                <w:rFonts w:ascii="Arial" w:hAnsi="Arial" w:cs="Arial"/>
                <w:b/>
              </w:rPr>
              <w:t xml:space="preserve"> </w:t>
            </w:r>
            <w:r w:rsidR="00A00387">
              <w:rPr>
                <w:rFonts w:ascii="Arial" w:hAnsi="Arial" w:cs="Arial"/>
                <w:b/>
              </w:rPr>
              <w:t>5</w:t>
            </w:r>
            <w:r w:rsidR="00A00387" w:rsidRPr="00A00387">
              <w:rPr>
                <w:rFonts w:ascii="Arial" w:hAnsi="Arial" w:cs="Arial"/>
                <w:b/>
                <w:vertAlign w:val="superscript"/>
              </w:rPr>
              <w:t>th</w:t>
            </w:r>
            <w:r w:rsidR="00A00387">
              <w:rPr>
                <w:rFonts w:ascii="Arial" w:hAnsi="Arial" w:cs="Arial"/>
                <w:b/>
              </w:rPr>
              <w:t xml:space="preserve"> </w:t>
            </w:r>
            <w:r w:rsidR="000D2D25">
              <w:rPr>
                <w:rFonts w:ascii="Arial" w:hAnsi="Arial" w:cs="Arial"/>
                <w:b/>
              </w:rPr>
              <w:t>June 2018</w:t>
            </w:r>
          </w:p>
        </w:tc>
        <w:tc>
          <w:tcPr>
            <w:tcW w:w="5352" w:type="dxa"/>
            <w:shd w:val="clear" w:color="auto" w:fill="auto"/>
          </w:tcPr>
          <w:p w:rsidR="00D22636" w:rsidRPr="00B52C6C" w:rsidRDefault="00EC5F62" w:rsidP="00664CDC">
            <w:pPr>
              <w:jc w:val="both"/>
              <w:rPr>
                <w:rFonts w:ascii="Arial" w:hAnsi="Arial" w:cs="Arial"/>
                <w:b/>
              </w:rPr>
            </w:pPr>
            <w:r>
              <w:rPr>
                <w:rFonts w:ascii="Arial" w:hAnsi="Arial" w:cs="Arial"/>
                <w:b/>
              </w:rPr>
              <w:t xml:space="preserve"> </w:t>
            </w:r>
            <w:r w:rsidR="002E73F5">
              <w:rPr>
                <w:rFonts w:ascii="Arial" w:hAnsi="Arial" w:cs="Arial"/>
                <w:b/>
              </w:rPr>
              <w:t>On 5</w:t>
            </w:r>
            <w:r w:rsidR="002E73F5" w:rsidRPr="002E73F5">
              <w:rPr>
                <w:rFonts w:ascii="Arial" w:hAnsi="Arial" w:cs="Arial"/>
                <w:b/>
                <w:vertAlign w:val="superscript"/>
              </w:rPr>
              <w:t>th</w:t>
            </w:r>
            <w:r w:rsidR="002E73F5">
              <w:rPr>
                <w:rFonts w:ascii="Arial" w:hAnsi="Arial" w:cs="Arial"/>
                <w:b/>
              </w:rPr>
              <w:t xml:space="preserve"> June 2018</w:t>
            </w:r>
          </w:p>
        </w:tc>
      </w:tr>
      <w:tr w:rsidR="00D22636" w:rsidRPr="00B52C6C" w:rsidTr="00EC5F62">
        <w:trPr>
          <w:trHeight w:val="342"/>
        </w:trPr>
        <w:tc>
          <w:tcPr>
            <w:tcW w:w="5387" w:type="dxa"/>
            <w:shd w:val="clear" w:color="auto" w:fill="auto"/>
          </w:tcPr>
          <w:p w:rsidR="00D22636" w:rsidRPr="00B52C6C" w:rsidRDefault="00D22636" w:rsidP="00664CDC">
            <w:pPr>
              <w:jc w:val="both"/>
              <w:rPr>
                <w:rFonts w:ascii="Arial" w:hAnsi="Arial" w:cs="Arial"/>
                <w:b/>
              </w:rPr>
            </w:pPr>
          </w:p>
        </w:tc>
        <w:tc>
          <w:tcPr>
            <w:tcW w:w="5352" w:type="dxa"/>
            <w:shd w:val="clear" w:color="auto" w:fill="auto"/>
          </w:tcPr>
          <w:p w:rsidR="00D22636" w:rsidRPr="00B52C6C" w:rsidRDefault="00D22636" w:rsidP="00664CDC">
            <w:pPr>
              <w:jc w:val="both"/>
              <w:rPr>
                <w:rFonts w:ascii="Arial" w:hAnsi="Arial" w:cs="Arial"/>
                <w:b/>
              </w:rPr>
            </w:pPr>
          </w:p>
        </w:tc>
      </w:tr>
    </w:tbl>
    <w:p w:rsidR="00A15234" w:rsidRPr="00B52C6C" w:rsidRDefault="00A15234" w:rsidP="00A15234">
      <w:pPr>
        <w:jc w:val="center"/>
        <w:rPr>
          <w:rFonts w:ascii="Arial" w:hAnsi="Arial" w:cs="Arial"/>
        </w:rPr>
      </w:pPr>
    </w:p>
    <w:p w:rsidR="00A15234" w:rsidRPr="00B52C6C" w:rsidRDefault="00A15234" w:rsidP="00A15234">
      <w:pPr>
        <w:jc w:val="center"/>
        <w:rPr>
          <w:rFonts w:ascii="Arial" w:hAnsi="Arial" w:cs="Arial"/>
        </w:rPr>
      </w:pPr>
    </w:p>
    <w:p w:rsidR="00A15234" w:rsidRPr="00B52C6C" w:rsidRDefault="00207617" w:rsidP="00DA4D91">
      <w:pPr>
        <w:jc w:val="center"/>
        <w:outlineLvl w:val="0"/>
        <w:rPr>
          <w:rFonts w:ascii="Arial" w:hAnsi="Arial" w:cs="Arial"/>
          <w:b/>
        </w:rPr>
      </w:pPr>
      <w:r w:rsidRPr="00B52C6C">
        <w:rPr>
          <w:rFonts w:ascii="Arial" w:hAnsi="Arial" w:cs="Arial"/>
          <w:b/>
        </w:rPr>
        <w:t>Befo</w:t>
      </w:r>
      <w:r w:rsidR="00A15234" w:rsidRPr="00B52C6C">
        <w:rPr>
          <w:rFonts w:ascii="Arial" w:hAnsi="Arial" w:cs="Arial"/>
          <w:b/>
        </w:rPr>
        <w:t>re</w:t>
      </w:r>
    </w:p>
    <w:p w:rsidR="00721E7A" w:rsidRPr="00B52C6C" w:rsidRDefault="00721E7A" w:rsidP="00A15234">
      <w:pPr>
        <w:jc w:val="center"/>
        <w:rPr>
          <w:rFonts w:ascii="Arial" w:hAnsi="Arial" w:cs="Arial"/>
          <w:b/>
        </w:rPr>
      </w:pPr>
    </w:p>
    <w:p w:rsidR="00D20757" w:rsidRPr="00B52C6C" w:rsidRDefault="00D8561E" w:rsidP="00A15234">
      <w:pPr>
        <w:jc w:val="center"/>
        <w:rPr>
          <w:rFonts w:ascii="Arial" w:hAnsi="Arial" w:cs="Arial"/>
          <w:b/>
        </w:rPr>
      </w:pPr>
      <w:r w:rsidRPr="00B52C6C">
        <w:rPr>
          <w:rFonts w:ascii="Arial" w:hAnsi="Arial" w:cs="Arial"/>
          <w:b/>
        </w:rPr>
        <w:t>UPPER TRIBUNAL JUDGE COKER</w:t>
      </w:r>
    </w:p>
    <w:p w:rsidR="00D8561E" w:rsidRPr="00B52C6C" w:rsidRDefault="00D8561E" w:rsidP="00DA4D91">
      <w:pPr>
        <w:jc w:val="center"/>
        <w:outlineLvl w:val="0"/>
        <w:rPr>
          <w:rFonts w:ascii="Arial" w:hAnsi="Arial" w:cs="Arial"/>
          <w:b/>
        </w:rPr>
      </w:pPr>
    </w:p>
    <w:p w:rsidR="00A845DC" w:rsidRPr="00B52C6C" w:rsidRDefault="00A845DC" w:rsidP="00DA4D91">
      <w:pPr>
        <w:jc w:val="center"/>
        <w:outlineLvl w:val="0"/>
        <w:rPr>
          <w:rFonts w:ascii="Arial" w:hAnsi="Arial" w:cs="Arial"/>
          <w:b/>
        </w:rPr>
      </w:pPr>
      <w:r w:rsidRPr="00B52C6C">
        <w:rPr>
          <w:rFonts w:ascii="Arial" w:hAnsi="Arial" w:cs="Arial"/>
          <w:b/>
        </w:rPr>
        <w:t>Between</w:t>
      </w:r>
    </w:p>
    <w:p w:rsidR="00A845DC" w:rsidRPr="00B52C6C" w:rsidRDefault="00A845DC" w:rsidP="00A15234">
      <w:pPr>
        <w:jc w:val="center"/>
        <w:rPr>
          <w:rFonts w:ascii="Arial" w:hAnsi="Arial" w:cs="Arial"/>
          <w:b/>
        </w:rPr>
      </w:pPr>
    </w:p>
    <w:p w:rsidR="00172D1A" w:rsidRPr="00B52C6C" w:rsidRDefault="00172D1A" w:rsidP="00172D1A">
      <w:pPr>
        <w:jc w:val="center"/>
        <w:rPr>
          <w:rFonts w:ascii="Arial" w:hAnsi="Arial" w:cs="Arial"/>
          <w:b/>
        </w:rPr>
      </w:pPr>
    </w:p>
    <w:p w:rsidR="00593CD5" w:rsidRDefault="00593CD5" w:rsidP="00C9581E">
      <w:pPr>
        <w:jc w:val="center"/>
        <w:outlineLvl w:val="0"/>
        <w:rPr>
          <w:rFonts w:ascii="Arial" w:hAnsi="Arial" w:cs="Arial"/>
          <w:b/>
        </w:rPr>
      </w:pPr>
      <w:r>
        <w:rPr>
          <w:rFonts w:ascii="Arial" w:hAnsi="Arial" w:cs="Arial"/>
          <w:b/>
        </w:rPr>
        <w:t>Y K</w:t>
      </w:r>
    </w:p>
    <w:p w:rsidR="00593CD5" w:rsidRDefault="00593CD5" w:rsidP="00C9581E">
      <w:pPr>
        <w:jc w:val="center"/>
        <w:outlineLvl w:val="0"/>
        <w:rPr>
          <w:rFonts w:ascii="Arial" w:hAnsi="Arial" w:cs="Arial"/>
          <w:b/>
        </w:rPr>
      </w:pPr>
      <w:r>
        <w:rPr>
          <w:rFonts w:ascii="Arial" w:hAnsi="Arial" w:cs="Arial"/>
          <w:b/>
        </w:rPr>
        <w:t>A N</w:t>
      </w:r>
    </w:p>
    <w:p w:rsidR="00C9581E" w:rsidRPr="00B52C6C" w:rsidRDefault="00593CD5" w:rsidP="00C9581E">
      <w:pPr>
        <w:jc w:val="center"/>
        <w:outlineLvl w:val="0"/>
        <w:rPr>
          <w:rFonts w:ascii="Arial" w:hAnsi="Arial" w:cs="Arial"/>
          <w:b/>
        </w:rPr>
      </w:pPr>
      <w:r>
        <w:rPr>
          <w:rFonts w:ascii="Arial" w:hAnsi="Arial" w:cs="Arial"/>
          <w:b/>
        </w:rPr>
        <w:t>A H</w:t>
      </w:r>
    </w:p>
    <w:p w:rsidR="00704B61" w:rsidRPr="00B52C6C" w:rsidRDefault="00C9581E" w:rsidP="00C9581E">
      <w:pPr>
        <w:ind w:left="6804" w:firstLine="567"/>
        <w:jc w:val="center"/>
        <w:outlineLvl w:val="0"/>
        <w:rPr>
          <w:rFonts w:ascii="Arial" w:hAnsi="Arial" w:cs="Arial"/>
          <w:u w:val="single"/>
        </w:rPr>
      </w:pPr>
      <w:r w:rsidRPr="00B52C6C">
        <w:rPr>
          <w:rFonts w:ascii="Arial" w:hAnsi="Arial" w:cs="Arial"/>
          <w:b/>
        </w:rPr>
        <w:t xml:space="preserve">       </w:t>
      </w:r>
      <w:r w:rsidR="00704B61" w:rsidRPr="00B52C6C">
        <w:rPr>
          <w:rFonts w:ascii="Arial" w:hAnsi="Arial" w:cs="Arial"/>
          <w:u w:val="single"/>
        </w:rPr>
        <w:t>Appellant</w:t>
      </w:r>
      <w:r w:rsidR="00593CD5">
        <w:rPr>
          <w:rFonts w:ascii="Arial" w:hAnsi="Arial" w:cs="Arial"/>
          <w:u w:val="single"/>
        </w:rPr>
        <w:t>s</w:t>
      </w:r>
    </w:p>
    <w:p w:rsidR="00704B61" w:rsidRPr="00B52C6C" w:rsidRDefault="00172D1A" w:rsidP="00704B61">
      <w:pPr>
        <w:jc w:val="center"/>
        <w:rPr>
          <w:rFonts w:ascii="Arial" w:hAnsi="Arial" w:cs="Arial"/>
          <w:b/>
        </w:rPr>
      </w:pPr>
      <w:r w:rsidRPr="00B52C6C">
        <w:rPr>
          <w:rFonts w:ascii="Arial" w:hAnsi="Arial" w:cs="Arial"/>
          <w:b/>
        </w:rPr>
        <w:t>A</w:t>
      </w:r>
      <w:r w:rsidR="00DD5071" w:rsidRPr="00B52C6C">
        <w:rPr>
          <w:rFonts w:ascii="Arial" w:hAnsi="Arial" w:cs="Arial"/>
          <w:b/>
        </w:rPr>
        <w:t>nd</w:t>
      </w:r>
    </w:p>
    <w:p w:rsidR="00172D1A" w:rsidRPr="00B52C6C" w:rsidRDefault="00172D1A" w:rsidP="00704B61">
      <w:pPr>
        <w:jc w:val="center"/>
        <w:rPr>
          <w:rFonts w:ascii="Arial" w:hAnsi="Arial" w:cs="Arial"/>
          <w:b/>
        </w:rPr>
      </w:pPr>
    </w:p>
    <w:p w:rsidR="00172D1A" w:rsidRPr="00B52C6C" w:rsidRDefault="00852DCE" w:rsidP="00704B61">
      <w:pPr>
        <w:jc w:val="center"/>
        <w:rPr>
          <w:rFonts w:ascii="Arial" w:hAnsi="Arial" w:cs="Arial"/>
          <w:b/>
        </w:rPr>
      </w:pPr>
      <w:r w:rsidRPr="00B52C6C">
        <w:rPr>
          <w:rFonts w:ascii="Arial" w:hAnsi="Arial" w:cs="Arial"/>
          <w:b/>
        </w:rPr>
        <w:t>SECRETARY OF STATE FOR THE HOME DEPARTMENT</w:t>
      </w:r>
    </w:p>
    <w:p w:rsidR="00A10254" w:rsidRPr="00B52C6C" w:rsidRDefault="00A10254" w:rsidP="00704B61">
      <w:pPr>
        <w:jc w:val="center"/>
        <w:rPr>
          <w:rFonts w:ascii="Arial" w:hAnsi="Arial" w:cs="Arial"/>
          <w:b/>
        </w:rPr>
      </w:pPr>
    </w:p>
    <w:p w:rsidR="00DD5071" w:rsidRPr="00B52C6C" w:rsidRDefault="00DD5071" w:rsidP="00DA4D91">
      <w:pPr>
        <w:jc w:val="right"/>
        <w:outlineLvl w:val="0"/>
        <w:rPr>
          <w:rFonts w:ascii="Arial" w:hAnsi="Arial" w:cs="Arial"/>
          <w:u w:val="single"/>
        </w:rPr>
      </w:pPr>
      <w:r w:rsidRPr="00B52C6C">
        <w:rPr>
          <w:rFonts w:ascii="Arial" w:hAnsi="Arial" w:cs="Arial"/>
          <w:u w:val="single"/>
        </w:rPr>
        <w:t>Respondent</w:t>
      </w:r>
    </w:p>
    <w:p w:rsidR="00DD5071" w:rsidRPr="00B52C6C" w:rsidRDefault="00DD5071" w:rsidP="00DD5071">
      <w:pPr>
        <w:rPr>
          <w:rFonts w:ascii="Arial" w:hAnsi="Arial" w:cs="Arial"/>
          <w:u w:val="single"/>
        </w:rPr>
      </w:pPr>
    </w:p>
    <w:p w:rsidR="00DD5071" w:rsidRPr="00B52C6C" w:rsidRDefault="00DE7DB7" w:rsidP="00DA4D91">
      <w:pPr>
        <w:outlineLvl w:val="0"/>
        <w:rPr>
          <w:rFonts w:ascii="Arial" w:hAnsi="Arial" w:cs="Arial"/>
        </w:rPr>
      </w:pPr>
      <w:r w:rsidRPr="00B52C6C">
        <w:rPr>
          <w:rFonts w:ascii="Arial" w:hAnsi="Arial" w:cs="Arial"/>
          <w:b/>
          <w:u w:val="single"/>
        </w:rPr>
        <w:t>Representation</w:t>
      </w:r>
      <w:r w:rsidRPr="00B52C6C">
        <w:rPr>
          <w:rFonts w:ascii="Arial" w:hAnsi="Arial" w:cs="Arial"/>
          <w:b/>
        </w:rPr>
        <w:t>:</w:t>
      </w:r>
    </w:p>
    <w:p w:rsidR="00DE7DB7" w:rsidRPr="00B52C6C" w:rsidRDefault="00DE7DB7" w:rsidP="00DD5071">
      <w:pPr>
        <w:rPr>
          <w:rFonts w:ascii="Arial" w:hAnsi="Arial" w:cs="Arial"/>
        </w:rPr>
      </w:pPr>
    </w:p>
    <w:p w:rsidR="00DE7DB7" w:rsidRPr="00B52C6C" w:rsidRDefault="002576E3" w:rsidP="00DA4D91">
      <w:pPr>
        <w:tabs>
          <w:tab w:val="left" w:pos="2520"/>
        </w:tabs>
        <w:outlineLvl w:val="0"/>
        <w:rPr>
          <w:rFonts w:ascii="Arial" w:hAnsi="Arial" w:cs="Arial"/>
        </w:rPr>
      </w:pPr>
      <w:r w:rsidRPr="00B52C6C">
        <w:rPr>
          <w:rFonts w:ascii="Arial" w:hAnsi="Arial" w:cs="Arial"/>
        </w:rPr>
        <w:t>For the Appellant:</w:t>
      </w:r>
      <w:r w:rsidR="00DE7DB7" w:rsidRPr="00B52C6C">
        <w:rPr>
          <w:rFonts w:ascii="Arial" w:hAnsi="Arial" w:cs="Arial"/>
        </w:rPr>
        <w:tab/>
      </w:r>
      <w:r w:rsidR="00EE6E1A" w:rsidRPr="00B52C6C">
        <w:rPr>
          <w:rFonts w:ascii="Arial" w:hAnsi="Arial" w:cs="Arial"/>
        </w:rPr>
        <w:t xml:space="preserve">Mr </w:t>
      </w:r>
      <w:r w:rsidR="00593CD5">
        <w:rPr>
          <w:rFonts w:ascii="Arial" w:hAnsi="Arial" w:cs="Arial"/>
        </w:rPr>
        <w:t>J Markus instructed by First Law Solicitors</w:t>
      </w:r>
    </w:p>
    <w:p w:rsidR="00DE7DB7" w:rsidRPr="00B52C6C" w:rsidRDefault="00DE7DB7" w:rsidP="00DE7DB7">
      <w:pPr>
        <w:tabs>
          <w:tab w:val="left" w:pos="2520"/>
        </w:tabs>
        <w:rPr>
          <w:rFonts w:ascii="Arial" w:hAnsi="Arial" w:cs="Arial"/>
        </w:rPr>
      </w:pPr>
      <w:r w:rsidRPr="00B52C6C">
        <w:rPr>
          <w:rFonts w:ascii="Arial" w:hAnsi="Arial" w:cs="Arial"/>
        </w:rPr>
        <w:t>For the Respondent:</w:t>
      </w:r>
      <w:r w:rsidRPr="00B52C6C">
        <w:rPr>
          <w:rFonts w:ascii="Arial" w:hAnsi="Arial" w:cs="Arial"/>
        </w:rPr>
        <w:tab/>
      </w:r>
      <w:r w:rsidR="00C9581E" w:rsidRPr="00B52C6C">
        <w:rPr>
          <w:rFonts w:ascii="Arial" w:hAnsi="Arial" w:cs="Arial"/>
        </w:rPr>
        <w:t xml:space="preserve">Mr </w:t>
      </w:r>
      <w:r w:rsidR="003D4D0F">
        <w:rPr>
          <w:rFonts w:ascii="Arial" w:hAnsi="Arial" w:cs="Arial"/>
        </w:rPr>
        <w:t>P Duffy</w:t>
      </w:r>
      <w:r w:rsidR="00852DCE" w:rsidRPr="00B52C6C">
        <w:rPr>
          <w:rFonts w:ascii="Arial" w:hAnsi="Arial" w:cs="Arial"/>
        </w:rPr>
        <w:t xml:space="preserve">, Senior Home Office Presenting Officer </w:t>
      </w:r>
    </w:p>
    <w:p w:rsidR="00DE7DB7" w:rsidRPr="00B52C6C" w:rsidRDefault="00DE7DB7" w:rsidP="00402B9E">
      <w:pPr>
        <w:tabs>
          <w:tab w:val="left" w:pos="2520"/>
        </w:tabs>
        <w:jc w:val="center"/>
        <w:rPr>
          <w:rFonts w:ascii="Arial" w:hAnsi="Arial" w:cs="Arial"/>
        </w:rPr>
      </w:pPr>
    </w:p>
    <w:p w:rsidR="00DE7DB7" w:rsidRPr="00B52C6C" w:rsidRDefault="00402B9E" w:rsidP="00DA4D91">
      <w:pPr>
        <w:tabs>
          <w:tab w:val="left" w:pos="2520"/>
        </w:tabs>
        <w:jc w:val="center"/>
        <w:outlineLvl w:val="0"/>
        <w:rPr>
          <w:rFonts w:ascii="Arial" w:hAnsi="Arial" w:cs="Arial"/>
          <w:b/>
          <w:u w:val="single"/>
        </w:rPr>
      </w:pPr>
      <w:r w:rsidRPr="00B52C6C">
        <w:rPr>
          <w:rFonts w:ascii="Arial" w:hAnsi="Arial" w:cs="Arial"/>
          <w:b/>
          <w:u w:val="single"/>
        </w:rPr>
        <w:t>D</w:t>
      </w:r>
      <w:r w:rsidR="00495164" w:rsidRPr="00B52C6C">
        <w:rPr>
          <w:rFonts w:ascii="Arial" w:hAnsi="Arial" w:cs="Arial"/>
          <w:b/>
          <w:u w:val="single"/>
        </w:rPr>
        <w:t>ECISION AND REASONS</w:t>
      </w:r>
    </w:p>
    <w:p w:rsidR="00A10254" w:rsidRPr="00B52C6C" w:rsidRDefault="00A10254" w:rsidP="00DA4D91">
      <w:pPr>
        <w:tabs>
          <w:tab w:val="left" w:pos="2520"/>
        </w:tabs>
        <w:jc w:val="center"/>
        <w:outlineLvl w:val="0"/>
        <w:rPr>
          <w:rFonts w:ascii="Arial" w:hAnsi="Arial" w:cs="Arial"/>
        </w:rPr>
      </w:pPr>
    </w:p>
    <w:p w:rsidR="00402B9E" w:rsidRPr="00B52C6C" w:rsidRDefault="00402B9E" w:rsidP="00036813">
      <w:pPr>
        <w:tabs>
          <w:tab w:val="left" w:pos="2520"/>
        </w:tabs>
        <w:jc w:val="both"/>
        <w:rPr>
          <w:rFonts w:ascii="Arial" w:hAnsi="Arial" w:cs="Arial"/>
        </w:rPr>
      </w:pPr>
    </w:p>
    <w:p w:rsidR="00781D50" w:rsidRDefault="006076F7" w:rsidP="00FA7A30">
      <w:pPr>
        <w:pStyle w:val="ColorfulList-Accent11"/>
        <w:numPr>
          <w:ilvl w:val="0"/>
          <w:numId w:val="12"/>
        </w:numPr>
        <w:contextualSpacing/>
        <w:jc w:val="both"/>
        <w:rPr>
          <w:rFonts w:ascii="Arial" w:hAnsi="Arial" w:cs="Arial"/>
        </w:rPr>
      </w:pPr>
      <w:r>
        <w:rPr>
          <w:rFonts w:ascii="Arial" w:hAnsi="Arial" w:cs="Arial"/>
        </w:rPr>
        <w:t xml:space="preserve">The appellants were granted permission to appeal the decision of First-tier Tribunal judge A R Hudson dismissing their appeal against a decision of the respondent </w:t>
      </w:r>
      <w:r w:rsidR="002E2F9D">
        <w:rPr>
          <w:rFonts w:ascii="Arial" w:hAnsi="Arial" w:cs="Arial"/>
        </w:rPr>
        <w:t>dated 12</w:t>
      </w:r>
      <w:r w:rsidR="002E2F9D" w:rsidRPr="002E2F9D">
        <w:rPr>
          <w:rFonts w:ascii="Arial" w:hAnsi="Arial" w:cs="Arial"/>
          <w:vertAlign w:val="superscript"/>
        </w:rPr>
        <w:t>th</w:t>
      </w:r>
      <w:r w:rsidR="002E2F9D">
        <w:rPr>
          <w:rFonts w:ascii="Arial" w:hAnsi="Arial" w:cs="Arial"/>
        </w:rPr>
        <w:t xml:space="preserve"> April 2016, </w:t>
      </w:r>
      <w:r>
        <w:rPr>
          <w:rFonts w:ascii="Arial" w:hAnsi="Arial" w:cs="Arial"/>
        </w:rPr>
        <w:t>refusing to issue them with residence c</w:t>
      </w:r>
      <w:r w:rsidR="00FD588A">
        <w:rPr>
          <w:rFonts w:ascii="Arial" w:hAnsi="Arial" w:cs="Arial"/>
        </w:rPr>
        <w:t>ertificates</w:t>
      </w:r>
      <w:r>
        <w:rPr>
          <w:rFonts w:ascii="Arial" w:hAnsi="Arial" w:cs="Arial"/>
        </w:rPr>
        <w:t xml:space="preserve"> as family members (wife an</w:t>
      </w:r>
      <w:r w:rsidR="002E2F9D">
        <w:rPr>
          <w:rFonts w:ascii="Arial" w:hAnsi="Arial" w:cs="Arial"/>
        </w:rPr>
        <w:t>d</w:t>
      </w:r>
      <w:r>
        <w:rPr>
          <w:rFonts w:ascii="Arial" w:hAnsi="Arial" w:cs="Arial"/>
        </w:rPr>
        <w:t xml:space="preserve"> children) of a Portug</w:t>
      </w:r>
      <w:r w:rsidR="002E2F9D">
        <w:rPr>
          <w:rFonts w:ascii="Arial" w:hAnsi="Arial" w:cs="Arial"/>
        </w:rPr>
        <w:t>uese</w:t>
      </w:r>
      <w:r>
        <w:rPr>
          <w:rFonts w:ascii="Arial" w:hAnsi="Arial" w:cs="Arial"/>
        </w:rPr>
        <w:t xml:space="preserve"> citizen who was not, according to the respondent</w:t>
      </w:r>
      <w:r w:rsidR="002E2F9D">
        <w:rPr>
          <w:rFonts w:ascii="Arial" w:hAnsi="Arial" w:cs="Arial"/>
        </w:rPr>
        <w:t>,</w:t>
      </w:r>
      <w:r>
        <w:rPr>
          <w:rFonts w:ascii="Arial" w:hAnsi="Arial" w:cs="Arial"/>
        </w:rPr>
        <w:t xml:space="preserve"> exercising Treaty Rights. </w:t>
      </w:r>
      <w:r w:rsidR="00781D50">
        <w:rPr>
          <w:rFonts w:ascii="Arial" w:hAnsi="Arial" w:cs="Arial"/>
        </w:rPr>
        <w:t xml:space="preserve">The grounds relied upon and upon which permission was granted were that the First-tier Tribunal Judge had made perverse findings of fact, had failed to have regard to all the evidence before him and applied the wrong burden of proof. </w:t>
      </w:r>
    </w:p>
    <w:p w:rsidR="002E2F9D" w:rsidRDefault="006076F7" w:rsidP="00781D50">
      <w:pPr>
        <w:pStyle w:val="ColorfulList-Accent11"/>
        <w:ind w:left="1080"/>
        <w:contextualSpacing/>
        <w:jc w:val="both"/>
        <w:rPr>
          <w:rFonts w:ascii="Arial" w:hAnsi="Arial" w:cs="Arial"/>
        </w:rPr>
      </w:pPr>
      <w:r>
        <w:rPr>
          <w:rFonts w:ascii="Arial" w:hAnsi="Arial" w:cs="Arial"/>
        </w:rPr>
        <w:lastRenderedPageBreak/>
        <w:t xml:space="preserve"> </w:t>
      </w:r>
    </w:p>
    <w:p w:rsidR="007B2833" w:rsidRDefault="002E2F9D" w:rsidP="00FA7A30">
      <w:pPr>
        <w:pStyle w:val="ColorfulList-Accent11"/>
        <w:numPr>
          <w:ilvl w:val="0"/>
          <w:numId w:val="12"/>
        </w:numPr>
        <w:contextualSpacing/>
        <w:jc w:val="both"/>
        <w:rPr>
          <w:rFonts w:ascii="Arial" w:hAnsi="Arial" w:cs="Arial"/>
        </w:rPr>
      </w:pPr>
      <w:r>
        <w:rPr>
          <w:rFonts w:ascii="Arial" w:hAnsi="Arial" w:cs="Arial"/>
        </w:rPr>
        <w:t>First-tier Tribunal Judge Hudson did not accept</w:t>
      </w:r>
      <w:r w:rsidR="007B2833">
        <w:rPr>
          <w:rFonts w:ascii="Arial" w:hAnsi="Arial" w:cs="Arial"/>
        </w:rPr>
        <w:t xml:space="preserve"> (paragraph 10)</w:t>
      </w:r>
      <w:r>
        <w:rPr>
          <w:rFonts w:ascii="Arial" w:hAnsi="Arial" w:cs="Arial"/>
        </w:rPr>
        <w:t xml:space="preserve"> that </w:t>
      </w:r>
      <w:r w:rsidR="007B2833">
        <w:rPr>
          <w:rFonts w:ascii="Arial" w:hAnsi="Arial" w:cs="Arial"/>
        </w:rPr>
        <w:t>the Sponso</w:t>
      </w:r>
      <w:r>
        <w:rPr>
          <w:rFonts w:ascii="Arial" w:hAnsi="Arial" w:cs="Arial"/>
        </w:rPr>
        <w:t xml:space="preserve">ring husband/father – Mr L A – was employed as claimed at the date of the decision. </w:t>
      </w:r>
      <w:r w:rsidR="007B2833">
        <w:rPr>
          <w:rFonts w:ascii="Arial" w:hAnsi="Arial" w:cs="Arial"/>
        </w:rPr>
        <w:t>In paragraph 11 of the decision the judge said</w:t>
      </w:r>
    </w:p>
    <w:p w:rsidR="007B2833" w:rsidRDefault="007B2833" w:rsidP="007B2833">
      <w:pPr>
        <w:pStyle w:val="ColorfulList-Accent11"/>
        <w:ind w:left="1080"/>
        <w:contextualSpacing/>
        <w:jc w:val="both"/>
        <w:rPr>
          <w:rFonts w:ascii="Arial" w:hAnsi="Arial" w:cs="Arial"/>
        </w:rPr>
      </w:pPr>
    </w:p>
    <w:p w:rsidR="007B2833" w:rsidRPr="007B2833" w:rsidRDefault="007B2833" w:rsidP="007B2833">
      <w:pPr>
        <w:pStyle w:val="ColorfulList-Accent11"/>
        <w:ind w:left="1701"/>
        <w:contextualSpacing/>
        <w:jc w:val="both"/>
        <w:rPr>
          <w:rFonts w:ascii="Arial" w:hAnsi="Arial" w:cs="Arial"/>
          <w:sz w:val="20"/>
          <w:szCs w:val="20"/>
        </w:rPr>
      </w:pPr>
      <w:r w:rsidRPr="007B2833">
        <w:rPr>
          <w:rFonts w:ascii="Arial" w:hAnsi="Arial" w:cs="Arial"/>
          <w:sz w:val="20"/>
          <w:szCs w:val="20"/>
        </w:rPr>
        <w:t xml:space="preserve">Since the decision Mr </w:t>
      </w:r>
      <w:proofErr w:type="gramStart"/>
      <w:r w:rsidR="00B54281">
        <w:rPr>
          <w:rFonts w:ascii="Arial" w:hAnsi="Arial" w:cs="Arial"/>
          <w:sz w:val="20"/>
          <w:szCs w:val="20"/>
        </w:rPr>
        <w:t>L</w:t>
      </w:r>
      <w:proofErr w:type="gramEnd"/>
      <w:r w:rsidR="00B54281">
        <w:rPr>
          <w:rFonts w:ascii="Arial" w:hAnsi="Arial" w:cs="Arial"/>
          <w:sz w:val="20"/>
          <w:szCs w:val="20"/>
        </w:rPr>
        <w:t xml:space="preserve"> </w:t>
      </w:r>
      <w:r w:rsidRPr="007B2833">
        <w:rPr>
          <w:rFonts w:ascii="Arial" w:hAnsi="Arial" w:cs="Arial"/>
          <w:sz w:val="20"/>
          <w:szCs w:val="20"/>
        </w:rPr>
        <w:t xml:space="preserve">A has supplied payslips relating to Presto Medicolegal Ltd. He appears to work 104 hours per month in an office environment, irrespective of the number of days in a month, or where the weekends fall. I do not accept those payslips are genuine. </w:t>
      </w:r>
    </w:p>
    <w:p w:rsidR="007B2833" w:rsidRDefault="007B2833" w:rsidP="007B2833">
      <w:pPr>
        <w:pStyle w:val="ColorfulList-Accent11"/>
        <w:ind w:left="1080"/>
        <w:contextualSpacing/>
        <w:jc w:val="both"/>
        <w:rPr>
          <w:rFonts w:ascii="Arial" w:hAnsi="Arial" w:cs="Arial"/>
        </w:rPr>
      </w:pPr>
    </w:p>
    <w:p w:rsidR="007B2833" w:rsidRDefault="007B2833" w:rsidP="007B2833">
      <w:pPr>
        <w:pStyle w:val="ColorfulList-Accent11"/>
        <w:ind w:left="1080"/>
        <w:contextualSpacing/>
        <w:jc w:val="both"/>
        <w:rPr>
          <w:rFonts w:ascii="Arial" w:hAnsi="Arial" w:cs="Arial"/>
        </w:rPr>
      </w:pPr>
      <w:r>
        <w:rPr>
          <w:rFonts w:ascii="Arial" w:hAnsi="Arial" w:cs="Arial"/>
        </w:rPr>
        <w:t>The judge gave no reasons for refusing to accept the payslips as genuine.</w:t>
      </w:r>
    </w:p>
    <w:p w:rsidR="007B2833" w:rsidRDefault="007B2833" w:rsidP="007B2833">
      <w:pPr>
        <w:pStyle w:val="ColorfulList-Accent11"/>
        <w:ind w:left="1080"/>
        <w:contextualSpacing/>
        <w:jc w:val="both"/>
        <w:rPr>
          <w:rFonts w:ascii="Arial" w:hAnsi="Arial" w:cs="Arial"/>
        </w:rPr>
      </w:pPr>
    </w:p>
    <w:p w:rsidR="00781D50" w:rsidRDefault="007B2833" w:rsidP="007B2833">
      <w:pPr>
        <w:pStyle w:val="ColorfulList-Accent11"/>
        <w:numPr>
          <w:ilvl w:val="0"/>
          <w:numId w:val="12"/>
        </w:numPr>
        <w:contextualSpacing/>
        <w:jc w:val="both"/>
        <w:rPr>
          <w:rFonts w:ascii="Arial" w:hAnsi="Arial" w:cs="Arial"/>
        </w:rPr>
      </w:pPr>
      <w:r>
        <w:rPr>
          <w:rFonts w:ascii="Arial" w:hAnsi="Arial" w:cs="Arial"/>
        </w:rPr>
        <w:t>The appeal was dealt with on the papers by the First-tier Tribunal judge. From the papers</w:t>
      </w:r>
      <w:r w:rsidR="00FD588A">
        <w:rPr>
          <w:rFonts w:ascii="Arial" w:hAnsi="Arial" w:cs="Arial"/>
        </w:rPr>
        <w:t>,</w:t>
      </w:r>
      <w:r>
        <w:rPr>
          <w:rFonts w:ascii="Arial" w:hAnsi="Arial" w:cs="Arial"/>
        </w:rPr>
        <w:t xml:space="preserve"> it is apparent that at the date of the decision, the respondent had not accepted that the employment documents relied upon by the appellants were evidence that Mr </w:t>
      </w:r>
      <w:r w:rsidR="00B54281">
        <w:rPr>
          <w:rFonts w:ascii="Arial" w:hAnsi="Arial" w:cs="Arial"/>
        </w:rPr>
        <w:t xml:space="preserve">L </w:t>
      </w:r>
      <w:r>
        <w:rPr>
          <w:rFonts w:ascii="Arial" w:hAnsi="Arial" w:cs="Arial"/>
        </w:rPr>
        <w:t>A was employed as claimed. His application for a residence c</w:t>
      </w:r>
      <w:r w:rsidR="00FD588A">
        <w:rPr>
          <w:rFonts w:ascii="Arial" w:hAnsi="Arial" w:cs="Arial"/>
        </w:rPr>
        <w:t>ertificate</w:t>
      </w:r>
      <w:r>
        <w:rPr>
          <w:rFonts w:ascii="Arial" w:hAnsi="Arial" w:cs="Arial"/>
        </w:rPr>
        <w:t xml:space="preserve"> had been refused on the same date and, although he also had a right of appeal, he had not (it seems) exercised his right of appeal. Mr </w:t>
      </w:r>
      <w:r w:rsidR="00B54281">
        <w:rPr>
          <w:rFonts w:ascii="Arial" w:hAnsi="Arial" w:cs="Arial"/>
        </w:rPr>
        <w:t xml:space="preserve">L </w:t>
      </w:r>
      <w:r>
        <w:rPr>
          <w:rFonts w:ascii="Arial" w:hAnsi="Arial" w:cs="Arial"/>
        </w:rPr>
        <w:t xml:space="preserve">A made a further application with the documents from </w:t>
      </w:r>
      <w:r w:rsidRPr="007B2833">
        <w:rPr>
          <w:rFonts w:ascii="Arial" w:hAnsi="Arial" w:cs="Arial"/>
        </w:rPr>
        <w:t>Presto Medicolegal Ltd</w:t>
      </w:r>
      <w:r>
        <w:rPr>
          <w:rFonts w:ascii="Arial" w:hAnsi="Arial" w:cs="Arial"/>
        </w:rPr>
        <w:t xml:space="preserve"> – the same as those in the bundle before the First-tier Tribunal Judge. The respondent issued Mr </w:t>
      </w:r>
      <w:r w:rsidR="00B54281">
        <w:rPr>
          <w:rFonts w:ascii="Arial" w:hAnsi="Arial" w:cs="Arial"/>
        </w:rPr>
        <w:t xml:space="preserve">L </w:t>
      </w:r>
      <w:r>
        <w:rPr>
          <w:rFonts w:ascii="Arial" w:hAnsi="Arial" w:cs="Arial"/>
        </w:rPr>
        <w:t xml:space="preserve">A with a Residence </w:t>
      </w:r>
      <w:r w:rsidR="00781D50">
        <w:rPr>
          <w:rFonts w:ascii="Arial" w:hAnsi="Arial" w:cs="Arial"/>
        </w:rPr>
        <w:t xml:space="preserve">Certificate </w:t>
      </w:r>
      <w:r w:rsidR="00FD588A">
        <w:rPr>
          <w:rFonts w:ascii="Arial" w:hAnsi="Arial" w:cs="Arial"/>
        </w:rPr>
        <w:t>based on</w:t>
      </w:r>
      <w:r>
        <w:rPr>
          <w:rFonts w:ascii="Arial" w:hAnsi="Arial" w:cs="Arial"/>
        </w:rPr>
        <w:t xml:space="preserve"> those documents </w:t>
      </w:r>
      <w:r w:rsidR="00781D50">
        <w:rPr>
          <w:rFonts w:ascii="Arial" w:hAnsi="Arial" w:cs="Arial"/>
        </w:rPr>
        <w:t>dated 26</w:t>
      </w:r>
      <w:r w:rsidR="00781D50" w:rsidRPr="00781D50">
        <w:rPr>
          <w:rFonts w:ascii="Arial" w:hAnsi="Arial" w:cs="Arial"/>
          <w:vertAlign w:val="superscript"/>
        </w:rPr>
        <w:t>th</w:t>
      </w:r>
      <w:r w:rsidR="00781D50">
        <w:rPr>
          <w:rFonts w:ascii="Arial" w:hAnsi="Arial" w:cs="Arial"/>
        </w:rPr>
        <w:t xml:space="preserve"> July 2016. </w:t>
      </w:r>
    </w:p>
    <w:p w:rsidR="00781D50" w:rsidRDefault="00781D50" w:rsidP="00781D50">
      <w:pPr>
        <w:pStyle w:val="ColorfulList-Accent11"/>
        <w:ind w:left="1080"/>
        <w:contextualSpacing/>
        <w:jc w:val="both"/>
        <w:rPr>
          <w:rFonts w:ascii="Arial" w:hAnsi="Arial" w:cs="Arial"/>
        </w:rPr>
      </w:pPr>
    </w:p>
    <w:p w:rsidR="00781D50" w:rsidRDefault="00781D50" w:rsidP="007B2833">
      <w:pPr>
        <w:pStyle w:val="ColorfulList-Accent11"/>
        <w:numPr>
          <w:ilvl w:val="0"/>
          <w:numId w:val="12"/>
        </w:numPr>
        <w:contextualSpacing/>
        <w:jc w:val="both"/>
        <w:rPr>
          <w:rFonts w:ascii="Arial" w:hAnsi="Arial" w:cs="Arial"/>
        </w:rPr>
      </w:pPr>
      <w:r>
        <w:rPr>
          <w:rFonts w:ascii="Arial" w:hAnsi="Arial" w:cs="Arial"/>
        </w:rPr>
        <w:t xml:space="preserve">The respondent did not make any written submissions. It appears from the papers that the decision by the respondent at the date of decision was correct – the respondent had not considered the documents then relied upon as genuine, had refused to issue Mr </w:t>
      </w:r>
      <w:bookmarkStart w:id="0" w:name="_GoBack"/>
      <w:bookmarkEnd w:id="0"/>
      <w:r w:rsidR="00260B73">
        <w:rPr>
          <w:rFonts w:ascii="Arial" w:hAnsi="Arial" w:cs="Arial"/>
        </w:rPr>
        <w:t>L A</w:t>
      </w:r>
      <w:r w:rsidR="00FD588A">
        <w:rPr>
          <w:rFonts w:ascii="Arial" w:hAnsi="Arial" w:cs="Arial"/>
        </w:rPr>
        <w:t xml:space="preserve"> with a R</w:t>
      </w:r>
      <w:r>
        <w:rPr>
          <w:rFonts w:ascii="Arial" w:hAnsi="Arial" w:cs="Arial"/>
        </w:rPr>
        <w:t xml:space="preserve">esidence </w:t>
      </w:r>
      <w:r w:rsidR="00FD588A">
        <w:rPr>
          <w:rFonts w:ascii="Arial" w:hAnsi="Arial" w:cs="Arial"/>
        </w:rPr>
        <w:t>Certificate</w:t>
      </w:r>
      <w:r>
        <w:rPr>
          <w:rFonts w:ascii="Arial" w:hAnsi="Arial" w:cs="Arial"/>
        </w:rPr>
        <w:t xml:space="preserve"> and Mr </w:t>
      </w:r>
      <w:r w:rsidR="00260B73">
        <w:rPr>
          <w:rFonts w:ascii="Arial" w:hAnsi="Arial" w:cs="Arial"/>
        </w:rPr>
        <w:t>L A</w:t>
      </w:r>
      <w:r>
        <w:rPr>
          <w:rFonts w:ascii="Arial" w:hAnsi="Arial" w:cs="Arial"/>
        </w:rPr>
        <w:t xml:space="preserve"> had not appealed that decision. At the date of the appellants’ decision, they were not </w:t>
      </w:r>
      <w:r w:rsidR="00FD588A">
        <w:rPr>
          <w:rFonts w:ascii="Arial" w:hAnsi="Arial" w:cs="Arial"/>
        </w:rPr>
        <w:t>family members</w:t>
      </w:r>
      <w:r>
        <w:rPr>
          <w:rFonts w:ascii="Arial" w:hAnsi="Arial" w:cs="Arial"/>
        </w:rPr>
        <w:t xml:space="preserve"> of an EEA citizen exercising Treaty </w:t>
      </w:r>
      <w:r w:rsidR="00FD588A">
        <w:rPr>
          <w:rFonts w:ascii="Arial" w:hAnsi="Arial" w:cs="Arial"/>
        </w:rPr>
        <w:t xml:space="preserve">Rights. That decision was disputed by the appellants but little turns on it because by the time of the hearing, Mr </w:t>
      </w:r>
      <w:r w:rsidR="00260B73">
        <w:rPr>
          <w:rFonts w:ascii="Arial" w:hAnsi="Arial" w:cs="Arial"/>
        </w:rPr>
        <w:t>L A</w:t>
      </w:r>
      <w:r w:rsidR="00FD588A">
        <w:rPr>
          <w:rFonts w:ascii="Arial" w:hAnsi="Arial" w:cs="Arial"/>
        </w:rPr>
        <w:t xml:space="preserve"> had other employment.</w:t>
      </w:r>
    </w:p>
    <w:p w:rsidR="00781D50" w:rsidRDefault="00781D50" w:rsidP="00781D50">
      <w:pPr>
        <w:pStyle w:val="ColorfulList-Accent11"/>
        <w:ind w:left="0"/>
        <w:contextualSpacing/>
        <w:jc w:val="both"/>
        <w:rPr>
          <w:rFonts w:ascii="Arial" w:hAnsi="Arial" w:cs="Arial"/>
        </w:rPr>
      </w:pPr>
    </w:p>
    <w:p w:rsidR="00781D50" w:rsidRDefault="00FD588A" w:rsidP="007B2833">
      <w:pPr>
        <w:pStyle w:val="ColorfulList-Accent11"/>
        <w:numPr>
          <w:ilvl w:val="0"/>
          <w:numId w:val="12"/>
        </w:numPr>
        <w:contextualSpacing/>
        <w:jc w:val="both"/>
        <w:rPr>
          <w:rFonts w:ascii="Arial" w:hAnsi="Arial" w:cs="Arial"/>
        </w:rPr>
      </w:pPr>
      <w:r>
        <w:rPr>
          <w:rFonts w:ascii="Arial" w:hAnsi="Arial" w:cs="Arial"/>
        </w:rPr>
        <w:t>However,</w:t>
      </w:r>
      <w:r w:rsidR="00781D50">
        <w:rPr>
          <w:rFonts w:ascii="Arial" w:hAnsi="Arial" w:cs="Arial"/>
        </w:rPr>
        <w:t xml:space="preserve"> the judge </w:t>
      </w:r>
      <w:r>
        <w:rPr>
          <w:rFonts w:ascii="Arial" w:hAnsi="Arial" w:cs="Arial"/>
        </w:rPr>
        <w:t>ought</w:t>
      </w:r>
      <w:r w:rsidR="00781D50">
        <w:rPr>
          <w:rFonts w:ascii="Arial" w:hAnsi="Arial" w:cs="Arial"/>
        </w:rPr>
        <w:t xml:space="preserve"> to have considered the position as at the date of hearing. He purported to do so by </w:t>
      </w:r>
      <w:r>
        <w:rPr>
          <w:rFonts w:ascii="Arial" w:hAnsi="Arial" w:cs="Arial"/>
        </w:rPr>
        <w:t>stating</w:t>
      </w:r>
      <w:r w:rsidR="00781D50">
        <w:rPr>
          <w:rFonts w:ascii="Arial" w:hAnsi="Arial" w:cs="Arial"/>
        </w:rPr>
        <w:t xml:space="preserve"> that he did not accept </w:t>
      </w:r>
      <w:r>
        <w:rPr>
          <w:rFonts w:ascii="Arial" w:hAnsi="Arial" w:cs="Arial"/>
        </w:rPr>
        <w:t>that the</w:t>
      </w:r>
      <w:r w:rsidR="00781D50">
        <w:rPr>
          <w:rFonts w:ascii="Arial" w:hAnsi="Arial" w:cs="Arial"/>
        </w:rPr>
        <w:t xml:space="preserve"> documents relied upon from </w:t>
      </w:r>
      <w:r w:rsidR="00781D50" w:rsidRPr="007B2833">
        <w:rPr>
          <w:rFonts w:ascii="Arial" w:hAnsi="Arial" w:cs="Arial"/>
        </w:rPr>
        <w:t>Presto Medicolegal Ltd</w:t>
      </w:r>
      <w:r w:rsidR="00781D50">
        <w:rPr>
          <w:rFonts w:ascii="Arial" w:hAnsi="Arial" w:cs="Arial"/>
        </w:rPr>
        <w:t xml:space="preserve"> were not genuine. He failed to give any reasons at all for that finding which is particularly surprising </w:t>
      </w:r>
      <w:r>
        <w:rPr>
          <w:rFonts w:ascii="Arial" w:hAnsi="Arial" w:cs="Arial"/>
        </w:rPr>
        <w:t>given that</w:t>
      </w:r>
      <w:r w:rsidR="00781D50">
        <w:rPr>
          <w:rFonts w:ascii="Arial" w:hAnsi="Arial" w:cs="Arial"/>
        </w:rPr>
        <w:t xml:space="preserve"> those very documents had been accepted by the respondent as genuine with the effect that she had issued Mr </w:t>
      </w:r>
      <w:r w:rsidR="00260B73">
        <w:rPr>
          <w:rFonts w:ascii="Arial" w:hAnsi="Arial" w:cs="Arial"/>
        </w:rPr>
        <w:t>L A</w:t>
      </w:r>
      <w:r w:rsidR="00781D50">
        <w:rPr>
          <w:rFonts w:ascii="Arial" w:hAnsi="Arial" w:cs="Arial"/>
        </w:rPr>
        <w:t xml:space="preserve"> with a Residence </w:t>
      </w:r>
      <w:r>
        <w:rPr>
          <w:rFonts w:ascii="Arial" w:hAnsi="Arial" w:cs="Arial"/>
        </w:rPr>
        <w:t>Certificate</w:t>
      </w:r>
      <w:r w:rsidR="00781D50">
        <w:rPr>
          <w:rFonts w:ascii="Arial" w:hAnsi="Arial" w:cs="Arial"/>
        </w:rPr>
        <w:t xml:space="preserve">. </w:t>
      </w:r>
    </w:p>
    <w:p w:rsidR="00781D50" w:rsidRDefault="00781D50" w:rsidP="00781D50">
      <w:pPr>
        <w:pStyle w:val="ColorfulList-Accent11"/>
        <w:ind w:left="0"/>
        <w:contextualSpacing/>
        <w:jc w:val="both"/>
        <w:rPr>
          <w:rFonts w:ascii="Arial" w:hAnsi="Arial" w:cs="Arial"/>
        </w:rPr>
      </w:pPr>
    </w:p>
    <w:p w:rsidR="00781D50" w:rsidRDefault="00781D50" w:rsidP="007B2833">
      <w:pPr>
        <w:pStyle w:val="ColorfulList-Accent11"/>
        <w:numPr>
          <w:ilvl w:val="0"/>
          <w:numId w:val="12"/>
        </w:numPr>
        <w:contextualSpacing/>
        <w:jc w:val="both"/>
        <w:rPr>
          <w:rFonts w:ascii="Arial" w:hAnsi="Arial" w:cs="Arial"/>
        </w:rPr>
      </w:pPr>
      <w:r>
        <w:rPr>
          <w:rFonts w:ascii="Arial" w:hAnsi="Arial" w:cs="Arial"/>
        </w:rPr>
        <w:t>The failure of the First-tier Tribunal Judge to give any reasons for his finding that the documents could not be relied upon and the failure to take account of evidence that was before him is a material error of law. I set aside the decision to be remade.</w:t>
      </w:r>
    </w:p>
    <w:p w:rsidR="00781D50" w:rsidRDefault="00781D50" w:rsidP="00781D50">
      <w:pPr>
        <w:pStyle w:val="ColorfulList-Accent11"/>
        <w:ind w:left="0"/>
        <w:contextualSpacing/>
        <w:jc w:val="both"/>
        <w:rPr>
          <w:rFonts w:ascii="Arial" w:hAnsi="Arial" w:cs="Arial"/>
        </w:rPr>
      </w:pPr>
    </w:p>
    <w:p w:rsidR="00781D50" w:rsidRPr="00781D50" w:rsidRDefault="00781D50" w:rsidP="00781D50">
      <w:pPr>
        <w:pStyle w:val="ColorfulList-Accent11"/>
        <w:ind w:left="1080"/>
        <w:contextualSpacing/>
        <w:jc w:val="both"/>
        <w:rPr>
          <w:rFonts w:ascii="Arial" w:hAnsi="Arial" w:cs="Arial"/>
          <w:b/>
        </w:rPr>
      </w:pPr>
      <w:r w:rsidRPr="00781D50">
        <w:rPr>
          <w:rFonts w:ascii="Arial" w:hAnsi="Arial" w:cs="Arial"/>
          <w:b/>
        </w:rPr>
        <w:t>Remaking of the decision</w:t>
      </w:r>
    </w:p>
    <w:p w:rsidR="00781D50" w:rsidRDefault="00781D50" w:rsidP="00781D50">
      <w:pPr>
        <w:pStyle w:val="ColorfulList-Accent11"/>
        <w:ind w:left="0"/>
        <w:contextualSpacing/>
        <w:jc w:val="both"/>
        <w:rPr>
          <w:rFonts w:ascii="Arial" w:hAnsi="Arial" w:cs="Arial"/>
        </w:rPr>
      </w:pPr>
    </w:p>
    <w:p w:rsidR="00EC2215" w:rsidRDefault="00781D50" w:rsidP="007B2833">
      <w:pPr>
        <w:pStyle w:val="ColorfulList-Accent11"/>
        <w:numPr>
          <w:ilvl w:val="0"/>
          <w:numId w:val="12"/>
        </w:numPr>
        <w:contextualSpacing/>
        <w:jc w:val="both"/>
        <w:rPr>
          <w:rFonts w:ascii="Arial" w:hAnsi="Arial" w:cs="Arial"/>
        </w:rPr>
      </w:pPr>
      <w:r>
        <w:rPr>
          <w:rFonts w:ascii="Arial" w:hAnsi="Arial" w:cs="Arial"/>
        </w:rPr>
        <w:t xml:space="preserve">Mr </w:t>
      </w:r>
      <w:r w:rsidR="00260B73">
        <w:rPr>
          <w:rFonts w:ascii="Arial" w:hAnsi="Arial" w:cs="Arial"/>
        </w:rPr>
        <w:t>L A</w:t>
      </w:r>
      <w:r>
        <w:rPr>
          <w:rFonts w:ascii="Arial" w:hAnsi="Arial" w:cs="Arial"/>
        </w:rPr>
        <w:t xml:space="preserve"> has</w:t>
      </w:r>
      <w:r w:rsidR="00EC2215">
        <w:rPr>
          <w:rFonts w:ascii="Arial" w:hAnsi="Arial" w:cs="Arial"/>
        </w:rPr>
        <w:t>,</w:t>
      </w:r>
      <w:r>
        <w:rPr>
          <w:rFonts w:ascii="Arial" w:hAnsi="Arial" w:cs="Arial"/>
        </w:rPr>
        <w:t xml:space="preserve"> since</w:t>
      </w:r>
      <w:r w:rsidR="00EC2215">
        <w:rPr>
          <w:rFonts w:ascii="Arial" w:hAnsi="Arial" w:cs="Arial"/>
        </w:rPr>
        <w:t xml:space="preserve"> the hearing before the First-tier Tribunal,</w:t>
      </w:r>
      <w:r>
        <w:rPr>
          <w:rFonts w:ascii="Arial" w:hAnsi="Arial" w:cs="Arial"/>
        </w:rPr>
        <w:t xml:space="preserve"> changed his employment. The appellants</w:t>
      </w:r>
      <w:r w:rsidR="00AB3B2B">
        <w:rPr>
          <w:rFonts w:ascii="Arial" w:hAnsi="Arial" w:cs="Arial"/>
        </w:rPr>
        <w:t xml:space="preserve"> </w:t>
      </w:r>
      <w:r>
        <w:rPr>
          <w:rFonts w:ascii="Arial" w:hAnsi="Arial" w:cs="Arial"/>
        </w:rPr>
        <w:t xml:space="preserve">submitted a bundle of documents which included </w:t>
      </w:r>
      <w:r w:rsidR="00EC2215">
        <w:rPr>
          <w:rFonts w:ascii="Arial" w:hAnsi="Arial" w:cs="Arial"/>
        </w:rPr>
        <w:t>P60s, a letter from HMRC, payslips up to 30 April 2018 and bank statements. The bundle was submitted at the hearing before me and I put the case back to enable Mr Duffy time to consider the documents.</w:t>
      </w:r>
    </w:p>
    <w:p w:rsidR="00EC2215" w:rsidRDefault="00EC2215" w:rsidP="00EC2215">
      <w:pPr>
        <w:pStyle w:val="ColorfulList-Accent11"/>
        <w:ind w:left="1080"/>
        <w:contextualSpacing/>
        <w:jc w:val="both"/>
        <w:rPr>
          <w:rFonts w:ascii="Arial" w:hAnsi="Arial" w:cs="Arial"/>
        </w:rPr>
      </w:pPr>
    </w:p>
    <w:p w:rsidR="00EC2215" w:rsidRDefault="00EC2215" w:rsidP="007B2833">
      <w:pPr>
        <w:pStyle w:val="ColorfulList-Accent11"/>
        <w:numPr>
          <w:ilvl w:val="0"/>
          <w:numId w:val="12"/>
        </w:numPr>
        <w:contextualSpacing/>
        <w:jc w:val="both"/>
        <w:rPr>
          <w:rFonts w:ascii="Arial" w:hAnsi="Arial" w:cs="Arial"/>
        </w:rPr>
      </w:pPr>
      <w:r>
        <w:rPr>
          <w:rFonts w:ascii="Arial" w:hAnsi="Arial" w:cs="Arial"/>
        </w:rPr>
        <w:lastRenderedPageBreak/>
        <w:t xml:space="preserve">After consideration of the documents Mr Duffy confirmed that he was satisfied that Mr </w:t>
      </w:r>
      <w:r w:rsidR="00260B73">
        <w:rPr>
          <w:rFonts w:ascii="Arial" w:hAnsi="Arial" w:cs="Arial"/>
        </w:rPr>
        <w:t>L A</w:t>
      </w:r>
      <w:r>
        <w:rPr>
          <w:rFonts w:ascii="Arial" w:hAnsi="Arial" w:cs="Arial"/>
        </w:rPr>
        <w:t xml:space="preserve"> was exercising Treaty Rights and that the appeal should thus be allowed.</w:t>
      </w:r>
    </w:p>
    <w:p w:rsidR="00EC2215" w:rsidRDefault="00EC2215" w:rsidP="00EC2215">
      <w:pPr>
        <w:pStyle w:val="ColorfulList-Accent11"/>
        <w:ind w:left="1080"/>
        <w:contextualSpacing/>
        <w:jc w:val="both"/>
        <w:rPr>
          <w:rFonts w:ascii="Arial" w:hAnsi="Arial" w:cs="Arial"/>
        </w:rPr>
      </w:pPr>
    </w:p>
    <w:p w:rsidR="00EC2215" w:rsidRDefault="00EC2215" w:rsidP="007B2833">
      <w:pPr>
        <w:pStyle w:val="ColorfulList-Accent11"/>
        <w:numPr>
          <w:ilvl w:val="0"/>
          <w:numId w:val="12"/>
        </w:numPr>
        <w:contextualSpacing/>
        <w:jc w:val="both"/>
        <w:rPr>
          <w:rFonts w:ascii="Arial" w:hAnsi="Arial" w:cs="Arial"/>
        </w:rPr>
      </w:pPr>
      <w:r>
        <w:rPr>
          <w:rFonts w:ascii="Arial" w:hAnsi="Arial" w:cs="Arial"/>
        </w:rPr>
        <w:t>I also co</w:t>
      </w:r>
      <w:r w:rsidR="00FD588A">
        <w:rPr>
          <w:rFonts w:ascii="Arial" w:hAnsi="Arial" w:cs="Arial"/>
        </w:rPr>
        <w:t>nsidered the documents. I note and accept that</w:t>
      </w:r>
      <w:r>
        <w:rPr>
          <w:rFonts w:ascii="Arial" w:hAnsi="Arial" w:cs="Arial"/>
        </w:rPr>
        <w:t xml:space="preserve"> although Mr </w:t>
      </w:r>
      <w:r w:rsidR="00260B73">
        <w:rPr>
          <w:rFonts w:ascii="Arial" w:hAnsi="Arial" w:cs="Arial"/>
        </w:rPr>
        <w:t>L A</w:t>
      </w:r>
      <w:r>
        <w:rPr>
          <w:rFonts w:ascii="Arial" w:hAnsi="Arial" w:cs="Arial"/>
        </w:rPr>
        <w:t xml:space="preserve">’s income is low and he is receiving public benefits, he is exercising Treaty Rights as a worker. </w:t>
      </w:r>
    </w:p>
    <w:p w:rsidR="00EC2215" w:rsidRDefault="00EC2215" w:rsidP="00EC2215">
      <w:pPr>
        <w:pStyle w:val="ColorfulList-Accent11"/>
        <w:ind w:left="0"/>
        <w:contextualSpacing/>
        <w:jc w:val="both"/>
        <w:rPr>
          <w:rFonts w:ascii="Arial" w:hAnsi="Arial" w:cs="Arial"/>
        </w:rPr>
      </w:pPr>
    </w:p>
    <w:p w:rsidR="00D273A7" w:rsidRDefault="00EC2215" w:rsidP="00EC2215">
      <w:pPr>
        <w:pStyle w:val="ColorfulList-Accent11"/>
        <w:numPr>
          <w:ilvl w:val="0"/>
          <w:numId w:val="12"/>
        </w:numPr>
        <w:contextualSpacing/>
        <w:jc w:val="both"/>
        <w:rPr>
          <w:rFonts w:ascii="Arial" w:hAnsi="Arial" w:cs="Arial"/>
        </w:rPr>
      </w:pPr>
      <w:r>
        <w:rPr>
          <w:rFonts w:ascii="Arial" w:hAnsi="Arial" w:cs="Arial"/>
        </w:rPr>
        <w:t>I allow the appeal</w:t>
      </w:r>
      <w:r w:rsidR="00FD588A">
        <w:rPr>
          <w:rFonts w:ascii="Arial" w:hAnsi="Arial" w:cs="Arial"/>
        </w:rPr>
        <w:t>s</w:t>
      </w:r>
      <w:r>
        <w:rPr>
          <w:rFonts w:ascii="Arial" w:hAnsi="Arial" w:cs="Arial"/>
        </w:rPr>
        <w:t xml:space="preserve">. </w:t>
      </w:r>
    </w:p>
    <w:p w:rsidR="00EC2215" w:rsidRDefault="00EC2215" w:rsidP="00EC2215">
      <w:pPr>
        <w:pStyle w:val="ColorfulList-Accent11"/>
        <w:ind w:left="0"/>
        <w:contextualSpacing/>
        <w:jc w:val="both"/>
        <w:rPr>
          <w:rFonts w:ascii="Arial" w:hAnsi="Arial" w:cs="Arial"/>
        </w:rPr>
      </w:pPr>
    </w:p>
    <w:p w:rsidR="00EC2215" w:rsidRPr="00FD588A" w:rsidRDefault="00EC2215" w:rsidP="00EC2215">
      <w:pPr>
        <w:pStyle w:val="ColorfulList-Accent11"/>
        <w:ind w:left="1080"/>
        <w:contextualSpacing/>
        <w:jc w:val="both"/>
        <w:rPr>
          <w:rFonts w:ascii="Arial" w:hAnsi="Arial" w:cs="Arial"/>
          <w:b/>
        </w:rPr>
      </w:pPr>
      <w:r w:rsidRPr="00FD588A">
        <w:rPr>
          <w:rFonts w:ascii="Arial" w:hAnsi="Arial" w:cs="Arial"/>
          <w:b/>
        </w:rPr>
        <w:t>Conclusion</w:t>
      </w:r>
    </w:p>
    <w:p w:rsidR="00EC2215" w:rsidRDefault="00EC2215" w:rsidP="00EC2215">
      <w:pPr>
        <w:pStyle w:val="ColorfulList-Accent11"/>
        <w:ind w:left="1080"/>
        <w:contextualSpacing/>
        <w:jc w:val="both"/>
        <w:rPr>
          <w:rFonts w:ascii="Arial" w:hAnsi="Arial" w:cs="Arial"/>
        </w:rPr>
      </w:pPr>
    </w:p>
    <w:p w:rsidR="00EC2215" w:rsidRDefault="00EC2215" w:rsidP="00EC2215">
      <w:pPr>
        <w:pStyle w:val="ColorfulList-Accent11"/>
        <w:ind w:left="1080"/>
        <w:contextualSpacing/>
        <w:jc w:val="both"/>
        <w:rPr>
          <w:rFonts w:ascii="Arial" w:hAnsi="Arial" w:cs="Arial"/>
        </w:rPr>
      </w:pPr>
      <w:r>
        <w:rPr>
          <w:rFonts w:ascii="Arial" w:hAnsi="Arial" w:cs="Arial"/>
        </w:rPr>
        <w:t>The First-tier Tribunal Judge made an error of law such that I set aside the decision to be remade.</w:t>
      </w:r>
    </w:p>
    <w:p w:rsidR="00EC2215" w:rsidRDefault="00EC2215" w:rsidP="00EC2215">
      <w:pPr>
        <w:pStyle w:val="ColorfulList-Accent11"/>
        <w:ind w:left="1080"/>
        <w:contextualSpacing/>
        <w:jc w:val="both"/>
        <w:rPr>
          <w:rFonts w:ascii="Arial" w:hAnsi="Arial" w:cs="Arial"/>
        </w:rPr>
      </w:pPr>
    </w:p>
    <w:p w:rsidR="00EC2215" w:rsidRPr="00B52C6C" w:rsidRDefault="00EC2215" w:rsidP="00EC2215">
      <w:pPr>
        <w:pStyle w:val="ColorfulList-Accent11"/>
        <w:ind w:left="1080"/>
        <w:contextualSpacing/>
        <w:jc w:val="both"/>
        <w:rPr>
          <w:rFonts w:ascii="Arial" w:hAnsi="Arial" w:cs="Arial"/>
        </w:rPr>
      </w:pPr>
      <w:r>
        <w:rPr>
          <w:rFonts w:ascii="Arial" w:hAnsi="Arial" w:cs="Arial"/>
        </w:rPr>
        <w:t xml:space="preserve">I remake the decision and allow the appeals by the appellants against the decision of the respondent to refuse </w:t>
      </w:r>
      <w:r w:rsidR="00FD588A">
        <w:rPr>
          <w:rFonts w:ascii="Arial" w:hAnsi="Arial" w:cs="Arial"/>
        </w:rPr>
        <w:t>them residence certificates.</w:t>
      </w:r>
    </w:p>
    <w:p w:rsidR="00181749" w:rsidRPr="00B52C6C" w:rsidRDefault="00181749" w:rsidP="0062579D">
      <w:pPr>
        <w:tabs>
          <w:tab w:val="left" w:pos="567"/>
        </w:tabs>
        <w:ind w:left="360"/>
        <w:jc w:val="both"/>
        <w:rPr>
          <w:rFonts w:ascii="Arial" w:hAnsi="Arial" w:cs="Arial"/>
        </w:rPr>
      </w:pPr>
    </w:p>
    <w:p w:rsidR="009F5220" w:rsidRPr="00B52C6C" w:rsidRDefault="009F5220" w:rsidP="00780F86">
      <w:pPr>
        <w:ind w:left="540" w:hanging="540"/>
        <w:jc w:val="both"/>
        <w:rPr>
          <w:rFonts w:ascii="Arial" w:hAnsi="Arial" w:cs="Arial"/>
        </w:rPr>
      </w:pPr>
    </w:p>
    <w:p w:rsidR="001F2716" w:rsidRPr="00B52C6C" w:rsidRDefault="002E73F5" w:rsidP="00780F86">
      <w:pPr>
        <w:ind w:left="540" w:hanging="540"/>
        <w:jc w:val="both"/>
        <w:rPr>
          <w:rFonts w:ascii="Arial" w:hAnsi="Arial" w:cs="Arial"/>
        </w:rPr>
      </w:pPr>
      <w:r w:rsidRPr="00B52C6C">
        <w:rPr>
          <w:rFonts w:ascii="Arial" w:hAnsi="Arial" w:cs="Arial"/>
          <w:noProof/>
          <w:sz w:val="18"/>
          <w:szCs w:val="18"/>
          <w:lang w:val="en-US" w:eastAsia="en-US"/>
        </w:rPr>
        <w:drawing>
          <wp:inline distT="0" distB="0" distL="0" distR="0">
            <wp:extent cx="1249680" cy="5105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510540"/>
                    </a:xfrm>
                    <a:prstGeom prst="rect">
                      <a:avLst/>
                    </a:prstGeom>
                    <a:noFill/>
                    <a:ln>
                      <a:noFill/>
                    </a:ln>
                  </pic:spPr>
                </pic:pic>
              </a:graphicData>
            </a:graphic>
          </wp:inline>
        </w:drawing>
      </w:r>
    </w:p>
    <w:p w:rsidR="00A509FA" w:rsidRPr="00B52C6C" w:rsidRDefault="00A509FA" w:rsidP="00780F86">
      <w:pPr>
        <w:ind w:left="540" w:hanging="540"/>
        <w:jc w:val="both"/>
        <w:rPr>
          <w:rFonts w:ascii="Arial" w:hAnsi="Arial" w:cs="Arial"/>
        </w:rPr>
      </w:pPr>
    </w:p>
    <w:p w:rsidR="001F2716" w:rsidRPr="00B52C6C" w:rsidRDefault="00780F86" w:rsidP="00ED036F">
      <w:pPr>
        <w:ind w:left="1079" w:hanging="539"/>
        <w:rPr>
          <w:rFonts w:ascii="Arial" w:hAnsi="Arial" w:cs="Arial"/>
        </w:rPr>
      </w:pP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001F2716" w:rsidRPr="00B52C6C">
        <w:rPr>
          <w:rFonts w:ascii="Arial" w:hAnsi="Arial" w:cs="Arial"/>
        </w:rPr>
        <w:t>Date</w:t>
      </w:r>
      <w:r w:rsidR="002E575D" w:rsidRPr="00B52C6C">
        <w:rPr>
          <w:rFonts w:ascii="Arial" w:hAnsi="Arial" w:cs="Arial"/>
        </w:rPr>
        <w:t xml:space="preserve"> </w:t>
      </w:r>
      <w:r w:rsidR="00FD588A">
        <w:rPr>
          <w:rFonts w:ascii="Arial" w:hAnsi="Arial" w:cs="Arial"/>
        </w:rPr>
        <w:t>5</w:t>
      </w:r>
      <w:r w:rsidR="00FD588A" w:rsidRPr="00FD588A">
        <w:rPr>
          <w:rFonts w:ascii="Arial" w:hAnsi="Arial" w:cs="Arial"/>
          <w:vertAlign w:val="superscript"/>
        </w:rPr>
        <w:t>th</w:t>
      </w:r>
      <w:r w:rsidR="00FD588A">
        <w:rPr>
          <w:rFonts w:ascii="Arial" w:hAnsi="Arial" w:cs="Arial"/>
        </w:rPr>
        <w:t xml:space="preserve"> June 2018</w:t>
      </w:r>
    </w:p>
    <w:p w:rsidR="00B95326" w:rsidRPr="00B52C6C" w:rsidRDefault="00EB45D2" w:rsidP="00B55768">
      <w:pPr>
        <w:tabs>
          <w:tab w:val="left" w:pos="2520"/>
        </w:tabs>
        <w:rPr>
          <w:rFonts w:ascii="Arial" w:hAnsi="Arial" w:cs="Arial"/>
          <w:color w:val="000000"/>
        </w:rPr>
      </w:pPr>
      <w:r w:rsidRPr="00B52C6C">
        <w:rPr>
          <w:rFonts w:ascii="Arial" w:hAnsi="Arial" w:cs="Arial"/>
          <w:color w:val="000000"/>
        </w:rPr>
        <w:t xml:space="preserve">Upper Tribunal </w:t>
      </w:r>
      <w:r w:rsidR="00DC6B71" w:rsidRPr="00B52C6C">
        <w:rPr>
          <w:rFonts w:ascii="Arial" w:hAnsi="Arial" w:cs="Arial"/>
          <w:color w:val="000000"/>
        </w:rPr>
        <w:t xml:space="preserve">Judge </w:t>
      </w:r>
      <w:r w:rsidR="00630C34" w:rsidRPr="00B52C6C">
        <w:rPr>
          <w:rFonts w:ascii="Arial" w:hAnsi="Arial" w:cs="Arial"/>
          <w:color w:val="000000"/>
        </w:rPr>
        <w:t>Coker</w:t>
      </w:r>
    </w:p>
    <w:sectPr w:rsidR="00B95326" w:rsidRPr="00B52C6C" w:rsidSect="00EC5F62">
      <w:headerReference w:type="default" r:id="rId9"/>
      <w:footerReference w:type="defaul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569" w:rsidRDefault="00903569">
      <w:r>
        <w:separator/>
      </w:r>
    </w:p>
  </w:endnote>
  <w:endnote w:type="continuationSeparator" w:id="0">
    <w:p w:rsidR="00903569" w:rsidRDefault="00903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744280" w:rsidRDefault="001F6F7E" w:rsidP="00593795">
    <w:pPr>
      <w:pStyle w:val="Footer"/>
      <w:jc w:val="center"/>
      <w:rPr>
        <w:rFonts w:ascii="Arial" w:hAnsi="Arial" w:cs="Arial"/>
      </w:rPr>
    </w:pPr>
    <w:r w:rsidRPr="00744280">
      <w:rPr>
        <w:rStyle w:val="PageNumber"/>
        <w:rFonts w:ascii="Arial" w:hAnsi="Arial" w:cs="Arial"/>
      </w:rPr>
      <w:fldChar w:fldCharType="begin"/>
    </w:r>
    <w:r w:rsidRPr="00744280">
      <w:rPr>
        <w:rStyle w:val="PageNumber"/>
        <w:rFonts w:ascii="Arial" w:hAnsi="Arial" w:cs="Arial"/>
      </w:rPr>
      <w:instrText xml:space="preserve"> PAGE </w:instrText>
    </w:r>
    <w:r w:rsidRPr="00744280">
      <w:rPr>
        <w:rStyle w:val="PageNumber"/>
        <w:rFonts w:ascii="Arial" w:hAnsi="Arial" w:cs="Arial"/>
      </w:rPr>
      <w:fldChar w:fldCharType="separate"/>
    </w:r>
    <w:r w:rsidR="00237B04">
      <w:rPr>
        <w:rStyle w:val="PageNumber"/>
        <w:rFonts w:ascii="Arial" w:hAnsi="Arial" w:cs="Arial"/>
        <w:noProof/>
      </w:rPr>
      <w:t>3</w:t>
    </w:r>
    <w:r w:rsidRPr="00744280">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090CF9" w:rsidRDefault="001F6F7E" w:rsidP="00090CF9">
    <w:pPr>
      <w:jc w:val="center"/>
      <w:rPr>
        <w:rFonts w:ascii="Arial" w:hAnsi="Arial" w:cs="Arial"/>
        <w:b/>
      </w:rPr>
    </w:pPr>
    <w:r w:rsidRPr="00090CF9">
      <w:rPr>
        <w:rFonts w:ascii="Arial" w:hAnsi="Arial" w:cs="Arial"/>
        <w:b/>
        <w:spacing w:val="-6"/>
      </w:rPr>
      <w:t>©</w:t>
    </w:r>
    <w:r w:rsidR="000538B9">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569" w:rsidRDefault="00903569">
      <w:r>
        <w:separator/>
      </w:r>
    </w:p>
  </w:footnote>
  <w:footnote w:type="continuationSeparator" w:id="0">
    <w:p w:rsidR="00903569" w:rsidRDefault="00903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1BB" w:rsidRPr="00744280" w:rsidRDefault="00744280" w:rsidP="00744280">
    <w:pPr>
      <w:tabs>
        <w:tab w:val="right" w:pos="9720"/>
      </w:tabs>
      <w:ind w:right="-82"/>
      <w:jc w:val="center"/>
      <w:rPr>
        <w:rFonts w:ascii="Arial" w:hAnsi="Arial" w:cs="Arial"/>
        <w:color w:val="000000"/>
        <w:sz w:val="16"/>
        <w:szCs w:val="16"/>
      </w:rPr>
    </w:pPr>
    <w:r>
      <w:rPr>
        <w:rFonts w:ascii="Arial" w:hAnsi="Arial" w:cs="Arial"/>
        <w:color w:val="000000"/>
        <w:sz w:val="16"/>
        <w:szCs w:val="16"/>
      </w:rPr>
      <w:t xml:space="preserve">                                                                                                                                                                  </w:t>
    </w:r>
    <w:r w:rsidR="009C21BB" w:rsidRPr="00744280">
      <w:rPr>
        <w:rFonts w:ascii="Arial" w:hAnsi="Arial" w:cs="Arial"/>
        <w:color w:val="000000"/>
        <w:sz w:val="16"/>
        <w:szCs w:val="16"/>
      </w:rPr>
      <w:t xml:space="preserve">Appeal Number: </w:t>
    </w:r>
    <w:r w:rsidRPr="00744280">
      <w:rPr>
        <w:rFonts w:ascii="Arial" w:hAnsi="Arial" w:cs="Arial"/>
        <w:color w:val="000000"/>
        <w:sz w:val="16"/>
        <w:szCs w:val="16"/>
      </w:rPr>
      <w:t>EA/04465/2016</w:t>
    </w:r>
  </w:p>
  <w:p w:rsidR="00744280" w:rsidRPr="00744280" w:rsidRDefault="00744280" w:rsidP="00744280">
    <w:pPr>
      <w:pStyle w:val="Header"/>
      <w:tabs>
        <w:tab w:val="clear" w:pos="8306"/>
      </w:tabs>
      <w:jc w:val="right"/>
      <w:rPr>
        <w:rFonts w:ascii="Arial" w:hAnsi="Arial" w:cs="Arial"/>
        <w:color w:val="000000"/>
        <w:sz w:val="16"/>
        <w:szCs w:val="16"/>
      </w:rPr>
    </w:pPr>
    <w:r w:rsidRPr="00744280">
      <w:rPr>
        <w:rFonts w:ascii="Arial" w:hAnsi="Arial" w:cs="Arial"/>
        <w:color w:val="000000"/>
        <w:sz w:val="16"/>
        <w:szCs w:val="16"/>
      </w:rPr>
      <w:t xml:space="preserve">       </w:t>
    </w:r>
    <w:r>
      <w:rPr>
        <w:rFonts w:ascii="Arial" w:hAnsi="Arial" w:cs="Arial"/>
        <w:color w:val="000000"/>
        <w:sz w:val="16"/>
        <w:szCs w:val="16"/>
      </w:rPr>
      <w:t xml:space="preserve">     </w:t>
    </w:r>
    <w:r w:rsidRPr="00744280">
      <w:rPr>
        <w:rFonts w:ascii="Arial" w:hAnsi="Arial" w:cs="Arial"/>
        <w:color w:val="000000"/>
        <w:sz w:val="16"/>
        <w:szCs w:val="16"/>
      </w:rPr>
      <w:t>EA/05057/2016</w:t>
    </w:r>
    <w:r w:rsidR="009C21BB" w:rsidRPr="00744280">
      <w:rPr>
        <w:rFonts w:ascii="Arial" w:hAnsi="Arial" w:cs="Arial"/>
        <w:color w:val="000000"/>
        <w:sz w:val="16"/>
        <w:szCs w:val="16"/>
      </w:rPr>
      <w:t xml:space="preserve"> </w:t>
    </w:r>
  </w:p>
  <w:p w:rsidR="001F6F7E" w:rsidRDefault="009C21BB" w:rsidP="009C21BB">
    <w:pPr>
      <w:pStyle w:val="Header"/>
      <w:jc w:val="right"/>
      <w:rPr>
        <w:rFonts w:ascii="Arial" w:hAnsi="Arial" w:cs="Arial"/>
        <w:color w:val="000000"/>
        <w:sz w:val="16"/>
        <w:szCs w:val="16"/>
      </w:rPr>
    </w:pPr>
    <w:r w:rsidRPr="00744280">
      <w:rPr>
        <w:rFonts w:ascii="Arial" w:hAnsi="Arial" w:cs="Arial"/>
        <w:color w:val="000000"/>
        <w:sz w:val="16"/>
        <w:szCs w:val="16"/>
      </w:rPr>
      <w:t>EA/05058/2016</w:t>
    </w:r>
  </w:p>
  <w:p w:rsidR="00744280" w:rsidRPr="00744280" w:rsidRDefault="00744280" w:rsidP="009C21BB">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956BC5"/>
    <w:multiLevelType w:val="multilevel"/>
    <w:tmpl w:val="573A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3"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4"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0"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3"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5" w15:restartNumberingAfterBreak="0">
    <w:nsid w:val="69BC16CA"/>
    <w:multiLevelType w:val="multilevel"/>
    <w:tmpl w:val="CC3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5"/>
  </w:num>
  <w:num w:numId="3">
    <w:abstractNumId w:val="2"/>
  </w:num>
  <w:num w:numId="4">
    <w:abstractNumId w:val="11"/>
  </w:num>
  <w:num w:numId="5">
    <w:abstractNumId w:val="22"/>
  </w:num>
  <w:num w:numId="6">
    <w:abstractNumId w:val="26"/>
  </w:num>
  <w:num w:numId="7">
    <w:abstractNumId w:val="23"/>
  </w:num>
  <w:num w:numId="8">
    <w:abstractNumId w:val="27"/>
  </w:num>
  <w:num w:numId="9">
    <w:abstractNumId w:val="10"/>
  </w:num>
  <w:num w:numId="10">
    <w:abstractNumId w:val="14"/>
  </w:num>
  <w:num w:numId="11">
    <w:abstractNumId w:val="1"/>
  </w:num>
  <w:num w:numId="12">
    <w:abstractNumId w:val="9"/>
  </w:num>
  <w:num w:numId="13">
    <w:abstractNumId w:val="0"/>
  </w:num>
  <w:num w:numId="14">
    <w:abstractNumId w:val="17"/>
  </w:num>
  <w:num w:numId="15">
    <w:abstractNumId w:val="19"/>
  </w:num>
  <w:num w:numId="16">
    <w:abstractNumId w:val="21"/>
  </w:num>
  <w:num w:numId="17">
    <w:abstractNumId w:val="18"/>
  </w:num>
  <w:num w:numId="18">
    <w:abstractNumId w:val="8"/>
  </w:num>
  <w:num w:numId="19">
    <w:abstractNumId w:val="13"/>
  </w:num>
  <w:num w:numId="20">
    <w:abstractNumId w:val="3"/>
  </w:num>
  <w:num w:numId="21">
    <w:abstractNumId w:val="24"/>
  </w:num>
  <w:num w:numId="22">
    <w:abstractNumId w:val="4"/>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07E74"/>
    <w:rsid w:val="00015FC4"/>
    <w:rsid w:val="00023FF2"/>
    <w:rsid w:val="00026617"/>
    <w:rsid w:val="00033D3D"/>
    <w:rsid w:val="00036813"/>
    <w:rsid w:val="00051C2D"/>
    <w:rsid w:val="000538B9"/>
    <w:rsid w:val="000543B1"/>
    <w:rsid w:val="00062F02"/>
    <w:rsid w:val="000645AE"/>
    <w:rsid w:val="00071A7E"/>
    <w:rsid w:val="00073585"/>
    <w:rsid w:val="000746C0"/>
    <w:rsid w:val="00074D1D"/>
    <w:rsid w:val="00077501"/>
    <w:rsid w:val="00087276"/>
    <w:rsid w:val="00090CF9"/>
    <w:rsid w:val="00092580"/>
    <w:rsid w:val="00093D4D"/>
    <w:rsid w:val="000A0A34"/>
    <w:rsid w:val="000B2298"/>
    <w:rsid w:val="000C0541"/>
    <w:rsid w:val="000C44DA"/>
    <w:rsid w:val="000D2D25"/>
    <w:rsid w:val="000D572B"/>
    <w:rsid w:val="000D5D94"/>
    <w:rsid w:val="000E3782"/>
    <w:rsid w:val="000F1A0E"/>
    <w:rsid w:val="000F1BC5"/>
    <w:rsid w:val="000F3C7A"/>
    <w:rsid w:val="000F50A8"/>
    <w:rsid w:val="001015A2"/>
    <w:rsid w:val="001022EC"/>
    <w:rsid w:val="001165A7"/>
    <w:rsid w:val="00152C19"/>
    <w:rsid w:val="00165516"/>
    <w:rsid w:val="00167D3A"/>
    <w:rsid w:val="00171775"/>
    <w:rsid w:val="00172D1A"/>
    <w:rsid w:val="00173551"/>
    <w:rsid w:val="00181749"/>
    <w:rsid w:val="00186868"/>
    <w:rsid w:val="00190848"/>
    <w:rsid w:val="001A3082"/>
    <w:rsid w:val="001B186A"/>
    <w:rsid w:val="001B2F75"/>
    <w:rsid w:val="001C715E"/>
    <w:rsid w:val="001D14B9"/>
    <w:rsid w:val="001D3CBB"/>
    <w:rsid w:val="001E0E74"/>
    <w:rsid w:val="001E5686"/>
    <w:rsid w:val="001F2716"/>
    <w:rsid w:val="001F4A9C"/>
    <w:rsid w:val="001F6F7E"/>
    <w:rsid w:val="00207617"/>
    <w:rsid w:val="0021104D"/>
    <w:rsid w:val="00216B36"/>
    <w:rsid w:val="0023134B"/>
    <w:rsid w:val="00232618"/>
    <w:rsid w:val="00233CF5"/>
    <w:rsid w:val="00234772"/>
    <w:rsid w:val="00237B04"/>
    <w:rsid w:val="00242BC1"/>
    <w:rsid w:val="002576E3"/>
    <w:rsid w:val="00260B73"/>
    <w:rsid w:val="00267DEE"/>
    <w:rsid w:val="0027048E"/>
    <w:rsid w:val="00270E13"/>
    <w:rsid w:val="00271186"/>
    <w:rsid w:val="00273160"/>
    <w:rsid w:val="002774EE"/>
    <w:rsid w:val="00283659"/>
    <w:rsid w:val="00283EAC"/>
    <w:rsid w:val="00290C6F"/>
    <w:rsid w:val="00296D48"/>
    <w:rsid w:val="002A224B"/>
    <w:rsid w:val="002B3B43"/>
    <w:rsid w:val="002B6EE0"/>
    <w:rsid w:val="002C6BD4"/>
    <w:rsid w:val="002D3F52"/>
    <w:rsid w:val="002D68BF"/>
    <w:rsid w:val="002D6D9A"/>
    <w:rsid w:val="002E151A"/>
    <w:rsid w:val="002E2F9D"/>
    <w:rsid w:val="002E575D"/>
    <w:rsid w:val="002E73F5"/>
    <w:rsid w:val="002F12D1"/>
    <w:rsid w:val="002F2F63"/>
    <w:rsid w:val="002F4642"/>
    <w:rsid w:val="002F5398"/>
    <w:rsid w:val="002F6B98"/>
    <w:rsid w:val="003161B0"/>
    <w:rsid w:val="00322A5E"/>
    <w:rsid w:val="00336CBF"/>
    <w:rsid w:val="00342F01"/>
    <w:rsid w:val="00343FE3"/>
    <w:rsid w:val="003509D4"/>
    <w:rsid w:val="003546C8"/>
    <w:rsid w:val="00354DD7"/>
    <w:rsid w:val="003645CD"/>
    <w:rsid w:val="00365573"/>
    <w:rsid w:val="00373539"/>
    <w:rsid w:val="00381CAE"/>
    <w:rsid w:val="00386793"/>
    <w:rsid w:val="00394820"/>
    <w:rsid w:val="003A3EB7"/>
    <w:rsid w:val="003A7CF2"/>
    <w:rsid w:val="003C5CE5"/>
    <w:rsid w:val="003C5D94"/>
    <w:rsid w:val="003D4D0F"/>
    <w:rsid w:val="003E267B"/>
    <w:rsid w:val="003E7CD1"/>
    <w:rsid w:val="004024BC"/>
    <w:rsid w:val="0040281D"/>
    <w:rsid w:val="00402B9E"/>
    <w:rsid w:val="00406F0F"/>
    <w:rsid w:val="004106DE"/>
    <w:rsid w:val="00415F05"/>
    <w:rsid w:val="00422F82"/>
    <w:rsid w:val="004249CB"/>
    <w:rsid w:val="0043425E"/>
    <w:rsid w:val="0044127D"/>
    <w:rsid w:val="004448DB"/>
    <w:rsid w:val="00446C9A"/>
    <w:rsid w:val="00452F2B"/>
    <w:rsid w:val="00476825"/>
    <w:rsid w:val="00477193"/>
    <w:rsid w:val="0048742E"/>
    <w:rsid w:val="00495164"/>
    <w:rsid w:val="004A0BEA"/>
    <w:rsid w:val="004A1848"/>
    <w:rsid w:val="004A6F4A"/>
    <w:rsid w:val="004B1D2E"/>
    <w:rsid w:val="004D2C44"/>
    <w:rsid w:val="004D32F6"/>
    <w:rsid w:val="004E416B"/>
    <w:rsid w:val="004E4717"/>
    <w:rsid w:val="004F77C5"/>
    <w:rsid w:val="005035E7"/>
    <w:rsid w:val="00507FEC"/>
    <w:rsid w:val="00510F0E"/>
    <w:rsid w:val="005176C7"/>
    <w:rsid w:val="00530192"/>
    <w:rsid w:val="005479E1"/>
    <w:rsid w:val="00550CF9"/>
    <w:rsid w:val="0055283B"/>
    <w:rsid w:val="00553E0A"/>
    <w:rsid w:val="005570FD"/>
    <w:rsid w:val="005575EA"/>
    <w:rsid w:val="005656DF"/>
    <w:rsid w:val="00570EF1"/>
    <w:rsid w:val="0057323B"/>
    <w:rsid w:val="005750C2"/>
    <w:rsid w:val="00576295"/>
    <w:rsid w:val="0057790C"/>
    <w:rsid w:val="00593795"/>
    <w:rsid w:val="00593821"/>
    <w:rsid w:val="00593CD5"/>
    <w:rsid w:val="005965E5"/>
    <w:rsid w:val="005966DA"/>
    <w:rsid w:val="005A0343"/>
    <w:rsid w:val="005A549B"/>
    <w:rsid w:val="005A75FF"/>
    <w:rsid w:val="005B0A90"/>
    <w:rsid w:val="005D10AB"/>
    <w:rsid w:val="005D36BB"/>
    <w:rsid w:val="005E52F3"/>
    <w:rsid w:val="005F0ED1"/>
    <w:rsid w:val="005F484F"/>
    <w:rsid w:val="0060112E"/>
    <w:rsid w:val="00601D8F"/>
    <w:rsid w:val="0060237D"/>
    <w:rsid w:val="006061F8"/>
    <w:rsid w:val="006074D9"/>
    <w:rsid w:val="006076F7"/>
    <w:rsid w:val="00611276"/>
    <w:rsid w:val="00624F1A"/>
    <w:rsid w:val="0062579D"/>
    <w:rsid w:val="00630C34"/>
    <w:rsid w:val="00633D25"/>
    <w:rsid w:val="00653E97"/>
    <w:rsid w:val="00664CDC"/>
    <w:rsid w:val="006664A5"/>
    <w:rsid w:val="00671060"/>
    <w:rsid w:val="00683EEF"/>
    <w:rsid w:val="00684A74"/>
    <w:rsid w:val="00690B8A"/>
    <w:rsid w:val="006A345A"/>
    <w:rsid w:val="006A405B"/>
    <w:rsid w:val="006B57D6"/>
    <w:rsid w:val="006D333C"/>
    <w:rsid w:val="006E08A1"/>
    <w:rsid w:val="006E46D9"/>
    <w:rsid w:val="006F2CF1"/>
    <w:rsid w:val="006F43A2"/>
    <w:rsid w:val="006F668F"/>
    <w:rsid w:val="007038ED"/>
    <w:rsid w:val="00703BC3"/>
    <w:rsid w:val="00704B61"/>
    <w:rsid w:val="00714348"/>
    <w:rsid w:val="00717C98"/>
    <w:rsid w:val="0072121B"/>
    <w:rsid w:val="00721E7A"/>
    <w:rsid w:val="00723292"/>
    <w:rsid w:val="007334B3"/>
    <w:rsid w:val="00734672"/>
    <w:rsid w:val="00736ECF"/>
    <w:rsid w:val="0074320E"/>
    <w:rsid w:val="00744280"/>
    <w:rsid w:val="00746EF4"/>
    <w:rsid w:val="007552A9"/>
    <w:rsid w:val="00757F48"/>
    <w:rsid w:val="007601F3"/>
    <w:rsid w:val="00761858"/>
    <w:rsid w:val="007656C6"/>
    <w:rsid w:val="00767D59"/>
    <w:rsid w:val="00774923"/>
    <w:rsid w:val="00776E97"/>
    <w:rsid w:val="00780F86"/>
    <w:rsid w:val="00781D50"/>
    <w:rsid w:val="00782743"/>
    <w:rsid w:val="00784D03"/>
    <w:rsid w:val="007912AD"/>
    <w:rsid w:val="007937AD"/>
    <w:rsid w:val="00796712"/>
    <w:rsid w:val="007A7B35"/>
    <w:rsid w:val="007B0824"/>
    <w:rsid w:val="007B2833"/>
    <w:rsid w:val="007B5D3C"/>
    <w:rsid w:val="007B7552"/>
    <w:rsid w:val="007F665C"/>
    <w:rsid w:val="00800360"/>
    <w:rsid w:val="008004F8"/>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61DFF"/>
    <w:rsid w:val="00870267"/>
    <w:rsid w:val="00871D34"/>
    <w:rsid w:val="00874C7E"/>
    <w:rsid w:val="00880EFB"/>
    <w:rsid w:val="008825F7"/>
    <w:rsid w:val="00894951"/>
    <w:rsid w:val="00895F9E"/>
    <w:rsid w:val="008A37E3"/>
    <w:rsid w:val="008B270C"/>
    <w:rsid w:val="008B5078"/>
    <w:rsid w:val="008B5DDA"/>
    <w:rsid w:val="008B6FE8"/>
    <w:rsid w:val="008C3D3D"/>
    <w:rsid w:val="008C6E5E"/>
    <w:rsid w:val="008C71A2"/>
    <w:rsid w:val="008D382E"/>
    <w:rsid w:val="008D4131"/>
    <w:rsid w:val="008E586C"/>
    <w:rsid w:val="008F1932"/>
    <w:rsid w:val="008F1E92"/>
    <w:rsid w:val="00903569"/>
    <w:rsid w:val="00903C06"/>
    <w:rsid w:val="009162E8"/>
    <w:rsid w:val="009164EF"/>
    <w:rsid w:val="009201A6"/>
    <w:rsid w:val="00921062"/>
    <w:rsid w:val="00924E18"/>
    <w:rsid w:val="00925AB2"/>
    <w:rsid w:val="009722BC"/>
    <w:rsid w:val="0097235D"/>
    <w:rsid w:val="009727A3"/>
    <w:rsid w:val="0097577A"/>
    <w:rsid w:val="009873DD"/>
    <w:rsid w:val="00987774"/>
    <w:rsid w:val="00990CF3"/>
    <w:rsid w:val="009A11E8"/>
    <w:rsid w:val="009A2B75"/>
    <w:rsid w:val="009C21BB"/>
    <w:rsid w:val="009C2408"/>
    <w:rsid w:val="009C6CC6"/>
    <w:rsid w:val="009F5220"/>
    <w:rsid w:val="009F526C"/>
    <w:rsid w:val="009F637C"/>
    <w:rsid w:val="00A00387"/>
    <w:rsid w:val="00A0539B"/>
    <w:rsid w:val="00A10254"/>
    <w:rsid w:val="00A15234"/>
    <w:rsid w:val="00A201AB"/>
    <w:rsid w:val="00A31C8B"/>
    <w:rsid w:val="00A3534D"/>
    <w:rsid w:val="00A35CFC"/>
    <w:rsid w:val="00A509FA"/>
    <w:rsid w:val="00A5238A"/>
    <w:rsid w:val="00A5334F"/>
    <w:rsid w:val="00A62FA3"/>
    <w:rsid w:val="00A719B9"/>
    <w:rsid w:val="00A845DC"/>
    <w:rsid w:val="00A905CD"/>
    <w:rsid w:val="00A91607"/>
    <w:rsid w:val="00A91E1E"/>
    <w:rsid w:val="00AA7A2D"/>
    <w:rsid w:val="00AB0287"/>
    <w:rsid w:val="00AB15C9"/>
    <w:rsid w:val="00AB3B2B"/>
    <w:rsid w:val="00AC664C"/>
    <w:rsid w:val="00AC6A9F"/>
    <w:rsid w:val="00AD27F4"/>
    <w:rsid w:val="00AE1907"/>
    <w:rsid w:val="00AE2671"/>
    <w:rsid w:val="00AF39EB"/>
    <w:rsid w:val="00AF63BC"/>
    <w:rsid w:val="00B0097A"/>
    <w:rsid w:val="00B03496"/>
    <w:rsid w:val="00B03A37"/>
    <w:rsid w:val="00B10A9C"/>
    <w:rsid w:val="00B11FCD"/>
    <w:rsid w:val="00B26AA2"/>
    <w:rsid w:val="00B33581"/>
    <w:rsid w:val="00B3524D"/>
    <w:rsid w:val="00B37AC9"/>
    <w:rsid w:val="00B40F69"/>
    <w:rsid w:val="00B434A7"/>
    <w:rsid w:val="00B46616"/>
    <w:rsid w:val="00B52C6C"/>
    <w:rsid w:val="00B54281"/>
    <w:rsid w:val="00B55768"/>
    <w:rsid w:val="00B55FD6"/>
    <w:rsid w:val="00B564F9"/>
    <w:rsid w:val="00B574ED"/>
    <w:rsid w:val="00B64A78"/>
    <w:rsid w:val="00B7040A"/>
    <w:rsid w:val="00B71BF5"/>
    <w:rsid w:val="00B76F89"/>
    <w:rsid w:val="00B83391"/>
    <w:rsid w:val="00B866FB"/>
    <w:rsid w:val="00B9038B"/>
    <w:rsid w:val="00B94048"/>
    <w:rsid w:val="00B95326"/>
    <w:rsid w:val="00BA7391"/>
    <w:rsid w:val="00BB0BED"/>
    <w:rsid w:val="00BB39BE"/>
    <w:rsid w:val="00BC3E53"/>
    <w:rsid w:val="00BC7D66"/>
    <w:rsid w:val="00BD06DD"/>
    <w:rsid w:val="00BD4196"/>
    <w:rsid w:val="00BF1A11"/>
    <w:rsid w:val="00BF22CA"/>
    <w:rsid w:val="00BF23BB"/>
    <w:rsid w:val="00BF7921"/>
    <w:rsid w:val="00C0003A"/>
    <w:rsid w:val="00C12F97"/>
    <w:rsid w:val="00C22D9F"/>
    <w:rsid w:val="00C26032"/>
    <w:rsid w:val="00C345E1"/>
    <w:rsid w:val="00C43BFD"/>
    <w:rsid w:val="00C45D71"/>
    <w:rsid w:val="00C46F62"/>
    <w:rsid w:val="00C640A8"/>
    <w:rsid w:val="00C64A47"/>
    <w:rsid w:val="00C7704B"/>
    <w:rsid w:val="00C81167"/>
    <w:rsid w:val="00C865C1"/>
    <w:rsid w:val="00C931E5"/>
    <w:rsid w:val="00C951B1"/>
    <w:rsid w:val="00C9581E"/>
    <w:rsid w:val="00C95BBD"/>
    <w:rsid w:val="00CA10A1"/>
    <w:rsid w:val="00CA5CE4"/>
    <w:rsid w:val="00CB6E35"/>
    <w:rsid w:val="00CC3A26"/>
    <w:rsid w:val="00CC6AB3"/>
    <w:rsid w:val="00CE1A46"/>
    <w:rsid w:val="00CE465E"/>
    <w:rsid w:val="00CF00CE"/>
    <w:rsid w:val="00CF14D4"/>
    <w:rsid w:val="00D105F2"/>
    <w:rsid w:val="00D20757"/>
    <w:rsid w:val="00D20AA6"/>
    <w:rsid w:val="00D21B5D"/>
    <w:rsid w:val="00D22636"/>
    <w:rsid w:val="00D273A7"/>
    <w:rsid w:val="00D31443"/>
    <w:rsid w:val="00D3621D"/>
    <w:rsid w:val="00D40FD9"/>
    <w:rsid w:val="00D472E1"/>
    <w:rsid w:val="00D53769"/>
    <w:rsid w:val="00D70B67"/>
    <w:rsid w:val="00D8561E"/>
    <w:rsid w:val="00D85C13"/>
    <w:rsid w:val="00D86F3A"/>
    <w:rsid w:val="00D9111A"/>
    <w:rsid w:val="00D91BE3"/>
    <w:rsid w:val="00D9326A"/>
    <w:rsid w:val="00D94AFC"/>
    <w:rsid w:val="00DA4D91"/>
    <w:rsid w:val="00DB70AE"/>
    <w:rsid w:val="00DC6B71"/>
    <w:rsid w:val="00DC6C25"/>
    <w:rsid w:val="00DD5071"/>
    <w:rsid w:val="00DD5ADB"/>
    <w:rsid w:val="00DD5C39"/>
    <w:rsid w:val="00DD7829"/>
    <w:rsid w:val="00DE6C66"/>
    <w:rsid w:val="00DE7DB7"/>
    <w:rsid w:val="00E00A0A"/>
    <w:rsid w:val="00E066DE"/>
    <w:rsid w:val="00E07F57"/>
    <w:rsid w:val="00E13F63"/>
    <w:rsid w:val="00E20467"/>
    <w:rsid w:val="00E30683"/>
    <w:rsid w:val="00E453D8"/>
    <w:rsid w:val="00E50BCE"/>
    <w:rsid w:val="00E574BF"/>
    <w:rsid w:val="00E61292"/>
    <w:rsid w:val="00E77C4D"/>
    <w:rsid w:val="00E80AD9"/>
    <w:rsid w:val="00E81D01"/>
    <w:rsid w:val="00E83C14"/>
    <w:rsid w:val="00E92383"/>
    <w:rsid w:val="00EB2144"/>
    <w:rsid w:val="00EB45D2"/>
    <w:rsid w:val="00EC2215"/>
    <w:rsid w:val="00EC5F62"/>
    <w:rsid w:val="00ED036F"/>
    <w:rsid w:val="00EE1FA1"/>
    <w:rsid w:val="00EE45D8"/>
    <w:rsid w:val="00EE6E1A"/>
    <w:rsid w:val="00EE73DD"/>
    <w:rsid w:val="00EF0787"/>
    <w:rsid w:val="00EF49C7"/>
    <w:rsid w:val="00F052AB"/>
    <w:rsid w:val="00F10DE1"/>
    <w:rsid w:val="00F12BB0"/>
    <w:rsid w:val="00F22AA0"/>
    <w:rsid w:val="00F22EDA"/>
    <w:rsid w:val="00F313E3"/>
    <w:rsid w:val="00F52CE2"/>
    <w:rsid w:val="00F563B2"/>
    <w:rsid w:val="00F71D8B"/>
    <w:rsid w:val="00F734A7"/>
    <w:rsid w:val="00F829C0"/>
    <w:rsid w:val="00F86938"/>
    <w:rsid w:val="00F97703"/>
    <w:rsid w:val="00FA0071"/>
    <w:rsid w:val="00FA77E1"/>
    <w:rsid w:val="00FA7A30"/>
    <w:rsid w:val="00FC0E89"/>
    <w:rsid w:val="00FC20F8"/>
    <w:rsid w:val="00FD588A"/>
    <w:rsid w:val="00FE6A9D"/>
    <w:rsid w:val="00FF2A4A"/>
    <w:rsid w:val="00FF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60F89694"/>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customStyle="1" w:styleId="ColorfulList-Accent11">
    <w:name w:val="Colorful List - Accent 11"/>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rPr>
  </w:style>
  <w:style w:type="paragraph" w:customStyle="1" w:styleId="CM13">
    <w:name w:val="CM13"/>
    <w:basedOn w:val="Default"/>
    <w:next w:val="Default"/>
    <w:rsid w:val="00296D48"/>
    <w:rPr>
      <w:rFonts w:cs="Times New Roman"/>
      <w:color w:val="auto"/>
    </w:rPr>
  </w:style>
  <w:style w:type="character" w:customStyle="1" w:styleId="normaltextrun">
    <w:name w:val="normaltextrun"/>
    <w:rsid w:val="00A10254"/>
  </w:style>
  <w:style w:type="character" w:customStyle="1" w:styleId="eop">
    <w:name w:val="eop"/>
    <w:rsid w:val="00A10254"/>
  </w:style>
  <w:style w:type="paragraph" w:customStyle="1" w:styleId="p1">
    <w:name w:val="p1"/>
    <w:basedOn w:val="Normal"/>
    <w:rsid w:val="00007E74"/>
    <w:pPr>
      <w:ind w:left="255" w:hanging="255"/>
      <w:jc w:val="both"/>
    </w:pPr>
    <w:rPr>
      <w:sz w:val="12"/>
      <w:szCs w:val="12"/>
      <w:lang w:val="en-US" w:eastAsia="en-US"/>
    </w:rPr>
  </w:style>
  <w:style w:type="paragraph" w:customStyle="1" w:styleId="p2">
    <w:name w:val="p2"/>
    <w:basedOn w:val="Normal"/>
    <w:rsid w:val="00007E74"/>
    <w:rPr>
      <w:sz w:val="12"/>
      <w:szCs w:val="12"/>
      <w:lang w:val="en-US" w:eastAsia="en-US"/>
    </w:rPr>
  </w:style>
  <w:style w:type="paragraph" w:customStyle="1" w:styleId="p4">
    <w:name w:val="p4"/>
    <w:basedOn w:val="Normal"/>
    <w:rsid w:val="00007E74"/>
    <w:rPr>
      <w:sz w:val="16"/>
      <w:szCs w:val="16"/>
      <w:lang w:val="en-US" w:eastAsia="en-US"/>
    </w:rPr>
  </w:style>
  <w:style w:type="paragraph" w:customStyle="1" w:styleId="p5">
    <w:name w:val="p5"/>
    <w:basedOn w:val="Normal"/>
    <w:rsid w:val="00007E74"/>
    <w:rPr>
      <w:sz w:val="16"/>
      <w:szCs w:val="16"/>
      <w:lang w:val="en-US" w:eastAsia="en-US"/>
    </w:rPr>
  </w:style>
  <w:style w:type="paragraph" w:customStyle="1" w:styleId="p6">
    <w:name w:val="p6"/>
    <w:basedOn w:val="Normal"/>
    <w:rsid w:val="00007E74"/>
    <w:pPr>
      <w:spacing w:before="60"/>
      <w:ind w:firstLine="120"/>
      <w:jc w:val="both"/>
    </w:pPr>
    <w:rPr>
      <w:sz w:val="16"/>
      <w:szCs w:val="16"/>
      <w:lang w:val="en-US" w:eastAsia="en-US"/>
    </w:rPr>
  </w:style>
  <w:style w:type="paragraph" w:customStyle="1" w:styleId="p7">
    <w:name w:val="p7"/>
    <w:basedOn w:val="Normal"/>
    <w:rsid w:val="00007E74"/>
    <w:pPr>
      <w:spacing w:after="12"/>
    </w:pPr>
    <w:rPr>
      <w:sz w:val="16"/>
      <w:szCs w:val="16"/>
      <w:lang w:val="en-US" w:eastAsia="en-US"/>
    </w:rPr>
  </w:style>
  <w:style w:type="paragraph" w:customStyle="1" w:styleId="p8">
    <w:name w:val="p8"/>
    <w:basedOn w:val="Normal"/>
    <w:rsid w:val="00007E74"/>
    <w:pPr>
      <w:spacing w:before="60"/>
      <w:jc w:val="both"/>
    </w:pPr>
    <w:rPr>
      <w:sz w:val="16"/>
      <w:szCs w:val="16"/>
      <w:lang w:val="en-US" w:eastAsia="en-US"/>
    </w:rPr>
  </w:style>
  <w:style w:type="paragraph" w:customStyle="1" w:styleId="p9">
    <w:name w:val="p9"/>
    <w:basedOn w:val="Normal"/>
    <w:rsid w:val="00007E74"/>
    <w:pPr>
      <w:spacing w:before="240"/>
      <w:ind w:left="420" w:hanging="420"/>
      <w:jc w:val="both"/>
    </w:pPr>
    <w:rPr>
      <w:sz w:val="16"/>
      <w:szCs w:val="16"/>
      <w:lang w:val="en-US" w:eastAsia="en-US"/>
    </w:rPr>
  </w:style>
  <w:style w:type="paragraph" w:customStyle="1" w:styleId="p10">
    <w:name w:val="p10"/>
    <w:basedOn w:val="Normal"/>
    <w:rsid w:val="00007E74"/>
    <w:pPr>
      <w:spacing w:before="120"/>
      <w:jc w:val="both"/>
    </w:pPr>
    <w:rPr>
      <w:sz w:val="16"/>
      <w:szCs w:val="16"/>
      <w:lang w:val="en-US" w:eastAsia="en-US"/>
    </w:rPr>
  </w:style>
  <w:style w:type="paragraph" w:customStyle="1" w:styleId="p11">
    <w:name w:val="p11"/>
    <w:basedOn w:val="Normal"/>
    <w:rsid w:val="00007E74"/>
    <w:rPr>
      <w:sz w:val="18"/>
      <w:szCs w:val="18"/>
      <w:lang w:val="en-US" w:eastAsia="en-US"/>
    </w:rPr>
  </w:style>
  <w:style w:type="character" w:customStyle="1" w:styleId="apple-converted-space">
    <w:name w:val="apple-converted-space"/>
    <w:rsid w:val="00007E74"/>
  </w:style>
  <w:style w:type="paragraph" w:customStyle="1" w:styleId="p3">
    <w:name w:val="p3"/>
    <w:basedOn w:val="Normal"/>
    <w:rsid w:val="003D4D0F"/>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944">
      <w:bodyDiv w:val="1"/>
      <w:marLeft w:val="0"/>
      <w:marRight w:val="0"/>
      <w:marTop w:val="0"/>
      <w:marBottom w:val="0"/>
      <w:divBdr>
        <w:top w:val="none" w:sz="0" w:space="0" w:color="auto"/>
        <w:left w:val="none" w:sz="0" w:space="0" w:color="auto"/>
        <w:bottom w:val="none" w:sz="0" w:space="0" w:color="auto"/>
        <w:right w:val="none" w:sz="0" w:space="0" w:color="auto"/>
      </w:divBdr>
    </w:div>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628632315">
      <w:bodyDiv w:val="1"/>
      <w:marLeft w:val="0"/>
      <w:marRight w:val="0"/>
      <w:marTop w:val="0"/>
      <w:marBottom w:val="0"/>
      <w:divBdr>
        <w:top w:val="none" w:sz="0" w:space="0" w:color="auto"/>
        <w:left w:val="none" w:sz="0" w:space="0" w:color="auto"/>
        <w:bottom w:val="none" w:sz="0" w:space="0" w:color="auto"/>
        <w:right w:val="none" w:sz="0" w:space="0" w:color="auto"/>
      </w:divBdr>
    </w:div>
    <w:div w:id="1066881826">
      <w:bodyDiv w:val="1"/>
      <w:marLeft w:val="0"/>
      <w:marRight w:val="0"/>
      <w:marTop w:val="0"/>
      <w:marBottom w:val="0"/>
      <w:divBdr>
        <w:top w:val="none" w:sz="0" w:space="0" w:color="auto"/>
        <w:left w:val="none" w:sz="0" w:space="0" w:color="auto"/>
        <w:bottom w:val="none" w:sz="0" w:space="0" w:color="auto"/>
        <w:right w:val="none" w:sz="0" w:space="0" w:color="auto"/>
      </w:divBdr>
    </w:div>
    <w:div w:id="10792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4205</Characters>
  <Application>Microsoft Office Word</Application>
  <DocSecurity>0</DocSecurity>
  <Lines>35</Lines>
  <Paragraphs>10</Paragraphs>
  <ScaleCrop>false</ScaleCrop>
  <Company/>
  <LinksUpToDate>false</LinksUpToDate>
  <CharactersWithSpaces>5012</CharactersWithSpaces>
  <SharedDoc>false</SharedDoc>
  <HLinks>
    <vt:vector size="6" baseType="variant">
      <vt:variant>
        <vt:i4>5374043</vt:i4>
      </vt:variant>
      <vt:variant>
        <vt:i4>2049</vt:i4>
      </vt:variant>
      <vt:variant>
        <vt:i4>1025</vt:i4>
      </vt:variant>
      <vt:variant>
        <vt:i4>1</vt:i4>
      </vt:variant>
      <vt:variant>
        <vt:lpwstr>Asylum and Immigration tribunal-b&amp;w-tiff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2018-06-25T14:42:00Z</dcterms:created>
  <dcterms:modified xsi:type="dcterms:W3CDTF">2018-06-25T14:42:00Z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