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3B5E66" w:rsidP="0010335F">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74796A">
        <w:rPr>
          <w:rFonts w:ascii="Book Antiqua" w:hAnsi="Book Antiqua" w:cs="Arial"/>
          <w:color w:val="000000"/>
        </w:rPr>
        <w:t>EA/06148/2016</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3960" w:type="dxa"/>
            <w:shd w:val="clear" w:color="auto" w:fill="auto"/>
          </w:tcPr>
          <w:p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74796A">
              <w:rPr>
                <w:rFonts w:ascii="Book Antiqua" w:hAnsi="Book Antiqua" w:cs="Arial"/>
                <w:b/>
              </w:rPr>
              <w:t>17</w:t>
            </w:r>
            <w:r w:rsidR="0074796A" w:rsidRPr="0074796A">
              <w:rPr>
                <w:rFonts w:ascii="Book Antiqua" w:hAnsi="Book Antiqua" w:cs="Arial"/>
                <w:b/>
                <w:vertAlign w:val="superscript"/>
              </w:rPr>
              <w:t>th</w:t>
            </w:r>
            <w:r w:rsidR="0074796A">
              <w:rPr>
                <w:rFonts w:ascii="Book Antiqua" w:hAnsi="Book Antiqua" w:cs="Arial"/>
                <w:b/>
              </w:rPr>
              <w:t xml:space="preserve"> May 2018</w:t>
            </w:r>
          </w:p>
        </w:tc>
        <w:tc>
          <w:tcPr>
            <w:tcW w:w="3960" w:type="dxa"/>
            <w:shd w:val="clear" w:color="auto" w:fill="auto"/>
          </w:tcPr>
          <w:p w:rsidR="00D22636" w:rsidRPr="0021372B" w:rsidRDefault="003B5E66" w:rsidP="0021372B">
            <w:pPr>
              <w:jc w:val="both"/>
              <w:rPr>
                <w:rFonts w:ascii="Book Antiqua" w:hAnsi="Book Antiqua" w:cs="Arial"/>
                <w:b/>
              </w:rPr>
            </w:pPr>
            <w:r>
              <w:rPr>
                <w:rFonts w:ascii="Book Antiqua" w:hAnsi="Book Antiqua" w:cs="Arial"/>
                <w:b/>
              </w:rPr>
              <w:t>On 21</w:t>
            </w:r>
            <w:r w:rsidRPr="003B5E66">
              <w:rPr>
                <w:rFonts w:ascii="Book Antiqua" w:hAnsi="Book Antiqua" w:cs="Arial"/>
                <w:b/>
                <w:vertAlign w:val="superscript"/>
              </w:rPr>
              <w:t>st</w:t>
            </w:r>
            <w:r>
              <w:rPr>
                <w:rFonts w:ascii="Book Antiqua" w:hAnsi="Book Antiqua" w:cs="Arial"/>
                <w:b/>
              </w:rPr>
              <w:t xml:space="preserve"> May 2018</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p>
        </w:tc>
        <w:tc>
          <w:tcPr>
            <w:tcW w:w="3960"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Pr="001C5703"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74796A" w:rsidRDefault="0074796A" w:rsidP="00A15234">
      <w:pPr>
        <w:jc w:val="center"/>
        <w:rPr>
          <w:rFonts w:ascii="Book Antiqua" w:hAnsi="Book Antiqua" w:cs="Arial"/>
          <w:b/>
        </w:rPr>
      </w:pPr>
    </w:p>
    <w:p w:rsidR="003A76AF" w:rsidRPr="001C5703" w:rsidRDefault="0074796A" w:rsidP="00A15234">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Default="0074796A" w:rsidP="00704B61">
      <w:pPr>
        <w:jc w:val="center"/>
        <w:rPr>
          <w:rFonts w:ascii="Book Antiqua" w:hAnsi="Book Antiqua" w:cs="Arial"/>
          <w:b/>
        </w:rPr>
      </w:pPr>
      <w:r>
        <w:rPr>
          <w:rFonts w:ascii="Book Antiqua" w:hAnsi="Book Antiqua" w:cs="Arial"/>
          <w:b/>
        </w:rPr>
        <w:t>a</w:t>
      </w:r>
      <w:r w:rsidR="00DD5071" w:rsidRPr="001C5703">
        <w:rPr>
          <w:rFonts w:ascii="Book Antiqua" w:hAnsi="Book Antiqua" w:cs="Arial"/>
          <w:b/>
        </w:rPr>
        <w:t>nd</w:t>
      </w:r>
    </w:p>
    <w:p w:rsidR="0074796A" w:rsidRPr="001C5703" w:rsidRDefault="0074796A" w:rsidP="00704B61">
      <w:pPr>
        <w:jc w:val="center"/>
        <w:rPr>
          <w:rFonts w:ascii="Book Antiqua" w:hAnsi="Book Antiqua" w:cs="Arial"/>
          <w:b/>
        </w:rPr>
      </w:pPr>
    </w:p>
    <w:p w:rsidR="0074796A" w:rsidRDefault="0074796A" w:rsidP="0074796A">
      <w:pPr>
        <w:jc w:val="center"/>
        <w:rPr>
          <w:rFonts w:ascii="Book Antiqua" w:hAnsi="Book Antiqua" w:cs="Arial"/>
          <w:b/>
          <w:caps/>
        </w:rPr>
      </w:pPr>
      <w:r>
        <w:rPr>
          <w:rFonts w:ascii="Book Antiqua" w:hAnsi="Book Antiqua" w:cs="Arial"/>
          <w:b/>
          <w:caps/>
        </w:rPr>
        <w:t>anna baskakova</w:t>
      </w:r>
    </w:p>
    <w:p w:rsidR="0074796A" w:rsidRPr="001C5703" w:rsidRDefault="0074796A" w:rsidP="0074796A">
      <w:pPr>
        <w:jc w:val="center"/>
        <w:rPr>
          <w:rFonts w:ascii="Book Antiqua" w:hAnsi="Book Antiqua" w:cs="Arial"/>
          <w:b/>
        </w:rPr>
      </w:pPr>
      <w:r w:rsidRPr="00D6134E">
        <w:rPr>
          <w:rFonts w:ascii="Book Antiqua" w:hAnsi="Book Antiqua" w:cs="Arial"/>
          <w:b/>
          <w:caps/>
        </w:rPr>
        <w:t xml:space="preserve">(ANONYMITY DIRECTION </w:t>
      </w:r>
      <w:r>
        <w:rPr>
          <w:rFonts w:ascii="Book Antiqua" w:hAnsi="Book Antiqua" w:cs="Arial"/>
          <w:b/>
          <w:caps/>
        </w:rPr>
        <w:t>not made</w:t>
      </w:r>
      <w:r w:rsidRPr="00D6134E">
        <w:rPr>
          <w:rFonts w:ascii="Book Antiqua" w:hAnsi="Book Antiqua" w:cs="Arial"/>
          <w:b/>
          <w:caps/>
        </w:rPr>
        <w:t>)</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74796A">
        <w:rPr>
          <w:rFonts w:ascii="Book Antiqua" w:hAnsi="Book Antiqua" w:cs="Arial"/>
        </w:rPr>
        <w:t>Mr S Walker, Home Office Presenting Officer</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74796A">
        <w:rPr>
          <w:rFonts w:ascii="Book Antiqua" w:hAnsi="Book Antiqua" w:cs="Arial"/>
        </w:rPr>
        <w:t>No attendance</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w:t>
      </w:r>
      <w:r w:rsidR="0074796A">
        <w:rPr>
          <w:rFonts w:ascii="Book Antiqua" w:hAnsi="Book Antiqua" w:cs="Arial"/>
        </w:rPr>
        <w:t xml:space="preserve">Secretary of State </w:t>
      </w:r>
      <w:r>
        <w:rPr>
          <w:rFonts w:ascii="Book Antiqua" w:hAnsi="Book Antiqua" w:cs="Arial"/>
        </w:rPr>
        <w:t xml:space="preserve">appeals against the decision of First-tier Tribunal Judge </w:t>
      </w:r>
      <w:r w:rsidR="0074796A">
        <w:rPr>
          <w:rFonts w:ascii="Book Antiqua" w:hAnsi="Book Antiqua" w:cs="Arial"/>
        </w:rPr>
        <w:t>Walters</w:t>
      </w:r>
      <w:r w:rsidR="00F427DE">
        <w:rPr>
          <w:rFonts w:ascii="Book Antiqua" w:hAnsi="Book Antiqua" w:cs="Arial"/>
        </w:rPr>
        <w:t xml:space="preserve"> </w:t>
      </w:r>
      <w:r>
        <w:rPr>
          <w:rFonts w:ascii="Book Antiqua" w:hAnsi="Book Antiqua" w:cs="Arial"/>
        </w:rPr>
        <w:t xml:space="preserve">promulgated on </w:t>
      </w:r>
      <w:r w:rsidR="0074796A">
        <w:rPr>
          <w:rFonts w:ascii="Book Antiqua" w:hAnsi="Book Antiqua" w:cs="Arial"/>
        </w:rPr>
        <w:t>20 September 2017</w:t>
      </w:r>
      <w:r>
        <w:rPr>
          <w:rFonts w:ascii="Book Antiqua" w:hAnsi="Book Antiqua" w:cs="Arial"/>
        </w:rPr>
        <w:t xml:space="preserve"> in which </w:t>
      </w:r>
      <w:r w:rsidR="0074796A">
        <w:rPr>
          <w:rFonts w:ascii="Book Antiqua" w:hAnsi="Book Antiqua" w:cs="Arial"/>
        </w:rPr>
        <w:t xml:space="preserve">Ms </w:t>
      </w:r>
      <w:proofErr w:type="spellStart"/>
      <w:r w:rsidR="0074796A">
        <w:rPr>
          <w:rFonts w:ascii="Book Antiqua" w:hAnsi="Book Antiqua" w:cs="Arial"/>
        </w:rPr>
        <w:t>Baskakova’s</w:t>
      </w:r>
      <w:proofErr w:type="spellEnd"/>
      <w:r w:rsidR="0074796A">
        <w:rPr>
          <w:rFonts w:ascii="Book Antiqua" w:hAnsi="Book Antiqua" w:cs="Arial"/>
        </w:rPr>
        <w:t xml:space="preserve"> </w:t>
      </w:r>
      <w:r>
        <w:rPr>
          <w:rFonts w:ascii="Book Antiqua" w:hAnsi="Book Antiqua" w:cs="Arial"/>
        </w:rPr>
        <w:t xml:space="preserve">appeal against the decision to refuse </w:t>
      </w:r>
      <w:r w:rsidR="0074796A">
        <w:rPr>
          <w:rFonts w:ascii="Book Antiqua" w:hAnsi="Book Antiqua" w:cs="Arial"/>
        </w:rPr>
        <w:t>her application for an EEA Residence Card</w:t>
      </w:r>
      <w:r>
        <w:rPr>
          <w:rFonts w:ascii="Book Antiqua" w:hAnsi="Book Antiqua" w:cs="Arial"/>
        </w:rPr>
        <w:t xml:space="preserve"> dated </w:t>
      </w:r>
      <w:r w:rsidR="0074796A">
        <w:rPr>
          <w:rFonts w:ascii="Book Antiqua" w:hAnsi="Book Antiqua" w:cs="Arial"/>
        </w:rPr>
        <w:t>10 May 2016</w:t>
      </w:r>
      <w:r>
        <w:rPr>
          <w:rFonts w:ascii="Book Antiqua" w:hAnsi="Book Antiqua" w:cs="Arial"/>
        </w:rPr>
        <w:t xml:space="preserve"> was allowe</w:t>
      </w:r>
      <w:r w:rsidR="0074796A">
        <w:rPr>
          <w:rFonts w:ascii="Book Antiqua" w:hAnsi="Book Antiqua" w:cs="Arial"/>
        </w:rPr>
        <w:t>d</w:t>
      </w:r>
      <w:r>
        <w:rPr>
          <w:rFonts w:ascii="Book Antiqua" w:hAnsi="Book Antiqua" w:cs="Arial"/>
        </w:rPr>
        <w:t xml:space="preserve">.  For ease I continue to refer to the parties as they were before the First-tier </w:t>
      </w:r>
      <w:r>
        <w:rPr>
          <w:rFonts w:ascii="Book Antiqua" w:hAnsi="Book Antiqua" w:cs="Arial"/>
        </w:rPr>
        <w:lastRenderedPageBreak/>
        <w:t xml:space="preserve">Tribunal, with </w:t>
      </w:r>
      <w:r w:rsidR="0074796A">
        <w:rPr>
          <w:rFonts w:ascii="Book Antiqua" w:hAnsi="Book Antiqua" w:cs="Arial"/>
        </w:rPr>
        <w:t xml:space="preserve">Ms </w:t>
      </w:r>
      <w:proofErr w:type="spellStart"/>
      <w:r w:rsidR="0074796A">
        <w:rPr>
          <w:rFonts w:ascii="Book Antiqua" w:hAnsi="Book Antiqua" w:cs="Arial"/>
        </w:rPr>
        <w:t>Baskakova</w:t>
      </w:r>
      <w:proofErr w:type="spellEnd"/>
      <w:r>
        <w:rPr>
          <w:rFonts w:ascii="Book Antiqua" w:hAnsi="Book Antiqua" w:cs="Arial"/>
        </w:rPr>
        <w:t xml:space="preserve"> as the Appellant and the Secretary of State as the Respondent.</w:t>
      </w:r>
    </w:p>
    <w:p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is a national of </w:t>
      </w:r>
      <w:r w:rsidR="0074796A">
        <w:rPr>
          <w:rFonts w:ascii="Book Antiqua" w:hAnsi="Book Antiqua" w:cs="Arial"/>
        </w:rPr>
        <w:t>Russia</w:t>
      </w:r>
      <w:r>
        <w:rPr>
          <w:rFonts w:ascii="Book Antiqua" w:hAnsi="Book Antiqua" w:cs="Arial"/>
        </w:rPr>
        <w:t xml:space="preserve">, born on </w:t>
      </w:r>
      <w:r w:rsidR="0074796A">
        <w:rPr>
          <w:rFonts w:ascii="Book Antiqua" w:hAnsi="Book Antiqua" w:cs="Arial"/>
        </w:rPr>
        <w:t>26 April 1984</w:t>
      </w:r>
      <w:r>
        <w:rPr>
          <w:rFonts w:ascii="Book Antiqua" w:hAnsi="Book Antiqua" w:cs="Arial"/>
        </w:rPr>
        <w:t xml:space="preserve">, who </w:t>
      </w:r>
      <w:r w:rsidR="0074796A">
        <w:rPr>
          <w:rFonts w:ascii="Book Antiqua" w:hAnsi="Book Antiqua" w:cs="Arial"/>
        </w:rPr>
        <w:t>was issued with entry clearance to the United Kingdom on 10 December 2009 and subsequently granted an EEA Residence Card as the family member of an EEA national on 6 October 2010.  An application for an EEA Residence Card reflecting permanent residence was refused on 24 May 2013 and a further application made on the same basis on 20 October 2015.</w:t>
      </w:r>
    </w:p>
    <w:p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Respondent refused the application on</w:t>
      </w:r>
      <w:r w:rsidR="0074796A">
        <w:rPr>
          <w:rFonts w:ascii="Book Antiqua" w:hAnsi="Book Antiqua" w:cs="Arial"/>
        </w:rPr>
        <w:t xml:space="preserve"> 10 </w:t>
      </w:r>
      <w:r w:rsidR="0031510A">
        <w:rPr>
          <w:rFonts w:ascii="Book Antiqua" w:hAnsi="Book Antiqua" w:cs="Arial"/>
        </w:rPr>
        <w:t>May</w:t>
      </w:r>
      <w:r w:rsidR="0074796A">
        <w:rPr>
          <w:rFonts w:ascii="Book Antiqua" w:hAnsi="Book Antiqua" w:cs="Arial"/>
        </w:rPr>
        <w:t xml:space="preserve"> 2016 </w:t>
      </w:r>
      <w:r>
        <w:rPr>
          <w:rFonts w:ascii="Book Antiqua" w:hAnsi="Book Antiqua" w:cs="Arial"/>
        </w:rPr>
        <w:t xml:space="preserve">on the basis that </w:t>
      </w:r>
      <w:r w:rsidR="0074796A">
        <w:rPr>
          <w:rFonts w:ascii="Book Antiqua" w:hAnsi="Book Antiqua" w:cs="Arial"/>
        </w:rPr>
        <w:t>the Appellant has not satisfied regulation 10(2)(c) of the Immigration (European Economic Area) Regulations 2006.  Specifically, the Appellant had not established that she satisfied the condition in paragraph (6) that she is not an EEA national but would, if she were an EEA national, BA worker, a self-employed person or a self-sufficient person under regulation</w:t>
      </w:r>
    </w:p>
    <w:p w:rsidR="00F427DE" w:rsidRPr="00F427DE" w:rsidRDefault="003B5E66" w:rsidP="00F427DE">
      <w:pPr>
        <w:numPr>
          <w:ilvl w:val="0"/>
          <w:numId w:val="2"/>
        </w:numPr>
        <w:tabs>
          <w:tab w:val="clear" w:pos="720"/>
          <w:tab w:val="num" w:pos="567"/>
        </w:tabs>
        <w:spacing w:before="240"/>
        <w:ind w:left="567" w:hanging="567"/>
        <w:jc w:val="both"/>
        <w:rPr>
          <w:rFonts w:ascii="Book Antiqua" w:hAnsi="Book Antiqua" w:cs="Arial"/>
        </w:rPr>
      </w:pPr>
      <w:r>
        <w:rPr>
          <w:noProof/>
        </w:rPr>
        <mc:AlternateContent>
          <mc:Choice Requires="wpi">
            <w:drawing>
              <wp:anchor distT="0" distB="0" distL="114300" distR="114300" simplePos="0" relativeHeight="251657728" behindDoc="0" locked="0" layoutInCell="1" allowOverlap="1">
                <wp:simplePos x="0" y="0"/>
                <wp:positionH relativeFrom="column">
                  <wp:posOffset>7171690</wp:posOffset>
                </wp:positionH>
                <wp:positionV relativeFrom="paragraph">
                  <wp:posOffset>1049020</wp:posOffset>
                </wp:positionV>
                <wp:extent cx="151765" cy="247650"/>
                <wp:effectExtent l="62230" t="61595" r="52705" b="52705"/>
                <wp:wrapNone/>
                <wp:docPr id="3"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151765" cy="247650"/>
                      </w14:xfrm>
                    </w14:contentPart>
                  </a:graphicData>
                </a:graphic>
                <wp14:sizeRelH relativeFrom="page">
                  <wp14:pctWidth>0</wp14:pctWidth>
                </wp14:sizeRelH>
                <wp14:sizeRelV relativeFrom="page">
                  <wp14:pctHeight>0</wp14:pctHeight>
                </wp14:sizeRelV>
              </wp:anchor>
            </w:drawing>
          </mc:Choice>
          <mc:Fallback>
            <w:pict>
              <v:shapetype w14:anchorId="0FAFBC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63.9pt;margin-top:81.85pt;width:13.5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">
                <v:imagedata r:id="rId10" o:title=""/>
                <o:lock v:ext="edit" rotation="t" aspectratio="f"/>
              </v:shape>
            </w:pict>
          </mc:Fallback>
        </mc:AlternateContent>
      </w:r>
      <w:r w:rsidR="00F427DE">
        <w:rPr>
          <w:rFonts w:ascii="Book Antiqua" w:hAnsi="Book Antiqua" w:cs="Arial"/>
        </w:rPr>
        <w:t>Judge</w:t>
      </w:r>
      <w:r w:rsidR="0074796A">
        <w:rPr>
          <w:rFonts w:ascii="Book Antiqua" w:hAnsi="Book Antiqua" w:cs="Arial"/>
        </w:rPr>
        <w:t xml:space="preserve"> Walters </w:t>
      </w:r>
      <w:r w:rsidR="00F427DE">
        <w:rPr>
          <w:rFonts w:ascii="Book Antiqua" w:hAnsi="Book Antiqua" w:cs="Arial"/>
        </w:rPr>
        <w:t>allowed the appeal in a decision promulgated</w:t>
      </w:r>
      <w:r w:rsidR="0074796A">
        <w:rPr>
          <w:rFonts w:ascii="Book Antiqua" w:hAnsi="Book Antiqua" w:cs="Arial"/>
        </w:rPr>
        <w:t xml:space="preserve"> on 20 September 2017 on the basis that the Respondent’s failure to decide whether the Appellant qualified as a family member under regulation 10(6)(b) of the Immigration (European Economic Area) Regulations 2006 renders the decision not in accordance with the law.  The appeal was therefore allowed as the decision is not in accordance with the law.</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 xml:space="preserve">Respondent appeals on </w:t>
      </w:r>
      <w:r w:rsidR="0074796A">
        <w:rPr>
          <w:rFonts w:ascii="Book Antiqua" w:hAnsi="Book Antiqua" w:cs="Arial"/>
        </w:rPr>
        <w:t xml:space="preserve">the basis that the First-tier Tribunal materially erred in law in allowing the appeal on the basis that the decision was not in accordance with the law, this being an avenue no longer open to a First-tier Tribunal, who is required to make findings and determine the appeal by allowing or dismissing it, </w:t>
      </w:r>
      <w:r w:rsidR="009D1EAE">
        <w:rPr>
          <w:rFonts w:ascii="Book Antiqua" w:hAnsi="Book Antiqua" w:cs="Arial"/>
        </w:rPr>
        <w:t>or reaching a decision the effect of which is that the Respondent must or may make a fresh decision.</w:t>
      </w:r>
    </w:p>
    <w:p w:rsidR="00F427DE"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granted by Judge </w:t>
      </w:r>
      <w:r w:rsidR="0074796A">
        <w:rPr>
          <w:rFonts w:ascii="Book Antiqua" w:hAnsi="Book Antiqua" w:cs="Arial"/>
        </w:rPr>
        <w:t>Doyle on 15 March 2018 on all grounds</w:t>
      </w:r>
      <w:r>
        <w:rPr>
          <w:rFonts w:ascii="Book Antiqua" w:hAnsi="Book Antiqua" w:cs="Arial"/>
        </w:rPr>
        <w:t>.</w:t>
      </w:r>
    </w:p>
    <w:p w:rsidR="009D1EAE" w:rsidRDefault="009D1EA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Appellant did not attend the oral hearing, nor was she legally represented.  Notice of hearing was sent to her on 30 April 2018 and no request for an adjournment has been made.  In these circumstances I considered it in the interests of justice to proceed with the appeal even in the Appellant’s absence.</w:t>
      </w:r>
    </w:p>
    <w:p w:rsidR="009D1EAE" w:rsidRDefault="009D1EA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At the oral hearing, no further substantive oral submissions were required from the Respondent as the grounds of challenge were perfectly clear and on a self-contained point</w:t>
      </w:r>
      <w:r w:rsidR="00C5572F">
        <w:rPr>
          <w:rFonts w:ascii="Book Antiqua" w:hAnsi="Book Antiqua" w:cs="Arial"/>
        </w:rPr>
        <w:t xml:space="preserve"> which did not require any further elaboration.</w:t>
      </w:r>
    </w:p>
    <w:p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rsidR="00E61C36" w:rsidRDefault="00E80810"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w:t>
      </w:r>
      <w:r w:rsidR="00C5572F">
        <w:rPr>
          <w:rFonts w:ascii="Book Antiqua" w:hAnsi="Book Antiqua" w:cs="Arial"/>
        </w:rPr>
        <w:t xml:space="preserve">he right of appeal against the Respondent’s decision in the present appeal arises under regulation 26 of the Immigration (European Economic Area) Regulations 2006.  Regulation 21(7) together with schedule 1 of the same gives effect to sections 84 (as though the sole permitted ground of appeal were that the decision breaches the </w:t>
      </w:r>
      <w:r w:rsidR="00C5572F">
        <w:rPr>
          <w:rFonts w:ascii="Book Antiqua" w:hAnsi="Book Antiqua" w:cs="Arial"/>
        </w:rPr>
        <w:lastRenderedPageBreak/>
        <w:t>appellant’s rights under EU Treaties in respect of entry to or residence in the United Kingdom), 85, 86, 105 and 106 of the Nationality, Immigration and Asylum Act 2002 for appeals under the Immigration (European Economic Area) Regulations 2006 as if they were a decision under section 82.  Appeals are therefore made to the First-tier Tribunal and thereafter the Upper Tribunal and the Tribunal Procedure Rules have effect as well.</w:t>
      </w:r>
    </w:p>
    <w:p w:rsidR="00FD45B0" w:rsidRDefault="00B64103" w:rsidP="00B6410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Following the significant amendments made to Part V of the Nationality, Immigration and Asylum Act 2002 in force from 20 October 2014, section 86(2) of the same now provides that the Tribunal must determine (a) any matter raised as a ground of appeal, and (b) any matter which section 85 requires it to consider.  </w:t>
      </w:r>
    </w:p>
    <w:p w:rsidR="00C5572F" w:rsidRDefault="00B64103" w:rsidP="00B64103">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These changes and the consequences upon the First-tier Tribunal’s powers</w:t>
      </w:r>
      <w:r w:rsidR="00FD45B0">
        <w:rPr>
          <w:rFonts w:ascii="Book Antiqua" w:hAnsi="Book Antiqua" w:cs="Arial"/>
        </w:rPr>
        <w:t xml:space="preserve"> when determining an </w:t>
      </w:r>
      <w:r>
        <w:rPr>
          <w:rFonts w:ascii="Book Antiqua" w:hAnsi="Book Antiqua" w:cs="Arial"/>
        </w:rPr>
        <w:t xml:space="preserve">appeal were considered in detail by the Upper Tribunal in </w:t>
      </w:r>
      <w:r>
        <w:rPr>
          <w:rFonts w:ascii="Book Antiqua" w:hAnsi="Book Antiqua" w:cs="Arial"/>
          <w:u w:val="single"/>
        </w:rPr>
        <w:t>Greenwood (No 2) (paragraph 398 considered)</w:t>
      </w:r>
      <w:r>
        <w:rPr>
          <w:rFonts w:ascii="Book Antiqua" w:hAnsi="Book Antiqua" w:cs="Arial"/>
        </w:rPr>
        <w:t xml:space="preserve"> [2015] UKUT 00629 (IAC) with </w:t>
      </w:r>
      <w:r w:rsidR="00FD45B0">
        <w:rPr>
          <w:rFonts w:ascii="Book Antiqua" w:hAnsi="Book Antiqua" w:cs="Arial"/>
        </w:rPr>
        <w:t>the</w:t>
      </w:r>
      <w:r>
        <w:rPr>
          <w:rFonts w:ascii="Book Antiqua" w:hAnsi="Book Antiqua" w:cs="Arial"/>
        </w:rPr>
        <w:t xml:space="preserve"> conclusion that there was no longer a power to remit a matter to the Secretary of State.  The function of every tribunal is to resolve an appeal, normally by allowing or dismissing it, unless directed otherwise by statute.  There is potentially a third option still, however this does not encompass a situation where a decision could be remitted to the Respondent on an unconsidered or undetermined claim, rather the tribunal should determine such a</w:t>
      </w:r>
      <w:r w:rsidR="00E80810">
        <w:rPr>
          <w:rFonts w:ascii="Book Antiqua" w:hAnsi="Book Antiqua" w:cs="Arial"/>
        </w:rPr>
        <w:t xml:space="preserve"> </w:t>
      </w:r>
      <w:r>
        <w:rPr>
          <w:rFonts w:ascii="Book Antiqua" w:hAnsi="Book Antiqua" w:cs="Arial"/>
        </w:rPr>
        <w:t>claim as the primary decision-maker.  This includes circumstances where the Respondent has not made a decision on whether an appellant has a Community law right to remain in the United Kingdom.</w:t>
      </w:r>
    </w:p>
    <w:p w:rsidR="00E5372A" w:rsidRDefault="00E80810" w:rsidP="00E8081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In the present appeal</w:t>
      </w:r>
      <w:r w:rsidR="00E97681">
        <w:rPr>
          <w:rFonts w:ascii="Book Antiqua" w:hAnsi="Book Antiqua" w:cs="Arial"/>
        </w:rPr>
        <w:t xml:space="preserve">, although the </w:t>
      </w:r>
      <w:r w:rsidR="00E97681">
        <w:rPr>
          <w:rFonts w:ascii="Book Antiqua" w:hAnsi="Book Antiqua" w:cs="Arial"/>
          <w:u w:val="single"/>
        </w:rPr>
        <w:t>Greenwood</w:t>
      </w:r>
      <w:r w:rsidR="00E97681">
        <w:rPr>
          <w:rFonts w:ascii="Book Antiqua" w:hAnsi="Book Antiqua" w:cs="Arial"/>
        </w:rPr>
        <w:t xml:space="preserve"> decision was cited, it has not been applied by the First-tier Tribunal.</w:t>
      </w:r>
      <w:r>
        <w:rPr>
          <w:rFonts w:ascii="Book Antiqua" w:hAnsi="Book Antiqua" w:cs="Arial"/>
        </w:rPr>
        <w:t xml:space="preserve"> </w:t>
      </w:r>
      <w:r w:rsidR="00E97681">
        <w:rPr>
          <w:rFonts w:ascii="Book Antiqua" w:hAnsi="Book Antiqua" w:cs="Arial"/>
        </w:rPr>
        <w:t xml:space="preserve"> </w:t>
      </w:r>
      <w:r>
        <w:rPr>
          <w:rFonts w:ascii="Book Antiqua" w:hAnsi="Book Antiqua" w:cs="Arial"/>
        </w:rPr>
        <w:t xml:space="preserve">Judge Walters has not made any findings on the substantive matters raised by the Appellant as to whether she is entitled to an EEA Residence Card having established a permanent residence here </w:t>
      </w:r>
      <w:r w:rsidR="00E5372A">
        <w:rPr>
          <w:rFonts w:ascii="Book Antiqua" w:hAnsi="Book Antiqua" w:cs="Arial"/>
        </w:rPr>
        <w:t xml:space="preserve">but instead merely finds that the Respondent has not considered her claim to satisfy an alternative part of condition </w:t>
      </w:r>
      <w:r w:rsidR="00FD45B0">
        <w:rPr>
          <w:rFonts w:ascii="Book Antiqua" w:hAnsi="Book Antiqua" w:cs="Arial"/>
        </w:rPr>
        <w:t>6 (sub-paragraph 6)</w:t>
      </w:r>
      <w:r w:rsidR="00E5372A">
        <w:rPr>
          <w:rFonts w:ascii="Book Antiqua" w:hAnsi="Book Antiqua" w:cs="Arial"/>
        </w:rPr>
        <w:t xml:space="preserve">, referred to in regulation 10(2)(c) of the Immigration (European Economic Area) Regulations 2006.  As such the appeal </w:t>
      </w:r>
      <w:r w:rsidR="00FD45B0">
        <w:rPr>
          <w:rFonts w:ascii="Book Antiqua" w:hAnsi="Book Antiqua" w:cs="Arial"/>
        </w:rPr>
        <w:t>wa</w:t>
      </w:r>
      <w:r w:rsidR="00E5372A">
        <w:rPr>
          <w:rFonts w:ascii="Book Antiqua" w:hAnsi="Book Antiqua" w:cs="Arial"/>
        </w:rPr>
        <w:t>s allowed on the basis that the decision is not in accordance with the law which in effect, remits the decision making on the Appellant’s application back to the Respondent</w:t>
      </w:r>
      <w:r w:rsidR="00FD45B0">
        <w:rPr>
          <w:rFonts w:ascii="Book Antiqua" w:hAnsi="Book Antiqua" w:cs="Arial"/>
        </w:rPr>
        <w:t xml:space="preserve"> to consider on an alternative basis to the reasons for refusal</w:t>
      </w:r>
      <w:r w:rsidR="00E5372A">
        <w:rPr>
          <w:rFonts w:ascii="Book Antiqua" w:hAnsi="Book Antiqua" w:cs="Arial"/>
        </w:rPr>
        <w:t xml:space="preserve">.  </w:t>
      </w:r>
      <w:r w:rsidR="00E97681">
        <w:rPr>
          <w:rFonts w:ascii="Book Antiqua" w:hAnsi="Book Antiqua" w:cs="Arial"/>
        </w:rPr>
        <w:t>For t</w:t>
      </w:r>
      <w:r w:rsidR="00E5372A">
        <w:rPr>
          <w:rFonts w:ascii="Book Antiqua" w:hAnsi="Book Antiqua" w:cs="Arial"/>
        </w:rPr>
        <w:t>he reasons already given above, this is no longer permissible, and the First-tier Tribunal has no power to deal with the appeal in this way.  The First-tier Tribunal was required to make substantive findings on the matters raised before it and substantively allow or dismiss the appeal on the basis of such findings.</w:t>
      </w:r>
      <w:r w:rsidR="00E97681">
        <w:rPr>
          <w:rFonts w:ascii="Book Antiqua" w:hAnsi="Book Antiqua" w:cs="Arial"/>
        </w:rPr>
        <w:t xml:space="preserve">  </w:t>
      </w:r>
    </w:p>
    <w:p w:rsidR="00E5372A" w:rsidRDefault="00E5372A" w:rsidP="00E5372A">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Further, the sole permitted ground of appeal in the present case is that the decision breaches the appellant’s rights under EU Treaties in respect of entry to </w:t>
      </w:r>
      <w:r w:rsidR="00E97681">
        <w:rPr>
          <w:rFonts w:ascii="Book Antiqua" w:hAnsi="Book Antiqua" w:cs="Arial"/>
        </w:rPr>
        <w:t>or residence</w:t>
      </w:r>
      <w:r>
        <w:rPr>
          <w:rFonts w:ascii="Book Antiqua" w:hAnsi="Book Antiqua" w:cs="Arial"/>
        </w:rPr>
        <w:t xml:space="preserve"> in the United Kingdom and that is the only basis on which an appeal may be allowed or dismissed.  It is erroneous to allow the appeal on the basis that the decision is not in accordance with the law, that is an outdated and inapplicable reference to the old grounds of appeal under section 82 of the Nationality, Immigration and Asylum Act which were repealed from 20 October 2014.</w:t>
      </w:r>
    </w:p>
    <w:p w:rsidR="00E5372A" w:rsidRPr="00E5372A" w:rsidRDefault="00E97681" w:rsidP="00E5372A">
      <w:pPr>
        <w:numPr>
          <w:ilvl w:val="0"/>
          <w:numId w:val="1"/>
        </w:numPr>
        <w:tabs>
          <w:tab w:val="clear" w:pos="720"/>
        </w:tabs>
        <w:spacing w:before="240"/>
        <w:ind w:left="567" w:hanging="567"/>
        <w:jc w:val="both"/>
        <w:rPr>
          <w:rFonts w:ascii="Book Antiqua" w:hAnsi="Book Antiqua" w:cs="Arial"/>
        </w:rPr>
      </w:pPr>
      <w:r>
        <w:rPr>
          <w:rFonts w:ascii="Book Antiqua" w:hAnsi="Book Antiqua" w:cs="Arial"/>
        </w:rPr>
        <w:lastRenderedPageBreak/>
        <w:t>For these reasons, t</w:t>
      </w:r>
      <w:r w:rsidR="00E5372A">
        <w:rPr>
          <w:rFonts w:ascii="Book Antiqua" w:hAnsi="Book Antiqua" w:cs="Arial"/>
        </w:rPr>
        <w:t>he decision of the First-tier Tribunal contains material errors of law and must therefore be set aside.</w:t>
      </w:r>
    </w:p>
    <w:p w:rsidR="00E5372A" w:rsidRDefault="00E5372A" w:rsidP="00E8081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As no there are no findings of fact whatsoever made by the First-tier Tribunal, the appeal must be remitted to the First-tier Tribunal for a de novo hearing for the appeal to be determined afresh.</w:t>
      </w:r>
    </w:p>
    <w:p w:rsidR="00E80810" w:rsidRDefault="00E80810" w:rsidP="00D6134E">
      <w:pPr>
        <w:jc w:val="both"/>
        <w:rPr>
          <w:rFonts w:ascii="Book Antiqua" w:hAnsi="Book Antiqua" w:cs="Arial"/>
          <w:b/>
          <w:u w:val="single"/>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did involve the making of a material error of law.  As such it is necessary to set aside the decision.</w:t>
      </w:r>
    </w:p>
    <w:p w:rsidR="00E61C36" w:rsidRDefault="00E61C36" w:rsidP="00D6134E">
      <w:pPr>
        <w:jc w:val="both"/>
        <w:rPr>
          <w:rFonts w:ascii="Book Antiqua" w:hAnsi="Book Antiqua" w:cs="Arial"/>
        </w:rPr>
      </w:pPr>
    </w:p>
    <w:p w:rsidR="00E61C36" w:rsidRDefault="00E61C36" w:rsidP="00D6134E">
      <w:pPr>
        <w:jc w:val="both"/>
        <w:rPr>
          <w:rFonts w:ascii="Book Antiqua" w:hAnsi="Book Antiqua" w:cs="Arial"/>
        </w:rPr>
      </w:pPr>
      <w:r>
        <w:rPr>
          <w:rFonts w:ascii="Book Antiqua" w:hAnsi="Book Antiqua" w:cs="Arial"/>
        </w:rPr>
        <w:t>I set aside the decision of the First-tier Tribunal</w:t>
      </w:r>
      <w:r w:rsidR="00E5372A">
        <w:rPr>
          <w:rFonts w:ascii="Book Antiqua" w:hAnsi="Book Antiqua" w:cs="Arial"/>
        </w:rPr>
        <w:t xml:space="preserve"> and remit the appeal to the First-tier Tribunal (Taylor House centre) to be h</w:t>
      </w:r>
      <w:r w:rsidR="00E97681">
        <w:rPr>
          <w:rFonts w:ascii="Book Antiqua" w:hAnsi="Book Antiqua" w:cs="Arial"/>
        </w:rPr>
        <w:t>ear</w:t>
      </w:r>
      <w:r w:rsidR="00E5372A">
        <w:rPr>
          <w:rFonts w:ascii="Book Antiqua" w:hAnsi="Book Antiqua" w:cs="Arial"/>
        </w:rPr>
        <w:t>d before any Judge except Judge Walters.</w:t>
      </w:r>
    </w:p>
    <w:p w:rsidR="00E61C36" w:rsidRPr="00D6134E" w:rsidRDefault="00E61C36"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rsidR="00D6134E" w:rsidRPr="00D6134E" w:rsidRDefault="00D6134E" w:rsidP="00D6134E">
      <w:pPr>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3B5E66" w:rsidRPr="00FA294D">
        <w:rPr>
          <w:noProof/>
        </w:rPr>
        <w:drawing>
          <wp:inline distT="0" distB="0" distL="0" distR="0">
            <wp:extent cx="2377440" cy="678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b="29530"/>
                    <a:stretch>
                      <a:fillRect/>
                    </a:stretch>
                  </pic:blipFill>
                  <pic:spPr bwMode="auto">
                    <a:xfrm>
                      <a:off x="0" y="0"/>
                      <a:ext cx="2377440" cy="678180"/>
                    </a:xfrm>
                    <a:prstGeom prst="rect">
                      <a:avLst/>
                    </a:prstGeom>
                    <a:noFill/>
                    <a:ln>
                      <a:noFill/>
                    </a:ln>
                  </pic:spPr>
                </pic:pic>
              </a:graphicData>
            </a:graphic>
          </wp:inline>
        </w:drawing>
      </w:r>
      <w:r w:rsidRPr="001C5703">
        <w:rPr>
          <w:rFonts w:ascii="Book Antiqua" w:hAnsi="Book Antiqua" w:cs="Arial"/>
        </w:rPr>
        <w:tab/>
      </w:r>
      <w:r w:rsidR="00E5372A">
        <w:rPr>
          <w:rFonts w:ascii="Book Antiqua" w:hAnsi="Book Antiqua" w:cs="Arial"/>
        </w:rPr>
        <w:tab/>
      </w:r>
      <w:r w:rsidR="001F2716" w:rsidRPr="001C5703">
        <w:rPr>
          <w:rFonts w:ascii="Book Antiqua" w:hAnsi="Book Antiqua" w:cs="Arial"/>
        </w:rPr>
        <w:t>Date</w:t>
      </w:r>
      <w:r w:rsidR="00E5372A">
        <w:rPr>
          <w:rFonts w:ascii="Book Antiqua" w:hAnsi="Book Antiqua" w:cs="Arial"/>
        </w:rPr>
        <w:tab/>
      </w:r>
      <w:r w:rsidR="00E5372A">
        <w:rPr>
          <w:rFonts w:ascii="Book Antiqua" w:hAnsi="Book Antiqua" w:cs="Arial"/>
        </w:rPr>
        <w:tab/>
        <w:t>17</w:t>
      </w:r>
      <w:r w:rsidR="00E5372A" w:rsidRPr="00E5372A">
        <w:rPr>
          <w:rFonts w:ascii="Book Antiqua" w:hAnsi="Book Antiqua" w:cs="Arial"/>
          <w:vertAlign w:val="superscript"/>
        </w:rPr>
        <w:t>th</w:t>
      </w:r>
      <w:r w:rsidR="00E5372A">
        <w:rPr>
          <w:rFonts w:ascii="Book Antiqua" w:hAnsi="Book Antiqua" w:cs="Arial"/>
        </w:rPr>
        <w:t xml:space="preserve"> May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776E97">
      <w:headerReference w:type="default" r:id="rId12"/>
      <w:footerReference w:type="default" r:id="rId13"/>
      <w:footerReference w:type="first" r:id="rId1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63D" w:rsidRDefault="0032263D">
      <w:r>
        <w:separator/>
      </w:r>
    </w:p>
  </w:endnote>
  <w:endnote w:type="continuationSeparator" w:id="0">
    <w:p w:rsidR="0032263D" w:rsidRDefault="00322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F773DA">
      <w:rPr>
        <w:rStyle w:val="PageNumber"/>
        <w:rFonts w:ascii="Book Antiqua" w:hAnsi="Book Antiqua" w:cs="Arial"/>
        <w:noProof/>
        <w:sz w:val="16"/>
        <w:szCs w:val="16"/>
      </w:rPr>
      <w:t>4</w:t>
    </w:r>
    <w:r w:rsidRPr="001C5703">
      <w:rPr>
        <w:rStyle w:val="PageNumber"/>
        <w:rFonts w:ascii="Book Antiqua" w:hAnsi="Book Antiqua" w:cs="Arial"/>
        <w:sz w:val="16"/>
        <w:szCs w:val="16"/>
      </w:rPr>
      <w:fldChar w:fldCharType="end"/>
    </w:r>
  </w:p>
  <w:p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63D" w:rsidRDefault="0032263D">
      <w:r>
        <w:separator/>
      </w:r>
    </w:p>
  </w:footnote>
  <w:footnote w:type="continuationSeparator" w:id="0">
    <w:p w:rsidR="0032263D" w:rsidRDefault="00322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F427DE">
      <w:rPr>
        <w:rFonts w:ascii="Book Antiqua" w:hAnsi="Book Antiqua" w:cs="Arial"/>
        <w:sz w:val="16"/>
        <w:szCs w:val="16"/>
      </w:rPr>
      <w:t>:</w:t>
    </w:r>
    <w:r w:rsidR="0074796A">
      <w:rPr>
        <w:rFonts w:ascii="Book Antiqua" w:hAnsi="Book Antiqua" w:cs="Arial"/>
        <w:sz w:val="16"/>
        <w:szCs w:val="16"/>
      </w:rPr>
      <w:t xml:space="preserve"> EA/06148/2016</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C7D9BB9-2955-4887-B9D4-EE4C714A7B5E}"/>
    <w:docVar w:name="dgnword-eventsink" w:val="446731696"/>
  </w:docVars>
  <w:rsids>
    <w:rsidRoot w:val="00E27F4A"/>
    <w:rsid w:val="00000621"/>
    <w:rsid w:val="000036C2"/>
    <w:rsid w:val="00030015"/>
    <w:rsid w:val="00033D3D"/>
    <w:rsid w:val="00037F2A"/>
    <w:rsid w:val="00062F02"/>
    <w:rsid w:val="00071A7E"/>
    <w:rsid w:val="000746C0"/>
    <w:rsid w:val="00074D1D"/>
    <w:rsid w:val="00092580"/>
    <w:rsid w:val="00093D4D"/>
    <w:rsid w:val="000D5D94"/>
    <w:rsid w:val="000F1A0E"/>
    <w:rsid w:val="000F2591"/>
    <w:rsid w:val="000F30BD"/>
    <w:rsid w:val="0010063F"/>
    <w:rsid w:val="0010335F"/>
    <w:rsid w:val="001165A7"/>
    <w:rsid w:val="00136973"/>
    <w:rsid w:val="00143929"/>
    <w:rsid w:val="00143E7A"/>
    <w:rsid w:val="00167D3A"/>
    <w:rsid w:val="00174A01"/>
    <w:rsid w:val="001A3082"/>
    <w:rsid w:val="001B186A"/>
    <w:rsid w:val="001B2F75"/>
    <w:rsid w:val="001C5703"/>
    <w:rsid w:val="001D0FEC"/>
    <w:rsid w:val="001E61AD"/>
    <w:rsid w:val="001F2716"/>
    <w:rsid w:val="002009E6"/>
    <w:rsid w:val="00207617"/>
    <w:rsid w:val="0021372B"/>
    <w:rsid w:val="0023134B"/>
    <w:rsid w:val="00245D80"/>
    <w:rsid w:val="00283659"/>
    <w:rsid w:val="00284A9E"/>
    <w:rsid w:val="002C6BD4"/>
    <w:rsid w:val="002C78CE"/>
    <w:rsid w:val="002D1957"/>
    <w:rsid w:val="002D68BF"/>
    <w:rsid w:val="002F6B98"/>
    <w:rsid w:val="0031510A"/>
    <w:rsid w:val="003205C2"/>
    <w:rsid w:val="0032263D"/>
    <w:rsid w:val="00332421"/>
    <w:rsid w:val="00336CBF"/>
    <w:rsid w:val="00343FE3"/>
    <w:rsid w:val="003543A1"/>
    <w:rsid w:val="003546C8"/>
    <w:rsid w:val="00354C90"/>
    <w:rsid w:val="003A76AF"/>
    <w:rsid w:val="003A7CF2"/>
    <w:rsid w:val="003B5E66"/>
    <w:rsid w:val="003C5CE5"/>
    <w:rsid w:val="003E267B"/>
    <w:rsid w:val="003E7CD1"/>
    <w:rsid w:val="00402B9E"/>
    <w:rsid w:val="004249CB"/>
    <w:rsid w:val="00435A77"/>
    <w:rsid w:val="0044127D"/>
    <w:rsid w:val="004448DB"/>
    <w:rsid w:val="00446C9A"/>
    <w:rsid w:val="00452F2B"/>
    <w:rsid w:val="00477193"/>
    <w:rsid w:val="004A1848"/>
    <w:rsid w:val="004A6F4A"/>
    <w:rsid w:val="004B5334"/>
    <w:rsid w:val="004E4717"/>
    <w:rsid w:val="004F15C6"/>
    <w:rsid w:val="00507FEC"/>
    <w:rsid w:val="00510F0E"/>
    <w:rsid w:val="00520345"/>
    <w:rsid w:val="0052070D"/>
    <w:rsid w:val="005479E1"/>
    <w:rsid w:val="00553E0A"/>
    <w:rsid w:val="005570FD"/>
    <w:rsid w:val="005575EA"/>
    <w:rsid w:val="00573247"/>
    <w:rsid w:val="0057790C"/>
    <w:rsid w:val="00593795"/>
    <w:rsid w:val="005A75FF"/>
    <w:rsid w:val="005B1C60"/>
    <w:rsid w:val="005D10AB"/>
    <w:rsid w:val="005F3FCE"/>
    <w:rsid w:val="00601D8F"/>
    <w:rsid w:val="00653E97"/>
    <w:rsid w:val="00667B64"/>
    <w:rsid w:val="00684A74"/>
    <w:rsid w:val="00690B8A"/>
    <w:rsid w:val="006D7950"/>
    <w:rsid w:val="006F2CF1"/>
    <w:rsid w:val="006F67B5"/>
    <w:rsid w:val="007038ED"/>
    <w:rsid w:val="00703BC3"/>
    <w:rsid w:val="00704B61"/>
    <w:rsid w:val="00725D05"/>
    <w:rsid w:val="0074796A"/>
    <w:rsid w:val="007552A9"/>
    <w:rsid w:val="00761858"/>
    <w:rsid w:val="00767D59"/>
    <w:rsid w:val="00776E97"/>
    <w:rsid w:val="00780F86"/>
    <w:rsid w:val="007912AD"/>
    <w:rsid w:val="007B0824"/>
    <w:rsid w:val="007B5D3C"/>
    <w:rsid w:val="007D777A"/>
    <w:rsid w:val="00815D01"/>
    <w:rsid w:val="00820D04"/>
    <w:rsid w:val="00821B72"/>
    <w:rsid w:val="00823EF2"/>
    <w:rsid w:val="00825DDF"/>
    <w:rsid w:val="008303B8"/>
    <w:rsid w:val="00833DCE"/>
    <w:rsid w:val="00841409"/>
    <w:rsid w:val="00871D34"/>
    <w:rsid w:val="008B004E"/>
    <w:rsid w:val="008B270C"/>
    <w:rsid w:val="008B5078"/>
    <w:rsid w:val="008C3D3D"/>
    <w:rsid w:val="008D4131"/>
    <w:rsid w:val="008F1932"/>
    <w:rsid w:val="00904924"/>
    <w:rsid w:val="00914D32"/>
    <w:rsid w:val="00921062"/>
    <w:rsid w:val="009405A9"/>
    <w:rsid w:val="009514C5"/>
    <w:rsid w:val="009722BC"/>
    <w:rsid w:val="009727A3"/>
    <w:rsid w:val="00987774"/>
    <w:rsid w:val="0099055C"/>
    <w:rsid w:val="00995E00"/>
    <w:rsid w:val="009A0C11"/>
    <w:rsid w:val="009A11E8"/>
    <w:rsid w:val="009C0155"/>
    <w:rsid w:val="009D1EAE"/>
    <w:rsid w:val="009F5220"/>
    <w:rsid w:val="00A15234"/>
    <w:rsid w:val="00A201AB"/>
    <w:rsid w:val="00A31C8B"/>
    <w:rsid w:val="00A509FA"/>
    <w:rsid w:val="00A57B3D"/>
    <w:rsid w:val="00A711F9"/>
    <w:rsid w:val="00A716C9"/>
    <w:rsid w:val="00A845DC"/>
    <w:rsid w:val="00AA7E3A"/>
    <w:rsid w:val="00AB17B1"/>
    <w:rsid w:val="00AB2B77"/>
    <w:rsid w:val="00AE7219"/>
    <w:rsid w:val="00B0578D"/>
    <w:rsid w:val="00B14834"/>
    <w:rsid w:val="00B26AA2"/>
    <w:rsid w:val="00B3338F"/>
    <w:rsid w:val="00B3524D"/>
    <w:rsid w:val="00B40F69"/>
    <w:rsid w:val="00B46616"/>
    <w:rsid w:val="00B56B2E"/>
    <w:rsid w:val="00B64103"/>
    <w:rsid w:val="00B67FD0"/>
    <w:rsid w:val="00B7040A"/>
    <w:rsid w:val="00B83391"/>
    <w:rsid w:val="00B95326"/>
    <w:rsid w:val="00BA3A97"/>
    <w:rsid w:val="00BD4196"/>
    <w:rsid w:val="00BE360A"/>
    <w:rsid w:val="00BF22CA"/>
    <w:rsid w:val="00BF23BB"/>
    <w:rsid w:val="00C26032"/>
    <w:rsid w:val="00C32E1F"/>
    <w:rsid w:val="00C345E1"/>
    <w:rsid w:val="00C43BFD"/>
    <w:rsid w:val="00C5572F"/>
    <w:rsid w:val="00C60A94"/>
    <w:rsid w:val="00C905B6"/>
    <w:rsid w:val="00CB6E35"/>
    <w:rsid w:val="00CE1A46"/>
    <w:rsid w:val="00CF1F41"/>
    <w:rsid w:val="00D20757"/>
    <w:rsid w:val="00D22636"/>
    <w:rsid w:val="00D40FD9"/>
    <w:rsid w:val="00D53769"/>
    <w:rsid w:val="00D6134E"/>
    <w:rsid w:val="00D64505"/>
    <w:rsid w:val="00D85A91"/>
    <w:rsid w:val="00D85C13"/>
    <w:rsid w:val="00D9111A"/>
    <w:rsid w:val="00D91BE3"/>
    <w:rsid w:val="00D94AFC"/>
    <w:rsid w:val="00DB70AE"/>
    <w:rsid w:val="00DD5071"/>
    <w:rsid w:val="00DD5C39"/>
    <w:rsid w:val="00DE7DB7"/>
    <w:rsid w:val="00E00A0A"/>
    <w:rsid w:val="00E066DE"/>
    <w:rsid w:val="00E07F57"/>
    <w:rsid w:val="00E27F4A"/>
    <w:rsid w:val="00E30683"/>
    <w:rsid w:val="00E453D8"/>
    <w:rsid w:val="00E50BCE"/>
    <w:rsid w:val="00E5372A"/>
    <w:rsid w:val="00E574BF"/>
    <w:rsid w:val="00E61292"/>
    <w:rsid w:val="00E61C36"/>
    <w:rsid w:val="00E77C4D"/>
    <w:rsid w:val="00E80810"/>
    <w:rsid w:val="00E81D01"/>
    <w:rsid w:val="00E91BE1"/>
    <w:rsid w:val="00E93BF9"/>
    <w:rsid w:val="00E97681"/>
    <w:rsid w:val="00EE45D8"/>
    <w:rsid w:val="00F0640E"/>
    <w:rsid w:val="00F22EDA"/>
    <w:rsid w:val="00F33308"/>
    <w:rsid w:val="00F427DE"/>
    <w:rsid w:val="00F773DA"/>
    <w:rsid w:val="00F83CC4"/>
    <w:rsid w:val="00F9150E"/>
    <w:rsid w:val="00FB6195"/>
    <w:rsid w:val="00FD45B0"/>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7T15:33:03.641"/>
    </inkml:context>
    <inkml:brush xml:id="br0">
      <inkml:brushProperty name="width" value="0.05" units="cm"/>
      <inkml:brushProperty name="height" value="0.05" units="cm"/>
    </inkml:brush>
  </inkml:definitions>
  <inkml:trace contextRef="#ctx0" brushRef="#br0">372 0 32767,'-43'82'0,"-128"246"0,161-307 0,2 1 0,0 0 0,1 0 0,1 5 0,4-16 0,-1 0 0,0 0 0,-1 0 0,0 0 0,-1-1 0,0 0 0,-2 4 0,4-12 0,-1 1 0,0 0 0,1-1 0,-1 0 0,0 0 0,0 0 0,-1 0 0,1 0 0,0-1 0,0 0 0,-1 0 0,1 0 0,-1-1 0,1 1 0,-1-1 0,1 0 0,-1 0 0,1-1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26301-AC94-4DA8-9F4C-3ACE1B9C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1146</Words>
  <Characters>6538</Characters>
  <Application>Microsoft Office Word</Application>
  <DocSecurity>0</DocSecurity>
  <Lines>54</Lines>
  <Paragraphs>15</Paragraphs>
  <ScaleCrop>false</ScaleCrop>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2018-06-11T13:03:00Z</dcterms:created>
  <dcterms:modified xsi:type="dcterms:W3CDTF">2018-06-11T13:04:00Z</dcterms:modified>
</cp:coreProperties>
</file>