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03F3" w14:textId="77777777" w:rsidR="00933B65" w:rsidRDefault="001F5D49" w:rsidP="00933B65">
      <w:pPr>
        <w:jc w:val="center"/>
        <w:rPr>
          <w:rFonts w:ascii="Book Antiqua" w:hAnsi="Book Antiqua" w:cs="Arial"/>
          <w:color w:val="000000"/>
        </w:rPr>
      </w:pPr>
      <w:r>
        <w:rPr>
          <w:noProof/>
        </w:rPr>
        <w:drawing>
          <wp:inline distT="0" distB="0" distL="0" distR="0" wp14:anchorId="03730455" wp14:editId="6E79EBD8">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14:paraId="2C2375F1"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67707158" w14:textId="77777777" w:rsidR="00810100"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A7670B">
        <w:rPr>
          <w:rFonts w:ascii="Book Antiqua" w:hAnsi="Book Antiqua" w:cs="Arial"/>
          <w:color w:val="000000"/>
        </w:rPr>
        <w:t xml:space="preserve"> </w:t>
      </w:r>
      <w:bookmarkStart w:id="0" w:name="_GoBack"/>
      <w:r w:rsidR="00EA7B87">
        <w:rPr>
          <w:rFonts w:ascii="Book Antiqua" w:hAnsi="Book Antiqua" w:cs="Arial"/>
          <w:color w:val="000000"/>
        </w:rPr>
        <w:t>EA</w:t>
      </w:r>
      <w:r w:rsidR="004E2DDA">
        <w:rPr>
          <w:rFonts w:ascii="Book Antiqua" w:hAnsi="Book Antiqua" w:cs="Arial"/>
          <w:color w:val="000000"/>
        </w:rPr>
        <w:t>/</w:t>
      </w:r>
      <w:r w:rsidR="00BC3993">
        <w:rPr>
          <w:rFonts w:ascii="Book Antiqua" w:hAnsi="Book Antiqua" w:cs="Arial"/>
          <w:color w:val="000000"/>
        </w:rPr>
        <w:t>06160</w:t>
      </w:r>
      <w:r w:rsidR="004E2DDA">
        <w:rPr>
          <w:rFonts w:ascii="Book Antiqua" w:hAnsi="Book Antiqua" w:cs="Arial"/>
          <w:color w:val="000000"/>
        </w:rPr>
        <w:t>/</w:t>
      </w:r>
      <w:r w:rsidR="00BC3993">
        <w:rPr>
          <w:rFonts w:ascii="Book Antiqua" w:hAnsi="Book Antiqua" w:cs="Arial"/>
          <w:color w:val="000000"/>
        </w:rPr>
        <w:t>2016</w:t>
      </w:r>
      <w:bookmarkEnd w:id="0"/>
    </w:p>
    <w:p w14:paraId="5FB93228" w14:textId="77777777" w:rsidR="005D6DFB" w:rsidRDefault="00810100" w:rsidP="00933B65">
      <w:pPr>
        <w:tabs>
          <w:tab w:val="right" w:pos="9720"/>
        </w:tabs>
        <w:ind w:right="-82"/>
        <w:rPr>
          <w:rFonts w:ascii="Book Antiqua" w:hAnsi="Book Antiqua" w:cs="Arial"/>
          <w:color w:val="000000"/>
        </w:rPr>
      </w:pPr>
      <w:r>
        <w:rPr>
          <w:rFonts w:ascii="Book Antiqua" w:hAnsi="Book Antiqua" w:cs="Arial"/>
          <w:color w:val="000000"/>
        </w:rPr>
        <w:tab/>
      </w:r>
    </w:p>
    <w:tbl>
      <w:tblPr>
        <w:tblW w:w="10008" w:type="dxa"/>
        <w:tblLook w:val="01E0" w:firstRow="1" w:lastRow="1" w:firstColumn="1" w:lastColumn="1" w:noHBand="0" w:noVBand="0"/>
      </w:tblPr>
      <w:tblGrid>
        <w:gridCol w:w="10008"/>
      </w:tblGrid>
      <w:tr w:rsidR="005D6DFB" w:rsidRPr="00BC7595" w14:paraId="6DD4427E" w14:textId="77777777" w:rsidTr="00B66335">
        <w:tc>
          <w:tcPr>
            <w:tcW w:w="3960" w:type="dxa"/>
            <w:shd w:val="clear" w:color="auto" w:fill="auto"/>
          </w:tcPr>
          <w:p w14:paraId="350CCBD4" w14:textId="77777777" w:rsidR="002426F8" w:rsidRDefault="002426F8" w:rsidP="002426F8">
            <w:pPr>
              <w:jc w:val="center"/>
              <w:rPr>
                <w:rFonts w:ascii="Book Antiqua" w:hAnsi="Book Antiqua" w:cs="Arial"/>
                <w:b/>
                <w:color w:val="000000"/>
                <w:u w:val="single"/>
              </w:rPr>
            </w:pPr>
          </w:p>
          <w:p w14:paraId="39366417" w14:textId="34E44A8D" w:rsidR="002426F8" w:rsidRPr="00F97703" w:rsidRDefault="002426F8" w:rsidP="002426F8">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76AA9F71" w14:textId="46F45E3B" w:rsidR="002426F8" w:rsidRDefault="002426F8" w:rsidP="002426F8">
            <w:pPr>
              <w:jc w:val="center"/>
              <w:rPr>
                <w:rFonts w:ascii="Book Antiqua" w:hAnsi="Book Antiqua" w:cs="Arial"/>
                <w:b/>
              </w:rPr>
            </w:pPr>
          </w:p>
          <w:p w14:paraId="27CFCB96" w14:textId="77777777" w:rsidR="002426F8" w:rsidRDefault="002426F8" w:rsidP="002426F8">
            <w:pPr>
              <w:jc w:val="center"/>
              <w:rPr>
                <w:rFonts w:ascii="Book Antiqua" w:hAnsi="Book Antiqua" w:cs="Arial"/>
                <w:b/>
              </w:rPr>
            </w:pPr>
          </w:p>
          <w:p w14:paraId="5EC605AA" w14:textId="77777777" w:rsidR="005D6DFB" w:rsidRPr="00BC7595" w:rsidRDefault="005D6DFB" w:rsidP="000E1AF0">
            <w:pPr>
              <w:jc w:val="right"/>
              <w:rPr>
                <w:rFonts w:ascii="Book Antiqua" w:hAnsi="Book Antiqua" w:cs="Arial"/>
                <w:b/>
              </w:rPr>
            </w:pPr>
            <w:r w:rsidRPr="00BC7595">
              <w:rPr>
                <w:rFonts w:ascii="Book Antiqua" w:hAnsi="Book Antiqua" w:cs="Arial"/>
                <w:b/>
              </w:rPr>
              <w:t xml:space="preserve">Decision &amp; </w:t>
            </w:r>
            <w:r w:rsidR="00F4175F">
              <w:rPr>
                <w:rFonts w:ascii="Book Antiqua" w:hAnsi="Book Antiqua" w:cs="Arial"/>
                <w:b/>
              </w:rPr>
              <w:t>Reasons</w:t>
            </w:r>
            <w:r w:rsidR="00BD72A9">
              <w:rPr>
                <w:rFonts w:ascii="Book Antiqua" w:hAnsi="Book Antiqua" w:cs="Arial"/>
                <w:b/>
              </w:rPr>
              <w:t xml:space="preserve"> P</w:t>
            </w:r>
            <w:r w:rsidRPr="00BC7595">
              <w:rPr>
                <w:rFonts w:ascii="Book Antiqua" w:hAnsi="Book Antiqua" w:cs="Arial"/>
                <w:b/>
              </w:rPr>
              <w:t>romulgated</w:t>
            </w:r>
          </w:p>
        </w:tc>
      </w:tr>
      <w:tr w:rsidR="005D6DFB" w:rsidRPr="00BC7595" w14:paraId="5B504873" w14:textId="77777777" w:rsidTr="00B66335">
        <w:tc>
          <w:tcPr>
            <w:tcW w:w="3960" w:type="dxa"/>
            <w:shd w:val="clear" w:color="auto" w:fill="auto"/>
          </w:tcPr>
          <w:p w14:paraId="0307BFA8" w14:textId="77777777" w:rsidR="005D6DFB" w:rsidRPr="00BC7595" w:rsidRDefault="001F5D49" w:rsidP="001F5D49">
            <w:pPr>
              <w:tabs>
                <w:tab w:val="left" w:pos="6372"/>
              </w:tabs>
              <w:jc w:val="both"/>
              <w:rPr>
                <w:rFonts w:ascii="Book Antiqua" w:hAnsi="Book Antiqua" w:cs="Arial"/>
                <w:b/>
              </w:rPr>
            </w:pPr>
            <w:r>
              <w:rPr>
                <w:rFonts w:ascii="Book Antiqua" w:hAnsi="Book Antiqua" w:cs="Arial"/>
                <w:b/>
              </w:rPr>
              <w:tab/>
              <w:t>On 28 June 2018</w:t>
            </w:r>
          </w:p>
        </w:tc>
      </w:tr>
      <w:tr w:rsidR="005D6DFB" w:rsidRPr="00BC7595" w14:paraId="1FD5EBBC" w14:textId="77777777" w:rsidTr="00B66335">
        <w:tc>
          <w:tcPr>
            <w:tcW w:w="3960" w:type="dxa"/>
            <w:shd w:val="clear" w:color="auto" w:fill="auto"/>
          </w:tcPr>
          <w:p w14:paraId="31F85B5E" w14:textId="77777777" w:rsidR="005D6DFB" w:rsidRPr="00BC7595" w:rsidRDefault="005D6DFB" w:rsidP="000E1AF0">
            <w:pPr>
              <w:jc w:val="right"/>
              <w:rPr>
                <w:rFonts w:ascii="Book Antiqua" w:hAnsi="Book Antiqua" w:cs="Arial"/>
                <w:b/>
              </w:rPr>
            </w:pPr>
          </w:p>
        </w:tc>
      </w:tr>
    </w:tbl>
    <w:p w14:paraId="2649106B" w14:textId="77777777" w:rsidR="00A04DBB" w:rsidRDefault="00A04DBB" w:rsidP="00BD72A9">
      <w:pPr>
        <w:jc w:val="center"/>
        <w:rPr>
          <w:rFonts w:ascii="Book Antiqua" w:hAnsi="Book Antiqua" w:cs="Arial"/>
          <w:b/>
        </w:rPr>
      </w:pPr>
    </w:p>
    <w:p w14:paraId="5C07A645" w14:textId="69C1FE46" w:rsidR="00770A20" w:rsidRDefault="00770A20" w:rsidP="00BD72A9">
      <w:pPr>
        <w:jc w:val="center"/>
        <w:rPr>
          <w:rFonts w:ascii="Book Antiqua" w:hAnsi="Book Antiqua" w:cs="Arial"/>
          <w:b/>
        </w:rPr>
      </w:pPr>
      <w:r>
        <w:rPr>
          <w:rFonts w:ascii="Book Antiqua" w:hAnsi="Book Antiqua" w:cs="Arial"/>
          <w:b/>
        </w:rPr>
        <w:t xml:space="preserve">BEFORE </w:t>
      </w:r>
    </w:p>
    <w:p w14:paraId="5244B9E4" w14:textId="77777777" w:rsidR="002426F8" w:rsidRDefault="002426F8" w:rsidP="00BD72A9">
      <w:pPr>
        <w:jc w:val="center"/>
        <w:rPr>
          <w:rFonts w:ascii="Book Antiqua" w:hAnsi="Book Antiqua" w:cs="Arial"/>
          <w:b/>
        </w:rPr>
      </w:pPr>
    </w:p>
    <w:p w14:paraId="2C829742" w14:textId="77777777" w:rsidR="00BD72A9" w:rsidRDefault="00BD72A9" w:rsidP="00BD72A9">
      <w:pPr>
        <w:jc w:val="center"/>
        <w:rPr>
          <w:rFonts w:ascii="Book Antiqua" w:hAnsi="Book Antiqua" w:cs="Arial"/>
          <w:b/>
        </w:rPr>
      </w:pPr>
      <w:r>
        <w:rPr>
          <w:rFonts w:ascii="Book Antiqua" w:hAnsi="Book Antiqua" w:cs="Arial"/>
          <w:b/>
        </w:rPr>
        <w:t xml:space="preserve">UPPER TRIBUNAL JUDGE O’CONNOR </w:t>
      </w:r>
    </w:p>
    <w:p w14:paraId="28F191ED" w14:textId="77777777" w:rsidR="00933B65" w:rsidRDefault="00933B65" w:rsidP="00933B65">
      <w:pPr>
        <w:jc w:val="center"/>
        <w:rPr>
          <w:rFonts w:ascii="Book Antiqua" w:hAnsi="Book Antiqua" w:cs="Arial"/>
          <w:b/>
        </w:rPr>
      </w:pPr>
    </w:p>
    <w:p w14:paraId="5677E77F" w14:textId="319C4056" w:rsidR="002124ED" w:rsidRDefault="002124ED" w:rsidP="00933B65">
      <w:pPr>
        <w:jc w:val="center"/>
        <w:rPr>
          <w:rFonts w:ascii="Book Antiqua" w:hAnsi="Book Antiqua" w:cs="Arial"/>
          <w:b/>
        </w:rPr>
      </w:pPr>
    </w:p>
    <w:p w14:paraId="525CFB48" w14:textId="6EA9FB6D" w:rsidR="002426F8" w:rsidRDefault="002426F8" w:rsidP="00933B65">
      <w:pPr>
        <w:jc w:val="center"/>
        <w:rPr>
          <w:rFonts w:ascii="Book Antiqua" w:hAnsi="Book Antiqua" w:cs="Arial"/>
          <w:b/>
        </w:rPr>
      </w:pPr>
      <w:r>
        <w:rPr>
          <w:rFonts w:ascii="Book Antiqua" w:hAnsi="Book Antiqua" w:cs="Arial"/>
          <w:b/>
        </w:rPr>
        <w:t>Between</w:t>
      </w:r>
    </w:p>
    <w:p w14:paraId="0A1F7E49" w14:textId="77777777" w:rsidR="002426F8" w:rsidRDefault="002426F8" w:rsidP="00933B65">
      <w:pPr>
        <w:jc w:val="center"/>
        <w:rPr>
          <w:rFonts w:ascii="Book Antiqua" w:hAnsi="Book Antiqua" w:cs="Arial"/>
          <w:b/>
        </w:rPr>
      </w:pPr>
    </w:p>
    <w:p w14:paraId="50F8C808" w14:textId="77777777" w:rsidR="00270D89" w:rsidRPr="00F97703" w:rsidRDefault="00BC3993" w:rsidP="00933B65">
      <w:pPr>
        <w:jc w:val="center"/>
        <w:rPr>
          <w:rFonts w:ascii="Book Antiqua" w:hAnsi="Book Antiqua" w:cs="Arial"/>
          <w:b/>
        </w:rPr>
      </w:pPr>
      <w:r>
        <w:rPr>
          <w:rFonts w:ascii="Book Antiqua" w:hAnsi="Book Antiqua" w:cs="Arial"/>
          <w:b/>
        </w:rPr>
        <w:t>THUVARAHA KIRUBAKARAN</w:t>
      </w:r>
    </w:p>
    <w:p w14:paraId="731EAD06"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7AE0C260"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1B8DDF2E" w14:textId="77777777" w:rsidR="00D6558E" w:rsidRPr="00F97703" w:rsidRDefault="00D6558E" w:rsidP="00933B65">
      <w:pPr>
        <w:jc w:val="center"/>
        <w:rPr>
          <w:rFonts w:ascii="Book Antiqua" w:hAnsi="Book Antiqua" w:cs="Arial"/>
          <w:b/>
        </w:rPr>
      </w:pPr>
    </w:p>
    <w:p w14:paraId="2CB79665" w14:textId="77777777"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1A115A64"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29A42E58" w14:textId="77777777" w:rsidR="002426F8" w:rsidRDefault="002426F8" w:rsidP="00C93F7D">
      <w:pPr>
        <w:tabs>
          <w:tab w:val="left" w:pos="2520"/>
        </w:tabs>
        <w:jc w:val="center"/>
        <w:rPr>
          <w:rFonts w:ascii="Book Antiqua" w:hAnsi="Book Antiqua" w:cs="Arial"/>
          <w:b/>
          <w:u w:val="single"/>
        </w:rPr>
      </w:pPr>
      <w:bookmarkStart w:id="2" w:name="_Hlk506967783"/>
    </w:p>
    <w:p w14:paraId="09FAC3B4" w14:textId="77777777" w:rsidR="002426F8" w:rsidRDefault="002426F8" w:rsidP="00C93F7D">
      <w:pPr>
        <w:tabs>
          <w:tab w:val="left" w:pos="2520"/>
        </w:tabs>
        <w:jc w:val="center"/>
        <w:rPr>
          <w:rFonts w:ascii="Book Antiqua" w:hAnsi="Book Antiqua" w:cs="Arial"/>
          <w:b/>
          <w:u w:val="single"/>
        </w:rPr>
      </w:pPr>
    </w:p>
    <w:p w14:paraId="26C55C90" w14:textId="1A92BA1E" w:rsidR="00C93F7D" w:rsidRDefault="00C93F7D" w:rsidP="00C93F7D">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7C7CB68F" w14:textId="77777777" w:rsidR="00C93F7D" w:rsidRDefault="00C93F7D" w:rsidP="00C93F7D">
      <w:pPr>
        <w:tabs>
          <w:tab w:val="left" w:pos="2520"/>
        </w:tabs>
        <w:jc w:val="both"/>
        <w:rPr>
          <w:rFonts w:ascii="Book Antiqua" w:hAnsi="Book Antiqua" w:cs="Arial"/>
        </w:rPr>
      </w:pPr>
    </w:p>
    <w:p w14:paraId="57747945" w14:textId="77777777" w:rsidR="00C93F7D" w:rsidRPr="002B1039" w:rsidRDefault="00C93F7D" w:rsidP="00C93F7D">
      <w:pPr>
        <w:spacing w:before="240"/>
        <w:jc w:val="both"/>
        <w:rPr>
          <w:rFonts w:ascii="Book Antiqua" w:hAnsi="Book Antiqua" w:cs="Arial"/>
          <w:b/>
          <w:u w:val="single"/>
        </w:rPr>
      </w:pPr>
      <w:r w:rsidRPr="002B1039">
        <w:rPr>
          <w:rFonts w:ascii="Book Antiqua" w:hAnsi="Book Antiqua" w:cs="Arial"/>
          <w:b/>
          <w:u w:val="single"/>
        </w:rPr>
        <w:t>Introduction</w:t>
      </w:r>
    </w:p>
    <w:p w14:paraId="2A5D2682" w14:textId="77777777" w:rsidR="00C93F7D" w:rsidRDefault="00C93F7D" w:rsidP="00C93F7D">
      <w:pPr>
        <w:numPr>
          <w:ilvl w:val="0"/>
          <w:numId w:val="5"/>
        </w:numPr>
        <w:spacing w:before="240"/>
        <w:jc w:val="both"/>
        <w:rPr>
          <w:rFonts w:ascii="Book Antiqua" w:hAnsi="Book Antiqua" w:cs="Arial"/>
        </w:rPr>
      </w:pPr>
      <w:r>
        <w:rPr>
          <w:rFonts w:ascii="Book Antiqua" w:hAnsi="Book Antiqua" w:cs="Arial"/>
        </w:rPr>
        <w:t xml:space="preserve">The appellant is a national of Sri Lanka born 27.11.1990.  She made an application to the Secretary of State for an EEA residence card.  The application was refused in a decision served on 7.5.16, for reasons that I need not need to set out herein.  </w:t>
      </w:r>
    </w:p>
    <w:p w14:paraId="529B05EB" w14:textId="77777777" w:rsidR="00C93F7D" w:rsidRPr="009C4FCE" w:rsidRDefault="00C93F7D" w:rsidP="00C93F7D">
      <w:pPr>
        <w:spacing w:before="240"/>
        <w:jc w:val="both"/>
        <w:rPr>
          <w:rFonts w:ascii="Book Antiqua" w:hAnsi="Book Antiqua" w:cs="Arial"/>
          <w:b/>
          <w:u w:val="single"/>
        </w:rPr>
      </w:pPr>
      <w:r w:rsidRPr="009C4FCE">
        <w:rPr>
          <w:rFonts w:ascii="Book Antiqua" w:hAnsi="Book Antiqua" w:cs="Arial"/>
          <w:b/>
          <w:u w:val="single"/>
        </w:rPr>
        <w:t>Decision of the First-tier Tribunal</w:t>
      </w:r>
    </w:p>
    <w:p w14:paraId="203EE728" w14:textId="77777777" w:rsidR="00C93F7D" w:rsidRDefault="00C93F7D" w:rsidP="00C93F7D">
      <w:pPr>
        <w:numPr>
          <w:ilvl w:val="0"/>
          <w:numId w:val="5"/>
        </w:numPr>
        <w:spacing w:before="240"/>
        <w:jc w:val="both"/>
        <w:rPr>
          <w:rFonts w:ascii="Book Antiqua" w:hAnsi="Book Antiqua" w:cs="Arial"/>
        </w:rPr>
      </w:pPr>
      <w:r>
        <w:rPr>
          <w:rFonts w:ascii="Book Antiqua" w:hAnsi="Book Antiqua" w:cs="Arial"/>
        </w:rPr>
        <w:t xml:space="preserve">The appellant lodged an appeal before the </w:t>
      </w:r>
      <w:proofErr w:type="spellStart"/>
      <w:r>
        <w:rPr>
          <w:rFonts w:ascii="Book Antiqua" w:hAnsi="Book Antiqua" w:cs="Arial"/>
        </w:rPr>
        <w:t>FtT</w:t>
      </w:r>
      <w:proofErr w:type="spellEnd"/>
      <w:r>
        <w:rPr>
          <w:rFonts w:ascii="Book Antiqua" w:hAnsi="Book Antiqua" w:cs="Arial"/>
        </w:rPr>
        <w:t xml:space="preserve">. That appeal came before </w:t>
      </w:r>
      <w:proofErr w:type="spellStart"/>
      <w:r>
        <w:rPr>
          <w:rFonts w:ascii="Book Antiqua" w:hAnsi="Book Antiqua" w:cs="Arial"/>
        </w:rPr>
        <w:t>FtT</w:t>
      </w:r>
      <w:proofErr w:type="spellEnd"/>
      <w:r>
        <w:rPr>
          <w:rFonts w:ascii="Book Antiqua" w:hAnsi="Book Antiqua" w:cs="Arial"/>
        </w:rPr>
        <w:t xml:space="preserve"> Judge </w:t>
      </w:r>
      <w:proofErr w:type="spellStart"/>
      <w:r>
        <w:rPr>
          <w:rFonts w:ascii="Book Antiqua" w:hAnsi="Book Antiqua" w:cs="Arial"/>
        </w:rPr>
        <w:t>Shimmin</w:t>
      </w:r>
      <w:proofErr w:type="spellEnd"/>
      <w:r>
        <w:rPr>
          <w:rFonts w:ascii="Book Antiqua" w:hAnsi="Book Antiqua" w:cs="Arial"/>
        </w:rPr>
        <w:t xml:space="preserve">, who concluded in a decision </w:t>
      </w:r>
      <w:r w:rsidR="007B6527">
        <w:rPr>
          <w:rFonts w:ascii="Book Antiqua" w:hAnsi="Book Antiqua" w:cs="Arial"/>
        </w:rPr>
        <w:t>promulgated 23.6.17</w:t>
      </w:r>
      <w:r>
        <w:rPr>
          <w:rFonts w:ascii="Book Antiqua" w:hAnsi="Book Antiqua" w:cs="Arial"/>
        </w:rPr>
        <w:t xml:space="preserve">, that the </w:t>
      </w:r>
      <w:proofErr w:type="spellStart"/>
      <w:r>
        <w:rPr>
          <w:rFonts w:ascii="Book Antiqua" w:hAnsi="Book Antiqua" w:cs="Arial"/>
        </w:rPr>
        <w:t>FtT</w:t>
      </w:r>
      <w:proofErr w:type="spellEnd"/>
      <w:r>
        <w:rPr>
          <w:rFonts w:ascii="Book Antiqua" w:hAnsi="Book Antiqua" w:cs="Arial"/>
        </w:rPr>
        <w:t xml:space="preserve">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  </w:t>
      </w:r>
    </w:p>
    <w:p w14:paraId="2836BAC1" w14:textId="77777777" w:rsidR="00C93F7D" w:rsidRDefault="00C93F7D" w:rsidP="00C93F7D">
      <w:pPr>
        <w:numPr>
          <w:ilvl w:val="0"/>
          <w:numId w:val="5"/>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w:t>
      </w:r>
      <w:proofErr w:type="spellStart"/>
      <w:r>
        <w:rPr>
          <w:rFonts w:ascii="Book Antiqua" w:hAnsi="Book Antiqua" w:cs="Arial"/>
        </w:rPr>
        <w:t>FtT</w:t>
      </w:r>
      <w:proofErr w:type="spellEnd"/>
      <w:r>
        <w:rPr>
          <w:rFonts w:ascii="Book Antiqua" w:hAnsi="Book Antiqua" w:cs="Arial"/>
        </w:rPr>
        <w:t xml:space="preserve"> Judge Mailer granted permission. Thus, the matter comes before me.  </w:t>
      </w:r>
    </w:p>
    <w:p w14:paraId="67E63D23" w14:textId="77777777" w:rsidR="00C93F7D" w:rsidRPr="005F55BA" w:rsidRDefault="00C93F7D" w:rsidP="00C93F7D">
      <w:pPr>
        <w:spacing w:before="240"/>
        <w:jc w:val="both"/>
        <w:rPr>
          <w:rFonts w:ascii="Book Antiqua" w:hAnsi="Book Antiqua" w:cs="Arial"/>
          <w:b/>
          <w:u w:val="single"/>
        </w:rPr>
      </w:pPr>
      <w:r>
        <w:rPr>
          <w:rFonts w:ascii="Book Antiqua" w:hAnsi="Book Antiqua" w:cs="Arial"/>
          <w:b/>
          <w:u w:val="single"/>
        </w:rPr>
        <w:t>Discussion</w:t>
      </w:r>
    </w:p>
    <w:p w14:paraId="06C448E7" w14:textId="77777777" w:rsidR="00C93F7D" w:rsidRDefault="00C93F7D" w:rsidP="00C93F7D">
      <w:pPr>
        <w:numPr>
          <w:ilvl w:val="0"/>
          <w:numId w:val="5"/>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332D6996" w14:textId="77777777" w:rsidR="00C93F7D" w:rsidRPr="00AB04AD" w:rsidRDefault="00C93F7D" w:rsidP="00C93F7D">
      <w:pPr>
        <w:numPr>
          <w:ilvl w:val="0"/>
          <w:numId w:val="5"/>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703864A6" w14:textId="77777777" w:rsidR="00C93F7D" w:rsidRPr="009557D2" w:rsidRDefault="00C93F7D" w:rsidP="00C93F7D">
      <w:pPr>
        <w:jc w:val="both"/>
        <w:rPr>
          <w:rFonts w:ascii="Book Antiqua" w:hAnsi="Book Antiqua" w:cs="Arial"/>
        </w:rPr>
      </w:pPr>
    </w:p>
    <w:p w14:paraId="3E7A273F" w14:textId="77777777" w:rsidR="00C93F7D" w:rsidRPr="008C7A33" w:rsidRDefault="00C93F7D" w:rsidP="00C93F7D">
      <w:pPr>
        <w:jc w:val="both"/>
        <w:rPr>
          <w:rFonts w:ascii="Book Antiqua" w:hAnsi="Book Antiqua" w:cs="Arial"/>
          <w:b/>
          <w:u w:val="single"/>
        </w:rPr>
      </w:pPr>
      <w:r w:rsidRPr="008C7A33">
        <w:rPr>
          <w:rFonts w:ascii="Book Antiqua" w:hAnsi="Book Antiqua" w:cs="Arial"/>
          <w:b/>
          <w:u w:val="single"/>
        </w:rPr>
        <w:t xml:space="preserve">Decision </w:t>
      </w:r>
    </w:p>
    <w:p w14:paraId="6F4067F0" w14:textId="77777777" w:rsidR="00C93F7D" w:rsidRDefault="00C93F7D" w:rsidP="00C93F7D">
      <w:pPr>
        <w:jc w:val="both"/>
        <w:rPr>
          <w:rFonts w:ascii="Book Antiqua" w:hAnsi="Book Antiqua" w:cs="Arial"/>
        </w:rPr>
      </w:pPr>
    </w:p>
    <w:p w14:paraId="14E04A0B" w14:textId="77777777" w:rsidR="00C93F7D" w:rsidRDefault="00C93F7D" w:rsidP="00C93F7D">
      <w:pPr>
        <w:jc w:val="both"/>
        <w:rPr>
          <w:rFonts w:ascii="Book Antiqua" w:hAnsi="Book Antiqua" w:cs="Arial"/>
        </w:rPr>
      </w:pPr>
      <w:r>
        <w:rPr>
          <w:rFonts w:ascii="Book Antiqua" w:hAnsi="Book Antiqua" w:cs="Arial"/>
        </w:rPr>
        <w:t xml:space="preserve">The decision of the First-tier Tribunal is set aside. </w:t>
      </w:r>
    </w:p>
    <w:p w14:paraId="7B85322D" w14:textId="77777777" w:rsidR="00C93F7D" w:rsidRDefault="00C93F7D" w:rsidP="00C93F7D">
      <w:pPr>
        <w:jc w:val="both"/>
        <w:rPr>
          <w:rFonts w:ascii="Book Antiqua" w:hAnsi="Book Antiqua" w:cs="Arial"/>
        </w:rPr>
      </w:pPr>
    </w:p>
    <w:p w14:paraId="3FE2F2AA" w14:textId="77777777" w:rsidR="00C93F7D" w:rsidRPr="009557D2" w:rsidRDefault="00C93F7D" w:rsidP="00C93F7D">
      <w:pPr>
        <w:jc w:val="both"/>
        <w:rPr>
          <w:rFonts w:ascii="Book Antiqua" w:hAnsi="Book Antiqua" w:cs="Arial"/>
        </w:rPr>
      </w:pPr>
      <w:r>
        <w:rPr>
          <w:rFonts w:ascii="Book Antiqua" w:hAnsi="Book Antiqua" w:cs="Arial"/>
        </w:rPr>
        <w:t>The appeal is remitted to the First-tier Tribunal.</w:t>
      </w:r>
    </w:p>
    <w:p w14:paraId="00844997" w14:textId="77777777" w:rsidR="00C93F7D" w:rsidRDefault="00C93F7D" w:rsidP="00C93F7D">
      <w:pPr>
        <w:pStyle w:val="Style1"/>
        <w:ind w:left="720" w:hanging="720"/>
        <w:jc w:val="both"/>
        <w:rPr>
          <w:rFonts w:ascii="Book Antiqua" w:hAnsi="Book Antiqua"/>
        </w:rPr>
      </w:pPr>
    </w:p>
    <w:p w14:paraId="6E07D38F" w14:textId="77777777" w:rsidR="00C93F7D" w:rsidRDefault="00C93F7D" w:rsidP="00C93F7D">
      <w:pPr>
        <w:pStyle w:val="Style1"/>
        <w:ind w:left="720" w:hanging="720"/>
        <w:jc w:val="both"/>
        <w:rPr>
          <w:rFonts w:ascii="Book Antiqua" w:hAnsi="Book Antiqua"/>
        </w:rPr>
      </w:pPr>
    </w:p>
    <w:bookmarkEnd w:id="2"/>
    <w:p w14:paraId="3D4C0D83" w14:textId="77777777" w:rsidR="00C93F7D" w:rsidRPr="00A7670B" w:rsidRDefault="00C93F7D" w:rsidP="00C93F7D">
      <w:pPr>
        <w:pStyle w:val="Style1"/>
        <w:ind w:left="720" w:hanging="720"/>
        <w:jc w:val="both"/>
        <w:rPr>
          <w:rFonts w:ascii="Book Antiqua" w:hAnsi="Book Antiqua" w:cs="Arial"/>
          <w:sz w:val="22"/>
          <w:szCs w:val="22"/>
        </w:rPr>
      </w:pPr>
      <w:r w:rsidRPr="00A7670B">
        <w:rPr>
          <w:rFonts w:ascii="Book Antiqua" w:hAnsi="Book Antiqua"/>
        </w:rPr>
        <w:t xml:space="preserve"> </w:t>
      </w:r>
      <w:proofErr w:type="gramStart"/>
      <w:r w:rsidRPr="00A7670B">
        <w:rPr>
          <w:rFonts w:ascii="Book Antiqua" w:hAnsi="Book Antiqua" w:cs="Arial"/>
          <w:sz w:val="22"/>
          <w:szCs w:val="22"/>
        </w:rPr>
        <w:t xml:space="preserve">Signed  </w:t>
      </w:r>
      <w:r w:rsidRPr="00A7670B">
        <w:rPr>
          <w:rFonts w:ascii="Book Antiqua" w:hAnsi="Book Antiqua" w:cs="Arial"/>
          <w:noProof/>
          <w:sz w:val="22"/>
          <w:szCs w:val="22"/>
        </w:rPr>
        <w:tab/>
      </w:r>
      <w:proofErr w:type="gramEnd"/>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Pr>
          <w:rFonts w:ascii="Book Antiqua" w:hAnsi="Book Antiqua" w:cs="Arial"/>
          <w:noProof/>
          <w:sz w:val="22"/>
          <w:szCs w:val="22"/>
        </w:rPr>
        <w:tab/>
      </w:r>
      <w:r w:rsidRPr="00A7670B">
        <w:rPr>
          <w:rFonts w:ascii="Book Antiqua" w:hAnsi="Book Antiqua" w:cs="Arial"/>
          <w:sz w:val="22"/>
          <w:szCs w:val="22"/>
        </w:rPr>
        <w:t xml:space="preserve">Date </w:t>
      </w:r>
      <w:r>
        <w:rPr>
          <w:rFonts w:ascii="Book Antiqua" w:hAnsi="Book Antiqua" w:cs="Arial"/>
          <w:sz w:val="22"/>
          <w:szCs w:val="22"/>
        </w:rPr>
        <w:t>19</w:t>
      </w:r>
      <w:r w:rsidRPr="00EA7B87">
        <w:rPr>
          <w:rFonts w:ascii="Book Antiqua" w:hAnsi="Book Antiqua" w:cs="Arial"/>
          <w:sz w:val="22"/>
          <w:szCs w:val="22"/>
          <w:vertAlign w:val="superscript"/>
        </w:rPr>
        <w:t>th</w:t>
      </w:r>
      <w:r>
        <w:rPr>
          <w:rFonts w:ascii="Book Antiqua" w:hAnsi="Book Antiqua" w:cs="Arial"/>
          <w:sz w:val="22"/>
          <w:szCs w:val="22"/>
        </w:rPr>
        <w:t xml:space="preserve"> June 2018 </w:t>
      </w:r>
    </w:p>
    <w:p w14:paraId="29AF23A6" w14:textId="77777777" w:rsidR="00C93F7D" w:rsidRPr="00A7670B" w:rsidRDefault="001F5D49" w:rsidP="00C93F7D">
      <w:pPr>
        <w:pStyle w:val="Style1"/>
        <w:ind w:left="720" w:hanging="720"/>
        <w:jc w:val="both"/>
        <w:rPr>
          <w:rFonts w:ascii="Book Antiqua" w:hAnsi="Book Antiqua" w:cs="Arial"/>
          <w:sz w:val="22"/>
          <w:szCs w:val="22"/>
        </w:rPr>
      </w:pPr>
      <w:r>
        <w:rPr>
          <w:rFonts w:ascii="Book Antiqua" w:hAnsi="Book Antiqua"/>
          <w:noProof/>
        </w:rPr>
        <w:drawing>
          <wp:inline distT="0" distB="0" distL="0" distR="0" wp14:anchorId="5659BBCC" wp14:editId="4B86648A">
            <wp:extent cx="179832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594360"/>
                    </a:xfrm>
                    <a:prstGeom prst="rect">
                      <a:avLst/>
                    </a:prstGeom>
                    <a:noFill/>
                    <a:ln>
                      <a:noFill/>
                    </a:ln>
                  </pic:spPr>
                </pic:pic>
              </a:graphicData>
            </a:graphic>
          </wp:inline>
        </w:drawing>
      </w:r>
      <w:r w:rsidR="00C93F7D" w:rsidRPr="00A7670B">
        <w:rPr>
          <w:rFonts w:ascii="Book Antiqua" w:hAnsi="Book Antiqua" w:cs="Arial"/>
          <w:noProof/>
          <w:sz w:val="22"/>
          <w:szCs w:val="22"/>
        </w:rPr>
        <w:tab/>
      </w:r>
      <w:r w:rsidR="00C93F7D" w:rsidRPr="00A7670B">
        <w:rPr>
          <w:rFonts w:ascii="Book Antiqua" w:hAnsi="Book Antiqua" w:cs="Arial"/>
          <w:sz w:val="22"/>
          <w:szCs w:val="22"/>
        </w:rPr>
        <w:tab/>
      </w:r>
      <w:r w:rsidR="00C93F7D">
        <w:rPr>
          <w:rFonts w:ascii="Book Antiqua" w:hAnsi="Book Antiqua" w:cs="Arial"/>
          <w:sz w:val="22"/>
          <w:szCs w:val="22"/>
        </w:rPr>
        <w:t xml:space="preserve"> </w:t>
      </w:r>
    </w:p>
    <w:p w14:paraId="3EF74E9A" w14:textId="77777777" w:rsidR="00C93F7D" w:rsidRPr="00A7670B" w:rsidRDefault="00C93F7D" w:rsidP="00C93F7D">
      <w:pPr>
        <w:tabs>
          <w:tab w:val="left" w:pos="567"/>
        </w:tabs>
        <w:jc w:val="both"/>
        <w:rPr>
          <w:rFonts w:ascii="Book Antiqua" w:hAnsi="Book Antiqua" w:cs="Arial"/>
          <w:sz w:val="22"/>
          <w:szCs w:val="22"/>
        </w:rPr>
      </w:pPr>
      <w:r w:rsidRPr="00A7670B">
        <w:rPr>
          <w:rFonts w:ascii="Book Antiqua" w:hAnsi="Book Antiqua" w:cs="Arial"/>
          <w:sz w:val="22"/>
          <w:szCs w:val="22"/>
        </w:rPr>
        <w:t xml:space="preserve">Upper Tribunal Judge </w:t>
      </w:r>
      <w:r>
        <w:rPr>
          <w:rFonts w:ascii="Book Antiqua" w:hAnsi="Book Antiqua" w:cs="Arial"/>
          <w:sz w:val="22"/>
          <w:szCs w:val="22"/>
        </w:rPr>
        <w:t xml:space="preserve">O’Connor </w:t>
      </w:r>
    </w:p>
    <w:p w14:paraId="308F45BC" w14:textId="77777777" w:rsidR="00A7670B" w:rsidRDefault="00A7670B" w:rsidP="00933B65">
      <w:pPr>
        <w:tabs>
          <w:tab w:val="left" w:pos="2520"/>
        </w:tabs>
        <w:jc w:val="center"/>
        <w:rPr>
          <w:rFonts w:ascii="Book Antiqua" w:hAnsi="Book Antiqua" w:cs="Arial"/>
          <w:b/>
          <w:u w:val="single"/>
        </w:rPr>
      </w:pPr>
    </w:p>
    <w:sectPr w:rsidR="00A7670B"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EA19C" w14:textId="77777777" w:rsidR="00417DCA" w:rsidRDefault="00417DCA">
      <w:r>
        <w:separator/>
      </w:r>
    </w:p>
  </w:endnote>
  <w:endnote w:type="continuationSeparator" w:id="0">
    <w:p w14:paraId="700EEE42" w14:textId="77777777" w:rsidR="00417DCA" w:rsidRDefault="00417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26008" w14:textId="77777777"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E2DDA">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560" w14:textId="77777777" w:rsidR="00614E94" w:rsidRDefault="00614E94" w:rsidP="00A7670B">
    <w:pPr>
      <w:pStyle w:val="Footer"/>
    </w:pPr>
  </w:p>
  <w:p w14:paraId="0F6CAE66" w14:textId="77777777" w:rsidR="004E2DDA" w:rsidRDefault="004E2DDA" w:rsidP="004E2DDA">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E4A70" w14:textId="77777777" w:rsidR="00417DCA" w:rsidRDefault="00417DCA">
      <w:r>
        <w:separator/>
      </w:r>
    </w:p>
  </w:footnote>
  <w:footnote w:type="continuationSeparator" w:id="0">
    <w:p w14:paraId="1BBFC373" w14:textId="77777777" w:rsidR="00417DCA" w:rsidRDefault="00417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50255" w14:textId="77777777" w:rsidR="00614E94" w:rsidRPr="004E2DDA" w:rsidRDefault="004E2DDA" w:rsidP="004E2DDA">
    <w:pPr>
      <w:pStyle w:val="Header"/>
      <w:jc w:val="right"/>
      <w:rPr>
        <w:sz w:val="20"/>
        <w:szCs w:val="20"/>
      </w:rPr>
    </w:pPr>
    <w:r w:rsidRPr="004E2DDA">
      <w:rPr>
        <w:rFonts w:ascii="Book Antiqua" w:hAnsi="Book Antiqua" w:cs="Arial"/>
        <w:color w:val="000000"/>
        <w:sz w:val="20"/>
        <w:szCs w:val="20"/>
      </w:rPr>
      <w:t>Appeal Number: EA/06160/2016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74B63"/>
    <w:rsid w:val="000B53B1"/>
    <w:rsid w:val="000E1AF0"/>
    <w:rsid w:val="000F42A7"/>
    <w:rsid w:val="00100D0F"/>
    <w:rsid w:val="001E1256"/>
    <w:rsid w:val="001F5D49"/>
    <w:rsid w:val="001F68A9"/>
    <w:rsid w:val="002124ED"/>
    <w:rsid w:val="002426F8"/>
    <w:rsid w:val="0025658C"/>
    <w:rsid w:val="00266FFE"/>
    <w:rsid w:val="00270D89"/>
    <w:rsid w:val="00292E46"/>
    <w:rsid w:val="002E2414"/>
    <w:rsid w:val="00305958"/>
    <w:rsid w:val="0033153A"/>
    <w:rsid w:val="003C0B88"/>
    <w:rsid w:val="004171D0"/>
    <w:rsid w:val="00417DCA"/>
    <w:rsid w:val="004229FB"/>
    <w:rsid w:val="004A012D"/>
    <w:rsid w:val="004A0E6C"/>
    <w:rsid w:val="004E2DDA"/>
    <w:rsid w:val="00546523"/>
    <w:rsid w:val="0057020B"/>
    <w:rsid w:val="005805B5"/>
    <w:rsid w:val="005D6DFB"/>
    <w:rsid w:val="00607ACC"/>
    <w:rsid w:val="00614B52"/>
    <w:rsid w:val="00614E94"/>
    <w:rsid w:val="00685F6F"/>
    <w:rsid w:val="006A364A"/>
    <w:rsid w:val="006E2EEF"/>
    <w:rsid w:val="00770A20"/>
    <w:rsid w:val="00786F16"/>
    <w:rsid w:val="007B6527"/>
    <w:rsid w:val="007E6D2E"/>
    <w:rsid w:val="00810100"/>
    <w:rsid w:val="00823D77"/>
    <w:rsid w:val="00844918"/>
    <w:rsid w:val="008832E8"/>
    <w:rsid w:val="00886B92"/>
    <w:rsid w:val="00933B65"/>
    <w:rsid w:val="00965081"/>
    <w:rsid w:val="00966DBC"/>
    <w:rsid w:val="009701EB"/>
    <w:rsid w:val="00A04DBB"/>
    <w:rsid w:val="00A710F2"/>
    <w:rsid w:val="00A7670B"/>
    <w:rsid w:val="00A86A8D"/>
    <w:rsid w:val="00B446F8"/>
    <w:rsid w:val="00B66335"/>
    <w:rsid w:val="00BC3993"/>
    <w:rsid w:val="00BD72A9"/>
    <w:rsid w:val="00C21573"/>
    <w:rsid w:val="00C30DB1"/>
    <w:rsid w:val="00C3360F"/>
    <w:rsid w:val="00C35A94"/>
    <w:rsid w:val="00C924FA"/>
    <w:rsid w:val="00C93F7D"/>
    <w:rsid w:val="00D0128E"/>
    <w:rsid w:val="00D36F32"/>
    <w:rsid w:val="00D6558E"/>
    <w:rsid w:val="00DB2CCB"/>
    <w:rsid w:val="00E021E9"/>
    <w:rsid w:val="00E07F65"/>
    <w:rsid w:val="00E33CAA"/>
    <w:rsid w:val="00E53486"/>
    <w:rsid w:val="00E64477"/>
    <w:rsid w:val="00E92BD6"/>
    <w:rsid w:val="00EA7B87"/>
    <w:rsid w:val="00EE61D1"/>
    <w:rsid w:val="00F4175F"/>
    <w:rsid w:val="00F648C0"/>
    <w:rsid w:val="00FA0A2E"/>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D39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customStyle="1" w:styleId="Style1">
    <w:name w:val="Style1"/>
    <w:basedOn w:val="Normal"/>
    <w:rsid w:val="00966DBC"/>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88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2018-07-17T14:33:00Z</dcterms:created>
  <dcterms:modified xsi:type="dcterms:W3CDTF">2018-07-17T14:33:00Z</dcterms:modified>
</cp:coreProperties>
</file>