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6C4C13" w:rsidP="00643BFC">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337A43">
        <w:rPr>
          <w:rFonts w:ascii="Book Antiqua" w:hAnsi="Book Antiqua" w:cs="Arial"/>
          <w:color w:val="000000"/>
        </w:rPr>
        <w:t>s</w:t>
      </w:r>
      <w:r w:rsidR="00D53769" w:rsidRPr="000704BB">
        <w:rPr>
          <w:rFonts w:ascii="Book Antiqua" w:hAnsi="Book Antiqua" w:cs="Arial"/>
          <w:color w:val="000000"/>
        </w:rPr>
        <w:t>:</w:t>
      </w:r>
      <w:r w:rsidR="00B3524D" w:rsidRPr="000704BB">
        <w:rPr>
          <w:rFonts w:ascii="Book Antiqua" w:hAnsi="Book Antiqua" w:cs="Arial"/>
          <w:color w:val="000000"/>
        </w:rPr>
        <w:t xml:space="preserve"> </w:t>
      </w:r>
      <w:r w:rsidR="00337A43" w:rsidRPr="00337A43">
        <w:rPr>
          <w:rFonts w:ascii="Book Antiqua" w:hAnsi="Book Antiqua" w:cs="Arial"/>
          <w:color w:val="000000"/>
        </w:rPr>
        <w:t>EA/06255/2017</w:t>
      </w:r>
    </w:p>
    <w:p w:rsidR="00337A43" w:rsidRPr="00337A43" w:rsidRDefault="00337A43" w:rsidP="00337A43">
      <w:pPr>
        <w:tabs>
          <w:tab w:val="right" w:pos="9720"/>
        </w:tabs>
        <w:ind w:right="-82"/>
        <w:jc w:val="right"/>
        <w:rPr>
          <w:rFonts w:ascii="Book Antiqua" w:hAnsi="Book Antiqua" w:cs="Arial"/>
          <w:color w:val="000000"/>
        </w:rPr>
      </w:pPr>
      <w:r w:rsidRPr="00337A43">
        <w:rPr>
          <w:rFonts w:ascii="Book Antiqua" w:hAnsi="Book Antiqua" w:cs="Arial"/>
          <w:color w:val="000000"/>
        </w:rPr>
        <w:t>EA/06265/2017</w:t>
      </w:r>
    </w:p>
    <w:p w:rsidR="00C345E1" w:rsidRPr="000704BB" w:rsidRDefault="00C345E1" w:rsidP="00530917">
      <w:pP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530917">
      <w:pPr>
        <w:rPr>
          <w:rFonts w:ascii="Book Antiqua" w:hAnsi="Book Antiqua" w:cs="Arial"/>
          <w:b/>
          <w:u w:val="single"/>
        </w:rPr>
      </w:pPr>
    </w:p>
    <w:tbl>
      <w:tblPr>
        <w:tblW w:w="0" w:type="auto"/>
        <w:tblLook w:val="01E0" w:firstRow="1" w:lastRow="1" w:firstColumn="1" w:lastColumn="1" w:noHBand="0" w:noVBand="0"/>
      </w:tblPr>
      <w:tblGrid>
        <w:gridCol w:w="5739"/>
        <w:gridCol w:w="3899"/>
      </w:tblGrid>
      <w:tr w:rsidR="00D22636" w:rsidRPr="00055E78" w:rsidTr="00055E78">
        <w:tc>
          <w:tcPr>
            <w:tcW w:w="5868" w:type="dxa"/>
            <w:shd w:val="clear" w:color="auto" w:fill="auto"/>
          </w:tcPr>
          <w:p w:rsidR="00D22636" w:rsidRPr="00055E78" w:rsidRDefault="00D22636" w:rsidP="00055E78">
            <w:pPr>
              <w:jc w:val="both"/>
              <w:rPr>
                <w:rFonts w:ascii="Book Antiqua" w:hAnsi="Book Antiqua" w:cs="Arial"/>
                <w:b/>
              </w:rPr>
            </w:pPr>
            <w:r w:rsidRPr="00055E78">
              <w:rPr>
                <w:rFonts w:ascii="Book Antiqua" w:hAnsi="Book Antiqua" w:cs="Arial"/>
                <w:b/>
              </w:rPr>
              <w:t xml:space="preserve">Heard at </w:t>
            </w:r>
            <w:r w:rsidR="00337A43" w:rsidRPr="00055E78">
              <w:rPr>
                <w:rFonts w:ascii="Book Antiqua" w:hAnsi="Book Antiqua" w:cs="Arial"/>
                <w:b/>
              </w:rPr>
              <w:t xml:space="preserve">Field House </w:t>
            </w:r>
          </w:p>
        </w:tc>
        <w:tc>
          <w:tcPr>
            <w:tcW w:w="3960" w:type="dxa"/>
            <w:shd w:val="clear" w:color="auto" w:fill="auto"/>
          </w:tcPr>
          <w:p w:rsidR="00D22636" w:rsidRPr="00055E78" w:rsidRDefault="00265B39" w:rsidP="00055E78">
            <w:pPr>
              <w:jc w:val="both"/>
              <w:rPr>
                <w:rFonts w:ascii="Book Antiqua" w:hAnsi="Book Antiqua" w:cs="Arial"/>
                <w:b/>
                <w:color w:val="000000"/>
              </w:rPr>
            </w:pPr>
            <w:r w:rsidRPr="00055E78">
              <w:rPr>
                <w:rFonts w:ascii="Book Antiqua" w:hAnsi="Book Antiqua" w:cs="Arial"/>
                <w:b/>
                <w:color w:val="000000"/>
              </w:rPr>
              <w:t>Decision &amp; Reasons</w:t>
            </w:r>
            <w:r w:rsidR="00283659" w:rsidRPr="00055E78">
              <w:rPr>
                <w:rFonts w:ascii="Book Antiqua" w:hAnsi="Book Antiqua" w:cs="Arial"/>
                <w:b/>
                <w:color w:val="000000"/>
              </w:rPr>
              <w:t xml:space="preserve"> Promulgated</w:t>
            </w:r>
          </w:p>
        </w:tc>
      </w:tr>
      <w:tr w:rsidR="00D22636" w:rsidRPr="00055E78" w:rsidTr="00055E78">
        <w:tc>
          <w:tcPr>
            <w:tcW w:w="5868" w:type="dxa"/>
            <w:shd w:val="clear" w:color="auto" w:fill="auto"/>
          </w:tcPr>
          <w:p w:rsidR="00D22636" w:rsidRPr="00055E78" w:rsidRDefault="00D22636" w:rsidP="00055E78">
            <w:pPr>
              <w:jc w:val="both"/>
              <w:rPr>
                <w:rFonts w:ascii="Book Antiqua" w:hAnsi="Book Antiqua" w:cs="Arial"/>
                <w:b/>
              </w:rPr>
            </w:pPr>
            <w:r w:rsidRPr="00055E78">
              <w:rPr>
                <w:rFonts w:ascii="Book Antiqua" w:hAnsi="Book Antiqua" w:cs="Arial"/>
                <w:b/>
              </w:rPr>
              <w:t xml:space="preserve">On </w:t>
            </w:r>
            <w:r w:rsidR="00337A43" w:rsidRPr="00055E78">
              <w:rPr>
                <w:rFonts w:ascii="Book Antiqua" w:hAnsi="Book Antiqua" w:cs="Arial"/>
                <w:b/>
              </w:rPr>
              <w:t>15</w:t>
            </w:r>
            <w:r w:rsidR="00337A43" w:rsidRPr="00055E78">
              <w:rPr>
                <w:rFonts w:ascii="Book Antiqua" w:hAnsi="Book Antiqua" w:cs="Arial"/>
                <w:b/>
                <w:vertAlign w:val="superscript"/>
              </w:rPr>
              <w:t>th</w:t>
            </w:r>
            <w:r w:rsidR="00337A43" w:rsidRPr="00055E78">
              <w:rPr>
                <w:rFonts w:ascii="Book Antiqua" w:hAnsi="Book Antiqua" w:cs="Arial"/>
                <w:b/>
              </w:rPr>
              <w:t xml:space="preserve"> June 2018 </w:t>
            </w:r>
          </w:p>
        </w:tc>
        <w:tc>
          <w:tcPr>
            <w:tcW w:w="3960" w:type="dxa"/>
            <w:shd w:val="clear" w:color="auto" w:fill="auto"/>
          </w:tcPr>
          <w:p w:rsidR="00D22636" w:rsidRPr="00055E78" w:rsidRDefault="007E1832" w:rsidP="00055E78">
            <w:pPr>
              <w:jc w:val="both"/>
              <w:rPr>
                <w:rFonts w:ascii="Book Antiqua" w:hAnsi="Book Antiqua" w:cs="Arial"/>
                <w:b/>
              </w:rPr>
            </w:pPr>
            <w:r>
              <w:rPr>
                <w:rFonts w:ascii="Book Antiqua" w:hAnsi="Book Antiqua" w:cs="Arial"/>
                <w:b/>
              </w:rPr>
              <w:t>On 25 June 2018</w:t>
            </w:r>
          </w:p>
        </w:tc>
      </w:tr>
      <w:tr w:rsidR="00D22636" w:rsidRPr="00055E78" w:rsidTr="00055E78">
        <w:tc>
          <w:tcPr>
            <w:tcW w:w="5868" w:type="dxa"/>
            <w:shd w:val="clear" w:color="auto" w:fill="auto"/>
          </w:tcPr>
          <w:p w:rsidR="00D22636" w:rsidRPr="00055E78" w:rsidRDefault="00D22636" w:rsidP="00055E78">
            <w:pPr>
              <w:jc w:val="both"/>
              <w:rPr>
                <w:rFonts w:ascii="Book Antiqua" w:hAnsi="Book Antiqua" w:cs="Arial"/>
                <w:b/>
              </w:rPr>
            </w:pPr>
          </w:p>
        </w:tc>
        <w:tc>
          <w:tcPr>
            <w:tcW w:w="3960" w:type="dxa"/>
            <w:shd w:val="clear" w:color="auto" w:fill="auto"/>
          </w:tcPr>
          <w:p w:rsidR="00D22636" w:rsidRPr="00055E78" w:rsidRDefault="00D22636" w:rsidP="00055E78">
            <w:pPr>
              <w:jc w:val="both"/>
              <w:rPr>
                <w:rFonts w:ascii="Book Antiqua" w:hAnsi="Book Antiqua" w:cs="Arial"/>
                <w:b/>
              </w:rPr>
            </w:pPr>
          </w:p>
        </w:tc>
      </w:tr>
    </w:tbl>
    <w:p w:rsidR="00A15234" w:rsidRPr="000704BB" w:rsidRDefault="00A15234" w:rsidP="00530917">
      <w:pP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14366D" w:rsidP="00A15234">
      <w:pPr>
        <w:jc w:val="center"/>
        <w:rPr>
          <w:rFonts w:ascii="Book Antiqua" w:hAnsi="Book Antiqua" w:cs="Arial"/>
          <w:b/>
          <w:color w:val="000000"/>
        </w:rPr>
      </w:pPr>
      <w:r w:rsidRPr="00D03807">
        <w:rPr>
          <w:rFonts w:ascii="Book Antiqua" w:hAnsi="Book Antiqua"/>
          <w:b/>
        </w:rPr>
        <w:t>UPPER TRIBUNAL JUDGE FRANCES</w:t>
      </w: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704B61" w:rsidRPr="000704BB" w:rsidRDefault="004221E8" w:rsidP="00A15234">
      <w:pPr>
        <w:jc w:val="center"/>
        <w:rPr>
          <w:rFonts w:ascii="Book Antiqua" w:hAnsi="Book Antiqua" w:cs="Arial"/>
          <w:b/>
        </w:rPr>
      </w:pPr>
      <w:r>
        <w:rPr>
          <w:rFonts w:ascii="Book Antiqua" w:hAnsi="Book Antiqua" w:cs="Arial"/>
          <w:b/>
        </w:rPr>
        <w:t>THE SECRETARY OF STATE FOR THE HOME DEPARTMENT</w:t>
      </w:r>
    </w:p>
    <w:p w:rsidR="00704B61" w:rsidRPr="000704BB" w:rsidRDefault="00840A90" w:rsidP="00704B61">
      <w:pPr>
        <w:jc w:val="right"/>
        <w:rPr>
          <w:rFonts w:ascii="Book Antiqua" w:hAnsi="Book Antiqua" w:cs="Arial"/>
          <w:u w:val="single"/>
        </w:rPr>
      </w:pPr>
      <w:r>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4221E8" w:rsidRDefault="004221E8" w:rsidP="004221E8">
      <w:pPr>
        <w:jc w:val="center"/>
        <w:rPr>
          <w:rFonts w:ascii="Book Antiqua" w:hAnsi="Book Antiqua" w:cs="Arial"/>
          <w:b/>
          <w:caps/>
        </w:rPr>
      </w:pPr>
      <w:r>
        <w:rPr>
          <w:rFonts w:ascii="Book Antiqua" w:hAnsi="Book Antiqua" w:cs="Arial"/>
          <w:b/>
          <w:caps/>
        </w:rPr>
        <w:t xml:space="preserve">mr rezak hocine </w:t>
      </w:r>
      <w:r w:rsidRPr="00337A43">
        <w:rPr>
          <w:rFonts w:ascii="Book Antiqua" w:hAnsi="Book Antiqua" w:cs="Arial"/>
          <w:b/>
          <w:caps/>
        </w:rPr>
        <w:t>Kerraoui</w:t>
      </w:r>
    </w:p>
    <w:p w:rsidR="004221E8" w:rsidRPr="00337A43" w:rsidRDefault="004221E8" w:rsidP="004221E8">
      <w:pPr>
        <w:jc w:val="center"/>
        <w:rPr>
          <w:rFonts w:ascii="Book Antiqua" w:hAnsi="Book Antiqua" w:cs="Arial"/>
          <w:b/>
          <w:caps/>
        </w:rPr>
      </w:pPr>
      <w:r>
        <w:rPr>
          <w:rFonts w:ascii="Book Antiqua" w:hAnsi="Book Antiqua" w:cs="Arial"/>
          <w:b/>
          <w:caps/>
        </w:rPr>
        <w:t>mrs imane meftah</w:t>
      </w:r>
    </w:p>
    <w:p w:rsidR="00DD5071" w:rsidRPr="000704BB" w:rsidRDefault="004221E8" w:rsidP="004221E8">
      <w:pPr>
        <w:jc w:val="center"/>
        <w:rPr>
          <w:rFonts w:ascii="Book Antiqua" w:hAnsi="Book Antiqua" w:cs="Arial"/>
          <w:b/>
        </w:rPr>
      </w:pPr>
      <w:r>
        <w:rPr>
          <w:rFonts w:ascii="Book Antiqua" w:hAnsi="Book Antiqua" w:cs="Arial"/>
          <w:b/>
          <w:caps/>
        </w:rPr>
        <w:t>(anonymity direction NOT MADE)</w:t>
      </w:r>
    </w:p>
    <w:p w:rsidR="00DD5071" w:rsidRPr="000704BB" w:rsidRDefault="00840A90" w:rsidP="00DD5071">
      <w:pPr>
        <w:jc w:val="right"/>
        <w:rPr>
          <w:rFonts w:ascii="Book Antiqua" w:hAnsi="Book Antiqua" w:cs="Arial"/>
          <w:u w:val="single"/>
        </w:rPr>
      </w:pPr>
      <w:r>
        <w:rPr>
          <w:rFonts w:ascii="Book Antiqua" w:hAnsi="Book Antiqua" w:cs="Arial"/>
          <w:u w:val="single"/>
        </w:rPr>
        <w:t>Respondent</w:t>
      </w:r>
      <w:r w:rsidR="00337A43">
        <w:rPr>
          <w:rFonts w:ascii="Book Antiqua" w:hAnsi="Book Antiqua" w:cs="Arial"/>
          <w:u w:val="single"/>
        </w:rPr>
        <w:t>s</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D5071">
      <w:pPr>
        <w:rPr>
          <w:rFonts w:ascii="Book Antiqua" w:hAnsi="Book Antiqua" w:cs="Arial"/>
        </w:rPr>
      </w:pPr>
    </w:p>
    <w:p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840A90">
        <w:rPr>
          <w:rFonts w:ascii="Book Antiqua" w:hAnsi="Book Antiqua" w:cs="Arial"/>
        </w:rPr>
        <w:t>Appellant</w:t>
      </w:r>
      <w:r w:rsidRPr="000704BB">
        <w:rPr>
          <w:rFonts w:ascii="Book Antiqua" w:hAnsi="Book Antiqua" w:cs="Arial"/>
        </w:rPr>
        <w:t>:</w:t>
      </w:r>
      <w:r w:rsidRPr="000704BB">
        <w:rPr>
          <w:rFonts w:ascii="Book Antiqua" w:hAnsi="Book Antiqua" w:cs="Arial"/>
        </w:rPr>
        <w:tab/>
      </w:r>
      <w:r w:rsidR="004221E8">
        <w:rPr>
          <w:rFonts w:ascii="Book Antiqua" w:hAnsi="Book Antiqua" w:cs="Arial"/>
        </w:rPr>
        <w:t xml:space="preserve">Mr S Walker, Home Office Presenting Officer </w:t>
      </w:r>
    </w:p>
    <w:p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840A90">
        <w:rPr>
          <w:rFonts w:ascii="Book Antiqua" w:hAnsi="Book Antiqua" w:cs="Arial"/>
        </w:rPr>
        <w:t>Respondent</w:t>
      </w:r>
      <w:r w:rsidR="00337A43">
        <w:rPr>
          <w:rFonts w:ascii="Book Antiqua" w:hAnsi="Book Antiqua" w:cs="Arial"/>
        </w:rPr>
        <w:t>s</w:t>
      </w:r>
      <w:r w:rsidRPr="000704BB">
        <w:rPr>
          <w:rFonts w:ascii="Book Antiqua" w:hAnsi="Book Antiqua" w:cs="Arial"/>
        </w:rPr>
        <w:t>:</w:t>
      </w:r>
      <w:r w:rsidRPr="000704BB">
        <w:rPr>
          <w:rFonts w:ascii="Book Antiqua" w:hAnsi="Book Antiqua" w:cs="Arial"/>
        </w:rPr>
        <w:tab/>
      </w:r>
      <w:r w:rsidR="00530917">
        <w:rPr>
          <w:rFonts w:ascii="Book Antiqua" w:hAnsi="Book Antiqua" w:cs="Arial"/>
        </w:rPr>
        <w:t>I</w:t>
      </w:r>
      <w:r w:rsidR="00D044D1">
        <w:rPr>
          <w:rFonts w:ascii="Book Antiqua" w:hAnsi="Book Antiqua" w:cs="Arial"/>
        </w:rPr>
        <w:t xml:space="preserve">n </w:t>
      </w:r>
      <w:r w:rsidR="004221E8">
        <w:rPr>
          <w:rFonts w:ascii="Book Antiqua" w:hAnsi="Book Antiqua" w:cs="Arial"/>
        </w:rPr>
        <w:t>person</w:t>
      </w:r>
    </w:p>
    <w:p w:rsidR="00DE7DB7" w:rsidRPr="000704BB" w:rsidRDefault="00DE7DB7" w:rsidP="00265B39">
      <w:pPr>
        <w:jc w:val="center"/>
        <w:rPr>
          <w:rFonts w:ascii="Book Antiqua" w:hAnsi="Book Antiqua" w:cs="Arial"/>
        </w:rPr>
      </w:pPr>
    </w:p>
    <w:p w:rsidR="00DE7DB7" w:rsidRPr="000704BB" w:rsidRDefault="00DE7DB7" w:rsidP="00265B39">
      <w:pPr>
        <w:jc w:val="center"/>
        <w:rPr>
          <w:rFonts w:ascii="Book Antiqua" w:hAnsi="Book Antiqua" w:cs="Arial"/>
        </w:rPr>
      </w:pPr>
    </w:p>
    <w:p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rsidR="00402B9E" w:rsidRPr="000704BB" w:rsidRDefault="00402B9E" w:rsidP="00265B39">
      <w:pPr>
        <w:jc w:val="both"/>
        <w:rPr>
          <w:rFonts w:ascii="Book Antiqua" w:hAnsi="Book Antiqua" w:cs="Arial"/>
        </w:rPr>
      </w:pPr>
    </w:p>
    <w:p w:rsidR="00402B9E" w:rsidRPr="000704BB" w:rsidRDefault="00402B9E" w:rsidP="00265B39">
      <w:pPr>
        <w:jc w:val="both"/>
        <w:rPr>
          <w:rFonts w:ascii="Book Antiqua" w:hAnsi="Book Antiqua" w:cs="Arial"/>
        </w:rPr>
      </w:pPr>
    </w:p>
    <w:p w:rsidR="00D044D1" w:rsidRDefault="00D044D1" w:rsidP="000D2081">
      <w:pPr>
        <w:numPr>
          <w:ilvl w:val="0"/>
          <w:numId w:val="2"/>
        </w:numPr>
        <w:ind w:left="709" w:hanging="709"/>
        <w:jc w:val="both"/>
        <w:rPr>
          <w:rFonts w:ascii="Book Antiqua" w:hAnsi="Book Antiqua" w:cs="Arial"/>
        </w:rPr>
      </w:pPr>
      <w:r>
        <w:rPr>
          <w:rFonts w:ascii="Book Antiqua" w:hAnsi="Book Antiqua" w:cs="Arial"/>
        </w:rPr>
        <w:t>Although this is an appeal by the Secretary of State I shall refer to the parties as in the First-tier Tribunal.</w:t>
      </w:r>
      <w:r w:rsidR="00530917">
        <w:rPr>
          <w:rFonts w:ascii="Book Antiqua" w:hAnsi="Book Antiqua" w:cs="Arial"/>
        </w:rPr>
        <w:t xml:space="preserve"> </w:t>
      </w:r>
      <w:r>
        <w:rPr>
          <w:rFonts w:ascii="Book Antiqua" w:hAnsi="Book Antiqua" w:cs="Arial"/>
        </w:rPr>
        <w:t xml:space="preserve">The </w:t>
      </w:r>
      <w:r w:rsidR="00840A90">
        <w:rPr>
          <w:rFonts w:ascii="Book Antiqua" w:hAnsi="Book Antiqua" w:cs="Arial"/>
        </w:rPr>
        <w:t>Appellant</w:t>
      </w:r>
      <w:r>
        <w:rPr>
          <w:rFonts w:ascii="Book Antiqua" w:hAnsi="Book Antiqua" w:cs="Arial"/>
        </w:rPr>
        <w:t>s</w:t>
      </w:r>
      <w:r w:rsidR="00530917">
        <w:rPr>
          <w:rFonts w:ascii="Book Antiqua" w:hAnsi="Book Antiqua" w:cs="Arial"/>
        </w:rPr>
        <w:t>’</w:t>
      </w:r>
      <w:r>
        <w:rPr>
          <w:rFonts w:ascii="Book Antiqua" w:hAnsi="Book Antiqua" w:cs="Arial"/>
        </w:rPr>
        <w:t xml:space="preserve"> appeal</w:t>
      </w:r>
      <w:r w:rsidR="009B40E5">
        <w:rPr>
          <w:rFonts w:ascii="Book Antiqua" w:hAnsi="Book Antiqua" w:cs="Arial"/>
        </w:rPr>
        <w:t>s against the refusal of</w:t>
      </w:r>
      <w:r>
        <w:rPr>
          <w:rFonts w:ascii="Book Antiqua" w:hAnsi="Book Antiqua" w:cs="Arial"/>
        </w:rPr>
        <w:t xml:space="preserve"> </w:t>
      </w:r>
      <w:r w:rsidR="009B40E5">
        <w:rPr>
          <w:rFonts w:ascii="Book Antiqua" w:hAnsi="Book Antiqua" w:cs="Arial"/>
        </w:rPr>
        <w:t xml:space="preserve">permanent </w:t>
      </w:r>
      <w:r>
        <w:rPr>
          <w:rFonts w:ascii="Book Antiqua" w:hAnsi="Book Antiqua" w:cs="Arial"/>
        </w:rPr>
        <w:t>residence card</w:t>
      </w:r>
      <w:r w:rsidR="009B40E5">
        <w:rPr>
          <w:rFonts w:ascii="Book Antiqua" w:hAnsi="Book Antiqua" w:cs="Arial"/>
        </w:rPr>
        <w:t>s</w:t>
      </w:r>
      <w:r>
        <w:rPr>
          <w:rFonts w:ascii="Book Antiqua" w:hAnsi="Book Antiqua" w:cs="Arial"/>
        </w:rPr>
        <w:t xml:space="preserve"> was allowed by First-tier Tribunal Judge K Swinnerton on 16 March 2018 </w:t>
      </w:r>
      <w:r w:rsidR="009B40E5">
        <w:rPr>
          <w:rFonts w:ascii="Book Antiqua" w:hAnsi="Book Antiqua" w:cs="Arial"/>
        </w:rPr>
        <w:t xml:space="preserve">under </w:t>
      </w:r>
      <w:r>
        <w:rPr>
          <w:rFonts w:ascii="Book Antiqua" w:hAnsi="Book Antiqua" w:cs="Arial"/>
        </w:rPr>
        <w:t>Regulation 15 of the Immigration (EEA) Regulations 2016.</w:t>
      </w:r>
    </w:p>
    <w:p w:rsidR="009B40E5" w:rsidRDefault="009B40E5" w:rsidP="009B40E5">
      <w:pPr>
        <w:jc w:val="both"/>
        <w:rPr>
          <w:rFonts w:ascii="Book Antiqua" w:hAnsi="Book Antiqua" w:cs="Arial"/>
        </w:rPr>
      </w:pPr>
    </w:p>
    <w:p w:rsidR="009B40E5" w:rsidRDefault="009B40E5" w:rsidP="00530917">
      <w:pPr>
        <w:ind w:left="567" w:hanging="567"/>
        <w:jc w:val="both"/>
        <w:rPr>
          <w:rFonts w:ascii="Book Antiqua" w:hAnsi="Book Antiqua" w:cs="Arial"/>
        </w:rPr>
      </w:pPr>
    </w:p>
    <w:p w:rsidR="009B40E5" w:rsidRDefault="009B40E5" w:rsidP="009B40E5">
      <w:pPr>
        <w:ind w:left="567" w:hanging="567"/>
        <w:jc w:val="both"/>
        <w:rPr>
          <w:rFonts w:ascii="Book Antiqua" w:hAnsi="Book Antiqua" w:cs="Arial"/>
        </w:rPr>
      </w:pPr>
      <w:r>
        <w:rPr>
          <w:rFonts w:ascii="Book Antiqua" w:hAnsi="Book Antiqua" w:cs="Arial"/>
        </w:rPr>
        <w:lastRenderedPageBreak/>
        <w:t xml:space="preserve">2. </w:t>
      </w:r>
      <w:r>
        <w:rPr>
          <w:rFonts w:ascii="Book Antiqua" w:hAnsi="Book Antiqua" w:cs="Arial"/>
        </w:rPr>
        <w:tab/>
        <w:t xml:space="preserve">The judge concluded that the First Appellant had exercised Treaty rights for a continuous period of five years and had lived with the Second Appellant and their children during that period. </w:t>
      </w:r>
      <w:r w:rsidR="00D044D1">
        <w:rPr>
          <w:rFonts w:ascii="Book Antiqua" w:hAnsi="Book Antiqua" w:cs="Arial"/>
        </w:rPr>
        <w:t xml:space="preserve">The </w:t>
      </w:r>
      <w:r w:rsidR="00840A90">
        <w:rPr>
          <w:rFonts w:ascii="Book Antiqua" w:hAnsi="Book Antiqua" w:cs="Arial"/>
        </w:rPr>
        <w:t>Respondent</w:t>
      </w:r>
      <w:r w:rsidR="00D044D1">
        <w:rPr>
          <w:rFonts w:ascii="Book Antiqua" w:hAnsi="Book Antiqua" w:cs="Arial"/>
        </w:rPr>
        <w:t xml:space="preserve"> appealed on the grounds that the judge failed to engage with the reasons for refusal</w:t>
      </w:r>
      <w:r>
        <w:rPr>
          <w:rFonts w:ascii="Book Antiqua" w:hAnsi="Book Antiqua" w:cs="Arial"/>
        </w:rPr>
        <w:t>.</w:t>
      </w:r>
      <w:r w:rsidR="00D044D1">
        <w:rPr>
          <w:rFonts w:ascii="Book Antiqua" w:hAnsi="Book Antiqua" w:cs="Arial"/>
        </w:rPr>
        <w:t xml:space="preserve"> The first reason was that the First </w:t>
      </w:r>
      <w:r w:rsidR="00840A90">
        <w:rPr>
          <w:rFonts w:ascii="Book Antiqua" w:hAnsi="Book Antiqua" w:cs="Arial"/>
        </w:rPr>
        <w:t>Appellant</w:t>
      </w:r>
      <w:r w:rsidR="00D044D1">
        <w:rPr>
          <w:rFonts w:ascii="Book Antiqua" w:hAnsi="Book Antiqua" w:cs="Arial"/>
        </w:rPr>
        <w:t xml:space="preserve"> did not have comprehensive sickness </w:t>
      </w:r>
      <w:r w:rsidR="00840A90">
        <w:rPr>
          <w:rFonts w:ascii="Book Antiqua" w:hAnsi="Book Antiqua" w:cs="Arial"/>
        </w:rPr>
        <w:t>insurance</w:t>
      </w:r>
      <w:r w:rsidR="00D044D1">
        <w:rPr>
          <w:rFonts w:ascii="Book Antiqua" w:hAnsi="Book Antiqua" w:cs="Arial"/>
        </w:rPr>
        <w:t xml:space="preserve"> whilst he was a student.  The judge’s failure to deal with this was a </w:t>
      </w:r>
      <w:r w:rsidR="00840A90">
        <w:rPr>
          <w:rFonts w:ascii="Book Antiqua" w:hAnsi="Book Antiqua" w:cs="Arial"/>
        </w:rPr>
        <w:t>clear</w:t>
      </w:r>
      <w:r w:rsidR="00D044D1">
        <w:rPr>
          <w:rFonts w:ascii="Book Antiqua" w:hAnsi="Book Antiqua" w:cs="Arial"/>
        </w:rPr>
        <w:t xml:space="preserve"> </w:t>
      </w:r>
      <w:r w:rsidR="003D70D2">
        <w:rPr>
          <w:rFonts w:ascii="Book Antiqua" w:hAnsi="Book Antiqua" w:cs="Arial"/>
        </w:rPr>
        <w:t xml:space="preserve">error </w:t>
      </w:r>
      <w:r w:rsidR="00D044D1">
        <w:rPr>
          <w:rFonts w:ascii="Book Antiqua" w:hAnsi="Book Antiqua" w:cs="Arial"/>
        </w:rPr>
        <w:t xml:space="preserve">of law.  </w:t>
      </w:r>
    </w:p>
    <w:p w:rsidR="009B40E5" w:rsidRDefault="009B40E5" w:rsidP="009B40E5">
      <w:pPr>
        <w:ind w:left="567" w:hanging="567"/>
        <w:jc w:val="both"/>
        <w:rPr>
          <w:rFonts w:ascii="Book Antiqua" w:hAnsi="Book Antiqua" w:cs="Arial"/>
        </w:rPr>
      </w:pPr>
    </w:p>
    <w:p w:rsidR="009025B0" w:rsidRDefault="009B40E5" w:rsidP="009B40E5">
      <w:pPr>
        <w:ind w:left="567" w:hanging="567"/>
        <w:jc w:val="both"/>
        <w:rPr>
          <w:rFonts w:ascii="Book Antiqua" w:hAnsi="Book Antiqua" w:cs="Arial"/>
        </w:rPr>
      </w:pPr>
      <w:r>
        <w:rPr>
          <w:rFonts w:ascii="Book Antiqua" w:hAnsi="Book Antiqua" w:cs="Arial"/>
        </w:rPr>
        <w:t>3.</w:t>
      </w:r>
      <w:r>
        <w:rPr>
          <w:rFonts w:ascii="Book Antiqua" w:hAnsi="Book Antiqua" w:cs="Arial"/>
        </w:rPr>
        <w:tab/>
      </w:r>
      <w:r w:rsidR="003D70D2">
        <w:rPr>
          <w:rFonts w:ascii="Book Antiqua" w:hAnsi="Book Antiqua" w:cs="Arial"/>
        </w:rPr>
        <w:t xml:space="preserve">Permission was granted by First-tier Tribunal Judge </w:t>
      </w:r>
      <w:r w:rsidR="00193526">
        <w:rPr>
          <w:rFonts w:ascii="Book Antiqua" w:hAnsi="Book Antiqua" w:cs="Arial"/>
        </w:rPr>
        <w:t>Osbo</w:t>
      </w:r>
      <w:r w:rsidR="003D70D2">
        <w:rPr>
          <w:rFonts w:ascii="Book Antiqua" w:hAnsi="Book Antiqua" w:cs="Arial"/>
        </w:rPr>
        <w:t xml:space="preserve">rne on 16 April </w:t>
      </w:r>
      <w:r w:rsidR="00D044D1">
        <w:rPr>
          <w:rFonts w:ascii="Book Antiqua" w:hAnsi="Book Antiqua" w:cs="Arial"/>
        </w:rPr>
        <w:t xml:space="preserve">2018 on the basis </w:t>
      </w:r>
      <w:r w:rsidR="00EE3852">
        <w:rPr>
          <w:rFonts w:ascii="Book Antiqua" w:hAnsi="Book Antiqua" w:cs="Arial"/>
        </w:rPr>
        <w:t xml:space="preserve">that </w:t>
      </w:r>
      <w:r>
        <w:rPr>
          <w:rFonts w:ascii="Book Antiqua" w:hAnsi="Book Antiqua" w:cs="Arial"/>
        </w:rPr>
        <w:t>“I</w:t>
      </w:r>
      <w:r w:rsidR="00EE3852">
        <w:rPr>
          <w:rFonts w:ascii="Book Antiqua" w:hAnsi="Book Antiqua" w:cs="Arial"/>
        </w:rPr>
        <w:t>n an otherwise caref</w:t>
      </w:r>
      <w:r>
        <w:rPr>
          <w:rFonts w:ascii="Book Antiqua" w:hAnsi="Book Antiqua" w:cs="Arial"/>
        </w:rPr>
        <w:t>ul and commendable succinct decision and r</w:t>
      </w:r>
      <w:r w:rsidR="00EE3852">
        <w:rPr>
          <w:rFonts w:ascii="Book Antiqua" w:hAnsi="Book Antiqua" w:cs="Arial"/>
        </w:rPr>
        <w:t xml:space="preserve">easons it is nonetheless arguable </w:t>
      </w:r>
      <w:r w:rsidR="00840A90">
        <w:rPr>
          <w:rFonts w:ascii="Book Antiqua" w:hAnsi="Book Antiqua" w:cs="Arial"/>
        </w:rPr>
        <w:t>that</w:t>
      </w:r>
      <w:r w:rsidR="00EE3852">
        <w:rPr>
          <w:rFonts w:ascii="Book Antiqua" w:hAnsi="Book Antiqua" w:cs="Arial"/>
        </w:rPr>
        <w:t xml:space="preserve"> the judge </w:t>
      </w:r>
      <w:r w:rsidR="00840A90">
        <w:rPr>
          <w:rFonts w:ascii="Book Antiqua" w:hAnsi="Book Antiqua" w:cs="Arial"/>
        </w:rPr>
        <w:t>failed</w:t>
      </w:r>
      <w:r w:rsidR="00EE3852">
        <w:rPr>
          <w:rFonts w:ascii="Book Antiqua" w:hAnsi="Book Antiqua" w:cs="Arial"/>
        </w:rPr>
        <w:t xml:space="preserve"> to deal with the </w:t>
      </w:r>
      <w:r w:rsidR="003D70D2">
        <w:rPr>
          <w:rFonts w:ascii="Book Antiqua" w:hAnsi="Book Antiqua" w:cs="Arial"/>
        </w:rPr>
        <w:t xml:space="preserve">issue of comprehensive sickness </w:t>
      </w:r>
      <w:r w:rsidR="00C94DAA">
        <w:rPr>
          <w:rFonts w:ascii="Book Antiqua" w:hAnsi="Book Antiqua" w:cs="Arial"/>
        </w:rPr>
        <w:t>insurance</w:t>
      </w:r>
      <w:r w:rsidR="003D70D2">
        <w:rPr>
          <w:rFonts w:ascii="Book Antiqua" w:hAnsi="Book Antiqua" w:cs="Arial"/>
        </w:rPr>
        <w:t xml:space="preserve"> cover in the UK </w:t>
      </w:r>
      <w:r w:rsidR="00EE3852">
        <w:rPr>
          <w:rFonts w:ascii="Book Antiqua" w:hAnsi="Book Antiqua" w:cs="Arial"/>
        </w:rPr>
        <w:t xml:space="preserve">which is raised in the Reasons for Refusal Letter.  It is arguable that </w:t>
      </w:r>
      <w:r w:rsidR="00840A90">
        <w:rPr>
          <w:rFonts w:ascii="Book Antiqua" w:hAnsi="Book Antiqua" w:cs="Arial"/>
        </w:rPr>
        <w:t>the judge erred in law in failing to consider that issue which was specifically raised.</w:t>
      </w:r>
      <w:r>
        <w:rPr>
          <w:rFonts w:ascii="Book Antiqua" w:hAnsi="Book Antiqua" w:cs="Arial"/>
        </w:rPr>
        <w:t>”</w:t>
      </w:r>
      <w:r w:rsidR="00840A90">
        <w:rPr>
          <w:rFonts w:ascii="Book Antiqua" w:hAnsi="Book Antiqua" w:cs="Arial"/>
        </w:rPr>
        <w:t xml:space="preserve">  </w:t>
      </w:r>
    </w:p>
    <w:p w:rsidR="009025B0" w:rsidRDefault="009025B0" w:rsidP="00265B39">
      <w:pPr>
        <w:ind w:left="567" w:hanging="567"/>
        <w:jc w:val="both"/>
        <w:rPr>
          <w:rFonts w:ascii="Book Antiqua" w:hAnsi="Book Antiqua" w:cs="Arial"/>
        </w:rPr>
      </w:pPr>
    </w:p>
    <w:p w:rsidR="009B40E5" w:rsidRDefault="00C94DAA" w:rsidP="00265B39">
      <w:pPr>
        <w:ind w:left="567" w:hanging="567"/>
        <w:jc w:val="both"/>
        <w:rPr>
          <w:rFonts w:ascii="Book Antiqua" w:hAnsi="Book Antiqua" w:cs="Arial"/>
        </w:rPr>
      </w:pPr>
      <w:r>
        <w:rPr>
          <w:rFonts w:ascii="Book Antiqua" w:hAnsi="Book Antiqua" w:cs="Arial"/>
        </w:rPr>
        <w:t>4</w:t>
      </w:r>
      <w:r w:rsidR="009025B0">
        <w:rPr>
          <w:rFonts w:ascii="Book Antiqua" w:hAnsi="Book Antiqua" w:cs="Arial"/>
        </w:rPr>
        <w:t>.</w:t>
      </w:r>
      <w:r w:rsidR="009025B0">
        <w:rPr>
          <w:rFonts w:ascii="Book Antiqua" w:hAnsi="Book Antiqua" w:cs="Arial"/>
        </w:rPr>
        <w:tab/>
      </w:r>
      <w:r w:rsidR="00840A90">
        <w:rPr>
          <w:rFonts w:ascii="Book Antiqua" w:hAnsi="Book Antiqua" w:cs="Arial"/>
        </w:rPr>
        <w:t xml:space="preserve">Mr Walker submitted that the judge had failed to consider whether the </w:t>
      </w:r>
      <w:r w:rsidR="009025B0">
        <w:rPr>
          <w:rFonts w:ascii="Book Antiqua" w:hAnsi="Book Antiqua" w:cs="Arial"/>
        </w:rPr>
        <w:t xml:space="preserve">First Appellant </w:t>
      </w:r>
      <w:r w:rsidR="009B40E5">
        <w:rPr>
          <w:rFonts w:ascii="Book Antiqua" w:hAnsi="Book Antiqua" w:cs="Arial"/>
        </w:rPr>
        <w:t>had</w:t>
      </w:r>
      <w:r w:rsidR="00840A90">
        <w:rPr>
          <w:rFonts w:ascii="Book Antiqua" w:hAnsi="Book Antiqua" w:cs="Arial"/>
        </w:rPr>
        <w:t xml:space="preserve"> com</w:t>
      </w:r>
      <w:r w:rsidR="009B40E5">
        <w:rPr>
          <w:rFonts w:ascii="Book Antiqua" w:hAnsi="Book Antiqua" w:cs="Arial"/>
        </w:rPr>
        <w:t xml:space="preserve">prehensive sickness insurance. </w:t>
      </w:r>
      <w:r w:rsidR="00840A90">
        <w:rPr>
          <w:rFonts w:ascii="Book Antiqua" w:hAnsi="Book Antiqua" w:cs="Arial"/>
        </w:rPr>
        <w:t xml:space="preserve">This was essential </w:t>
      </w:r>
      <w:r w:rsidR="00602EBD">
        <w:rPr>
          <w:rFonts w:ascii="Book Antiqua" w:hAnsi="Book Antiqua" w:cs="Arial"/>
        </w:rPr>
        <w:t xml:space="preserve">for qualifying </w:t>
      </w:r>
      <w:r w:rsidR="00840A90">
        <w:rPr>
          <w:rFonts w:ascii="Book Antiqua" w:hAnsi="Book Antiqua" w:cs="Arial"/>
        </w:rPr>
        <w:t>residence a</w:t>
      </w:r>
      <w:r w:rsidR="009B40E5">
        <w:rPr>
          <w:rFonts w:ascii="Book Antiqua" w:hAnsi="Book Antiqua" w:cs="Arial"/>
        </w:rPr>
        <w:t xml:space="preserve">s a student. </w:t>
      </w:r>
      <w:r w:rsidR="00840A90">
        <w:rPr>
          <w:rFonts w:ascii="Book Antiqua" w:hAnsi="Book Antiqua" w:cs="Arial"/>
        </w:rPr>
        <w:t>Since the judge had failed to appreciate this point</w:t>
      </w:r>
      <w:r w:rsidR="009B40E5">
        <w:rPr>
          <w:rFonts w:ascii="Book Antiqua" w:hAnsi="Book Antiqua" w:cs="Arial"/>
        </w:rPr>
        <w:t>,</w:t>
      </w:r>
      <w:r w:rsidR="00840A90">
        <w:rPr>
          <w:rFonts w:ascii="Book Antiqua" w:hAnsi="Book Antiqua" w:cs="Arial"/>
        </w:rPr>
        <w:t xml:space="preserve"> which was specifically relied on in the reasons for refusal</w:t>
      </w:r>
      <w:r w:rsidR="00602EBD">
        <w:rPr>
          <w:rFonts w:ascii="Book Antiqua" w:hAnsi="Book Antiqua" w:cs="Arial"/>
        </w:rPr>
        <w:t>,</w:t>
      </w:r>
      <w:r w:rsidR="00840A90">
        <w:rPr>
          <w:rFonts w:ascii="Book Antiqua" w:hAnsi="Book Antiqua" w:cs="Arial"/>
        </w:rPr>
        <w:t xml:space="preserve"> the judge had erred in law in allowing the appeal under the </w:t>
      </w:r>
      <w:r w:rsidR="009B40E5">
        <w:rPr>
          <w:rFonts w:ascii="Book Antiqua" w:hAnsi="Book Antiqua" w:cs="Arial"/>
        </w:rPr>
        <w:t xml:space="preserve">EEA </w:t>
      </w:r>
      <w:r w:rsidR="00840A90">
        <w:rPr>
          <w:rFonts w:ascii="Book Antiqua" w:hAnsi="Book Antiqua" w:cs="Arial"/>
        </w:rPr>
        <w:t>Regulations</w:t>
      </w:r>
      <w:r w:rsidR="009B40E5">
        <w:rPr>
          <w:rFonts w:ascii="Book Antiqua" w:hAnsi="Book Antiqua" w:cs="Arial"/>
        </w:rPr>
        <w:t xml:space="preserve"> 2016</w:t>
      </w:r>
      <w:r w:rsidR="00840A90">
        <w:rPr>
          <w:rFonts w:ascii="Book Antiqua" w:hAnsi="Book Antiqua" w:cs="Arial"/>
        </w:rPr>
        <w:t xml:space="preserve">.  </w:t>
      </w:r>
    </w:p>
    <w:p w:rsidR="009B40E5" w:rsidRDefault="009B40E5" w:rsidP="00265B39">
      <w:pPr>
        <w:ind w:left="567" w:hanging="567"/>
        <w:jc w:val="both"/>
        <w:rPr>
          <w:rFonts w:ascii="Book Antiqua" w:hAnsi="Book Antiqua" w:cs="Arial"/>
        </w:rPr>
      </w:pPr>
    </w:p>
    <w:p w:rsidR="009025B0" w:rsidRDefault="009B40E5" w:rsidP="00265B39">
      <w:pPr>
        <w:ind w:left="567" w:hanging="567"/>
        <w:jc w:val="both"/>
        <w:rPr>
          <w:rFonts w:ascii="Book Antiqua" w:hAnsi="Book Antiqua" w:cs="Arial"/>
        </w:rPr>
      </w:pPr>
      <w:r>
        <w:rPr>
          <w:rFonts w:ascii="Book Antiqua" w:hAnsi="Book Antiqua" w:cs="Arial"/>
        </w:rPr>
        <w:t>5.</w:t>
      </w:r>
      <w:r>
        <w:rPr>
          <w:rFonts w:ascii="Book Antiqua" w:hAnsi="Book Antiqua" w:cs="Arial"/>
        </w:rPr>
        <w:tab/>
      </w:r>
      <w:r w:rsidR="00840A90">
        <w:rPr>
          <w:rFonts w:ascii="Book Antiqua" w:hAnsi="Book Antiqua" w:cs="Arial"/>
        </w:rPr>
        <w:t>The First Appellant, Mr Kerraoui, accepted that he did not have comprehensive sickness insurance but stated that he was not aware that he needed to have any such insurance because whilst studying he was working part-time and paying taxes and therefore he had</w:t>
      </w:r>
      <w:r>
        <w:rPr>
          <w:rFonts w:ascii="Book Antiqua" w:hAnsi="Book Antiqua" w:cs="Arial"/>
        </w:rPr>
        <w:t xml:space="preserve"> the benefit of NHS treatment. </w:t>
      </w:r>
      <w:r w:rsidR="00840A90">
        <w:rPr>
          <w:rFonts w:ascii="Book Antiqua" w:hAnsi="Book Antiqua" w:cs="Arial"/>
        </w:rPr>
        <w:t>He had been living here for a considerable amount of time with his wife and children and he was concerned that their situation might well beco</w:t>
      </w:r>
      <w:r>
        <w:rPr>
          <w:rFonts w:ascii="Book Antiqua" w:hAnsi="Book Antiqua" w:cs="Arial"/>
        </w:rPr>
        <w:t>me precarious following Brexit.</w:t>
      </w:r>
      <w:r w:rsidR="00840A90">
        <w:rPr>
          <w:rFonts w:ascii="Book Antiqua" w:hAnsi="Book Antiqua" w:cs="Arial"/>
        </w:rPr>
        <w:t xml:space="preserve"> </w:t>
      </w:r>
      <w:r>
        <w:rPr>
          <w:rFonts w:ascii="Book Antiqua" w:hAnsi="Book Antiqua" w:cs="Arial"/>
        </w:rPr>
        <w:t>He had therefore applied</w:t>
      </w:r>
      <w:r w:rsidR="00840A90">
        <w:rPr>
          <w:rFonts w:ascii="Book Antiqua" w:hAnsi="Book Antiqua" w:cs="Arial"/>
        </w:rPr>
        <w:t xml:space="preserve"> for a permane</w:t>
      </w:r>
      <w:r>
        <w:rPr>
          <w:rFonts w:ascii="Book Antiqua" w:hAnsi="Book Antiqua" w:cs="Arial"/>
        </w:rPr>
        <w:t>nt residence card to protect his</w:t>
      </w:r>
      <w:r w:rsidR="00840A90">
        <w:rPr>
          <w:rFonts w:ascii="Book Antiqua" w:hAnsi="Book Antiqua" w:cs="Arial"/>
        </w:rPr>
        <w:t xml:space="preserve"> position and</w:t>
      </w:r>
      <w:r>
        <w:rPr>
          <w:rFonts w:ascii="Book Antiqua" w:hAnsi="Book Antiqua" w:cs="Arial"/>
        </w:rPr>
        <w:t xml:space="preserve"> that of</w:t>
      </w:r>
      <w:r w:rsidR="00840A90">
        <w:rPr>
          <w:rFonts w:ascii="Book Antiqua" w:hAnsi="Book Antiqua" w:cs="Arial"/>
        </w:rPr>
        <w:t xml:space="preserve"> his family.  </w:t>
      </w:r>
    </w:p>
    <w:p w:rsidR="009025B0" w:rsidRDefault="009025B0" w:rsidP="00265B39">
      <w:pPr>
        <w:ind w:left="567" w:hanging="567"/>
        <w:jc w:val="both"/>
        <w:rPr>
          <w:rFonts w:ascii="Book Antiqua" w:hAnsi="Book Antiqua" w:cs="Arial"/>
        </w:rPr>
      </w:pPr>
    </w:p>
    <w:p w:rsidR="009B40E5" w:rsidRDefault="009B40E5" w:rsidP="00265B39">
      <w:pPr>
        <w:ind w:left="567" w:hanging="567"/>
        <w:jc w:val="both"/>
        <w:rPr>
          <w:rFonts w:ascii="Book Antiqua" w:hAnsi="Book Antiqua" w:cs="Arial"/>
        </w:rPr>
      </w:pPr>
      <w:r>
        <w:rPr>
          <w:rFonts w:ascii="Book Antiqua" w:hAnsi="Book Antiqua" w:cs="Arial"/>
        </w:rPr>
        <w:t>6</w:t>
      </w:r>
      <w:r w:rsidR="009025B0">
        <w:rPr>
          <w:rFonts w:ascii="Book Antiqua" w:hAnsi="Book Antiqua" w:cs="Arial"/>
        </w:rPr>
        <w:t>.</w:t>
      </w:r>
      <w:r w:rsidR="009025B0">
        <w:rPr>
          <w:rFonts w:ascii="Book Antiqua" w:hAnsi="Book Antiqua" w:cs="Arial"/>
        </w:rPr>
        <w:tab/>
      </w:r>
      <w:r w:rsidR="00840A90">
        <w:rPr>
          <w:rFonts w:ascii="Book Antiqua" w:hAnsi="Book Antiqua" w:cs="Arial"/>
        </w:rPr>
        <w:t>I have a lot of sy</w:t>
      </w:r>
      <w:r>
        <w:rPr>
          <w:rFonts w:ascii="Book Antiqua" w:hAnsi="Book Antiqua" w:cs="Arial"/>
        </w:rPr>
        <w:t>mpathy for the First Appellant. He is working and currently exercising Treaty rights in the UK, as are</w:t>
      </w:r>
      <w:r w:rsidR="00840A90">
        <w:rPr>
          <w:rFonts w:ascii="Book Antiqua" w:hAnsi="Book Antiqua" w:cs="Arial"/>
        </w:rPr>
        <w:t xml:space="preserve"> his wife and children</w:t>
      </w:r>
      <w:r>
        <w:rPr>
          <w:rFonts w:ascii="Book Antiqua" w:hAnsi="Book Antiqua" w:cs="Arial"/>
        </w:rPr>
        <w:t xml:space="preserve">. They are entitled to reside in the UK under the EEA Regulations 2016. </w:t>
      </w:r>
    </w:p>
    <w:p w:rsidR="009B40E5" w:rsidRDefault="009B40E5" w:rsidP="00265B39">
      <w:pPr>
        <w:ind w:left="567" w:hanging="567"/>
        <w:jc w:val="both"/>
        <w:rPr>
          <w:rFonts w:ascii="Book Antiqua" w:hAnsi="Book Antiqua" w:cs="Arial"/>
        </w:rPr>
      </w:pPr>
    </w:p>
    <w:p w:rsidR="007132AA" w:rsidRDefault="009B40E5" w:rsidP="005E05E4">
      <w:pPr>
        <w:ind w:left="567" w:hanging="567"/>
        <w:jc w:val="both"/>
        <w:rPr>
          <w:rFonts w:ascii="Book Antiqua" w:hAnsi="Book Antiqua" w:cs="Arial"/>
        </w:rPr>
      </w:pPr>
      <w:r>
        <w:rPr>
          <w:rFonts w:ascii="Book Antiqua" w:hAnsi="Book Antiqua" w:cs="Arial"/>
        </w:rPr>
        <w:t>7.</w:t>
      </w:r>
      <w:r>
        <w:rPr>
          <w:rFonts w:ascii="Book Antiqua" w:hAnsi="Book Antiqua" w:cs="Arial"/>
        </w:rPr>
        <w:tab/>
      </w:r>
      <w:r w:rsidR="005E05E4">
        <w:rPr>
          <w:rFonts w:ascii="Book Antiqua" w:hAnsi="Book Antiqua" w:cs="Arial"/>
        </w:rPr>
        <w:t xml:space="preserve">There was no challenge to the judge’s finding that the Appellant had studied </w:t>
      </w:r>
      <w:r w:rsidR="000D2081">
        <w:rPr>
          <w:rFonts w:ascii="Book Antiqua" w:hAnsi="Book Antiqua" w:cs="Arial"/>
        </w:rPr>
        <w:t xml:space="preserve">full-time </w:t>
      </w:r>
      <w:bookmarkStart w:id="0" w:name="_GoBack"/>
      <w:r w:rsidR="000D2081">
        <w:rPr>
          <w:rFonts w:ascii="Book Antiqua" w:hAnsi="Book Antiqua" w:cs="Arial"/>
        </w:rPr>
        <w:t>a</w:t>
      </w:r>
      <w:r w:rsidR="005E05E4">
        <w:rPr>
          <w:rFonts w:ascii="Book Antiqua" w:hAnsi="Book Antiqua" w:cs="Arial"/>
        </w:rPr>
        <w:t>t university for four years, obtaining a masters</w:t>
      </w:r>
      <w:r w:rsidR="00602EBD">
        <w:rPr>
          <w:rFonts w:ascii="Book Antiqua" w:hAnsi="Book Antiqua" w:cs="Arial"/>
        </w:rPr>
        <w:t>’</w:t>
      </w:r>
      <w:r w:rsidR="005E05E4">
        <w:rPr>
          <w:rFonts w:ascii="Book Antiqua" w:hAnsi="Book Antiqua" w:cs="Arial"/>
        </w:rPr>
        <w:t xml:space="preserve"> degree in July 2017,</w:t>
      </w:r>
      <w:r w:rsidR="00840A90">
        <w:rPr>
          <w:rFonts w:ascii="Book Antiqua" w:hAnsi="Book Antiqua" w:cs="Arial"/>
        </w:rPr>
        <w:t xml:space="preserve"> </w:t>
      </w:r>
      <w:r w:rsidR="005E05E4">
        <w:rPr>
          <w:rFonts w:ascii="Book Antiqua" w:hAnsi="Book Antiqua" w:cs="Arial"/>
        </w:rPr>
        <w:t xml:space="preserve">and prior to </w:t>
      </w:r>
      <w:bookmarkEnd w:id="0"/>
      <w:r w:rsidR="005E05E4">
        <w:rPr>
          <w:rFonts w:ascii="Book Antiqua" w:hAnsi="Book Antiqua" w:cs="Arial"/>
        </w:rPr>
        <w:t>entering un</w:t>
      </w:r>
      <w:r w:rsidR="00602EBD">
        <w:rPr>
          <w:rFonts w:ascii="Book Antiqua" w:hAnsi="Book Antiqua" w:cs="Arial"/>
        </w:rPr>
        <w:t>iversity between 2011 and 2013.</w:t>
      </w:r>
      <w:r w:rsidR="00840A90">
        <w:rPr>
          <w:rFonts w:ascii="Book Antiqua" w:hAnsi="Book Antiqua" w:cs="Arial"/>
        </w:rPr>
        <w:t xml:space="preserve"> </w:t>
      </w:r>
      <w:r w:rsidR="005E05E4">
        <w:rPr>
          <w:rFonts w:ascii="Book Antiqua" w:hAnsi="Book Antiqua" w:cs="Arial"/>
        </w:rPr>
        <w:t xml:space="preserve">However, the </w:t>
      </w:r>
      <w:r w:rsidR="00840A90">
        <w:rPr>
          <w:rFonts w:ascii="Book Antiqua" w:hAnsi="Book Antiqua" w:cs="Arial"/>
        </w:rPr>
        <w:t>First Appel</w:t>
      </w:r>
      <w:r w:rsidR="005E05E4">
        <w:rPr>
          <w:rFonts w:ascii="Book Antiqua" w:hAnsi="Book Antiqua" w:cs="Arial"/>
        </w:rPr>
        <w:t>lant on his own evidence accepted</w:t>
      </w:r>
      <w:r w:rsidR="00840A90">
        <w:rPr>
          <w:rFonts w:ascii="Book Antiqua" w:hAnsi="Book Antiqua" w:cs="Arial"/>
        </w:rPr>
        <w:t xml:space="preserve"> </w:t>
      </w:r>
      <w:r w:rsidR="005E05E4">
        <w:rPr>
          <w:rFonts w:ascii="Book Antiqua" w:hAnsi="Book Antiqua" w:cs="Arial"/>
        </w:rPr>
        <w:t xml:space="preserve">that </w:t>
      </w:r>
      <w:r w:rsidR="00840A90">
        <w:rPr>
          <w:rFonts w:ascii="Book Antiqua" w:hAnsi="Book Antiqua" w:cs="Arial"/>
        </w:rPr>
        <w:t>he did not have comprehensive sickness insurance while he was a student</w:t>
      </w:r>
      <w:r w:rsidR="005E05E4">
        <w:rPr>
          <w:rFonts w:ascii="Book Antiqua" w:hAnsi="Book Antiqua" w:cs="Arial"/>
        </w:rPr>
        <w:t xml:space="preserve">. </w:t>
      </w:r>
      <w:r w:rsidR="00840A90">
        <w:rPr>
          <w:rFonts w:ascii="Book Antiqua" w:hAnsi="Book Antiqua" w:cs="Arial"/>
        </w:rPr>
        <w:t xml:space="preserve">He </w:t>
      </w:r>
      <w:r w:rsidR="005E05E4">
        <w:rPr>
          <w:rFonts w:ascii="Book Antiqua" w:hAnsi="Book Antiqua" w:cs="Arial"/>
        </w:rPr>
        <w:t xml:space="preserve">was, </w:t>
      </w:r>
      <w:r w:rsidR="00840A90">
        <w:rPr>
          <w:rFonts w:ascii="Book Antiqua" w:hAnsi="Book Antiqua" w:cs="Arial"/>
        </w:rPr>
        <w:t xml:space="preserve">therefore, </w:t>
      </w:r>
      <w:r w:rsidR="00C94DAA">
        <w:rPr>
          <w:rFonts w:ascii="Book Antiqua" w:hAnsi="Book Antiqua" w:cs="Arial"/>
        </w:rPr>
        <w:t xml:space="preserve">unable to </w:t>
      </w:r>
      <w:r w:rsidR="005E05E4">
        <w:rPr>
          <w:rFonts w:ascii="Book Antiqua" w:hAnsi="Book Antiqua" w:cs="Arial"/>
        </w:rPr>
        <w:t xml:space="preserve">show that </w:t>
      </w:r>
      <w:r w:rsidR="000D2081">
        <w:rPr>
          <w:rFonts w:ascii="Book Antiqua" w:hAnsi="Book Antiqua" w:cs="Arial"/>
        </w:rPr>
        <w:t xml:space="preserve">he met the definition </w:t>
      </w:r>
      <w:r w:rsidR="005E05E4">
        <w:rPr>
          <w:rFonts w:ascii="Book Antiqua" w:hAnsi="Book Antiqua" w:cs="Arial"/>
        </w:rPr>
        <w:t>of a student in Regulation 4 and that he was exercising T</w:t>
      </w:r>
      <w:r w:rsidR="00840A90">
        <w:rPr>
          <w:rFonts w:ascii="Book Antiqua" w:hAnsi="Book Antiqua" w:cs="Arial"/>
        </w:rPr>
        <w:t>reaty rights in accordance with the</w:t>
      </w:r>
      <w:r w:rsidR="005E05E4">
        <w:rPr>
          <w:rFonts w:ascii="Book Antiqua" w:hAnsi="Book Antiqua" w:cs="Arial"/>
        </w:rPr>
        <w:t xml:space="preserve"> EEA</w:t>
      </w:r>
      <w:r w:rsidR="00840A90">
        <w:rPr>
          <w:rFonts w:ascii="Book Antiqua" w:hAnsi="Book Antiqua" w:cs="Arial"/>
        </w:rPr>
        <w:t xml:space="preserve"> Regulations</w:t>
      </w:r>
      <w:r w:rsidR="005E05E4">
        <w:rPr>
          <w:rFonts w:ascii="Book Antiqua" w:hAnsi="Book Antiqua" w:cs="Arial"/>
        </w:rPr>
        <w:t xml:space="preserve"> 2016</w:t>
      </w:r>
      <w:r w:rsidR="00840A90">
        <w:rPr>
          <w:rFonts w:ascii="Book Antiqua" w:hAnsi="Book Antiqua" w:cs="Arial"/>
        </w:rPr>
        <w:t xml:space="preserve"> for a continuous </w:t>
      </w:r>
      <w:r w:rsidR="000D2081">
        <w:rPr>
          <w:rFonts w:ascii="Book Antiqua" w:hAnsi="Book Antiqua" w:cs="Arial"/>
        </w:rPr>
        <w:t xml:space="preserve">period of </w:t>
      </w:r>
      <w:r w:rsidR="00840A90">
        <w:rPr>
          <w:rFonts w:ascii="Book Antiqua" w:hAnsi="Book Antiqua" w:cs="Arial"/>
        </w:rPr>
        <w:t>five year</w:t>
      </w:r>
      <w:r w:rsidR="000D2081">
        <w:rPr>
          <w:rFonts w:ascii="Book Antiqua" w:hAnsi="Book Antiqua" w:cs="Arial"/>
        </w:rPr>
        <w:t>s</w:t>
      </w:r>
      <w:r w:rsidR="005E05E4">
        <w:rPr>
          <w:rFonts w:ascii="Book Antiqua" w:hAnsi="Book Antiqua" w:cs="Arial"/>
        </w:rPr>
        <w:t xml:space="preserve">. </w:t>
      </w:r>
    </w:p>
    <w:p w:rsidR="007132AA" w:rsidRDefault="007132AA" w:rsidP="005E05E4">
      <w:pPr>
        <w:ind w:left="567" w:hanging="567"/>
        <w:jc w:val="both"/>
        <w:rPr>
          <w:rFonts w:ascii="Book Antiqua" w:hAnsi="Book Antiqua" w:cs="Arial"/>
        </w:rPr>
      </w:pPr>
    </w:p>
    <w:p w:rsidR="00840A90" w:rsidRDefault="007132AA" w:rsidP="007132AA">
      <w:pPr>
        <w:ind w:left="567" w:hanging="567"/>
        <w:jc w:val="both"/>
        <w:rPr>
          <w:rFonts w:ascii="Book Antiqua" w:hAnsi="Book Antiqua" w:cs="Arial"/>
        </w:rPr>
      </w:pPr>
      <w:r>
        <w:rPr>
          <w:rFonts w:ascii="Book Antiqua" w:hAnsi="Book Antiqua" w:cs="Arial"/>
        </w:rPr>
        <w:t>8.</w:t>
      </w:r>
      <w:r>
        <w:rPr>
          <w:rFonts w:ascii="Book Antiqua" w:hAnsi="Book Antiqua" w:cs="Arial"/>
        </w:rPr>
        <w:tab/>
      </w:r>
      <w:r w:rsidR="005E05E4">
        <w:rPr>
          <w:rFonts w:ascii="Book Antiqua" w:hAnsi="Book Antiqua" w:cs="Arial"/>
        </w:rPr>
        <w:t xml:space="preserve">Accordingly, </w:t>
      </w:r>
      <w:r w:rsidR="00840A90">
        <w:rPr>
          <w:rFonts w:ascii="Book Antiqua" w:hAnsi="Book Antiqua" w:cs="Arial"/>
        </w:rPr>
        <w:t>the judge erred in law in all</w:t>
      </w:r>
      <w:r w:rsidR="005E05E4">
        <w:rPr>
          <w:rFonts w:ascii="Book Antiqua" w:hAnsi="Book Antiqua" w:cs="Arial"/>
        </w:rPr>
        <w:t>owing the appeal</w:t>
      </w:r>
      <w:r>
        <w:rPr>
          <w:rFonts w:ascii="Book Antiqua" w:hAnsi="Book Antiqua" w:cs="Arial"/>
        </w:rPr>
        <w:t xml:space="preserve">. </w:t>
      </w:r>
      <w:r w:rsidR="00840A90">
        <w:rPr>
          <w:rFonts w:ascii="Book Antiqua" w:hAnsi="Book Antiqua" w:cs="Arial"/>
        </w:rPr>
        <w:t>I set aside the decision dated</w:t>
      </w:r>
      <w:r w:rsidR="0064652E">
        <w:rPr>
          <w:rFonts w:ascii="Book Antiqua" w:hAnsi="Book Antiqua" w:cs="Arial"/>
        </w:rPr>
        <w:t xml:space="preserve"> 5 March </w:t>
      </w:r>
      <w:r w:rsidR="000D2081">
        <w:rPr>
          <w:rFonts w:ascii="Book Antiqua" w:hAnsi="Book Antiqua" w:cs="Arial"/>
        </w:rPr>
        <w:t xml:space="preserve">2018 </w:t>
      </w:r>
      <w:r w:rsidR="0064652E">
        <w:rPr>
          <w:rFonts w:ascii="Book Antiqua" w:hAnsi="Book Antiqua" w:cs="Arial"/>
        </w:rPr>
        <w:t>and promulgated on</w:t>
      </w:r>
      <w:r w:rsidR="00840A90">
        <w:rPr>
          <w:rFonts w:ascii="Book Antiqua" w:hAnsi="Book Antiqua" w:cs="Arial"/>
        </w:rPr>
        <w:t xml:space="preserve"> 16</w:t>
      </w:r>
      <w:r w:rsidR="0064652E">
        <w:rPr>
          <w:rFonts w:ascii="Book Antiqua" w:hAnsi="Book Antiqua" w:cs="Arial"/>
        </w:rPr>
        <w:t xml:space="preserve"> March 2018 and remake it. </w:t>
      </w:r>
      <w:r w:rsidR="00840A90">
        <w:rPr>
          <w:rFonts w:ascii="Book Antiqua" w:hAnsi="Book Antiqua" w:cs="Arial"/>
        </w:rPr>
        <w:t>The appeal is dismissed under the</w:t>
      </w:r>
      <w:r>
        <w:rPr>
          <w:rFonts w:ascii="Book Antiqua" w:hAnsi="Book Antiqua" w:cs="Arial"/>
        </w:rPr>
        <w:t xml:space="preserve"> Immigration</w:t>
      </w:r>
      <w:r w:rsidR="00840A90">
        <w:rPr>
          <w:rFonts w:ascii="Book Antiqua" w:hAnsi="Book Antiqua" w:cs="Arial"/>
        </w:rPr>
        <w:t xml:space="preserve"> </w:t>
      </w:r>
      <w:r>
        <w:rPr>
          <w:rFonts w:ascii="Book Antiqua" w:hAnsi="Book Antiqua" w:cs="Arial"/>
        </w:rPr>
        <w:t>(</w:t>
      </w:r>
      <w:r w:rsidR="00840A90">
        <w:rPr>
          <w:rFonts w:ascii="Book Antiqua" w:hAnsi="Book Antiqua" w:cs="Arial"/>
        </w:rPr>
        <w:t>EEA</w:t>
      </w:r>
      <w:r>
        <w:rPr>
          <w:rFonts w:ascii="Book Antiqua" w:hAnsi="Book Antiqua" w:cs="Arial"/>
        </w:rPr>
        <w:t>)</w:t>
      </w:r>
      <w:r w:rsidR="00840A90">
        <w:rPr>
          <w:rFonts w:ascii="Book Antiqua" w:hAnsi="Book Antiqua" w:cs="Arial"/>
        </w:rPr>
        <w:t xml:space="preserve"> Regulations 2016.</w:t>
      </w:r>
    </w:p>
    <w:p w:rsidR="00024D27" w:rsidRDefault="00024D27" w:rsidP="00265B39">
      <w:pPr>
        <w:ind w:left="567" w:hanging="567"/>
        <w:jc w:val="both"/>
        <w:rPr>
          <w:rFonts w:ascii="Book Antiqua" w:hAnsi="Book Antiqua" w:cs="Arial"/>
        </w:rPr>
      </w:pPr>
    </w:p>
    <w:p w:rsidR="007132AA" w:rsidRDefault="007132AA" w:rsidP="007132AA">
      <w:pPr>
        <w:jc w:val="both"/>
        <w:rPr>
          <w:rFonts w:ascii="Book Antiqua" w:hAnsi="Book Antiqua" w:cs="Arial"/>
        </w:rPr>
      </w:pPr>
    </w:p>
    <w:p w:rsidR="00602EBD" w:rsidRDefault="00602EBD" w:rsidP="007132AA">
      <w:pPr>
        <w:jc w:val="both"/>
        <w:rPr>
          <w:rFonts w:ascii="Book Antiqua" w:hAnsi="Book Antiqua" w:cs="Arial"/>
        </w:rPr>
      </w:pPr>
    </w:p>
    <w:p w:rsidR="007132AA" w:rsidRPr="00840A90" w:rsidRDefault="007132AA" w:rsidP="007132AA">
      <w:pPr>
        <w:ind w:left="567" w:hanging="567"/>
        <w:jc w:val="both"/>
        <w:rPr>
          <w:rFonts w:ascii="Book Antiqua" w:hAnsi="Book Antiqua" w:cs="Arial"/>
          <w:b/>
          <w:u w:val="single"/>
        </w:rPr>
      </w:pPr>
      <w:r w:rsidRPr="00840A90">
        <w:rPr>
          <w:rFonts w:ascii="Book Antiqua" w:hAnsi="Book Antiqua" w:cs="Arial"/>
          <w:b/>
          <w:u w:val="single"/>
        </w:rPr>
        <w:lastRenderedPageBreak/>
        <w:t xml:space="preserve">Notice of Decision </w:t>
      </w:r>
    </w:p>
    <w:p w:rsidR="007132AA" w:rsidRDefault="007132AA" w:rsidP="00265B39">
      <w:pPr>
        <w:ind w:left="567" w:hanging="567"/>
        <w:jc w:val="both"/>
        <w:rPr>
          <w:rFonts w:ascii="Book Antiqua" w:hAnsi="Book Antiqua" w:cs="Arial"/>
        </w:rPr>
      </w:pPr>
    </w:p>
    <w:p w:rsidR="007132AA" w:rsidRPr="00602EBD" w:rsidRDefault="007132AA" w:rsidP="00840A90">
      <w:pPr>
        <w:ind w:left="567" w:hanging="567"/>
        <w:jc w:val="both"/>
        <w:rPr>
          <w:rFonts w:ascii="Book Antiqua" w:hAnsi="Book Antiqua" w:cs="Arial"/>
          <w:b/>
        </w:rPr>
      </w:pPr>
      <w:r w:rsidRPr="00602EBD">
        <w:rPr>
          <w:rFonts w:ascii="Book Antiqua" w:hAnsi="Book Antiqua" w:cs="Arial"/>
          <w:b/>
        </w:rPr>
        <w:t>The Secretary of State’s appeal is allowed.</w:t>
      </w:r>
    </w:p>
    <w:p w:rsidR="00602EBD" w:rsidRPr="00602EBD" w:rsidRDefault="00602EBD" w:rsidP="00840A90">
      <w:pPr>
        <w:ind w:left="567" w:hanging="567"/>
        <w:jc w:val="both"/>
        <w:rPr>
          <w:rFonts w:ascii="Book Antiqua" w:hAnsi="Book Antiqua" w:cs="Arial"/>
          <w:b/>
        </w:rPr>
      </w:pPr>
    </w:p>
    <w:p w:rsidR="007132AA" w:rsidRPr="00602EBD" w:rsidRDefault="007132AA" w:rsidP="00840A90">
      <w:pPr>
        <w:ind w:left="567" w:hanging="567"/>
        <w:jc w:val="both"/>
        <w:rPr>
          <w:rFonts w:ascii="Book Antiqua" w:hAnsi="Book Antiqua" w:cs="Arial"/>
          <w:b/>
        </w:rPr>
      </w:pPr>
      <w:r w:rsidRPr="00602EBD">
        <w:rPr>
          <w:rFonts w:ascii="Book Antiqua" w:hAnsi="Book Antiqua" w:cs="Arial"/>
          <w:b/>
        </w:rPr>
        <w:t xml:space="preserve">The decision allowing the appeal dated </w:t>
      </w:r>
      <w:r w:rsidR="0064652E" w:rsidRPr="00602EBD">
        <w:rPr>
          <w:rFonts w:ascii="Book Antiqua" w:hAnsi="Book Antiqua" w:cs="Arial"/>
          <w:b/>
        </w:rPr>
        <w:t>5 March 2018 is set aside</w:t>
      </w:r>
      <w:r w:rsidR="00602EBD" w:rsidRPr="00602EBD">
        <w:rPr>
          <w:rFonts w:ascii="Book Antiqua" w:hAnsi="Book Antiqua" w:cs="Arial"/>
          <w:b/>
        </w:rPr>
        <w:t>.</w:t>
      </w:r>
    </w:p>
    <w:p w:rsidR="007132AA" w:rsidRPr="00602EBD" w:rsidRDefault="007132AA" w:rsidP="00840A90">
      <w:pPr>
        <w:ind w:left="567" w:hanging="567"/>
        <w:jc w:val="both"/>
        <w:rPr>
          <w:rFonts w:ascii="Book Antiqua" w:hAnsi="Book Antiqua" w:cs="Arial"/>
          <w:b/>
        </w:rPr>
      </w:pPr>
    </w:p>
    <w:p w:rsidR="007132AA" w:rsidRPr="00602EBD" w:rsidRDefault="007132AA" w:rsidP="00840A90">
      <w:pPr>
        <w:ind w:left="567" w:hanging="567"/>
        <w:jc w:val="both"/>
        <w:rPr>
          <w:rFonts w:ascii="Book Antiqua" w:hAnsi="Book Antiqua" w:cs="Arial"/>
          <w:b/>
        </w:rPr>
      </w:pPr>
      <w:r w:rsidRPr="00602EBD">
        <w:rPr>
          <w:rFonts w:ascii="Book Antiqua" w:hAnsi="Book Antiqua" w:cs="Arial"/>
          <w:b/>
        </w:rPr>
        <w:t>The Appellant’s appeal is dismissed</w:t>
      </w:r>
      <w:r w:rsidR="00602EBD" w:rsidRPr="00602EBD">
        <w:rPr>
          <w:rFonts w:ascii="Book Antiqua" w:hAnsi="Book Antiqua" w:cs="Arial"/>
          <w:b/>
        </w:rPr>
        <w:t>.</w:t>
      </w:r>
    </w:p>
    <w:p w:rsidR="007132AA" w:rsidRPr="00602EBD" w:rsidRDefault="007132AA" w:rsidP="00840A90">
      <w:pPr>
        <w:ind w:left="567" w:hanging="567"/>
        <w:jc w:val="both"/>
        <w:rPr>
          <w:rFonts w:ascii="Book Antiqua" w:hAnsi="Book Antiqua" w:cs="Arial"/>
          <w:b/>
        </w:rPr>
      </w:pPr>
    </w:p>
    <w:p w:rsidR="00265B39" w:rsidRPr="00602EBD" w:rsidRDefault="00840A90" w:rsidP="00840A90">
      <w:pPr>
        <w:ind w:left="567" w:hanging="567"/>
        <w:jc w:val="both"/>
        <w:rPr>
          <w:rFonts w:ascii="Book Antiqua" w:hAnsi="Book Antiqua" w:cs="Arial"/>
          <w:b/>
        </w:rPr>
      </w:pPr>
      <w:r w:rsidRPr="00602EBD">
        <w:rPr>
          <w:rFonts w:ascii="Book Antiqua" w:hAnsi="Book Antiqua" w:cs="Arial"/>
          <w:b/>
        </w:rPr>
        <w:t xml:space="preserve">No </w:t>
      </w:r>
      <w:r w:rsidR="00265B39" w:rsidRPr="00602EBD">
        <w:rPr>
          <w:rFonts w:ascii="Book Antiqua" w:hAnsi="Book Antiqua" w:cs="Arial"/>
          <w:b/>
        </w:rPr>
        <w:t>anonymity direction is made.</w:t>
      </w:r>
    </w:p>
    <w:p w:rsidR="00265B39" w:rsidRDefault="00265B39" w:rsidP="00265B39">
      <w:pPr>
        <w:jc w:val="both"/>
        <w:rPr>
          <w:rFonts w:ascii="Book Antiqua" w:hAnsi="Book Antiqua" w:cs="Arial"/>
        </w:rPr>
      </w:pPr>
    </w:p>
    <w:p w:rsidR="009F5220" w:rsidRDefault="009F5220" w:rsidP="00265B39">
      <w:pPr>
        <w:jc w:val="both"/>
        <w:rPr>
          <w:rFonts w:ascii="Book Antiqua" w:hAnsi="Book Antiqua" w:cs="Arial"/>
        </w:rPr>
      </w:pPr>
    </w:p>
    <w:p w:rsidR="008616F5" w:rsidRDefault="008616F5" w:rsidP="00265B39">
      <w:pPr>
        <w:jc w:val="both"/>
        <w:rPr>
          <w:rFonts w:ascii="Book Antiqua" w:hAnsi="Book Antiqua" w:cs="Arial"/>
        </w:rPr>
      </w:pPr>
    </w:p>
    <w:p w:rsidR="008616F5" w:rsidRDefault="008616F5" w:rsidP="00265B39">
      <w:pPr>
        <w:jc w:val="both"/>
        <w:rPr>
          <w:rFonts w:ascii="Book Antiqua" w:hAnsi="Book Antiqua" w:cs="Arial"/>
        </w:rPr>
      </w:pPr>
    </w:p>
    <w:p w:rsidR="008616F5" w:rsidRPr="00602EBD" w:rsidRDefault="00602EBD" w:rsidP="00265B39">
      <w:pPr>
        <w:jc w:val="both"/>
        <w:rPr>
          <w:rFonts w:ascii="Lucida Handwriting" w:hAnsi="Lucida Handwriting" w:cs="Arial"/>
          <w:b/>
          <w:sz w:val="28"/>
          <w:szCs w:val="28"/>
        </w:rPr>
      </w:pPr>
      <w:r>
        <w:rPr>
          <w:rFonts w:ascii="Book Antiqua" w:hAnsi="Book Antiqua" w:cs="Arial"/>
        </w:rPr>
        <w:tab/>
      </w:r>
      <w:r>
        <w:rPr>
          <w:rFonts w:ascii="Book Antiqua" w:hAnsi="Book Antiqua" w:cs="Arial"/>
        </w:rPr>
        <w:tab/>
      </w:r>
      <w:r>
        <w:rPr>
          <w:rFonts w:ascii="Book Antiqua" w:hAnsi="Book Antiqua" w:cs="Arial"/>
        </w:rPr>
        <w:tab/>
      </w:r>
      <w:r>
        <w:rPr>
          <w:rFonts w:ascii="Lucida Handwriting" w:hAnsi="Lucida Handwriting" w:cs="Arial"/>
          <w:b/>
          <w:sz w:val="28"/>
          <w:szCs w:val="28"/>
        </w:rPr>
        <w:t>J Frances</w:t>
      </w:r>
    </w:p>
    <w:p w:rsidR="00A509FA" w:rsidRPr="000704BB" w:rsidRDefault="00A509FA" w:rsidP="00265B39">
      <w:pPr>
        <w:jc w:val="both"/>
        <w:rPr>
          <w:rFonts w:ascii="Book Antiqua" w:hAnsi="Book Antiqua" w:cs="Arial"/>
        </w:rPr>
      </w:pPr>
    </w:p>
    <w:p w:rsidR="001F2716" w:rsidRPr="000704BB" w:rsidRDefault="00780F8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602EBD">
        <w:rPr>
          <w:rFonts w:ascii="Book Antiqua" w:hAnsi="Book Antiqua" w:cs="Arial"/>
        </w:rPr>
        <w:t>: 22 June 2018</w:t>
      </w:r>
    </w:p>
    <w:p w:rsidR="001F2716" w:rsidRPr="000704BB" w:rsidRDefault="001F2716" w:rsidP="00265B39">
      <w:pPr>
        <w:jc w:val="both"/>
        <w:rPr>
          <w:rFonts w:ascii="Book Antiqua" w:hAnsi="Book Antiqua" w:cs="Arial"/>
        </w:rPr>
      </w:pPr>
    </w:p>
    <w:p w:rsidR="00B95326" w:rsidRDefault="0014366D" w:rsidP="00265B39">
      <w:pPr>
        <w:jc w:val="both"/>
        <w:rPr>
          <w:rFonts w:ascii="Book Antiqua" w:hAnsi="Book Antiqua" w:cs="Arial"/>
          <w:color w:val="000000"/>
        </w:rPr>
      </w:pPr>
      <w:r w:rsidRPr="00D03807">
        <w:rPr>
          <w:rFonts w:ascii="Book Antiqua" w:hAnsi="Book Antiqua" w:cs="Arial"/>
        </w:rPr>
        <w:t>Upper Tribunal Judge Frances</w:t>
      </w:r>
    </w:p>
    <w:p w:rsidR="00265B39" w:rsidRDefault="00265B39" w:rsidP="00265B39">
      <w:pPr>
        <w:jc w:val="both"/>
        <w:rPr>
          <w:rFonts w:ascii="Book Antiqua" w:hAnsi="Book Antiqua" w:cs="Arial"/>
          <w:color w:val="000000"/>
        </w:rPr>
      </w:pPr>
    </w:p>
    <w:p w:rsidR="00265B39" w:rsidRDefault="00265B39" w:rsidP="00265B39">
      <w:pPr>
        <w:jc w:val="both"/>
        <w:rPr>
          <w:rFonts w:ascii="Book Antiqua" w:hAnsi="Book Antiqua" w:cs="Arial"/>
          <w:color w:val="000000"/>
        </w:rPr>
      </w:pPr>
    </w:p>
    <w:p w:rsidR="00B95326" w:rsidRPr="000704BB" w:rsidRDefault="00B95326" w:rsidP="00847320">
      <w:pPr>
        <w:jc w:val="both"/>
      </w:pPr>
    </w:p>
    <w:sectPr w:rsidR="00B95326" w:rsidRPr="000704BB" w:rsidSect="005C5D83">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60C" w:rsidRDefault="00A2660C">
      <w:r>
        <w:separator/>
      </w:r>
    </w:p>
  </w:endnote>
  <w:endnote w:type="continuationSeparator" w:id="0">
    <w:p w:rsidR="00A2660C" w:rsidRDefault="00A26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D83" w:rsidRDefault="005C5D83">
    <w:pPr>
      <w:pStyle w:val="Footer"/>
      <w:jc w:val="center"/>
    </w:pPr>
    <w:r>
      <w:fldChar w:fldCharType="begin"/>
    </w:r>
    <w:r>
      <w:instrText xml:space="preserve"> PAGE   \* MERGEFORMAT </w:instrText>
    </w:r>
    <w:r>
      <w:fldChar w:fldCharType="separate"/>
    </w:r>
    <w:r w:rsidR="005108DC">
      <w:rPr>
        <w:noProof/>
      </w:rPr>
      <w:t>3</w:t>
    </w:r>
    <w:r>
      <w:rPr>
        <w:noProof/>
      </w:rPr>
      <w:fldChar w:fldCharType="end"/>
    </w:r>
  </w:p>
  <w:p w:rsidR="007132AA" w:rsidRPr="00913820" w:rsidRDefault="007132AA" w:rsidP="00593795">
    <w:pPr>
      <w:pStyle w:val="Footer"/>
      <w:jc w:val="cen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2AA" w:rsidRPr="00913820" w:rsidRDefault="007132AA" w:rsidP="00DE5E10">
    <w:pPr>
      <w:jc w:val="center"/>
      <w:rPr>
        <w:rFonts w:ascii="Arial" w:hAnsi="Arial" w:cs="Arial"/>
        <w:b/>
        <w:sz w:val="16"/>
        <w:szCs w:val="16"/>
      </w:rPr>
    </w:pPr>
    <w:r w:rsidRPr="00913820">
      <w:rPr>
        <w:rFonts w:ascii="Arial" w:hAnsi="Arial" w:cs="Arial"/>
        <w:b/>
        <w:spacing w:val="-6"/>
        <w:sz w:val="16"/>
        <w:szCs w:val="16"/>
      </w:rPr>
      <w:t>©</w:t>
    </w:r>
    <w:r>
      <w:rPr>
        <w:rFonts w:ascii="Arial" w:hAnsi="Arial" w:cs="Arial"/>
        <w:b/>
        <w:sz w:val="16"/>
        <w:szCs w:val="16"/>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60C" w:rsidRDefault="00A2660C">
      <w:r>
        <w:separator/>
      </w:r>
    </w:p>
  </w:footnote>
  <w:footnote w:type="continuationSeparator" w:id="0">
    <w:p w:rsidR="00A2660C" w:rsidRDefault="00A26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2AA" w:rsidRPr="00337A43" w:rsidRDefault="007132AA" w:rsidP="00337A43">
    <w:pPr>
      <w:pStyle w:val="Header"/>
      <w:jc w:val="right"/>
      <w:rPr>
        <w:rFonts w:ascii="Book Antiqua" w:hAnsi="Book Antiqua" w:cs="Arial"/>
        <w:sz w:val="16"/>
        <w:szCs w:val="16"/>
      </w:rPr>
    </w:pPr>
    <w:r>
      <w:rPr>
        <w:rFonts w:ascii="Book Antiqua" w:hAnsi="Book Antiqua" w:cs="Arial"/>
        <w:sz w:val="16"/>
        <w:szCs w:val="16"/>
      </w:rPr>
      <w:t xml:space="preserve">Appeal Numbers: </w:t>
    </w:r>
    <w:r w:rsidRPr="00337A43">
      <w:rPr>
        <w:rFonts w:ascii="Book Antiqua" w:hAnsi="Book Antiqua" w:cs="Arial"/>
        <w:sz w:val="16"/>
        <w:szCs w:val="16"/>
      </w:rPr>
      <w:t>EA/06255/2017</w:t>
    </w:r>
  </w:p>
  <w:p w:rsidR="007132AA" w:rsidRPr="00337A43" w:rsidRDefault="007132AA" w:rsidP="00337A43">
    <w:pPr>
      <w:pStyle w:val="Header"/>
      <w:jc w:val="right"/>
      <w:rPr>
        <w:rFonts w:ascii="Book Antiqua" w:hAnsi="Book Antiqua" w:cs="Arial"/>
        <w:sz w:val="16"/>
        <w:szCs w:val="16"/>
      </w:rPr>
    </w:pPr>
    <w:r w:rsidRPr="00337A43">
      <w:rPr>
        <w:rFonts w:ascii="Book Antiqua" w:hAnsi="Book Antiqua" w:cs="Arial"/>
        <w:sz w:val="16"/>
        <w:szCs w:val="16"/>
      </w:rPr>
      <w:t>EA/06265/2017</w:t>
    </w:r>
  </w:p>
  <w:p w:rsidR="007132AA" w:rsidRPr="00024D27" w:rsidRDefault="007132AA"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2AA" w:rsidRPr="000704BB" w:rsidRDefault="007132AA">
    <w:pPr>
      <w:pStyle w:val="Header"/>
      <w:rPr>
        <w:rFonts w:ascii="Book Antiqua" w:hAnsi="Book Antiqua"/>
      </w:rPr>
    </w:pPr>
    <w:r w:rsidRPr="000704BB">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91F81"/>
    <w:multiLevelType w:val="hybridMultilevel"/>
    <w:tmpl w:val="4DEA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E7C8E"/>
    <w:multiLevelType w:val="hybridMultilevel"/>
    <w:tmpl w:val="9BDAAB52"/>
    <w:lvl w:ilvl="0" w:tplc="0409000F">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A43"/>
    <w:rsid w:val="00000621"/>
    <w:rsid w:val="000036C2"/>
    <w:rsid w:val="00024D27"/>
    <w:rsid w:val="00033D3D"/>
    <w:rsid w:val="00046259"/>
    <w:rsid w:val="000472AC"/>
    <w:rsid w:val="000553C8"/>
    <w:rsid w:val="00055E78"/>
    <w:rsid w:val="00062F02"/>
    <w:rsid w:val="000704BB"/>
    <w:rsid w:val="00071A7E"/>
    <w:rsid w:val="000746C0"/>
    <w:rsid w:val="00074D1D"/>
    <w:rsid w:val="00081737"/>
    <w:rsid w:val="00092580"/>
    <w:rsid w:val="00093D4D"/>
    <w:rsid w:val="000A2B4E"/>
    <w:rsid w:val="000D2081"/>
    <w:rsid w:val="000D5D94"/>
    <w:rsid w:val="000F1A0E"/>
    <w:rsid w:val="00113556"/>
    <w:rsid w:val="001165A7"/>
    <w:rsid w:val="00117E31"/>
    <w:rsid w:val="0012626A"/>
    <w:rsid w:val="001361F9"/>
    <w:rsid w:val="0014065D"/>
    <w:rsid w:val="0014366D"/>
    <w:rsid w:val="00144C70"/>
    <w:rsid w:val="00150C5F"/>
    <w:rsid w:val="00167D3A"/>
    <w:rsid w:val="00185FD1"/>
    <w:rsid w:val="00190911"/>
    <w:rsid w:val="00193526"/>
    <w:rsid w:val="001A07E6"/>
    <w:rsid w:val="001A3082"/>
    <w:rsid w:val="001A68A3"/>
    <w:rsid w:val="001B186A"/>
    <w:rsid w:val="001B2F75"/>
    <w:rsid w:val="001C2D96"/>
    <w:rsid w:val="001C5B44"/>
    <w:rsid w:val="001F2716"/>
    <w:rsid w:val="00207617"/>
    <w:rsid w:val="0021721E"/>
    <w:rsid w:val="0022369D"/>
    <w:rsid w:val="0023134B"/>
    <w:rsid w:val="00265B39"/>
    <w:rsid w:val="00283659"/>
    <w:rsid w:val="002A0895"/>
    <w:rsid w:val="002A661D"/>
    <w:rsid w:val="002C6BD4"/>
    <w:rsid w:val="002D5312"/>
    <w:rsid w:val="002D68BF"/>
    <w:rsid w:val="002F4FF0"/>
    <w:rsid w:val="002F6B98"/>
    <w:rsid w:val="00305E86"/>
    <w:rsid w:val="0033240F"/>
    <w:rsid w:val="00336CBF"/>
    <w:rsid w:val="00337A43"/>
    <w:rsid w:val="00343FE3"/>
    <w:rsid w:val="003546C8"/>
    <w:rsid w:val="00356224"/>
    <w:rsid w:val="0039262C"/>
    <w:rsid w:val="003A194F"/>
    <w:rsid w:val="003A67A4"/>
    <w:rsid w:val="003A7CF2"/>
    <w:rsid w:val="003B78DC"/>
    <w:rsid w:val="003C5CE5"/>
    <w:rsid w:val="003D70D2"/>
    <w:rsid w:val="003E267B"/>
    <w:rsid w:val="003E530F"/>
    <w:rsid w:val="003E7CD1"/>
    <w:rsid w:val="00402B9E"/>
    <w:rsid w:val="004221E8"/>
    <w:rsid w:val="004249CB"/>
    <w:rsid w:val="0044127D"/>
    <w:rsid w:val="004448DB"/>
    <w:rsid w:val="00446C9A"/>
    <w:rsid w:val="00452F2B"/>
    <w:rsid w:val="00462C42"/>
    <w:rsid w:val="00477193"/>
    <w:rsid w:val="0048424F"/>
    <w:rsid w:val="004A107D"/>
    <w:rsid w:val="004A1848"/>
    <w:rsid w:val="004A3A42"/>
    <w:rsid w:val="004A6F4A"/>
    <w:rsid w:val="004B42B3"/>
    <w:rsid w:val="004C731A"/>
    <w:rsid w:val="004D5558"/>
    <w:rsid w:val="004E0F3D"/>
    <w:rsid w:val="004E4717"/>
    <w:rsid w:val="00507FEC"/>
    <w:rsid w:val="005108DC"/>
    <w:rsid w:val="00510F0E"/>
    <w:rsid w:val="00530917"/>
    <w:rsid w:val="00535861"/>
    <w:rsid w:val="005479E1"/>
    <w:rsid w:val="00553E0A"/>
    <w:rsid w:val="005570FD"/>
    <w:rsid w:val="005575EA"/>
    <w:rsid w:val="0057790C"/>
    <w:rsid w:val="00580FC5"/>
    <w:rsid w:val="00593795"/>
    <w:rsid w:val="005A75FF"/>
    <w:rsid w:val="005C2522"/>
    <w:rsid w:val="005C5D83"/>
    <w:rsid w:val="005D10AB"/>
    <w:rsid w:val="005E05E4"/>
    <w:rsid w:val="00601D8F"/>
    <w:rsid w:val="00602EBD"/>
    <w:rsid w:val="0062519A"/>
    <w:rsid w:val="00643BFC"/>
    <w:rsid w:val="0064652E"/>
    <w:rsid w:val="00647A89"/>
    <w:rsid w:val="00653E97"/>
    <w:rsid w:val="006701F7"/>
    <w:rsid w:val="00684A74"/>
    <w:rsid w:val="00690B8A"/>
    <w:rsid w:val="006A425C"/>
    <w:rsid w:val="006C4C13"/>
    <w:rsid w:val="006D7E96"/>
    <w:rsid w:val="006F2CF1"/>
    <w:rsid w:val="007038ED"/>
    <w:rsid w:val="00703BC3"/>
    <w:rsid w:val="00704B61"/>
    <w:rsid w:val="007132AA"/>
    <w:rsid w:val="0071355E"/>
    <w:rsid w:val="00715828"/>
    <w:rsid w:val="00750E2B"/>
    <w:rsid w:val="007552A9"/>
    <w:rsid w:val="00761858"/>
    <w:rsid w:val="00767D59"/>
    <w:rsid w:val="00776E97"/>
    <w:rsid w:val="00780F86"/>
    <w:rsid w:val="007912AD"/>
    <w:rsid w:val="007952AC"/>
    <w:rsid w:val="00797649"/>
    <w:rsid w:val="007B0824"/>
    <w:rsid w:val="007B1310"/>
    <w:rsid w:val="007B5D3C"/>
    <w:rsid w:val="007E1832"/>
    <w:rsid w:val="007F2A46"/>
    <w:rsid w:val="00802278"/>
    <w:rsid w:val="00806249"/>
    <w:rsid w:val="00821B72"/>
    <w:rsid w:val="00823EF2"/>
    <w:rsid w:val="008303B8"/>
    <w:rsid w:val="00830442"/>
    <w:rsid w:val="00833DCE"/>
    <w:rsid w:val="00840A90"/>
    <w:rsid w:val="00847320"/>
    <w:rsid w:val="008616F5"/>
    <w:rsid w:val="00864BDB"/>
    <w:rsid w:val="00871D34"/>
    <w:rsid w:val="008A5D70"/>
    <w:rsid w:val="008B1ACE"/>
    <w:rsid w:val="008B270C"/>
    <w:rsid w:val="008B5078"/>
    <w:rsid w:val="008C3D3D"/>
    <w:rsid w:val="008C61E2"/>
    <w:rsid w:val="008D4131"/>
    <w:rsid w:val="008E45AC"/>
    <w:rsid w:val="008F1932"/>
    <w:rsid w:val="008F341C"/>
    <w:rsid w:val="009025B0"/>
    <w:rsid w:val="00913820"/>
    <w:rsid w:val="00921062"/>
    <w:rsid w:val="00922C55"/>
    <w:rsid w:val="00951CD0"/>
    <w:rsid w:val="00963566"/>
    <w:rsid w:val="009722BC"/>
    <w:rsid w:val="009727A3"/>
    <w:rsid w:val="00977FC0"/>
    <w:rsid w:val="00987774"/>
    <w:rsid w:val="009A11E8"/>
    <w:rsid w:val="009B40E5"/>
    <w:rsid w:val="009C16B5"/>
    <w:rsid w:val="009D3D00"/>
    <w:rsid w:val="009E21C5"/>
    <w:rsid w:val="009E78DF"/>
    <w:rsid w:val="009F4A7D"/>
    <w:rsid w:val="009F5220"/>
    <w:rsid w:val="00A15234"/>
    <w:rsid w:val="00A201AB"/>
    <w:rsid w:val="00A24F4E"/>
    <w:rsid w:val="00A2660C"/>
    <w:rsid w:val="00A31C8B"/>
    <w:rsid w:val="00A509FA"/>
    <w:rsid w:val="00A71C11"/>
    <w:rsid w:val="00A845DC"/>
    <w:rsid w:val="00AD159E"/>
    <w:rsid w:val="00B1111A"/>
    <w:rsid w:val="00B26AA2"/>
    <w:rsid w:val="00B3524D"/>
    <w:rsid w:val="00B370C4"/>
    <w:rsid w:val="00B40F69"/>
    <w:rsid w:val="00B46616"/>
    <w:rsid w:val="00B50B64"/>
    <w:rsid w:val="00B65D5C"/>
    <w:rsid w:val="00B7040A"/>
    <w:rsid w:val="00B83391"/>
    <w:rsid w:val="00B95326"/>
    <w:rsid w:val="00BD02B4"/>
    <w:rsid w:val="00BD4196"/>
    <w:rsid w:val="00BF22CA"/>
    <w:rsid w:val="00BF23BB"/>
    <w:rsid w:val="00C033F5"/>
    <w:rsid w:val="00C20139"/>
    <w:rsid w:val="00C26032"/>
    <w:rsid w:val="00C30E3C"/>
    <w:rsid w:val="00C345E1"/>
    <w:rsid w:val="00C43BFD"/>
    <w:rsid w:val="00C50D86"/>
    <w:rsid w:val="00C643A0"/>
    <w:rsid w:val="00C77BDD"/>
    <w:rsid w:val="00C86051"/>
    <w:rsid w:val="00C93A95"/>
    <w:rsid w:val="00C94DAA"/>
    <w:rsid w:val="00CA76FD"/>
    <w:rsid w:val="00CB570A"/>
    <w:rsid w:val="00CB6E35"/>
    <w:rsid w:val="00CE1A46"/>
    <w:rsid w:val="00CE2D36"/>
    <w:rsid w:val="00D044D1"/>
    <w:rsid w:val="00D14641"/>
    <w:rsid w:val="00D17CC5"/>
    <w:rsid w:val="00D20757"/>
    <w:rsid w:val="00D22636"/>
    <w:rsid w:val="00D32962"/>
    <w:rsid w:val="00D40FD9"/>
    <w:rsid w:val="00D41C8C"/>
    <w:rsid w:val="00D53769"/>
    <w:rsid w:val="00D6169E"/>
    <w:rsid w:val="00D76EF7"/>
    <w:rsid w:val="00D85C13"/>
    <w:rsid w:val="00D90090"/>
    <w:rsid w:val="00D9111A"/>
    <w:rsid w:val="00D91BE3"/>
    <w:rsid w:val="00D94AFC"/>
    <w:rsid w:val="00DB70AE"/>
    <w:rsid w:val="00DC4FF6"/>
    <w:rsid w:val="00DD5071"/>
    <w:rsid w:val="00DD5C39"/>
    <w:rsid w:val="00DE5E10"/>
    <w:rsid w:val="00DE7DB7"/>
    <w:rsid w:val="00E00A0A"/>
    <w:rsid w:val="00E066DE"/>
    <w:rsid w:val="00E07F57"/>
    <w:rsid w:val="00E21F28"/>
    <w:rsid w:val="00E27D57"/>
    <w:rsid w:val="00E30683"/>
    <w:rsid w:val="00E31173"/>
    <w:rsid w:val="00E453D8"/>
    <w:rsid w:val="00E458EF"/>
    <w:rsid w:val="00E50813"/>
    <w:rsid w:val="00E50BCE"/>
    <w:rsid w:val="00E574BF"/>
    <w:rsid w:val="00E61292"/>
    <w:rsid w:val="00E65853"/>
    <w:rsid w:val="00E77C4D"/>
    <w:rsid w:val="00E81D01"/>
    <w:rsid w:val="00EA3675"/>
    <w:rsid w:val="00EE3852"/>
    <w:rsid w:val="00EE45D8"/>
    <w:rsid w:val="00F22EDA"/>
    <w:rsid w:val="00F517D0"/>
    <w:rsid w:val="00F77F3F"/>
    <w:rsid w:val="00F9433B"/>
    <w:rsid w:val="00FA3933"/>
    <w:rsid w:val="00FA6AAF"/>
    <w:rsid w:val="00FB791E"/>
    <w:rsid w:val="00FD7AE5"/>
    <w:rsid w:val="00FE46AA"/>
    <w:rsid w:val="00FF7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FooterChar">
    <w:name w:val="Footer Char"/>
    <w:link w:val="Footer"/>
    <w:uiPriority w:val="99"/>
    <w:rsid w:val="005C5D8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663</Words>
  <Characters>3401</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2018-07-16T12:39:00Z</dcterms:created>
  <dcterms:modified xsi:type="dcterms:W3CDTF">2018-07-16T12:39:00Z</dcterms:modified>
</cp:coreProperties>
</file>