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B3D" w:rsidRPr="00CA23DB" w:rsidRDefault="00030772" w:rsidP="0010335F">
      <w:pPr>
        <w:jc w:val="center"/>
        <w:rPr>
          <w:rFonts w:ascii="Arial" w:hAnsi="Arial" w:cs="Arial"/>
          <w:caps/>
          <w:color w:val="000000"/>
          <w:sz w:val="16"/>
          <w:szCs w:val="16"/>
        </w:rPr>
      </w:pPr>
      <w:r w:rsidRPr="00CA23DB"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1043940" cy="906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FC" w:rsidRPr="00CA23DB" w:rsidRDefault="00D94AFC">
      <w:pPr>
        <w:rPr>
          <w:rFonts w:ascii="Arial" w:hAnsi="Arial" w:cs="Arial"/>
          <w:color w:val="000000"/>
          <w:sz w:val="16"/>
          <w:szCs w:val="16"/>
        </w:rPr>
      </w:pPr>
    </w:p>
    <w:p w:rsidR="0010335F" w:rsidRPr="00CA23DB" w:rsidRDefault="0010335F" w:rsidP="00780F86">
      <w:pPr>
        <w:tabs>
          <w:tab w:val="right" w:pos="9720"/>
        </w:tabs>
        <w:ind w:right="-82"/>
        <w:rPr>
          <w:rFonts w:ascii="Arial" w:hAnsi="Arial" w:cs="Arial"/>
          <w:b/>
          <w:color w:val="000000"/>
        </w:rPr>
      </w:pPr>
      <w:r w:rsidRPr="00CA23DB">
        <w:rPr>
          <w:rFonts w:ascii="Arial" w:hAnsi="Arial" w:cs="Arial"/>
          <w:b/>
          <w:color w:val="000000"/>
        </w:rPr>
        <w:t>Upper Tribunal</w:t>
      </w:r>
    </w:p>
    <w:p w:rsidR="00C345E1" w:rsidRPr="00CA23DB" w:rsidRDefault="0010335F" w:rsidP="005E1CF3">
      <w:pPr>
        <w:tabs>
          <w:tab w:val="right" w:pos="9720"/>
        </w:tabs>
        <w:ind w:right="-82"/>
        <w:rPr>
          <w:rFonts w:ascii="Arial" w:hAnsi="Arial" w:cs="Arial"/>
          <w:color w:val="000000"/>
        </w:rPr>
      </w:pPr>
      <w:r w:rsidRPr="00CA23DB">
        <w:rPr>
          <w:rFonts w:ascii="Arial" w:hAnsi="Arial" w:cs="Arial"/>
          <w:b/>
          <w:color w:val="000000"/>
        </w:rPr>
        <w:t>(Immigration and Asylum Chamber)</w:t>
      </w:r>
      <w:r w:rsidR="00DB70AE" w:rsidRPr="00CA23DB">
        <w:rPr>
          <w:rFonts w:ascii="Arial" w:hAnsi="Arial" w:cs="Arial"/>
          <w:b/>
          <w:color w:val="000000"/>
        </w:rPr>
        <w:tab/>
      </w:r>
      <w:r w:rsidR="00B3524D" w:rsidRPr="00CA23DB">
        <w:rPr>
          <w:rFonts w:ascii="Arial" w:hAnsi="Arial" w:cs="Arial"/>
          <w:color w:val="000000"/>
        </w:rPr>
        <w:t>Appeal Number</w:t>
      </w:r>
      <w:r w:rsidR="00D53769" w:rsidRPr="00CA23DB">
        <w:rPr>
          <w:rFonts w:ascii="Arial" w:hAnsi="Arial" w:cs="Arial"/>
          <w:color w:val="000000"/>
        </w:rPr>
        <w:t>:</w:t>
      </w:r>
      <w:r w:rsidR="00B3524D" w:rsidRPr="00CA23DB">
        <w:rPr>
          <w:rFonts w:ascii="Arial" w:hAnsi="Arial" w:cs="Arial"/>
          <w:color w:val="000000"/>
        </w:rPr>
        <w:t xml:space="preserve"> </w:t>
      </w:r>
      <w:bookmarkStart w:id="0" w:name="_GoBack"/>
      <w:r w:rsidR="00F33030" w:rsidRPr="00CA23DB">
        <w:rPr>
          <w:rFonts w:ascii="Arial" w:hAnsi="Arial" w:cs="Arial"/>
          <w:color w:val="000000"/>
        </w:rPr>
        <w:t>EA/06857/2017</w:t>
      </w:r>
      <w:bookmarkEnd w:id="0"/>
    </w:p>
    <w:p w:rsidR="00C345E1" w:rsidRPr="00CA23DB" w:rsidRDefault="00C345E1" w:rsidP="00C345E1">
      <w:pPr>
        <w:jc w:val="center"/>
        <w:rPr>
          <w:rFonts w:ascii="Arial" w:hAnsi="Arial" w:cs="Arial"/>
          <w:color w:val="000000"/>
        </w:rPr>
      </w:pPr>
    </w:p>
    <w:p w:rsidR="00C345E1" w:rsidRPr="00CA23DB" w:rsidRDefault="00C345E1" w:rsidP="00C345E1">
      <w:pPr>
        <w:jc w:val="center"/>
        <w:rPr>
          <w:rFonts w:ascii="Arial" w:hAnsi="Arial" w:cs="Arial"/>
          <w:b/>
          <w:color w:val="000000"/>
          <w:u w:val="single"/>
        </w:rPr>
      </w:pPr>
      <w:r w:rsidRPr="00CA23DB">
        <w:rPr>
          <w:rFonts w:ascii="Arial" w:hAnsi="Arial" w:cs="Arial"/>
          <w:b/>
          <w:color w:val="000000"/>
          <w:u w:val="single"/>
        </w:rPr>
        <w:t>THE IMMIGRATION ACTS</w:t>
      </w:r>
    </w:p>
    <w:p w:rsidR="00C345E1" w:rsidRPr="00CA23DB" w:rsidRDefault="00C345E1" w:rsidP="00C345E1">
      <w:pPr>
        <w:jc w:val="center"/>
        <w:rPr>
          <w:rFonts w:ascii="Arial" w:hAnsi="Arial" w:cs="Arial"/>
          <w:b/>
          <w:u w:val="single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819"/>
        <w:gridCol w:w="4819"/>
      </w:tblGrid>
      <w:tr w:rsidR="00D22636" w:rsidRPr="00CA23DB" w:rsidTr="00CA23DB">
        <w:tc>
          <w:tcPr>
            <w:tcW w:w="2500" w:type="pct"/>
            <w:shd w:val="clear" w:color="auto" w:fill="auto"/>
          </w:tcPr>
          <w:p w:rsidR="00D22636" w:rsidRPr="00CA23DB" w:rsidRDefault="005E1CF3" w:rsidP="00F33030">
            <w:pPr>
              <w:jc w:val="both"/>
              <w:rPr>
                <w:rFonts w:ascii="Arial" w:hAnsi="Arial" w:cs="Arial"/>
                <w:b/>
              </w:rPr>
            </w:pPr>
            <w:r w:rsidRPr="00CA23DB">
              <w:rPr>
                <w:rFonts w:ascii="Arial" w:hAnsi="Arial" w:cs="Arial"/>
                <w:b/>
              </w:rPr>
              <w:t xml:space="preserve">Heard at </w:t>
            </w:r>
            <w:r w:rsidR="00F33030" w:rsidRPr="00CA23DB">
              <w:rPr>
                <w:rFonts w:ascii="Arial" w:hAnsi="Arial" w:cs="Arial"/>
                <w:b/>
              </w:rPr>
              <w:t>Manchester Civil Justice Centre</w:t>
            </w:r>
          </w:p>
        </w:tc>
        <w:tc>
          <w:tcPr>
            <w:tcW w:w="2500" w:type="pct"/>
            <w:shd w:val="clear" w:color="auto" w:fill="auto"/>
          </w:tcPr>
          <w:p w:rsidR="00D22636" w:rsidRPr="00CA23DB" w:rsidRDefault="00030772" w:rsidP="00CA23DB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CA23DB">
              <w:rPr>
                <w:rFonts w:ascii="Arial" w:hAnsi="Arial" w:cs="Arial"/>
                <w:b/>
                <w:color w:val="000000"/>
              </w:rPr>
              <w:t>Decision &amp; Reasons</w:t>
            </w:r>
            <w:r w:rsidR="00283659" w:rsidRPr="00CA23DB">
              <w:rPr>
                <w:rFonts w:ascii="Arial" w:hAnsi="Arial" w:cs="Arial"/>
                <w:b/>
                <w:color w:val="000000"/>
              </w:rPr>
              <w:t xml:space="preserve"> Promulgated</w:t>
            </w:r>
          </w:p>
        </w:tc>
      </w:tr>
      <w:tr w:rsidR="00D22636" w:rsidRPr="00CA23DB" w:rsidTr="00CA23DB">
        <w:tc>
          <w:tcPr>
            <w:tcW w:w="2500" w:type="pct"/>
            <w:shd w:val="clear" w:color="auto" w:fill="auto"/>
          </w:tcPr>
          <w:p w:rsidR="00D22636" w:rsidRPr="00CA23DB" w:rsidRDefault="00D22636" w:rsidP="00F33030">
            <w:pPr>
              <w:jc w:val="both"/>
              <w:rPr>
                <w:rFonts w:ascii="Arial" w:hAnsi="Arial" w:cs="Arial"/>
                <w:b/>
              </w:rPr>
            </w:pPr>
            <w:r w:rsidRPr="00CA23DB">
              <w:rPr>
                <w:rFonts w:ascii="Arial" w:hAnsi="Arial" w:cs="Arial"/>
                <w:b/>
              </w:rPr>
              <w:t xml:space="preserve">On </w:t>
            </w:r>
            <w:r w:rsidR="00F33030" w:rsidRPr="00CA23DB">
              <w:rPr>
                <w:rFonts w:ascii="Arial" w:hAnsi="Arial" w:cs="Arial"/>
                <w:b/>
              </w:rPr>
              <w:t>11</w:t>
            </w:r>
            <w:r w:rsidR="00F33030" w:rsidRPr="00CA23DB">
              <w:rPr>
                <w:rFonts w:ascii="Arial" w:hAnsi="Arial" w:cs="Arial"/>
                <w:b/>
                <w:vertAlign w:val="superscript"/>
              </w:rPr>
              <w:t>th</w:t>
            </w:r>
            <w:r w:rsidR="00F33030" w:rsidRPr="00CA23DB">
              <w:rPr>
                <w:rFonts w:ascii="Arial" w:hAnsi="Arial" w:cs="Arial"/>
                <w:b/>
              </w:rPr>
              <w:t xml:space="preserve"> September 2018</w:t>
            </w:r>
            <w:r w:rsidR="00B175D4" w:rsidRPr="00CA23DB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500" w:type="pct"/>
            <w:shd w:val="clear" w:color="auto" w:fill="auto"/>
          </w:tcPr>
          <w:p w:rsidR="00D22636" w:rsidRPr="00CA23DB" w:rsidRDefault="00030772" w:rsidP="00CA23DB">
            <w:pPr>
              <w:jc w:val="right"/>
              <w:rPr>
                <w:rFonts w:ascii="Arial" w:hAnsi="Arial" w:cs="Arial"/>
                <w:b/>
              </w:rPr>
            </w:pPr>
            <w:r w:rsidRPr="00CA23DB">
              <w:rPr>
                <w:rFonts w:ascii="Arial" w:hAnsi="Arial" w:cs="Arial"/>
                <w:b/>
              </w:rPr>
              <w:t>On 14</w:t>
            </w:r>
            <w:r w:rsidRPr="00CA23DB">
              <w:rPr>
                <w:rFonts w:ascii="Arial" w:hAnsi="Arial" w:cs="Arial"/>
                <w:b/>
                <w:vertAlign w:val="superscript"/>
              </w:rPr>
              <w:t>th</w:t>
            </w:r>
            <w:r w:rsidRPr="00CA23DB">
              <w:rPr>
                <w:rFonts w:ascii="Arial" w:hAnsi="Arial" w:cs="Arial"/>
                <w:b/>
              </w:rPr>
              <w:t xml:space="preserve"> September 2018</w:t>
            </w:r>
          </w:p>
        </w:tc>
      </w:tr>
      <w:tr w:rsidR="00D22636" w:rsidRPr="00CA23DB" w:rsidTr="00CA23DB">
        <w:tc>
          <w:tcPr>
            <w:tcW w:w="2500" w:type="pct"/>
            <w:shd w:val="clear" w:color="auto" w:fill="auto"/>
          </w:tcPr>
          <w:p w:rsidR="00D22636" w:rsidRPr="00CA23DB" w:rsidRDefault="00D22636" w:rsidP="00241D8D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500" w:type="pct"/>
            <w:shd w:val="clear" w:color="auto" w:fill="auto"/>
          </w:tcPr>
          <w:p w:rsidR="00D22636" w:rsidRPr="00CA23DB" w:rsidRDefault="00D22636" w:rsidP="00CA23DB">
            <w:pPr>
              <w:jc w:val="right"/>
              <w:rPr>
                <w:rFonts w:ascii="Arial" w:hAnsi="Arial" w:cs="Arial"/>
                <w:b/>
              </w:rPr>
            </w:pPr>
          </w:p>
        </w:tc>
      </w:tr>
    </w:tbl>
    <w:p w:rsidR="00A15234" w:rsidRPr="00CA23DB" w:rsidRDefault="00207617" w:rsidP="00A15234">
      <w:pPr>
        <w:jc w:val="center"/>
        <w:rPr>
          <w:rFonts w:ascii="Arial" w:hAnsi="Arial" w:cs="Arial"/>
          <w:b/>
        </w:rPr>
      </w:pPr>
      <w:r w:rsidRPr="00CA23DB">
        <w:rPr>
          <w:rFonts w:ascii="Arial" w:hAnsi="Arial" w:cs="Arial"/>
          <w:b/>
        </w:rPr>
        <w:t>Befo</w:t>
      </w:r>
      <w:r w:rsidR="00A15234" w:rsidRPr="00CA23DB">
        <w:rPr>
          <w:rFonts w:ascii="Arial" w:hAnsi="Arial" w:cs="Arial"/>
          <w:b/>
        </w:rPr>
        <w:t>re</w:t>
      </w:r>
    </w:p>
    <w:p w:rsidR="00A15234" w:rsidRPr="00CA23DB" w:rsidRDefault="00A15234" w:rsidP="00A15234">
      <w:pPr>
        <w:jc w:val="center"/>
        <w:rPr>
          <w:rFonts w:ascii="Arial" w:hAnsi="Arial" w:cs="Arial"/>
          <w:b/>
        </w:rPr>
      </w:pPr>
    </w:p>
    <w:p w:rsidR="001B186A" w:rsidRPr="00CA23DB" w:rsidRDefault="00B175D4" w:rsidP="00A15234">
      <w:pPr>
        <w:jc w:val="center"/>
        <w:rPr>
          <w:rFonts w:ascii="Arial" w:hAnsi="Arial" w:cs="Arial"/>
          <w:b/>
          <w:color w:val="000000"/>
        </w:rPr>
      </w:pPr>
      <w:r w:rsidRPr="00CA23DB">
        <w:rPr>
          <w:rFonts w:ascii="Arial" w:hAnsi="Arial" w:cs="Arial"/>
          <w:b/>
          <w:color w:val="000000"/>
        </w:rPr>
        <w:t>UPPER TRIBUNAL JUDGE COKER</w:t>
      </w:r>
    </w:p>
    <w:p w:rsidR="002F2D5F" w:rsidRPr="00CA23DB" w:rsidRDefault="002F2D5F" w:rsidP="00A15234">
      <w:pPr>
        <w:jc w:val="center"/>
        <w:rPr>
          <w:rFonts w:ascii="Arial" w:hAnsi="Arial" w:cs="Arial"/>
          <w:b/>
          <w:color w:val="000000"/>
        </w:rPr>
      </w:pPr>
    </w:p>
    <w:p w:rsidR="00A845DC" w:rsidRPr="00CA23DB" w:rsidRDefault="00A845DC" w:rsidP="00A15234">
      <w:pPr>
        <w:jc w:val="center"/>
        <w:rPr>
          <w:rFonts w:ascii="Arial" w:hAnsi="Arial" w:cs="Arial"/>
          <w:b/>
        </w:rPr>
      </w:pPr>
      <w:r w:rsidRPr="00CA23DB">
        <w:rPr>
          <w:rFonts w:ascii="Arial" w:hAnsi="Arial" w:cs="Arial"/>
          <w:b/>
        </w:rPr>
        <w:t>Between</w:t>
      </w:r>
    </w:p>
    <w:p w:rsidR="002F2D5F" w:rsidRPr="00CA23DB" w:rsidRDefault="002F2D5F" w:rsidP="00A15234">
      <w:pPr>
        <w:jc w:val="center"/>
        <w:rPr>
          <w:rFonts w:ascii="Arial" w:hAnsi="Arial" w:cs="Arial"/>
          <w:b/>
        </w:rPr>
      </w:pPr>
    </w:p>
    <w:p w:rsidR="002F2D5F" w:rsidRPr="00CA23DB" w:rsidRDefault="00F33030" w:rsidP="002F2D5F">
      <w:pPr>
        <w:jc w:val="center"/>
        <w:rPr>
          <w:rFonts w:ascii="Arial" w:hAnsi="Arial" w:cs="Arial"/>
          <w:b/>
          <w:caps/>
        </w:rPr>
      </w:pPr>
      <w:r w:rsidRPr="00CA23DB">
        <w:rPr>
          <w:rFonts w:ascii="Arial" w:hAnsi="Arial" w:cs="Arial"/>
          <w:b/>
          <w:caps/>
        </w:rPr>
        <w:t>BERNANITO DA COSTA AMARO</w:t>
      </w:r>
    </w:p>
    <w:p w:rsidR="00704B61" w:rsidRPr="00CA23DB" w:rsidRDefault="00704B61" w:rsidP="002F2D5F">
      <w:pPr>
        <w:ind w:left="7371" w:firstLine="567"/>
        <w:jc w:val="center"/>
        <w:rPr>
          <w:rFonts w:ascii="Arial" w:hAnsi="Arial" w:cs="Arial"/>
          <w:u w:val="single"/>
        </w:rPr>
      </w:pPr>
      <w:r w:rsidRPr="00CA23DB">
        <w:rPr>
          <w:rFonts w:ascii="Arial" w:hAnsi="Arial" w:cs="Arial"/>
          <w:u w:val="single"/>
        </w:rPr>
        <w:t>Appellant</w:t>
      </w:r>
    </w:p>
    <w:p w:rsidR="00704B61" w:rsidRPr="00CA23DB" w:rsidRDefault="00DD5071" w:rsidP="00704B61">
      <w:pPr>
        <w:jc w:val="center"/>
        <w:rPr>
          <w:rFonts w:ascii="Arial" w:hAnsi="Arial" w:cs="Arial"/>
          <w:b/>
        </w:rPr>
      </w:pPr>
      <w:r w:rsidRPr="00CA23DB">
        <w:rPr>
          <w:rFonts w:ascii="Arial" w:hAnsi="Arial" w:cs="Arial"/>
          <w:b/>
        </w:rPr>
        <w:t>and</w:t>
      </w:r>
    </w:p>
    <w:p w:rsidR="00DD5071" w:rsidRPr="00CA23DB" w:rsidRDefault="00DD5071" w:rsidP="00704B61">
      <w:pPr>
        <w:jc w:val="center"/>
        <w:rPr>
          <w:rFonts w:ascii="Arial" w:hAnsi="Arial" w:cs="Arial"/>
          <w:b/>
        </w:rPr>
      </w:pPr>
    </w:p>
    <w:p w:rsidR="00DD5071" w:rsidRPr="00CA23DB" w:rsidRDefault="00DD5071" w:rsidP="00704B61">
      <w:pPr>
        <w:jc w:val="center"/>
        <w:rPr>
          <w:rFonts w:ascii="Arial" w:hAnsi="Arial" w:cs="Arial"/>
          <w:b/>
        </w:rPr>
      </w:pPr>
      <w:r w:rsidRPr="00CA23DB">
        <w:rPr>
          <w:rFonts w:ascii="Arial" w:hAnsi="Arial" w:cs="Arial"/>
          <w:b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1" w:name="Text7"/>
      <w:r w:rsidRPr="00CA23DB">
        <w:rPr>
          <w:rFonts w:ascii="Arial" w:hAnsi="Arial" w:cs="Arial"/>
          <w:b/>
        </w:rPr>
        <w:instrText xml:space="preserve"> FORMTEXT </w:instrText>
      </w:r>
      <w:r w:rsidRPr="00CA23DB">
        <w:rPr>
          <w:rFonts w:ascii="Arial" w:hAnsi="Arial" w:cs="Arial"/>
          <w:b/>
        </w:rPr>
      </w:r>
      <w:r w:rsidRPr="00CA23DB">
        <w:rPr>
          <w:rFonts w:ascii="Arial" w:hAnsi="Arial" w:cs="Arial"/>
          <w:b/>
        </w:rPr>
        <w:fldChar w:fldCharType="separate"/>
      </w:r>
      <w:r w:rsidRPr="00CA23DB">
        <w:rPr>
          <w:rFonts w:ascii="Arial" w:hAnsi="Arial" w:cs="Arial"/>
          <w:b/>
          <w:noProof/>
        </w:rPr>
        <w:t>THE SECRETARY OF STATE FOR THE HOME DEPARTMENT</w:t>
      </w:r>
      <w:r w:rsidRPr="00CA23DB">
        <w:rPr>
          <w:rFonts w:ascii="Arial" w:hAnsi="Arial" w:cs="Arial"/>
          <w:b/>
        </w:rPr>
        <w:fldChar w:fldCharType="end"/>
      </w:r>
      <w:bookmarkEnd w:id="1"/>
    </w:p>
    <w:p w:rsidR="00DD5071" w:rsidRPr="00CA23DB" w:rsidRDefault="00DD5071" w:rsidP="002F2D5F">
      <w:pPr>
        <w:jc w:val="right"/>
        <w:rPr>
          <w:rFonts w:ascii="Arial" w:hAnsi="Arial" w:cs="Arial"/>
          <w:u w:val="single"/>
        </w:rPr>
      </w:pPr>
      <w:r w:rsidRPr="00CA23DB">
        <w:rPr>
          <w:rFonts w:ascii="Arial" w:hAnsi="Arial" w:cs="Arial"/>
          <w:u w:val="single"/>
        </w:rPr>
        <w:t>Respondent</w:t>
      </w:r>
    </w:p>
    <w:p w:rsidR="00CA23DB" w:rsidRDefault="00CA23DB" w:rsidP="009274E9">
      <w:pPr>
        <w:tabs>
          <w:tab w:val="left" w:pos="2520"/>
        </w:tabs>
        <w:rPr>
          <w:rFonts w:ascii="Arial" w:hAnsi="Arial" w:cs="Arial"/>
          <w:u w:val="single"/>
        </w:rPr>
      </w:pPr>
    </w:p>
    <w:p w:rsidR="009274E9" w:rsidRPr="00CA23DB" w:rsidRDefault="009274E9" w:rsidP="009274E9">
      <w:pPr>
        <w:tabs>
          <w:tab w:val="left" w:pos="2520"/>
        </w:tabs>
        <w:rPr>
          <w:rFonts w:ascii="Arial" w:hAnsi="Arial" w:cs="Arial"/>
          <w:u w:val="single"/>
        </w:rPr>
      </w:pPr>
      <w:r w:rsidRPr="00CA23DB">
        <w:rPr>
          <w:rFonts w:ascii="Arial" w:hAnsi="Arial" w:cs="Arial"/>
          <w:u w:val="single"/>
        </w:rPr>
        <w:t xml:space="preserve">Representation </w:t>
      </w:r>
    </w:p>
    <w:p w:rsidR="00EA1D55" w:rsidRPr="00CA23DB" w:rsidRDefault="009274E9" w:rsidP="00CA23DB">
      <w:pPr>
        <w:tabs>
          <w:tab w:val="left" w:pos="2552"/>
        </w:tabs>
        <w:rPr>
          <w:rFonts w:ascii="Arial" w:hAnsi="Arial" w:cs="Arial"/>
        </w:rPr>
      </w:pPr>
      <w:r w:rsidRPr="00CA23DB">
        <w:rPr>
          <w:rFonts w:ascii="Arial" w:hAnsi="Arial" w:cs="Arial"/>
        </w:rPr>
        <w:t xml:space="preserve">For the appellant: </w:t>
      </w:r>
      <w:r w:rsidR="00CA23DB">
        <w:rPr>
          <w:rFonts w:ascii="Arial" w:hAnsi="Arial" w:cs="Arial"/>
        </w:rPr>
        <w:tab/>
      </w:r>
      <w:r w:rsidRPr="00CA23DB">
        <w:rPr>
          <w:rFonts w:ascii="Arial" w:hAnsi="Arial" w:cs="Arial"/>
        </w:rPr>
        <w:t>M</w:t>
      </w:r>
      <w:r w:rsidR="00F33030" w:rsidRPr="00CA23DB">
        <w:rPr>
          <w:rFonts w:ascii="Arial" w:hAnsi="Arial" w:cs="Arial"/>
        </w:rPr>
        <w:t xml:space="preserve">s G Patel </w:t>
      </w:r>
      <w:r w:rsidRPr="00CA23DB">
        <w:rPr>
          <w:rFonts w:ascii="Arial" w:hAnsi="Arial" w:cs="Arial"/>
        </w:rPr>
        <w:t xml:space="preserve">counsel instructed by </w:t>
      </w:r>
      <w:r w:rsidR="00F33030" w:rsidRPr="00CA23DB">
        <w:rPr>
          <w:rFonts w:ascii="Arial" w:hAnsi="Arial" w:cs="Arial"/>
        </w:rPr>
        <w:t>Clearwater solicitors</w:t>
      </w:r>
    </w:p>
    <w:p w:rsidR="009274E9" w:rsidRPr="00CA23DB" w:rsidRDefault="009274E9" w:rsidP="00CA23DB">
      <w:pPr>
        <w:tabs>
          <w:tab w:val="left" w:pos="2552"/>
        </w:tabs>
        <w:rPr>
          <w:rFonts w:ascii="Arial" w:hAnsi="Arial" w:cs="Arial"/>
        </w:rPr>
      </w:pPr>
      <w:r w:rsidRPr="00CA23DB">
        <w:rPr>
          <w:rFonts w:ascii="Arial" w:hAnsi="Arial" w:cs="Arial"/>
        </w:rPr>
        <w:t xml:space="preserve">For the respondent: </w:t>
      </w:r>
      <w:r w:rsidR="00CA23DB">
        <w:rPr>
          <w:rFonts w:ascii="Arial" w:hAnsi="Arial" w:cs="Arial"/>
        </w:rPr>
        <w:tab/>
      </w:r>
      <w:r w:rsidRPr="00CA23DB">
        <w:rPr>
          <w:rFonts w:ascii="Arial" w:hAnsi="Arial" w:cs="Arial"/>
        </w:rPr>
        <w:t xml:space="preserve">Mr </w:t>
      </w:r>
      <w:r w:rsidR="00F33030" w:rsidRPr="00CA23DB">
        <w:rPr>
          <w:rFonts w:ascii="Arial" w:hAnsi="Arial" w:cs="Arial"/>
        </w:rPr>
        <w:t xml:space="preserve">A </w:t>
      </w:r>
      <w:proofErr w:type="spellStart"/>
      <w:r w:rsidR="00F33030" w:rsidRPr="00CA23DB">
        <w:rPr>
          <w:rFonts w:ascii="Arial" w:hAnsi="Arial" w:cs="Arial"/>
        </w:rPr>
        <w:t>McVeety</w:t>
      </w:r>
      <w:proofErr w:type="spellEnd"/>
      <w:r w:rsidRPr="00CA23DB">
        <w:rPr>
          <w:rFonts w:ascii="Arial" w:hAnsi="Arial" w:cs="Arial"/>
        </w:rPr>
        <w:t>, Senior Home Office Presenting Officer</w:t>
      </w:r>
    </w:p>
    <w:p w:rsidR="009274E9" w:rsidRPr="00CA23DB" w:rsidRDefault="009274E9" w:rsidP="007E3B27">
      <w:pPr>
        <w:tabs>
          <w:tab w:val="left" w:pos="2520"/>
        </w:tabs>
        <w:jc w:val="center"/>
        <w:rPr>
          <w:rFonts w:ascii="Arial" w:hAnsi="Arial" w:cs="Arial"/>
          <w:b/>
          <w:u w:val="single"/>
        </w:rPr>
      </w:pPr>
    </w:p>
    <w:p w:rsidR="00402B9E" w:rsidRPr="00CA23DB" w:rsidRDefault="00402B9E" w:rsidP="007E3B27">
      <w:pPr>
        <w:tabs>
          <w:tab w:val="left" w:pos="2520"/>
        </w:tabs>
        <w:jc w:val="center"/>
        <w:rPr>
          <w:rFonts w:ascii="Arial" w:hAnsi="Arial" w:cs="Arial"/>
        </w:rPr>
      </w:pPr>
      <w:r w:rsidRPr="00CA23DB">
        <w:rPr>
          <w:rFonts w:ascii="Arial" w:hAnsi="Arial" w:cs="Arial"/>
          <w:b/>
          <w:u w:val="single"/>
        </w:rPr>
        <w:t xml:space="preserve">DETERMINATION </w:t>
      </w:r>
      <w:r w:rsidR="00B175D4" w:rsidRPr="00CA23DB">
        <w:rPr>
          <w:rFonts w:ascii="Arial" w:hAnsi="Arial" w:cs="Arial"/>
          <w:b/>
          <w:u w:val="single"/>
        </w:rPr>
        <w:t>BY CONSENT</w:t>
      </w:r>
    </w:p>
    <w:p w:rsidR="00535603" w:rsidRPr="00CA23DB" w:rsidRDefault="00B175D4" w:rsidP="00CA23DB">
      <w:pPr>
        <w:spacing w:before="160"/>
        <w:ind w:left="567"/>
        <w:jc w:val="both"/>
        <w:rPr>
          <w:rFonts w:ascii="Arial" w:hAnsi="Arial" w:cs="Arial"/>
        </w:rPr>
      </w:pPr>
      <w:r w:rsidRPr="00CA23DB">
        <w:rPr>
          <w:rFonts w:ascii="Arial" w:hAnsi="Arial" w:cs="Arial"/>
        </w:rPr>
        <w:t xml:space="preserve">Pursuant to Rule 39 of the Tribunal Procedure (Upper Tribunal) Rules 2008 and </w:t>
      </w:r>
      <w:r w:rsidR="00F33030" w:rsidRPr="00CA23DB">
        <w:rPr>
          <w:rFonts w:ascii="Arial" w:hAnsi="Arial" w:cs="Arial"/>
        </w:rPr>
        <w:t xml:space="preserve">with the </w:t>
      </w:r>
      <w:r w:rsidRPr="00CA23DB">
        <w:rPr>
          <w:rFonts w:ascii="Arial" w:hAnsi="Arial" w:cs="Arial"/>
        </w:rPr>
        <w:t>consent of the parties the following order is made:</w:t>
      </w:r>
    </w:p>
    <w:p w:rsidR="00B175D4" w:rsidRPr="00CA23DB" w:rsidRDefault="00B175D4" w:rsidP="00CA23DB">
      <w:pPr>
        <w:spacing w:before="120"/>
        <w:ind w:left="1134"/>
        <w:jc w:val="both"/>
        <w:rPr>
          <w:rFonts w:ascii="Arial" w:hAnsi="Arial" w:cs="Arial"/>
        </w:rPr>
      </w:pPr>
      <w:r w:rsidRPr="00CA23DB">
        <w:rPr>
          <w:rFonts w:ascii="Arial" w:hAnsi="Arial" w:cs="Arial"/>
        </w:rPr>
        <w:t xml:space="preserve">Upon the determination </w:t>
      </w:r>
      <w:r w:rsidR="009274E9" w:rsidRPr="00CA23DB">
        <w:rPr>
          <w:rFonts w:ascii="Arial" w:hAnsi="Arial" w:cs="Arial"/>
        </w:rPr>
        <w:t>by First-Tier Tribunal Judge</w:t>
      </w:r>
      <w:r w:rsidR="002F2D5F" w:rsidRPr="00CA23DB">
        <w:rPr>
          <w:rFonts w:ascii="Arial" w:hAnsi="Arial" w:cs="Arial"/>
        </w:rPr>
        <w:t xml:space="preserve"> </w:t>
      </w:r>
      <w:r w:rsidR="00F33030" w:rsidRPr="00CA23DB">
        <w:rPr>
          <w:rFonts w:ascii="Arial" w:hAnsi="Arial" w:cs="Arial"/>
        </w:rPr>
        <w:t xml:space="preserve">M </w:t>
      </w:r>
      <w:proofErr w:type="spellStart"/>
      <w:r w:rsidR="00F33030" w:rsidRPr="00CA23DB">
        <w:rPr>
          <w:rFonts w:ascii="Arial" w:hAnsi="Arial" w:cs="Arial"/>
        </w:rPr>
        <w:t>M</w:t>
      </w:r>
      <w:proofErr w:type="spellEnd"/>
      <w:r w:rsidR="00F33030" w:rsidRPr="00CA23DB">
        <w:rPr>
          <w:rFonts w:ascii="Arial" w:hAnsi="Arial" w:cs="Arial"/>
        </w:rPr>
        <w:t xml:space="preserve"> Thomas</w:t>
      </w:r>
      <w:r w:rsidR="002F2D5F" w:rsidRPr="00CA23DB">
        <w:rPr>
          <w:rFonts w:ascii="Arial" w:hAnsi="Arial" w:cs="Arial"/>
        </w:rPr>
        <w:t xml:space="preserve"> </w:t>
      </w:r>
      <w:r w:rsidRPr="00CA23DB">
        <w:rPr>
          <w:rFonts w:ascii="Arial" w:hAnsi="Arial" w:cs="Arial"/>
        </w:rPr>
        <w:t xml:space="preserve">promulgated on </w:t>
      </w:r>
      <w:r w:rsidR="00F33030" w:rsidRPr="00CA23DB">
        <w:rPr>
          <w:rFonts w:ascii="Arial" w:hAnsi="Arial" w:cs="Arial"/>
        </w:rPr>
        <w:t>16</w:t>
      </w:r>
      <w:r w:rsidR="00F33030" w:rsidRPr="00CA23DB">
        <w:rPr>
          <w:rFonts w:ascii="Arial" w:hAnsi="Arial" w:cs="Arial"/>
          <w:vertAlign w:val="superscript"/>
        </w:rPr>
        <w:t>th</w:t>
      </w:r>
      <w:r w:rsidR="00F33030" w:rsidRPr="00CA23DB">
        <w:rPr>
          <w:rFonts w:ascii="Arial" w:hAnsi="Arial" w:cs="Arial"/>
        </w:rPr>
        <w:t xml:space="preserve"> November 2017</w:t>
      </w:r>
      <w:r w:rsidRPr="00CA23DB">
        <w:rPr>
          <w:rFonts w:ascii="Arial" w:hAnsi="Arial" w:cs="Arial"/>
        </w:rPr>
        <w:t xml:space="preserve"> disclos</w:t>
      </w:r>
      <w:r w:rsidR="004B493D" w:rsidRPr="00CA23DB">
        <w:rPr>
          <w:rFonts w:ascii="Arial" w:hAnsi="Arial" w:cs="Arial"/>
        </w:rPr>
        <w:t>ing</w:t>
      </w:r>
      <w:r w:rsidRPr="00CA23DB">
        <w:rPr>
          <w:rFonts w:ascii="Arial" w:hAnsi="Arial" w:cs="Arial"/>
        </w:rPr>
        <w:t xml:space="preserve"> a material error of law </w:t>
      </w:r>
      <w:r w:rsidR="004B493D" w:rsidRPr="00CA23DB">
        <w:rPr>
          <w:rFonts w:ascii="Arial" w:hAnsi="Arial" w:cs="Arial"/>
        </w:rPr>
        <w:t xml:space="preserve">and being set aside on </w:t>
      </w:r>
      <w:r w:rsidR="00F33030" w:rsidRPr="00CA23DB">
        <w:rPr>
          <w:rFonts w:ascii="Arial" w:hAnsi="Arial" w:cs="Arial"/>
        </w:rPr>
        <w:t>11</w:t>
      </w:r>
      <w:r w:rsidR="00F33030" w:rsidRPr="00CA23DB">
        <w:rPr>
          <w:rFonts w:ascii="Arial" w:hAnsi="Arial" w:cs="Arial"/>
          <w:vertAlign w:val="superscript"/>
        </w:rPr>
        <w:t>th</w:t>
      </w:r>
      <w:r w:rsidR="00F33030" w:rsidRPr="00CA23DB">
        <w:rPr>
          <w:rFonts w:ascii="Arial" w:hAnsi="Arial" w:cs="Arial"/>
        </w:rPr>
        <w:t xml:space="preserve"> September 2018</w:t>
      </w:r>
      <w:r w:rsidRPr="00CA23DB">
        <w:rPr>
          <w:rFonts w:ascii="Arial" w:hAnsi="Arial" w:cs="Arial"/>
        </w:rPr>
        <w:t xml:space="preserve">.  </w:t>
      </w:r>
    </w:p>
    <w:p w:rsidR="00B175D4" w:rsidRPr="00CA23DB" w:rsidRDefault="00B175D4" w:rsidP="00CA23DB">
      <w:pPr>
        <w:spacing w:before="120"/>
        <w:ind w:left="1134"/>
        <w:jc w:val="both"/>
        <w:rPr>
          <w:rFonts w:ascii="Arial" w:hAnsi="Arial" w:cs="Arial"/>
        </w:rPr>
      </w:pPr>
      <w:r w:rsidRPr="00CA23DB">
        <w:rPr>
          <w:rFonts w:ascii="Arial" w:hAnsi="Arial" w:cs="Arial"/>
        </w:rPr>
        <w:t xml:space="preserve">And upon the parties agreeing that the </w:t>
      </w:r>
      <w:r w:rsidR="00F33030" w:rsidRPr="00CA23DB">
        <w:rPr>
          <w:rFonts w:ascii="Arial" w:hAnsi="Arial" w:cs="Arial"/>
        </w:rPr>
        <w:t xml:space="preserve">appellant’s appeal has not been lawfully considered on the basis of the evidence available, the </w:t>
      </w:r>
      <w:r w:rsidR="002F2D5F" w:rsidRPr="00CA23DB">
        <w:rPr>
          <w:rFonts w:ascii="Arial" w:hAnsi="Arial" w:cs="Arial"/>
        </w:rPr>
        <w:t xml:space="preserve">appeal by Mr </w:t>
      </w:r>
      <w:proofErr w:type="spellStart"/>
      <w:r w:rsidR="00F33030" w:rsidRPr="00CA23DB">
        <w:rPr>
          <w:rFonts w:ascii="Arial" w:hAnsi="Arial" w:cs="Arial"/>
        </w:rPr>
        <w:t>Amaro</w:t>
      </w:r>
      <w:proofErr w:type="spellEnd"/>
      <w:r w:rsidR="002F2D5F" w:rsidRPr="00CA23DB">
        <w:rPr>
          <w:rFonts w:ascii="Arial" w:hAnsi="Arial" w:cs="Arial"/>
        </w:rPr>
        <w:t xml:space="preserve"> against the </w:t>
      </w:r>
      <w:r w:rsidR="00F33030" w:rsidRPr="00CA23DB">
        <w:rPr>
          <w:rFonts w:ascii="Arial" w:hAnsi="Arial" w:cs="Arial"/>
        </w:rPr>
        <w:t xml:space="preserve">refusal of admission </w:t>
      </w:r>
      <w:r w:rsidR="002F2D5F" w:rsidRPr="00CA23DB">
        <w:rPr>
          <w:rFonts w:ascii="Arial" w:hAnsi="Arial" w:cs="Arial"/>
        </w:rPr>
        <w:t>is allowed.</w:t>
      </w:r>
    </w:p>
    <w:p w:rsidR="00B175D4" w:rsidRPr="00CA23DB" w:rsidRDefault="004210FF" w:rsidP="00CA23DB">
      <w:pPr>
        <w:spacing w:before="160"/>
        <w:ind w:left="567"/>
        <w:jc w:val="both"/>
        <w:rPr>
          <w:rFonts w:ascii="Arial" w:hAnsi="Arial" w:cs="Arial"/>
        </w:rPr>
      </w:pPr>
      <w:r w:rsidRPr="00CA23DB">
        <w:rPr>
          <w:rFonts w:ascii="Arial" w:hAnsi="Arial" w:cs="Arial"/>
        </w:rPr>
        <w:t>T</w:t>
      </w:r>
      <w:r w:rsidR="00B175D4" w:rsidRPr="00CA23DB">
        <w:rPr>
          <w:rFonts w:ascii="Arial" w:hAnsi="Arial" w:cs="Arial"/>
        </w:rPr>
        <w:t xml:space="preserve">he appeal in the Upper Tribunal </w:t>
      </w:r>
      <w:r w:rsidR="002F2D5F" w:rsidRPr="00CA23DB">
        <w:rPr>
          <w:rFonts w:ascii="Arial" w:hAnsi="Arial" w:cs="Arial"/>
        </w:rPr>
        <w:t>is</w:t>
      </w:r>
      <w:r w:rsidR="00B175D4" w:rsidRPr="00CA23DB">
        <w:rPr>
          <w:rFonts w:ascii="Arial" w:hAnsi="Arial" w:cs="Arial"/>
        </w:rPr>
        <w:t xml:space="preserve"> allowed.  The decision of the First-tier Tribunal is set aside for </w:t>
      </w:r>
      <w:r w:rsidRPr="00CA23DB">
        <w:rPr>
          <w:rFonts w:ascii="Arial" w:hAnsi="Arial" w:cs="Arial"/>
        </w:rPr>
        <w:t xml:space="preserve">legal </w:t>
      </w:r>
      <w:r w:rsidR="00B175D4" w:rsidRPr="00CA23DB">
        <w:rPr>
          <w:rFonts w:ascii="Arial" w:hAnsi="Arial" w:cs="Arial"/>
        </w:rPr>
        <w:t>error</w:t>
      </w:r>
      <w:r w:rsidR="00F33030" w:rsidRPr="00CA23DB">
        <w:rPr>
          <w:rFonts w:ascii="Arial" w:hAnsi="Arial" w:cs="Arial"/>
        </w:rPr>
        <w:t xml:space="preserve"> and the appeal is remitted to the First-tier Tribunal for full rehearing</w:t>
      </w:r>
      <w:r w:rsidR="00B175D4" w:rsidRPr="00CA23DB">
        <w:rPr>
          <w:rFonts w:ascii="Arial" w:hAnsi="Arial" w:cs="Arial"/>
        </w:rPr>
        <w:t xml:space="preserve">. </w:t>
      </w:r>
    </w:p>
    <w:p w:rsidR="009F5220" w:rsidRPr="00CA23DB" w:rsidRDefault="00030772" w:rsidP="00780F86">
      <w:pPr>
        <w:ind w:left="540" w:hanging="540"/>
        <w:jc w:val="both"/>
        <w:rPr>
          <w:rFonts w:ascii="Arial" w:hAnsi="Arial" w:cs="Arial"/>
        </w:rPr>
      </w:pPr>
      <w:r w:rsidRPr="00CA23DB">
        <w:rPr>
          <w:rFonts w:ascii="Arial" w:hAnsi="Arial" w:cs="Arial"/>
          <w:noProof/>
        </w:rPr>
        <w:drawing>
          <wp:inline distT="0" distB="0" distL="0" distR="0">
            <wp:extent cx="1249680" cy="50609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506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2716" w:rsidRPr="00CA23DB" w:rsidRDefault="00780F86" w:rsidP="00780F86">
      <w:pPr>
        <w:ind w:left="540" w:hanging="540"/>
        <w:jc w:val="both"/>
        <w:rPr>
          <w:rFonts w:ascii="Arial" w:hAnsi="Arial" w:cs="Arial"/>
        </w:rPr>
      </w:pPr>
      <w:r w:rsidRPr="00CA23DB">
        <w:rPr>
          <w:rFonts w:ascii="Arial" w:hAnsi="Arial" w:cs="Arial"/>
        </w:rPr>
        <w:t>Signed</w:t>
      </w:r>
      <w:r w:rsidRPr="00CA23DB">
        <w:rPr>
          <w:rFonts w:ascii="Arial" w:hAnsi="Arial" w:cs="Arial"/>
        </w:rPr>
        <w:tab/>
      </w:r>
      <w:r w:rsidRPr="00CA23DB">
        <w:rPr>
          <w:rFonts w:ascii="Arial" w:hAnsi="Arial" w:cs="Arial"/>
        </w:rPr>
        <w:tab/>
      </w:r>
      <w:r w:rsidRPr="00CA23DB">
        <w:rPr>
          <w:rFonts w:ascii="Arial" w:hAnsi="Arial" w:cs="Arial"/>
        </w:rPr>
        <w:tab/>
      </w:r>
      <w:r w:rsidRPr="00CA23DB">
        <w:rPr>
          <w:rFonts w:ascii="Arial" w:hAnsi="Arial" w:cs="Arial"/>
        </w:rPr>
        <w:tab/>
      </w:r>
      <w:r w:rsidRPr="00CA23DB">
        <w:rPr>
          <w:rFonts w:ascii="Arial" w:hAnsi="Arial" w:cs="Arial"/>
        </w:rPr>
        <w:tab/>
      </w:r>
      <w:r w:rsidRPr="00CA23DB">
        <w:rPr>
          <w:rFonts w:ascii="Arial" w:hAnsi="Arial" w:cs="Arial"/>
        </w:rPr>
        <w:tab/>
      </w:r>
      <w:r w:rsidRPr="00CA23DB">
        <w:rPr>
          <w:rFonts w:ascii="Arial" w:hAnsi="Arial" w:cs="Arial"/>
        </w:rPr>
        <w:tab/>
      </w:r>
      <w:r w:rsidRPr="00CA23DB">
        <w:rPr>
          <w:rFonts w:ascii="Arial" w:hAnsi="Arial" w:cs="Arial"/>
        </w:rPr>
        <w:tab/>
      </w:r>
      <w:r w:rsidR="001F2716" w:rsidRPr="00CA23DB">
        <w:rPr>
          <w:rFonts w:ascii="Arial" w:hAnsi="Arial" w:cs="Arial"/>
        </w:rPr>
        <w:t>Date</w:t>
      </w:r>
      <w:r w:rsidR="002F2D5F" w:rsidRPr="00CA23DB">
        <w:rPr>
          <w:rFonts w:ascii="Arial" w:hAnsi="Arial" w:cs="Arial"/>
        </w:rPr>
        <w:t xml:space="preserve"> </w:t>
      </w:r>
      <w:r w:rsidR="00F33030" w:rsidRPr="00CA23DB">
        <w:rPr>
          <w:rFonts w:ascii="Arial" w:hAnsi="Arial" w:cs="Arial"/>
        </w:rPr>
        <w:t>11</w:t>
      </w:r>
      <w:r w:rsidR="00F33030" w:rsidRPr="00CA23DB">
        <w:rPr>
          <w:rFonts w:ascii="Arial" w:hAnsi="Arial" w:cs="Arial"/>
          <w:vertAlign w:val="superscript"/>
        </w:rPr>
        <w:t>th</w:t>
      </w:r>
      <w:r w:rsidR="00F33030" w:rsidRPr="00CA23DB">
        <w:rPr>
          <w:rFonts w:ascii="Arial" w:hAnsi="Arial" w:cs="Arial"/>
        </w:rPr>
        <w:t xml:space="preserve"> September </w:t>
      </w:r>
      <w:r w:rsidR="002F2D5F" w:rsidRPr="00CA23DB">
        <w:rPr>
          <w:rFonts w:ascii="Arial" w:hAnsi="Arial" w:cs="Arial"/>
        </w:rPr>
        <w:t>2018</w:t>
      </w:r>
    </w:p>
    <w:p w:rsidR="00B95326" w:rsidRPr="00CA23DB" w:rsidRDefault="003543A1" w:rsidP="002F2D5F">
      <w:pPr>
        <w:tabs>
          <w:tab w:val="left" w:pos="2520"/>
        </w:tabs>
        <w:ind w:left="540" w:hanging="540"/>
        <w:jc w:val="both"/>
        <w:rPr>
          <w:rFonts w:ascii="Arial" w:hAnsi="Arial" w:cs="Arial"/>
        </w:rPr>
      </w:pPr>
      <w:r w:rsidRPr="00CA23DB">
        <w:rPr>
          <w:rFonts w:ascii="Arial" w:hAnsi="Arial" w:cs="Arial"/>
          <w:color w:val="000000"/>
        </w:rPr>
        <w:t>Upper Tribunal</w:t>
      </w:r>
      <w:r w:rsidR="00D9111A" w:rsidRPr="00CA23DB">
        <w:rPr>
          <w:rFonts w:ascii="Arial" w:hAnsi="Arial" w:cs="Arial"/>
          <w:color w:val="000000"/>
        </w:rPr>
        <w:t xml:space="preserve"> Judge</w:t>
      </w:r>
      <w:r w:rsidR="00273559" w:rsidRPr="00CA23DB">
        <w:rPr>
          <w:rFonts w:ascii="Arial" w:hAnsi="Arial" w:cs="Arial"/>
          <w:color w:val="000000"/>
        </w:rPr>
        <w:t xml:space="preserve"> </w:t>
      </w:r>
      <w:r w:rsidR="00043C58" w:rsidRPr="00CA23DB">
        <w:rPr>
          <w:rFonts w:ascii="Arial" w:hAnsi="Arial" w:cs="Arial"/>
          <w:color w:val="000000"/>
        </w:rPr>
        <w:t>Coker</w:t>
      </w:r>
    </w:p>
    <w:sectPr w:rsidR="00B95326" w:rsidRPr="00CA23DB" w:rsidSect="00CA23DB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6DD" w:rsidRDefault="000D56DD">
      <w:r>
        <w:separator/>
      </w:r>
    </w:p>
  </w:endnote>
  <w:endnote w:type="continuationSeparator" w:id="0">
    <w:p w:rsidR="000D56DD" w:rsidRDefault="000D5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810" w:rsidRPr="001C5703" w:rsidRDefault="001A5810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1C5703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1C5703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1C5703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CA23DB">
      <w:rPr>
        <w:rStyle w:val="PageNumber"/>
        <w:rFonts w:ascii="Book Antiqua" w:hAnsi="Book Antiqua" w:cs="Arial"/>
        <w:noProof/>
        <w:sz w:val="16"/>
        <w:szCs w:val="16"/>
      </w:rPr>
      <w:t>2</w:t>
    </w:r>
    <w:r w:rsidRPr="001C5703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810" w:rsidRPr="001C5703" w:rsidRDefault="001A5810" w:rsidP="009A0C11">
    <w:pPr>
      <w:jc w:val="center"/>
      <w:rPr>
        <w:rFonts w:ascii="Book Antiqua" w:hAnsi="Book Antiqua" w:cs="Arial"/>
        <w:b/>
      </w:rPr>
    </w:pPr>
    <w:r w:rsidRPr="001C5703">
      <w:rPr>
        <w:rFonts w:ascii="Book Antiqua" w:hAnsi="Book Antiqua" w:cs="Arial"/>
        <w:b/>
        <w:spacing w:val="-6"/>
      </w:rPr>
      <w:t>©</w:t>
    </w:r>
    <w:r w:rsidR="002F2D5F"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6DD" w:rsidRDefault="000D56DD">
      <w:r>
        <w:separator/>
      </w:r>
    </w:p>
  </w:footnote>
  <w:footnote w:type="continuationSeparator" w:id="0">
    <w:p w:rsidR="000D56DD" w:rsidRDefault="000D5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810" w:rsidRPr="001C5703" w:rsidRDefault="001A5810" w:rsidP="00593795">
    <w:pPr>
      <w:pStyle w:val="Header"/>
      <w:jc w:val="right"/>
      <w:rPr>
        <w:rFonts w:ascii="Book Antiqua" w:hAnsi="Book Antiqua" w:cs="Arial"/>
        <w:sz w:val="16"/>
        <w:szCs w:val="16"/>
      </w:rPr>
    </w:pPr>
    <w:r w:rsidRPr="001C5703">
      <w:rPr>
        <w:rFonts w:ascii="Book Antiqua" w:hAnsi="Book Antiqua" w:cs="Arial"/>
        <w:sz w:val="16"/>
        <w:szCs w:val="16"/>
      </w:rPr>
      <w:t xml:space="preserve">Appeal Number: </w:t>
    </w:r>
    <w:r w:rsidR="002F2D5F">
      <w:rPr>
        <w:rFonts w:ascii="Book Antiqua" w:hAnsi="Book Antiqua" w:cs="Arial"/>
        <w:sz w:val="16"/>
        <w:szCs w:val="16"/>
      </w:rPr>
      <w:t>PA/04231/2017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810" w:rsidRPr="001C5703" w:rsidRDefault="001A5810">
    <w:pPr>
      <w:pStyle w:val="Header"/>
      <w:rPr>
        <w:rFonts w:ascii="Book Antiqua" w:hAnsi="Book Antiqua"/>
      </w:rPr>
    </w:pPr>
    <w:r w:rsidRPr="001C5703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D3784"/>
    <w:multiLevelType w:val="multilevel"/>
    <w:tmpl w:val="0462A57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6D1E727C"/>
    <w:multiLevelType w:val="multilevel"/>
    <w:tmpl w:val="27CE55AE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D4"/>
    <w:rsid w:val="00000621"/>
    <w:rsid w:val="000036C2"/>
    <w:rsid w:val="00030772"/>
    <w:rsid w:val="00033D3D"/>
    <w:rsid w:val="00043C58"/>
    <w:rsid w:val="00062F02"/>
    <w:rsid w:val="00071A7E"/>
    <w:rsid w:val="000746C0"/>
    <w:rsid w:val="00074D1D"/>
    <w:rsid w:val="00092580"/>
    <w:rsid w:val="00093D4D"/>
    <w:rsid w:val="000D56DD"/>
    <w:rsid w:val="000D5D94"/>
    <w:rsid w:val="000E5F33"/>
    <w:rsid w:val="000F1A0E"/>
    <w:rsid w:val="000F2591"/>
    <w:rsid w:val="000F30BD"/>
    <w:rsid w:val="0010335F"/>
    <w:rsid w:val="001165A7"/>
    <w:rsid w:val="00167D3A"/>
    <w:rsid w:val="00174A01"/>
    <w:rsid w:val="001A3082"/>
    <w:rsid w:val="001A5810"/>
    <w:rsid w:val="001B186A"/>
    <w:rsid w:val="001B2F75"/>
    <w:rsid w:val="001B48F9"/>
    <w:rsid w:val="001B7926"/>
    <w:rsid w:val="001C5703"/>
    <w:rsid w:val="001F2716"/>
    <w:rsid w:val="00206A03"/>
    <w:rsid w:val="00207617"/>
    <w:rsid w:val="0023134B"/>
    <w:rsid w:val="00241D8D"/>
    <w:rsid w:val="00273559"/>
    <w:rsid w:val="00283659"/>
    <w:rsid w:val="00284A9E"/>
    <w:rsid w:val="002C6BD4"/>
    <w:rsid w:val="002D68BF"/>
    <w:rsid w:val="002F2D5F"/>
    <w:rsid w:val="002F6B98"/>
    <w:rsid w:val="00307DE2"/>
    <w:rsid w:val="00336CBF"/>
    <w:rsid w:val="00343FE3"/>
    <w:rsid w:val="003543A1"/>
    <w:rsid w:val="003546C8"/>
    <w:rsid w:val="003A7CF2"/>
    <w:rsid w:val="003C5CE5"/>
    <w:rsid w:val="003E267B"/>
    <w:rsid w:val="003E7CD1"/>
    <w:rsid w:val="00402B9E"/>
    <w:rsid w:val="004071F1"/>
    <w:rsid w:val="004210FF"/>
    <w:rsid w:val="004249CB"/>
    <w:rsid w:val="0044127D"/>
    <w:rsid w:val="004448DB"/>
    <w:rsid w:val="00446C9A"/>
    <w:rsid w:val="00452F2B"/>
    <w:rsid w:val="00477193"/>
    <w:rsid w:val="00497161"/>
    <w:rsid w:val="004A1848"/>
    <w:rsid w:val="004A204C"/>
    <w:rsid w:val="004A6F4A"/>
    <w:rsid w:val="004B493D"/>
    <w:rsid w:val="004E4717"/>
    <w:rsid w:val="00507FEC"/>
    <w:rsid w:val="00510F0E"/>
    <w:rsid w:val="00520345"/>
    <w:rsid w:val="0052070D"/>
    <w:rsid w:val="00535603"/>
    <w:rsid w:val="005479E1"/>
    <w:rsid w:val="00553E0A"/>
    <w:rsid w:val="005570FD"/>
    <w:rsid w:val="005575EA"/>
    <w:rsid w:val="0057790C"/>
    <w:rsid w:val="00593795"/>
    <w:rsid w:val="005A75FF"/>
    <w:rsid w:val="005B1C60"/>
    <w:rsid w:val="005C3FB8"/>
    <w:rsid w:val="005D10AB"/>
    <w:rsid w:val="005E1CF3"/>
    <w:rsid w:val="00601D8F"/>
    <w:rsid w:val="00653E97"/>
    <w:rsid w:val="00684A74"/>
    <w:rsid w:val="00690B8A"/>
    <w:rsid w:val="00693A5E"/>
    <w:rsid w:val="006F2CF1"/>
    <w:rsid w:val="007038ED"/>
    <w:rsid w:val="00703BC3"/>
    <w:rsid w:val="00704B61"/>
    <w:rsid w:val="00753A31"/>
    <w:rsid w:val="007552A9"/>
    <w:rsid w:val="00761858"/>
    <w:rsid w:val="00767D59"/>
    <w:rsid w:val="00776E97"/>
    <w:rsid w:val="00780F86"/>
    <w:rsid w:val="007912AD"/>
    <w:rsid w:val="007B0824"/>
    <w:rsid w:val="007B5D3C"/>
    <w:rsid w:val="007C60EA"/>
    <w:rsid w:val="007E3B27"/>
    <w:rsid w:val="00821B72"/>
    <w:rsid w:val="00823EF2"/>
    <w:rsid w:val="00825DDF"/>
    <w:rsid w:val="008303B8"/>
    <w:rsid w:val="00833DCE"/>
    <w:rsid w:val="008365BF"/>
    <w:rsid w:val="00871D34"/>
    <w:rsid w:val="008B270C"/>
    <w:rsid w:val="008B5078"/>
    <w:rsid w:val="008C3D3D"/>
    <w:rsid w:val="008D4131"/>
    <w:rsid w:val="008F1932"/>
    <w:rsid w:val="00904924"/>
    <w:rsid w:val="00921062"/>
    <w:rsid w:val="009274E9"/>
    <w:rsid w:val="009405A9"/>
    <w:rsid w:val="009722BC"/>
    <w:rsid w:val="009727A3"/>
    <w:rsid w:val="00987774"/>
    <w:rsid w:val="009A0C11"/>
    <w:rsid w:val="009A11E8"/>
    <w:rsid w:val="009B2FD1"/>
    <w:rsid w:val="009F5220"/>
    <w:rsid w:val="00A15234"/>
    <w:rsid w:val="00A201AB"/>
    <w:rsid w:val="00A31C8B"/>
    <w:rsid w:val="00A34607"/>
    <w:rsid w:val="00A509FA"/>
    <w:rsid w:val="00A57B3D"/>
    <w:rsid w:val="00A845DC"/>
    <w:rsid w:val="00AE7219"/>
    <w:rsid w:val="00B175D4"/>
    <w:rsid w:val="00B26AA2"/>
    <w:rsid w:val="00B3524D"/>
    <w:rsid w:val="00B40F69"/>
    <w:rsid w:val="00B439F6"/>
    <w:rsid w:val="00B46616"/>
    <w:rsid w:val="00B54969"/>
    <w:rsid w:val="00B56B2E"/>
    <w:rsid w:val="00B7040A"/>
    <w:rsid w:val="00B7567A"/>
    <w:rsid w:val="00B83391"/>
    <w:rsid w:val="00B95326"/>
    <w:rsid w:val="00BA3A97"/>
    <w:rsid w:val="00BD4196"/>
    <w:rsid w:val="00BF22CA"/>
    <w:rsid w:val="00BF23BB"/>
    <w:rsid w:val="00BF4A96"/>
    <w:rsid w:val="00C26032"/>
    <w:rsid w:val="00C345E1"/>
    <w:rsid w:val="00C43BFD"/>
    <w:rsid w:val="00CA23DB"/>
    <w:rsid w:val="00CB6E35"/>
    <w:rsid w:val="00CE1A46"/>
    <w:rsid w:val="00D12F11"/>
    <w:rsid w:val="00D20757"/>
    <w:rsid w:val="00D22636"/>
    <w:rsid w:val="00D40FD9"/>
    <w:rsid w:val="00D53769"/>
    <w:rsid w:val="00D57905"/>
    <w:rsid w:val="00D64505"/>
    <w:rsid w:val="00D833B6"/>
    <w:rsid w:val="00D858D9"/>
    <w:rsid w:val="00D85C13"/>
    <w:rsid w:val="00D9111A"/>
    <w:rsid w:val="00D91BE3"/>
    <w:rsid w:val="00D94AFC"/>
    <w:rsid w:val="00DB70AE"/>
    <w:rsid w:val="00DD5071"/>
    <w:rsid w:val="00DD5C39"/>
    <w:rsid w:val="00DE7DB7"/>
    <w:rsid w:val="00E00A0A"/>
    <w:rsid w:val="00E066DE"/>
    <w:rsid w:val="00E07F57"/>
    <w:rsid w:val="00E30683"/>
    <w:rsid w:val="00E310CB"/>
    <w:rsid w:val="00E41668"/>
    <w:rsid w:val="00E453D8"/>
    <w:rsid w:val="00E50BCE"/>
    <w:rsid w:val="00E559AA"/>
    <w:rsid w:val="00E574BF"/>
    <w:rsid w:val="00E61292"/>
    <w:rsid w:val="00E70660"/>
    <w:rsid w:val="00E77C4D"/>
    <w:rsid w:val="00E81D01"/>
    <w:rsid w:val="00EA1D55"/>
    <w:rsid w:val="00ED5CBA"/>
    <w:rsid w:val="00EE45D8"/>
    <w:rsid w:val="00F22EDA"/>
    <w:rsid w:val="00F33030"/>
    <w:rsid w:val="00F430FA"/>
    <w:rsid w:val="00FC67C0"/>
    <w:rsid w:val="00FE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1"/>
    </o:shapelayout>
  </w:shapeDefaults>
  <w:decimalSymbol w:val="."/>
  <w:listSeparator w:val=","/>
  <w14:docId w14:val="7C83D6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sid w:val="00B5496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2018-10-03T10:46:00Z</dcterms:created>
  <dcterms:modified xsi:type="dcterms:W3CDTF">2018-10-03T10:46:00Z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