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D219F1" w:rsidP="00503887">
      <w:pPr>
        <w:rPr>
          <w:rFonts w:ascii="Book Antiqua" w:hAnsi="Book Antiqua" w:cs="Arial"/>
          <w:color w:val="000000"/>
          <w:sz w:val="16"/>
          <w:szCs w:val="16"/>
        </w:rPr>
      </w:pPr>
    </w:p>
    <w:p w:rsidR="00D219F1" w:rsidRPr="00BB0BED" w:rsidRDefault="00E3409D"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18400" cy="10692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18400" cy="1069200"/>
                    </a:xfrm>
                    <a:prstGeom prst="rect">
                      <a:avLst/>
                    </a:prstGeom>
                    <a:noFill/>
                    <a:ln>
                      <a:noFill/>
                    </a:ln>
                  </pic:spPr>
                </pic:pic>
              </a:graphicData>
            </a:graphic>
          </wp:inline>
        </w:drawing>
      </w: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C32DA2" w:rsidRPr="00A75F74" w:rsidRDefault="00D219F1" w:rsidP="00503887">
      <w:pPr>
        <w:tabs>
          <w:tab w:val="right" w:pos="9720"/>
        </w:tabs>
        <w:ind w:right="-82"/>
        <w:rPr>
          <w:rFonts w:ascii="Book Antiqua" w:hAnsi="Book Antiqua" w:cs="Arial"/>
          <w:b/>
          <w:color w:val="000000"/>
        </w:rPr>
      </w:pPr>
      <w:r w:rsidRPr="00BB0BED">
        <w:rPr>
          <w:rFonts w:ascii="Book Antiqua" w:hAnsi="Book Antiqua" w:cs="Arial"/>
          <w:b/>
          <w:color w:val="000000"/>
        </w:rPr>
        <w:t>(</w:t>
      </w:r>
      <w:r w:rsidR="00A75F74">
        <w:rPr>
          <w:rFonts w:ascii="Book Antiqua" w:hAnsi="Book Antiqua" w:cs="Arial"/>
          <w:b/>
          <w:color w:val="000000"/>
        </w:rPr>
        <w:t xml:space="preserve">Immigration and Asylum </w:t>
      </w:r>
      <w:proofErr w:type="gramStart"/>
      <w:r w:rsidR="00A75F74">
        <w:rPr>
          <w:rFonts w:ascii="Book Antiqua" w:hAnsi="Book Antiqua" w:cs="Arial"/>
          <w:b/>
          <w:color w:val="000000"/>
        </w:rPr>
        <w:t xml:space="preserve">Chamber)   </w:t>
      </w:r>
      <w:proofErr w:type="gramEnd"/>
      <w:r w:rsidR="00A75F74">
        <w:rPr>
          <w:rFonts w:ascii="Book Antiqua" w:hAnsi="Book Antiqua" w:cs="Arial"/>
          <w:b/>
          <w:color w:val="000000"/>
        </w:rPr>
        <w:t xml:space="preserve">                    </w:t>
      </w:r>
      <w:r w:rsidR="00CF4F17" w:rsidRPr="00A75F74">
        <w:rPr>
          <w:rFonts w:ascii="Book Antiqua" w:hAnsi="Book Antiqua" w:cs="Arial"/>
          <w:b/>
          <w:color w:val="000000"/>
        </w:rPr>
        <w:t>Appeal Number:</w:t>
      </w:r>
      <w:r w:rsidR="004731ED" w:rsidRPr="00A75F74">
        <w:rPr>
          <w:rFonts w:ascii="Book Antiqua" w:hAnsi="Book Antiqua" w:cs="Arial"/>
          <w:b/>
          <w:color w:val="000000"/>
        </w:rPr>
        <w:t xml:space="preserve"> </w:t>
      </w:r>
      <w:r w:rsidR="006F4E90" w:rsidRPr="00A75F74">
        <w:rPr>
          <w:rFonts w:ascii="Book Antiqua" w:hAnsi="Book Antiqua" w:cs="Arial"/>
          <w:b/>
          <w:color w:val="000000"/>
        </w:rPr>
        <w:t>EA/07118/</w:t>
      </w:r>
      <w:r w:rsidR="004731ED" w:rsidRPr="00A75F74">
        <w:rPr>
          <w:rFonts w:ascii="Book Antiqua" w:hAnsi="Book Antiqua" w:cs="Arial"/>
          <w:b/>
          <w:color w:val="000000"/>
        </w:rPr>
        <w:t>20</w:t>
      </w:r>
      <w:r w:rsidR="006F4E90" w:rsidRPr="00A75F74">
        <w:rPr>
          <w:rFonts w:ascii="Book Antiqua" w:hAnsi="Book Antiqua" w:cs="Arial"/>
          <w:b/>
          <w:color w:val="000000"/>
        </w:rPr>
        <w:t>16</w:t>
      </w:r>
    </w:p>
    <w:p w:rsidR="00D219F1"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Pr="00BB0BED" w:rsidRDefault="00D219F1" w:rsidP="00503887">
      <w:pPr>
        <w:jc w:val="center"/>
        <w:rPr>
          <w:rFonts w:ascii="Book Antiqua" w:hAnsi="Book Antiqua" w:cs="Arial"/>
          <w:b/>
          <w:u w:val="single"/>
        </w:rPr>
      </w:pPr>
    </w:p>
    <w:tbl>
      <w:tblPr>
        <w:tblW w:w="10491" w:type="dxa"/>
        <w:tblLook w:val="01E0" w:firstRow="1" w:lastRow="1" w:firstColumn="1" w:lastColumn="1" w:noHBand="0" w:noVBand="0"/>
      </w:tblPr>
      <w:tblGrid>
        <w:gridCol w:w="5245"/>
        <w:gridCol w:w="5246"/>
      </w:tblGrid>
      <w:tr w:rsidR="00D219F1" w:rsidRPr="00C03009" w:rsidTr="00A75F74">
        <w:trPr>
          <w:trHeight w:val="390"/>
        </w:trPr>
        <w:tc>
          <w:tcPr>
            <w:tcW w:w="5245" w:type="dxa"/>
          </w:tcPr>
          <w:p w:rsidR="00D219F1" w:rsidRPr="00C03009" w:rsidRDefault="006F4E90" w:rsidP="00256F9B">
            <w:pPr>
              <w:jc w:val="both"/>
              <w:rPr>
                <w:rFonts w:ascii="Book Antiqua" w:hAnsi="Book Antiqua" w:cs="Arial"/>
                <w:b/>
              </w:rPr>
            </w:pPr>
            <w:r>
              <w:rPr>
                <w:rFonts w:ascii="Book Antiqua" w:hAnsi="Book Antiqua" w:cs="Arial"/>
                <w:b/>
              </w:rPr>
              <w:t>Heard at Field House</w:t>
            </w:r>
          </w:p>
        </w:tc>
        <w:tc>
          <w:tcPr>
            <w:tcW w:w="5246" w:type="dxa"/>
          </w:tcPr>
          <w:p w:rsidR="00D219F1" w:rsidRPr="00C03009" w:rsidRDefault="00A75F74" w:rsidP="00256F9B">
            <w:pPr>
              <w:jc w:val="both"/>
              <w:rPr>
                <w:rFonts w:ascii="Book Antiqua" w:hAnsi="Book Antiqua" w:cs="Arial"/>
                <w:b/>
                <w:color w:val="000000"/>
              </w:rPr>
            </w:pPr>
            <w:r>
              <w:rPr>
                <w:rFonts w:ascii="Book Antiqua" w:hAnsi="Book Antiqua" w:cs="Arial"/>
                <w:b/>
                <w:color w:val="000000"/>
              </w:rPr>
              <w:t xml:space="preserve"> </w:t>
            </w:r>
            <w:r w:rsidR="00D806C5">
              <w:rPr>
                <w:rFonts w:ascii="Book Antiqua" w:hAnsi="Book Antiqua" w:cs="Arial"/>
                <w:b/>
                <w:color w:val="000000"/>
              </w:rPr>
              <w:t>Decision</w:t>
            </w:r>
            <w:r w:rsidR="007C6A2A">
              <w:rPr>
                <w:rFonts w:ascii="Book Antiqua" w:hAnsi="Book Antiqua" w:cs="Arial"/>
                <w:b/>
                <w:color w:val="000000"/>
              </w:rPr>
              <w:t xml:space="preserve"> &amp; Reasons</w:t>
            </w:r>
            <w:r w:rsidR="00D806C5">
              <w:rPr>
                <w:rFonts w:ascii="Book Antiqua" w:hAnsi="Book Antiqua" w:cs="Arial"/>
                <w:b/>
                <w:color w:val="000000"/>
              </w:rPr>
              <w:t xml:space="preserve"> </w:t>
            </w:r>
            <w:r w:rsidR="00D219F1" w:rsidRPr="00C03009">
              <w:rPr>
                <w:rFonts w:ascii="Book Antiqua" w:hAnsi="Book Antiqua" w:cs="Arial"/>
                <w:b/>
                <w:color w:val="000000"/>
              </w:rPr>
              <w:t>Promulgated</w:t>
            </w:r>
          </w:p>
        </w:tc>
      </w:tr>
      <w:tr w:rsidR="00D219F1" w:rsidRPr="00C03009" w:rsidTr="00A75F74">
        <w:trPr>
          <w:trHeight w:val="352"/>
        </w:trPr>
        <w:tc>
          <w:tcPr>
            <w:tcW w:w="5245" w:type="dxa"/>
          </w:tcPr>
          <w:p w:rsidR="00D219F1" w:rsidRPr="00C03009" w:rsidRDefault="00D219F1" w:rsidP="00010F16">
            <w:pPr>
              <w:jc w:val="both"/>
              <w:rPr>
                <w:rFonts w:ascii="Book Antiqua" w:hAnsi="Book Antiqua" w:cs="Arial"/>
                <w:b/>
              </w:rPr>
            </w:pPr>
            <w:r w:rsidRPr="00C03009">
              <w:rPr>
                <w:rFonts w:ascii="Book Antiqua" w:hAnsi="Book Antiqua" w:cs="Arial"/>
                <w:b/>
              </w:rPr>
              <w:t xml:space="preserve">On </w:t>
            </w:r>
            <w:r w:rsidR="006F4E90">
              <w:rPr>
                <w:rFonts w:ascii="Book Antiqua" w:hAnsi="Book Antiqua" w:cs="Arial"/>
                <w:b/>
              </w:rPr>
              <w:t>3 July</w:t>
            </w:r>
            <w:r w:rsidR="00C32DA2">
              <w:rPr>
                <w:rFonts w:ascii="Book Antiqua" w:hAnsi="Book Antiqua" w:cs="Arial"/>
                <w:b/>
              </w:rPr>
              <w:t xml:space="preserve"> 2018</w:t>
            </w:r>
          </w:p>
        </w:tc>
        <w:tc>
          <w:tcPr>
            <w:tcW w:w="5246" w:type="dxa"/>
          </w:tcPr>
          <w:p w:rsidR="00D219F1" w:rsidRPr="00C03009" w:rsidRDefault="00A75F74" w:rsidP="00256F9B">
            <w:pPr>
              <w:jc w:val="both"/>
              <w:rPr>
                <w:rFonts w:ascii="Book Antiqua" w:hAnsi="Book Antiqua" w:cs="Arial"/>
                <w:b/>
              </w:rPr>
            </w:pPr>
            <w:r>
              <w:rPr>
                <w:rFonts w:ascii="Book Antiqua" w:hAnsi="Book Antiqua" w:cs="Arial"/>
                <w:b/>
              </w:rPr>
              <w:t xml:space="preserve"> </w:t>
            </w:r>
            <w:r w:rsidR="007C6A2A">
              <w:rPr>
                <w:rFonts w:ascii="Book Antiqua" w:hAnsi="Book Antiqua" w:cs="Arial"/>
                <w:b/>
              </w:rPr>
              <w:t>On 21 September 2018</w:t>
            </w:r>
          </w:p>
        </w:tc>
      </w:tr>
    </w:tbl>
    <w:p w:rsidR="00D219F1" w:rsidRDefault="00D219F1" w:rsidP="00503887">
      <w:pPr>
        <w:jc w:val="center"/>
        <w:rPr>
          <w:rFonts w:ascii="Book Antiqua" w:hAnsi="Book Antiqua" w:cs="Arial"/>
        </w:rPr>
      </w:pPr>
    </w:p>
    <w:p w:rsidR="004731ED" w:rsidRPr="00BB0BED" w:rsidRDefault="004731ED" w:rsidP="00503887">
      <w:pPr>
        <w:jc w:val="center"/>
        <w:rPr>
          <w:rFonts w:ascii="Book Antiqua" w:hAnsi="Book Antiqua" w:cs="Arial"/>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503887">
      <w:pPr>
        <w:jc w:val="cente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4731ED" w:rsidRDefault="004731ED"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D219F1" w:rsidRDefault="00D219F1" w:rsidP="00503887">
      <w:pPr>
        <w:jc w:val="center"/>
        <w:rPr>
          <w:rFonts w:ascii="Book Antiqua" w:hAnsi="Book Antiqua" w:cs="Arial"/>
          <w:b/>
        </w:rPr>
      </w:pPr>
    </w:p>
    <w:p w:rsidR="00C32DA2" w:rsidRPr="000250A6" w:rsidRDefault="00A75F74" w:rsidP="006F4E90">
      <w:pPr>
        <w:jc w:val="center"/>
        <w:rPr>
          <w:rFonts w:ascii="Book Antiqua" w:hAnsi="Book Antiqua" w:cs="Arial"/>
          <w:b/>
        </w:rPr>
      </w:pPr>
      <w:r w:rsidRPr="000250A6">
        <w:rPr>
          <w:rFonts w:ascii="Book Antiqua" w:hAnsi="Book Antiqua" w:cs="Arial"/>
          <w:b/>
        </w:rPr>
        <w:t>AMILSON REIS GUIMARAES</w:t>
      </w:r>
    </w:p>
    <w:p w:rsidR="00D806C5" w:rsidRPr="00A75F74" w:rsidRDefault="00A75F74" w:rsidP="00503887">
      <w:pPr>
        <w:jc w:val="center"/>
        <w:rPr>
          <w:rFonts w:ascii="Book Antiqua" w:hAnsi="Book Antiqua" w:cs="Arial"/>
        </w:rPr>
      </w:pPr>
      <w:r w:rsidRPr="00A75F74">
        <w:rPr>
          <w:rFonts w:ascii="Book Antiqua" w:hAnsi="Book Antiqua" w:cs="Arial"/>
        </w:rPr>
        <w:t>(NO ANONYMITY DIRECTION MADE)</w:t>
      </w:r>
    </w:p>
    <w:p w:rsidR="00D219F1" w:rsidRPr="000250A6" w:rsidRDefault="00D219F1" w:rsidP="00503887">
      <w:pPr>
        <w:jc w:val="right"/>
        <w:outlineLvl w:val="0"/>
        <w:rPr>
          <w:rFonts w:ascii="Book Antiqua" w:hAnsi="Book Antiqua" w:cs="Arial"/>
          <w:u w:val="single"/>
        </w:rPr>
      </w:pPr>
      <w:r w:rsidRPr="000250A6">
        <w:rPr>
          <w:rFonts w:ascii="Book Antiqua" w:hAnsi="Book Antiqua" w:cs="Arial"/>
          <w:u w:val="single"/>
        </w:rPr>
        <w:t>Appellant</w:t>
      </w:r>
    </w:p>
    <w:p w:rsidR="00D219F1" w:rsidRPr="000250A6" w:rsidRDefault="00D219F1" w:rsidP="00503887">
      <w:pPr>
        <w:jc w:val="center"/>
        <w:rPr>
          <w:rFonts w:ascii="Book Antiqua" w:hAnsi="Book Antiqua" w:cs="Arial"/>
          <w:b/>
        </w:rPr>
      </w:pPr>
      <w:r w:rsidRPr="000250A6">
        <w:rPr>
          <w:rFonts w:ascii="Book Antiqua" w:hAnsi="Book Antiqua" w:cs="Arial"/>
          <w:b/>
        </w:rPr>
        <w:t>and</w:t>
      </w:r>
    </w:p>
    <w:p w:rsidR="00D219F1" w:rsidRPr="000250A6" w:rsidRDefault="00D219F1" w:rsidP="00503887">
      <w:pPr>
        <w:jc w:val="center"/>
        <w:rPr>
          <w:rFonts w:ascii="Book Antiqua" w:hAnsi="Book Antiqua" w:cs="Arial"/>
          <w:b/>
        </w:rPr>
      </w:pPr>
    </w:p>
    <w:p w:rsidR="00800967" w:rsidRPr="000250A6" w:rsidRDefault="00A75F74" w:rsidP="00503887">
      <w:pPr>
        <w:jc w:val="center"/>
        <w:rPr>
          <w:rFonts w:ascii="Book Antiqua" w:hAnsi="Book Antiqua" w:cs="Arial"/>
          <w:b/>
        </w:rPr>
      </w:pPr>
      <w:r w:rsidRPr="000250A6">
        <w:rPr>
          <w:rFonts w:ascii="Book Antiqua" w:hAnsi="Book Antiqua" w:cs="Arial"/>
          <w:b/>
        </w:rPr>
        <w:t>SECRETARY OF STATE FOR THE HOME DEPARTMENT</w:t>
      </w:r>
    </w:p>
    <w:p w:rsidR="00D219F1" w:rsidRPr="000250A6" w:rsidRDefault="00D219F1" w:rsidP="006B153F">
      <w:pPr>
        <w:jc w:val="right"/>
        <w:outlineLvl w:val="0"/>
        <w:rPr>
          <w:rFonts w:ascii="Book Antiqua" w:hAnsi="Book Antiqua" w:cs="Arial"/>
          <w:u w:val="single"/>
        </w:rPr>
      </w:pPr>
      <w:r w:rsidRPr="000250A6">
        <w:rPr>
          <w:rFonts w:ascii="Book Antiqua" w:hAnsi="Book Antiqua" w:cs="Arial"/>
          <w:u w:val="single"/>
        </w:rPr>
        <w:t>Respondent</w:t>
      </w:r>
    </w:p>
    <w:p w:rsidR="006B153F" w:rsidRPr="000250A6" w:rsidRDefault="006B153F" w:rsidP="006B153F">
      <w:pPr>
        <w:jc w:val="right"/>
        <w:outlineLvl w:val="0"/>
        <w:rPr>
          <w:rFonts w:ascii="Book Antiqua" w:hAnsi="Book Antiqua" w:cs="Arial"/>
          <w:u w:val="single"/>
        </w:rPr>
      </w:pPr>
    </w:p>
    <w:p w:rsidR="00CF4F17" w:rsidRDefault="00A75F74" w:rsidP="00503887">
      <w:pPr>
        <w:rPr>
          <w:rFonts w:ascii="Book Antiqua" w:hAnsi="Book Antiqua" w:cs="Arial"/>
          <w:u w:val="single"/>
        </w:rPr>
      </w:pPr>
      <w:r>
        <w:rPr>
          <w:rFonts w:ascii="Book Antiqua" w:hAnsi="Book Antiqua" w:cs="Arial"/>
          <w:u w:val="single"/>
        </w:rPr>
        <w:t>Representation:</w:t>
      </w:r>
    </w:p>
    <w:p w:rsidR="00A75F74" w:rsidRPr="000250A6" w:rsidRDefault="00A75F74" w:rsidP="00503887">
      <w:pPr>
        <w:rPr>
          <w:rFonts w:ascii="Book Antiqua" w:hAnsi="Book Antiqua" w:cs="Arial"/>
          <w:u w:val="single"/>
        </w:rPr>
      </w:pPr>
    </w:p>
    <w:p w:rsidR="0058172B" w:rsidRPr="00A75F74" w:rsidRDefault="00FB7FFE" w:rsidP="00FB7FFE">
      <w:pPr>
        <w:ind w:left="2880" w:hanging="2880"/>
        <w:rPr>
          <w:rFonts w:ascii="Book Antiqua" w:hAnsi="Book Antiqua" w:cs="Arial"/>
        </w:rPr>
      </w:pPr>
      <w:r w:rsidRPr="00A75F74">
        <w:rPr>
          <w:rFonts w:ascii="Book Antiqua" w:hAnsi="Book Antiqua" w:cs="Arial"/>
        </w:rPr>
        <w:t xml:space="preserve">For the Appellant:  </w:t>
      </w:r>
      <w:r w:rsidRPr="00A75F74">
        <w:rPr>
          <w:rFonts w:ascii="Book Antiqua" w:hAnsi="Book Antiqua" w:cs="Arial"/>
        </w:rPr>
        <w:tab/>
      </w:r>
      <w:r w:rsidR="00010F16" w:rsidRPr="00A75F74">
        <w:rPr>
          <w:rFonts w:ascii="Book Antiqua" w:hAnsi="Book Antiqua" w:cs="Arial"/>
        </w:rPr>
        <w:t>M</w:t>
      </w:r>
      <w:r w:rsidR="000250A6" w:rsidRPr="00A75F74">
        <w:rPr>
          <w:rFonts w:ascii="Book Antiqua" w:hAnsi="Book Antiqua" w:cs="Arial"/>
        </w:rPr>
        <w:t xml:space="preserve">rs </w:t>
      </w:r>
      <w:proofErr w:type="spellStart"/>
      <w:proofErr w:type="gramStart"/>
      <w:r w:rsidR="000250A6" w:rsidRPr="00A75F74">
        <w:rPr>
          <w:rFonts w:ascii="Book Antiqua" w:hAnsi="Book Antiqua" w:cs="Arial"/>
        </w:rPr>
        <w:t>S.Ali</w:t>
      </w:r>
      <w:proofErr w:type="spellEnd"/>
      <w:proofErr w:type="gramEnd"/>
      <w:r w:rsidR="000250A6" w:rsidRPr="00A75F74">
        <w:rPr>
          <w:rFonts w:ascii="Book Antiqua" w:hAnsi="Book Antiqua" w:cs="Arial"/>
        </w:rPr>
        <w:t xml:space="preserve">, </w:t>
      </w:r>
      <w:r w:rsidR="006F4E90" w:rsidRPr="00A75F74">
        <w:rPr>
          <w:rFonts w:ascii="Book Antiqua" w:hAnsi="Book Antiqua" w:cs="Arial"/>
        </w:rPr>
        <w:t xml:space="preserve"> </w:t>
      </w:r>
      <w:r w:rsidR="000250A6" w:rsidRPr="00A75F74">
        <w:rPr>
          <w:rFonts w:ascii="Book Antiqua" w:hAnsi="Book Antiqua" w:cs="Arial"/>
        </w:rPr>
        <w:t xml:space="preserve">Counsel instructed by </w:t>
      </w:r>
      <w:r w:rsidR="006F4E90" w:rsidRPr="00A75F74">
        <w:rPr>
          <w:rFonts w:ascii="Book Antiqua" w:hAnsi="Book Antiqua" w:cs="Arial"/>
        </w:rPr>
        <w:t>UK Law</w:t>
      </w:r>
    </w:p>
    <w:p w:rsidR="00473C4B" w:rsidRPr="00A75F74" w:rsidRDefault="00784A12" w:rsidP="00473C4B">
      <w:pPr>
        <w:rPr>
          <w:rFonts w:ascii="Book Antiqua" w:hAnsi="Book Antiqua" w:cs="Arial"/>
        </w:rPr>
      </w:pPr>
      <w:r w:rsidRPr="00A75F74">
        <w:rPr>
          <w:rFonts w:ascii="Book Antiqua" w:hAnsi="Book Antiqua" w:cs="Arial"/>
        </w:rPr>
        <w:t>For the Respondent:</w:t>
      </w:r>
      <w:r w:rsidRPr="00A75F74">
        <w:rPr>
          <w:rFonts w:ascii="Book Antiqua" w:hAnsi="Book Antiqua" w:cs="Arial"/>
        </w:rPr>
        <w:tab/>
      </w:r>
      <w:r w:rsidR="00A75F74">
        <w:rPr>
          <w:rFonts w:ascii="Book Antiqua" w:hAnsi="Book Antiqua" w:cs="Arial"/>
        </w:rPr>
        <w:t xml:space="preserve">            </w:t>
      </w:r>
      <w:r w:rsidR="006E6FAC" w:rsidRPr="00A75F74">
        <w:rPr>
          <w:rFonts w:ascii="Book Antiqua" w:hAnsi="Book Antiqua" w:cs="Arial"/>
        </w:rPr>
        <w:t>M</w:t>
      </w:r>
      <w:r w:rsidR="000250A6" w:rsidRPr="00A75F74">
        <w:rPr>
          <w:rFonts w:ascii="Book Antiqua" w:hAnsi="Book Antiqua" w:cs="Arial"/>
        </w:rPr>
        <w:t>r D Clarke</w:t>
      </w:r>
      <w:r w:rsidR="0058172B" w:rsidRPr="00A75F74">
        <w:rPr>
          <w:rFonts w:ascii="Book Antiqua" w:hAnsi="Book Antiqua" w:cs="Arial"/>
        </w:rPr>
        <w:t xml:space="preserve">, </w:t>
      </w:r>
      <w:r w:rsidR="00533FBE" w:rsidRPr="00A75F74">
        <w:rPr>
          <w:rFonts w:ascii="Book Antiqua" w:hAnsi="Book Antiqua" w:cs="Arial"/>
        </w:rPr>
        <w:t>Senior Home Office Presenting Officer</w:t>
      </w:r>
    </w:p>
    <w:p w:rsidR="006F6311" w:rsidRPr="006F4E90" w:rsidRDefault="006F6311" w:rsidP="00473C4B">
      <w:pPr>
        <w:rPr>
          <w:rFonts w:ascii="Book Antiqua" w:hAnsi="Book Antiqua" w:cs="Arial"/>
          <w:b/>
          <w:highlight w:val="yellow"/>
        </w:rPr>
      </w:pPr>
    </w:p>
    <w:p w:rsidR="00C0702A" w:rsidRPr="00EC14C1" w:rsidRDefault="00B30EB7" w:rsidP="00ED7C3A">
      <w:pPr>
        <w:tabs>
          <w:tab w:val="left" w:pos="2520"/>
        </w:tabs>
        <w:jc w:val="center"/>
        <w:outlineLvl w:val="0"/>
        <w:rPr>
          <w:rFonts w:ascii="Book Antiqua" w:hAnsi="Book Antiqua" w:cs="Arial"/>
          <w:b/>
          <w:u w:val="single"/>
        </w:rPr>
      </w:pPr>
      <w:r w:rsidRPr="008032A7">
        <w:rPr>
          <w:rFonts w:ascii="Book Antiqua" w:hAnsi="Book Antiqua" w:cs="Arial"/>
          <w:b/>
          <w:u w:val="single"/>
        </w:rPr>
        <w:t>DECISION</w:t>
      </w:r>
      <w:r w:rsidR="008032A7" w:rsidRPr="008032A7">
        <w:rPr>
          <w:rFonts w:ascii="Book Antiqua" w:hAnsi="Book Antiqua" w:cs="Arial"/>
          <w:b/>
          <w:u w:val="single"/>
        </w:rPr>
        <w:t xml:space="preserve"> and REASONS</w:t>
      </w:r>
    </w:p>
    <w:p w:rsidR="006F4E5F" w:rsidRPr="00EC14C1" w:rsidRDefault="006E6FAC" w:rsidP="00503887">
      <w:pPr>
        <w:tabs>
          <w:tab w:val="left" w:pos="2520"/>
        </w:tabs>
        <w:ind w:right="567"/>
        <w:jc w:val="both"/>
        <w:rPr>
          <w:rFonts w:ascii="Book Antiqua" w:hAnsi="Book Antiqua" w:cs="Arial"/>
        </w:rPr>
      </w:pPr>
      <w:r w:rsidRPr="00EC14C1">
        <w:rPr>
          <w:rFonts w:ascii="Book Antiqua" w:hAnsi="Book Antiqua" w:cs="Arial"/>
        </w:rPr>
        <w:tab/>
      </w:r>
    </w:p>
    <w:p w:rsidR="006F4E90" w:rsidRDefault="00D219F1" w:rsidP="006F4E90">
      <w:pPr>
        <w:numPr>
          <w:ilvl w:val="0"/>
          <w:numId w:val="1"/>
        </w:numPr>
        <w:tabs>
          <w:tab w:val="left" w:pos="567"/>
        </w:tabs>
        <w:ind w:left="567" w:right="567"/>
        <w:jc w:val="both"/>
        <w:rPr>
          <w:rFonts w:ascii="Book Antiqua" w:hAnsi="Book Antiqua" w:cs="Arial"/>
        </w:rPr>
      </w:pPr>
      <w:r w:rsidRPr="00EC14C1">
        <w:rPr>
          <w:rFonts w:ascii="Book Antiqua" w:hAnsi="Book Antiqua" w:cs="Arial"/>
        </w:rPr>
        <w:t xml:space="preserve">The </w:t>
      </w:r>
      <w:r w:rsidR="00533FBE" w:rsidRPr="00EC14C1">
        <w:rPr>
          <w:rFonts w:ascii="Book Antiqua" w:hAnsi="Book Antiqua" w:cs="Arial"/>
        </w:rPr>
        <w:t>Appellant</w:t>
      </w:r>
      <w:r w:rsidR="006F4E90">
        <w:rPr>
          <w:rFonts w:ascii="Book Antiqua" w:hAnsi="Book Antiqua" w:cs="Arial"/>
        </w:rPr>
        <w:t xml:space="preserve"> is a national of Brazil born on the 9</w:t>
      </w:r>
      <w:r w:rsidR="006F4E90" w:rsidRPr="006F4E90">
        <w:rPr>
          <w:rFonts w:ascii="Book Antiqua" w:hAnsi="Book Antiqua" w:cs="Arial"/>
          <w:vertAlign w:val="superscript"/>
        </w:rPr>
        <w:t>th</w:t>
      </w:r>
      <w:r w:rsidR="006F4E90">
        <w:rPr>
          <w:rFonts w:ascii="Book Antiqua" w:hAnsi="Book Antiqua" w:cs="Arial"/>
        </w:rPr>
        <w:t xml:space="preserve"> July 1980. He appeals with permission the decision of the First-tier Tribunal (Judge Eldridge) to dismiss his appeal against the Secretary of State’s </w:t>
      </w:r>
      <w:r w:rsidR="006F4E90" w:rsidRPr="006F4E90">
        <w:rPr>
          <w:rFonts w:ascii="Book Antiqua" w:hAnsi="Book Antiqua" w:cs="Arial"/>
        </w:rPr>
        <w:t xml:space="preserve">decision to refuse to grant him a permit recognising his ‘retained’ right of residence </w:t>
      </w:r>
      <w:r w:rsidR="006F4E90">
        <w:rPr>
          <w:rFonts w:ascii="Book Antiqua" w:hAnsi="Book Antiqua" w:cs="Arial"/>
        </w:rPr>
        <w:t xml:space="preserve">as the former spouse of an EEA national exercising treaty rights in the United Kingdom. </w:t>
      </w:r>
    </w:p>
    <w:p w:rsidR="00FE53BD" w:rsidRDefault="00FE53BD" w:rsidP="00FE53BD">
      <w:pPr>
        <w:tabs>
          <w:tab w:val="left" w:pos="567"/>
        </w:tabs>
        <w:ind w:left="567" w:right="567"/>
        <w:jc w:val="both"/>
        <w:rPr>
          <w:rFonts w:ascii="Book Antiqua" w:hAnsi="Book Antiqua" w:cs="Arial"/>
        </w:rPr>
      </w:pPr>
    </w:p>
    <w:p w:rsidR="00E454C2" w:rsidRDefault="00E454C2" w:rsidP="00C33717">
      <w:pPr>
        <w:numPr>
          <w:ilvl w:val="0"/>
          <w:numId w:val="1"/>
        </w:numPr>
        <w:tabs>
          <w:tab w:val="left" w:pos="567"/>
        </w:tabs>
        <w:ind w:left="567" w:right="567"/>
        <w:jc w:val="both"/>
        <w:rPr>
          <w:rFonts w:ascii="Book Antiqua" w:hAnsi="Book Antiqua" w:cs="Arial"/>
        </w:rPr>
      </w:pPr>
      <w:r>
        <w:rPr>
          <w:rFonts w:ascii="Book Antiqua" w:hAnsi="Book Antiqua" w:cs="Arial"/>
        </w:rPr>
        <w:t>The First-tier Tribunal begins its deliberations by noting the undisputed fact that the Appellant was formerly granted a residence card as the spouse of an EEA national, Portuguese national Mrs Liliana De Almeida Silva. They were married in Brazil on the 18</w:t>
      </w:r>
      <w:r w:rsidRPr="00E454C2">
        <w:rPr>
          <w:rFonts w:ascii="Book Antiqua" w:hAnsi="Book Antiqua" w:cs="Arial"/>
          <w:vertAlign w:val="superscript"/>
        </w:rPr>
        <w:t>th</w:t>
      </w:r>
      <w:r>
        <w:rPr>
          <w:rFonts w:ascii="Book Antiqua" w:hAnsi="Book Antiqua" w:cs="Arial"/>
        </w:rPr>
        <w:t xml:space="preserve"> September 2010 and divorced in that country on the 5</w:t>
      </w:r>
      <w:r w:rsidRPr="00E454C2">
        <w:rPr>
          <w:rFonts w:ascii="Book Antiqua" w:hAnsi="Book Antiqua" w:cs="Arial"/>
          <w:vertAlign w:val="superscript"/>
        </w:rPr>
        <w:t>th</w:t>
      </w:r>
      <w:r>
        <w:rPr>
          <w:rFonts w:ascii="Book Antiqua" w:hAnsi="Book Antiqua" w:cs="Arial"/>
        </w:rPr>
        <w:t xml:space="preserve"> December 2015.  It was accepted that theirs had been a genuine marriage.  What was in dispute was whether or not the couple had spent at least one year of their marriage living together in the United Kingdom. There was a paucity of evidence </w:t>
      </w:r>
      <w:r>
        <w:rPr>
          <w:rFonts w:ascii="Book Antiqua" w:hAnsi="Book Antiqua" w:cs="Arial"/>
        </w:rPr>
        <w:lastRenderedPageBreak/>
        <w:t>relating to their lives in this country. The Tribunal was not satisfied that the Appellant had discharged the burden of proof on this point</w:t>
      </w:r>
      <w:r w:rsidR="003B2B45">
        <w:rPr>
          <w:rFonts w:ascii="Book Antiqua" w:hAnsi="Book Antiqua" w:cs="Arial"/>
        </w:rPr>
        <w:t>, noting that there was insufficient evidence to show that they had been living together here</w:t>
      </w:r>
      <w:r>
        <w:rPr>
          <w:rFonts w:ascii="Book Antiqua" w:hAnsi="Book Antiqua" w:cs="Arial"/>
        </w:rPr>
        <w:t xml:space="preserve">. </w:t>
      </w:r>
      <w:proofErr w:type="gramStart"/>
      <w:r>
        <w:rPr>
          <w:rFonts w:ascii="Book Antiqua" w:hAnsi="Book Antiqua" w:cs="Arial"/>
        </w:rPr>
        <w:t>Furthermore</w:t>
      </w:r>
      <w:proofErr w:type="gramEnd"/>
      <w:r>
        <w:rPr>
          <w:rFonts w:ascii="Book Antiqua" w:hAnsi="Book Antiqua" w:cs="Arial"/>
        </w:rPr>
        <w:t xml:space="preserve"> he had also failed to demonstrate that his former wife had been exercising treaty rights at the</w:t>
      </w:r>
      <w:r w:rsidR="00B72E67">
        <w:rPr>
          <w:rFonts w:ascii="Book Antiqua" w:hAnsi="Book Antiqua" w:cs="Arial"/>
        </w:rPr>
        <w:t xml:space="preserve"> date that their marriage was terminated. The appeal was therefore dismissed.</w:t>
      </w:r>
    </w:p>
    <w:p w:rsidR="00B72E67" w:rsidRDefault="00B72E67" w:rsidP="00B72E67">
      <w:pPr>
        <w:pStyle w:val="ListParagraph"/>
        <w:rPr>
          <w:rFonts w:ascii="Book Antiqua" w:hAnsi="Book Antiqua" w:cs="Arial"/>
        </w:rPr>
      </w:pPr>
    </w:p>
    <w:p w:rsidR="00B72E67" w:rsidRDefault="00B72E67" w:rsidP="00C33717">
      <w:pPr>
        <w:numPr>
          <w:ilvl w:val="0"/>
          <w:numId w:val="1"/>
        </w:numPr>
        <w:tabs>
          <w:tab w:val="left" w:pos="567"/>
        </w:tabs>
        <w:ind w:left="567" w:right="567"/>
        <w:jc w:val="both"/>
        <w:rPr>
          <w:rFonts w:ascii="Book Antiqua" w:hAnsi="Book Antiqua" w:cs="Arial"/>
        </w:rPr>
      </w:pPr>
      <w:r>
        <w:rPr>
          <w:rFonts w:ascii="Book Antiqua" w:hAnsi="Book Antiqua" w:cs="Arial"/>
        </w:rPr>
        <w:t>Permission was granted by First-tier Tribunal Davies on the 24</w:t>
      </w:r>
      <w:r w:rsidRPr="00B72E67">
        <w:rPr>
          <w:rFonts w:ascii="Book Antiqua" w:hAnsi="Book Antiqua" w:cs="Arial"/>
          <w:vertAlign w:val="superscript"/>
        </w:rPr>
        <w:t>th</w:t>
      </w:r>
      <w:r>
        <w:rPr>
          <w:rFonts w:ascii="Book Antiqua" w:hAnsi="Book Antiqua" w:cs="Arial"/>
        </w:rPr>
        <w:t xml:space="preserve"> April 2018, on two grounds. He considered it arguable that the Tribunal’s findings about the length of time that the couple had resided in this United Kingdom was “at odds” with the Respondent’s acceptance that the marriage had subsisted for five years.   It was further considered arguable that the Tribunal had failed to have regard to the Secretary of State’s obligations, as reflected in her published policy, in assisting persons in the position of the Appellant to obtain information about former spouses, for instance from the HMRC.</w:t>
      </w:r>
    </w:p>
    <w:p w:rsidR="00FE53BD" w:rsidRDefault="00FE53BD" w:rsidP="00FE53BD">
      <w:pPr>
        <w:pStyle w:val="ListParagraph"/>
        <w:rPr>
          <w:rFonts w:ascii="Book Antiqua" w:hAnsi="Book Antiqua" w:cs="Arial"/>
        </w:rPr>
      </w:pPr>
    </w:p>
    <w:p w:rsidR="00FE53BD" w:rsidRDefault="00FE53BD" w:rsidP="00FE53BD">
      <w:pPr>
        <w:pStyle w:val="ListParagraph"/>
        <w:rPr>
          <w:rFonts w:ascii="Book Antiqua" w:hAnsi="Book Antiqua" w:cs="Arial"/>
        </w:rPr>
      </w:pPr>
    </w:p>
    <w:p w:rsidR="00FE53BD" w:rsidRPr="00FE53BD" w:rsidRDefault="00FE53BD" w:rsidP="00FE53BD">
      <w:pPr>
        <w:tabs>
          <w:tab w:val="left" w:pos="567"/>
        </w:tabs>
        <w:ind w:left="567" w:right="567"/>
        <w:jc w:val="both"/>
        <w:rPr>
          <w:rFonts w:ascii="Book Antiqua" w:hAnsi="Book Antiqua" w:cs="Arial"/>
          <w:b/>
        </w:rPr>
      </w:pPr>
      <w:r w:rsidRPr="00FE53BD">
        <w:rPr>
          <w:rFonts w:ascii="Book Antiqua" w:hAnsi="Book Antiqua" w:cs="Arial"/>
          <w:b/>
        </w:rPr>
        <w:t>Discussion and Findings</w:t>
      </w:r>
    </w:p>
    <w:p w:rsidR="00FE53BD" w:rsidRDefault="00FE53BD" w:rsidP="00FE53BD">
      <w:pPr>
        <w:tabs>
          <w:tab w:val="left" w:pos="567"/>
        </w:tabs>
        <w:ind w:left="567" w:right="567"/>
        <w:jc w:val="both"/>
        <w:rPr>
          <w:rFonts w:ascii="Book Antiqua" w:hAnsi="Book Antiqua" w:cs="Arial"/>
        </w:rPr>
      </w:pPr>
    </w:p>
    <w:p w:rsidR="00FE53BD" w:rsidRDefault="00FE53BD" w:rsidP="00C33717">
      <w:pPr>
        <w:numPr>
          <w:ilvl w:val="0"/>
          <w:numId w:val="1"/>
        </w:numPr>
        <w:tabs>
          <w:tab w:val="left" w:pos="567"/>
        </w:tabs>
        <w:ind w:left="567" w:right="567"/>
        <w:jc w:val="both"/>
        <w:rPr>
          <w:rFonts w:ascii="Book Antiqua" w:hAnsi="Book Antiqua" w:cs="Arial"/>
        </w:rPr>
      </w:pPr>
      <w:r>
        <w:rPr>
          <w:rFonts w:ascii="Book Antiqua" w:hAnsi="Book Antiqua" w:cs="Arial"/>
        </w:rPr>
        <w:t>The operative legal framework, it is agreed, is Regulation 10</w:t>
      </w:r>
      <w:r w:rsidR="007536F0">
        <w:rPr>
          <w:rFonts w:ascii="Book Antiqua" w:hAnsi="Book Antiqua" w:cs="Arial"/>
        </w:rPr>
        <w:t>(5)</w:t>
      </w:r>
      <w:r>
        <w:rPr>
          <w:rFonts w:ascii="Book Antiqua" w:hAnsi="Book Antiqua" w:cs="Arial"/>
        </w:rPr>
        <w:t xml:space="preserve"> of the Immigration (European Economic Area) Regulations 2006:</w:t>
      </w:r>
    </w:p>
    <w:p w:rsidR="00FE53BD" w:rsidRDefault="00FE53BD" w:rsidP="00FE53BD">
      <w:pPr>
        <w:tabs>
          <w:tab w:val="left" w:pos="567"/>
        </w:tabs>
        <w:ind w:left="567" w:right="567"/>
        <w:jc w:val="both"/>
        <w:rPr>
          <w:rFonts w:ascii="Book Antiqua" w:hAnsi="Book Antiqua" w:cs="Arial"/>
        </w:rPr>
      </w:pPr>
    </w:p>
    <w:p w:rsidR="00FE53BD" w:rsidRPr="00FE53BD" w:rsidRDefault="00FE53BD" w:rsidP="00FE53BD">
      <w:pPr>
        <w:pStyle w:val="Heading3"/>
        <w:spacing w:before="0" w:after="90" w:line="216" w:lineRule="atLeast"/>
        <w:ind w:left="1134" w:right="1134"/>
        <w:jc w:val="both"/>
        <w:rPr>
          <w:rFonts w:ascii="Book Antiqua" w:hAnsi="Book Antiqua" w:cs="Arial"/>
          <w:color w:val="000000"/>
          <w:sz w:val="20"/>
          <w:szCs w:val="20"/>
        </w:rPr>
      </w:pPr>
      <w:r w:rsidRPr="00FE53BD">
        <w:rPr>
          <w:rFonts w:ascii="Book Antiqua" w:hAnsi="Book Antiqua" w:cs="Arial"/>
          <w:color w:val="000000"/>
          <w:sz w:val="20"/>
          <w:szCs w:val="20"/>
        </w:rPr>
        <w:t>“Family member who has retained the right of residence”</w:t>
      </w:r>
    </w:p>
    <w:p w:rsidR="007536F0" w:rsidRDefault="007536F0" w:rsidP="007536F0">
      <w:pPr>
        <w:pStyle w:val="legp1paratext"/>
        <w:shd w:val="clear" w:color="auto" w:fill="FFFFFF"/>
        <w:spacing w:before="0" w:beforeAutospacing="0" w:after="90" w:afterAutospacing="0" w:line="270" w:lineRule="atLeast"/>
        <w:ind w:right="1134"/>
        <w:jc w:val="both"/>
        <w:rPr>
          <w:rFonts w:ascii="Book Antiqua" w:hAnsi="Book Antiqua" w:cs="Arial"/>
          <w:color w:val="494949"/>
          <w:sz w:val="20"/>
          <w:szCs w:val="20"/>
        </w:rPr>
      </w:pPr>
      <w:r>
        <w:rPr>
          <w:rStyle w:val="legp1no"/>
          <w:rFonts w:ascii="Book Antiqua" w:hAnsi="Book Antiqua" w:cs="Arial"/>
          <w:b/>
          <w:bCs/>
          <w:color w:val="494949"/>
          <w:sz w:val="20"/>
          <w:szCs w:val="20"/>
        </w:rPr>
        <w:tab/>
        <w:t xml:space="preserve">         10. </w:t>
      </w:r>
    </w:p>
    <w:p w:rsidR="00FE53BD" w:rsidRPr="00FE53BD" w:rsidRDefault="00FE53BD" w:rsidP="007536F0">
      <w:pPr>
        <w:pStyle w:val="legp1paratext"/>
        <w:shd w:val="clear" w:color="auto" w:fill="FFFFFF"/>
        <w:spacing w:before="0" w:beforeAutospacing="0" w:after="90" w:afterAutospacing="0" w:line="270" w:lineRule="atLeast"/>
        <w:ind w:left="1134" w:right="1134"/>
        <w:jc w:val="both"/>
        <w:rPr>
          <w:rFonts w:ascii="Book Antiqua" w:hAnsi="Book Antiqua" w:cs="Arial"/>
          <w:color w:val="494949"/>
          <w:sz w:val="20"/>
          <w:szCs w:val="20"/>
        </w:rPr>
      </w:pPr>
      <w:r w:rsidRPr="00FE53BD">
        <w:rPr>
          <w:rFonts w:ascii="Book Antiqua" w:hAnsi="Book Antiqua" w:cs="Arial"/>
          <w:color w:val="494949"/>
          <w:sz w:val="20"/>
          <w:szCs w:val="20"/>
        </w:rPr>
        <w:t>(1) </w:t>
      </w:r>
      <w:r w:rsidRPr="007536F0">
        <w:rPr>
          <w:rFonts w:ascii="Book Antiqua" w:hAnsi="Book Antiqua" w:cs="Arial"/>
          <w:b/>
          <w:color w:val="494949"/>
          <w:sz w:val="20"/>
          <w:szCs w:val="20"/>
        </w:rPr>
        <w:t>In these Regulations, “family member who has retained the right of residence” means, subject to paragraph (8), a person who satisfies the conditions in paragraph</w:t>
      </w:r>
      <w:r w:rsidRPr="00FE53BD">
        <w:rPr>
          <w:rFonts w:ascii="Book Antiqua" w:hAnsi="Book Antiqua" w:cs="Arial"/>
          <w:color w:val="494949"/>
          <w:sz w:val="20"/>
          <w:szCs w:val="20"/>
        </w:rPr>
        <w:t xml:space="preserve"> (2), (3), (4) </w:t>
      </w:r>
      <w:r w:rsidRPr="007536F0">
        <w:rPr>
          <w:rFonts w:ascii="Book Antiqua" w:hAnsi="Book Antiqua" w:cs="Arial"/>
          <w:b/>
          <w:color w:val="494949"/>
          <w:sz w:val="20"/>
          <w:szCs w:val="20"/>
        </w:rPr>
        <w:t>or (5).</w:t>
      </w:r>
      <w:r w:rsidRPr="00FE53BD">
        <w:rPr>
          <w:rFonts w:ascii="Book Antiqua" w:hAnsi="Book Antiqua" w:cs="Arial"/>
          <w:color w:val="494949"/>
          <w:sz w:val="20"/>
          <w:szCs w:val="20"/>
        </w:rPr>
        <w:t xml:space="preserve"> </w:t>
      </w:r>
    </w:p>
    <w:p w:rsidR="00FE53BD" w:rsidRPr="00FE53BD" w:rsidRDefault="007536F0" w:rsidP="007536F0">
      <w:pPr>
        <w:pStyle w:val="legclearfix"/>
        <w:shd w:val="clear" w:color="auto" w:fill="FFFFFF"/>
        <w:spacing w:before="0" w:beforeAutospacing="0" w:after="90" w:afterAutospacing="0" w:line="270" w:lineRule="atLeast"/>
        <w:ind w:left="1134" w:right="1134"/>
        <w:rPr>
          <w:rFonts w:ascii="Book Antiqua" w:hAnsi="Book Antiqua" w:cs="Arial"/>
          <w:color w:val="494949"/>
          <w:sz w:val="20"/>
          <w:szCs w:val="20"/>
        </w:rPr>
      </w:pPr>
      <w:r w:rsidRPr="00FE53BD">
        <w:rPr>
          <w:rStyle w:val="legds"/>
          <w:rFonts w:ascii="Book Antiqua" w:hAnsi="Book Antiqua" w:cs="Arial"/>
          <w:color w:val="494949"/>
          <w:sz w:val="20"/>
          <w:szCs w:val="20"/>
        </w:rPr>
        <w:t xml:space="preserve"> </w:t>
      </w:r>
      <w:r>
        <w:rPr>
          <w:rStyle w:val="legds"/>
          <w:rFonts w:ascii="Book Antiqua" w:hAnsi="Book Antiqua" w:cs="Arial"/>
          <w:color w:val="494949"/>
          <w:sz w:val="20"/>
          <w:szCs w:val="20"/>
        </w:rPr>
        <w:t>…</w:t>
      </w:r>
    </w:p>
    <w:p w:rsidR="00FE53BD" w:rsidRPr="007536F0" w:rsidRDefault="00FE53BD" w:rsidP="007536F0">
      <w:pPr>
        <w:pStyle w:val="legp2paratext"/>
        <w:shd w:val="clear" w:color="auto" w:fill="FFFFFF"/>
        <w:spacing w:before="0" w:beforeAutospacing="0" w:after="90" w:afterAutospacing="0" w:line="270" w:lineRule="atLeast"/>
        <w:ind w:left="414" w:right="1134" w:firstLine="720"/>
        <w:jc w:val="both"/>
        <w:rPr>
          <w:rFonts w:ascii="Book Antiqua" w:hAnsi="Book Antiqua" w:cs="Arial"/>
          <w:b/>
          <w:color w:val="494949"/>
          <w:sz w:val="20"/>
          <w:szCs w:val="20"/>
        </w:rPr>
      </w:pPr>
      <w:r w:rsidRPr="007536F0">
        <w:rPr>
          <w:rFonts w:ascii="Book Antiqua" w:hAnsi="Book Antiqua" w:cs="Arial"/>
          <w:b/>
          <w:color w:val="494949"/>
          <w:sz w:val="20"/>
          <w:szCs w:val="20"/>
        </w:rPr>
        <w:t xml:space="preserve">(5) A person satisfies the conditions in this paragraph if— </w:t>
      </w:r>
    </w:p>
    <w:p w:rsidR="00FE53BD" w:rsidRPr="007536F0" w:rsidRDefault="00FE53BD" w:rsidP="007536F0">
      <w:pPr>
        <w:pStyle w:val="legclearfix"/>
        <w:shd w:val="clear" w:color="auto" w:fill="FFFFFF"/>
        <w:spacing w:before="0" w:beforeAutospacing="0" w:after="90" w:afterAutospacing="0" w:line="270" w:lineRule="atLeast"/>
        <w:ind w:left="1440" w:right="1134"/>
        <w:rPr>
          <w:rFonts w:ascii="Book Antiqua" w:hAnsi="Book Antiqua" w:cs="Arial"/>
          <w:b/>
          <w:color w:val="494949"/>
          <w:sz w:val="20"/>
          <w:szCs w:val="20"/>
        </w:rPr>
      </w:pPr>
      <w:r w:rsidRPr="007536F0">
        <w:rPr>
          <w:rStyle w:val="legds"/>
          <w:rFonts w:ascii="Book Antiqua" w:hAnsi="Book Antiqua" w:cs="Arial"/>
          <w:b/>
          <w:color w:val="494949"/>
          <w:sz w:val="20"/>
          <w:szCs w:val="20"/>
        </w:rPr>
        <w:t>(a)</w:t>
      </w:r>
      <w:r w:rsidR="007536F0" w:rsidRPr="007536F0">
        <w:rPr>
          <w:rStyle w:val="legds"/>
          <w:rFonts w:ascii="Book Antiqua" w:hAnsi="Book Antiqua" w:cs="Arial"/>
          <w:b/>
          <w:color w:val="494949"/>
          <w:sz w:val="20"/>
          <w:szCs w:val="20"/>
        </w:rPr>
        <w:t xml:space="preserve"> </w:t>
      </w:r>
      <w:r w:rsidRPr="007536F0">
        <w:rPr>
          <w:rStyle w:val="legds"/>
          <w:rFonts w:ascii="Book Antiqua" w:hAnsi="Book Antiqua" w:cs="Arial"/>
          <w:b/>
          <w:color w:val="494949"/>
          <w:sz w:val="20"/>
          <w:szCs w:val="20"/>
        </w:rPr>
        <w:t>he ceased to be a family member of a qualified person on the termination of the marriage or civil partnership of the qualified person;</w:t>
      </w:r>
      <w:r w:rsidRPr="007536F0">
        <w:rPr>
          <w:rFonts w:ascii="Book Antiqua" w:hAnsi="Book Antiqua" w:cs="Arial"/>
          <w:b/>
          <w:color w:val="494949"/>
          <w:sz w:val="20"/>
          <w:szCs w:val="20"/>
        </w:rPr>
        <w:t xml:space="preserve"> </w:t>
      </w:r>
    </w:p>
    <w:p w:rsidR="00FE53BD" w:rsidRPr="007536F0" w:rsidRDefault="00FE53BD" w:rsidP="007536F0">
      <w:pPr>
        <w:pStyle w:val="legclearfix"/>
        <w:shd w:val="clear" w:color="auto" w:fill="FFFFFF"/>
        <w:spacing w:before="0" w:beforeAutospacing="0" w:after="90" w:afterAutospacing="0" w:line="270" w:lineRule="atLeast"/>
        <w:ind w:left="1440" w:right="1134"/>
        <w:rPr>
          <w:rFonts w:ascii="Book Antiqua" w:hAnsi="Book Antiqua" w:cs="Arial"/>
          <w:b/>
          <w:color w:val="494949"/>
          <w:sz w:val="20"/>
          <w:szCs w:val="20"/>
        </w:rPr>
      </w:pPr>
      <w:r w:rsidRPr="007536F0">
        <w:rPr>
          <w:rStyle w:val="legds"/>
          <w:rFonts w:ascii="Book Antiqua" w:hAnsi="Book Antiqua" w:cs="Arial"/>
          <w:b/>
          <w:color w:val="494949"/>
          <w:sz w:val="20"/>
          <w:szCs w:val="20"/>
        </w:rPr>
        <w:t>(b)</w:t>
      </w:r>
      <w:r w:rsidR="007536F0" w:rsidRPr="007536F0">
        <w:rPr>
          <w:rStyle w:val="legds"/>
          <w:rFonts w:ascii="Book Antiqua" w:hAnsi="Book Antiqua" w:cs="Arial"/>
          <w:b/>
          <w:color w:val="494949"/>
          <w:sz w:val="20"/>
          <w:szCs w:val="20"/>
        </w:rPr>
        <w:t xml:space="preserve"> </w:t>
      </w:r>
      <w:r w:rsidRPr="007536F0">
        <w:rPr>
          <w:rStyle w:val="legds"/>
          <w:rFonts w:ascii="Book Antiqua" w:hAnsi="Book Antiqua" w:cs="Arial"/>
          <w:b/>
          <w:color w:val="494949"/>
          <w:sz w:val="20"/>
          <w:szCs w:val="20"/>
        </w:rPr>
        <w:t>he was residing in the United Kingdom in accordance with these Regulations at the date of the termination;</w:t>
      </w:r>
      <w:r w:rsidRPr="007536F0">
        <w:rPr>
          <w:rFonts w:ascii="Book Antiqua" w:hAnsi="Book Antiqua" w:cs="Arial"/>
          <w:b/>
          <w:color w:val="494949"/>
          <w:sz w:val="20"/>
          <w:szCs w:val="20"/>
        </w:rPr>
        <w:t xml:space="preserve"> </w:t>
      </w:r>
    </w:p>
    <w:p w:rsidR="00FE53BD" w:rsidRPr="007536F0" w:rsidRDefault="00FE53BD" w:rsidP="007536F0">
      <w:pPr>
        <w:pStyle w:val="legclearfix"/>
        <w:shd w:val="clear" w:color="auto" w:fill="FFFFFF"/>
        <w:spacing w:before="0" w:beforeAutospacing="0" w:after="90" w:afterAutospacing="0" w:line="270" w:lineRule="atLeast"/>
        <w:ind w:left="1134" w:right="1134" w:firstLine="306"/>
        <w:rPr>
          <w:rFonts w:ascii="Book Antiqua" w:hAnsi="Book Antiqua" w:cs="Arial"/>
          <w:b/>
          <w:color w:val="494949"/>
          <w:sz w:val="20"/>
          <w:szCs w:val="20"/>
        </w:rPr>
      </w:pPr>
      <w:r w:rsidRPr="007536F0">
        <w:rPr>
          <w:rStyle w:val="legds"/>
          <w:rFonts w:ascii="Book Antiqua" w:hAnsi="Book Antiqua" w:cs="Arial"/>
          <w:b/>
          <w:color w:val="494949"/>
          <w:sz w:val="20"/>
          <w:szCs w:val="20"/>
        </w:rPr>
        <w:t>(c)</w:t>
      </w:r>
      <w:r w:rsidR="007536F0" w:rsidRPr="007536F0">
        <w:rPr>
          <w:rStyle w:val="legds"/>
          <w:rFonts w:ascii="Book Antiqua" w:hAnsi="Book Antiqua" w:cs="Arial"/>
          <w:b/>
          <w:color w:val="494949"/>
          <w:sz w:val="20"/>
          <w:szCs w:val="20"/>
        </w:rPr>
        <w:t xml:space="preserve"> </w:t>
      </w:r>
      <w:r w:rsidRPr="007536F0">
        <w:rPr>
          <w:rStyle w:val="legds"/>
          <w:rFonts w:ascii="Book Antiqua" w:hAnsi="Book Antiqua" w:cs="Arial"/>
          <w:b/>
          <w:color w:val="494949"/>
          <w:sz w:val="20"/>
          <w:szCs w:val="20"/>
        </w:rPr>
        <w:t>he satisfies the condition in paragraph (6); and</w:t>
      </w:r>
      <w:r w:rsidRPr="007536F0">
        <w:rPr>
          <w:rFonts w:ascii="Book Antiqua" w:hAnsi="Book Antiqua" w:cs="Arial"/>
          <w:b/>
          <w:color w:val="494949"/>
          <w:sz w:val="20"/>
          <w:szCs w:val="20"/>
        </w:rPr>
        <w:t xml:space="preserve"> </w:t>
      </w:r>
    </w:p>
    <w:p w:rsidR="00FE53BD" w:rsidRPr="007536F0" w:rsidRDefault="00FE53BD" w:rsidP="007536F0">
      <w:pPr>
        <w:pStyle w:val="legclearfix"/>
        <w:shd w:val="clear" w:color="auto" w:fill="FFFFFF"/>
        <w:spacing w:before="0" w:beforeAutospacing="0" w:after="90" w:afterAutospacing="0" w:line="270" w:lineRule="atLeast"/>
        <w:ind w:left="1134" w:right="1134" w:firstLine="306"/>
        <w:rPr>
          <w:rFonts w:ascii="Book Antiqua" w:hAnsi="Book Antiqua" w:cs="Arial"/>
          <w:b/>
          <w:color w:val="494949"/>
          <w:sz w:val="20"/>
          <w:szCs w:val="20"/>
        </w:rPr>
      </w:pPr>
      <w:r w:rsidRPr="007536F0">
        <w:rPr>
          <w:rStyle w:val="legds"/>
          <w:rFonts w:ascii="Book Antiqua" w:hAnsi="Book Antiqua" w:cs="Arial"/>
          <w:b/>
          <w:color w:val="494949"/>
          <w:sz w:val="20"/>
          <w:szCs w:val="20"/>
        </w:rPr>
        <w:t>(d)</w:t>
      </w:r>
      <w:r w:rsidR="007536F0" w:rsidRPr="007536F0">
        <w:rPr>
          <w:rStyle w:val="legds"/>
          <w:rFonts w:ascii="Book Antiqua" w:hAnsi="Book Antiqua" w:cs="Arial"/>
          <w:b/>
          <w:color w:val="494949"/>
          <w:sz w:val="20"/>
          <w:szCs w:val="20"/>
        </w:rPr>
        <w:t xml:space="preserve"> </w:t>
      </w:r>
      <w:r w:rsidRPr="007536F0">
        <w:rPr>
          <w:rStyle w:val="legds"/>
          <w:rFonts w:ascii="Book Antiqua" w:hAnsi="Book Antiqua" w:cs="Arial"/>
          <w:b/>
          <w:color w:val="494949"/>
          <w:sz w:val="20"/>
          <w:szCs w:val="20"/>
        </w:rPr>
        <w:t>either—</w:t>
      </w:r>
      <w:r w:rsidRPr="007536F0">
        <w:rPr>
          <w:rFonts w:ascii="Book Antiqua" w:hAnsi="Book Antiqua" w:cs="Arial"/>
          <w:b/>
          <w:color w:val="494949"/>
          <w:sz w:val="20"/>
          <w:szCs w:val="20"/>
        </w:rPr>
        <w:t xml:space="preserve"> </w:t>
      </w:r>
    </w:p>
    <w:p w:rsidR="00FE53BD" w:rsidRPr="007536F0" w:rsidRDefault="00FE53BD" w:rsidP="007536F0">
      <w:pPr>
        <w:pStyle w:val="legclearfix"/>
        <w:shd w:val="clear" w:color="auto" w:fill="FFFFFF"/>
        <w:spacing w:before="0" w:beforeAutospacing="0" w:after="90" w:afterAutospacing="0" w:line="270" w:lineRule="atLeast"/>
        <w:ind w:left="1746" w:right="1134"/>
        <w:rPr>
          <w:rFonts w:ascii="Book Antiqua" w:hAnsi="Book Antiqua" w:cs="Arial"/>
          <w:b/>
          <w:color w:val="494949"/>
          <w:sz w:val="20"/>
          <w:szCs w:val="20"/>
        </w:rPr>
      </w:pPr>
      <w:r w:rsidRPr="007536F0">
        <w:rPr>
          <w:rStyle w:val="legds"/>
          <w:rFonts w:ascii="Book Antiqua" w:hAnsi="Book Antiqua" w:cs="Arial"/>
          <w:b/>
          <w:color w:val="494949"/>
          <w:sz w:val="20"/>
          <w:szCs w:val="20"/>
        </w:rPr>
        <w:t>(</w:t>
      </w:r>
      <w:proofErr w:type="spellStart"/>
      <w:r w:rsidRPr="007536F0">
        <w:rPr>
          <w:rStyle w:val="legds"/>
          <w:rFonts w:ascii="Book Antiqua" w:hAnsi="Book Antiqua" w:cs="Arial"/>
          <w:b/>
          <w:color w:val="494949"/>
          <w:sz w:val="20"/>
          <w:szCs w:val="20"/>
        </w:rPr>
        <w:t>i</w:t>
      </w:r>
      <w:proofErr w:type="spellEnd"/>
      <w:r w:rsidRPr="007536F0">
        <w:rPr>
          <w:rStyle w:val="legds"/>
          <w:rFonts w:ascii="Book Antiqua" w:hAnsi="Book Antiqua" w:cs="Arial"/>
          <w:b/>
          <w:color w:val="494949"/>
          <w:sz w:val="20"/>
          <w:szCs w:val="20"/>
        </w:rPr>
        <w:t>)</w:t>
      </w:r>
      <w:r w:rsidR="007536F0" w:rsidRPr="007536F0">
        <w:rPr>
          <w:rStyle w:val="legds"/>
          <w:rFonts w:ascii="Book Antiqua" w:hAnsi="Book Antiqua" w:cs="Arial"/>
          <w:b/>
          <w:color w:val="494949"/>
          <w:sz w:val="20"/>
          <w:szCs w:val="20"/>
        </w:rPr>
        <w:t xml:space="preserve"> </w:t>
      </w:r>
      <w:r w:rsidRPr="007536F0">
        <w:rPr>
          <w:rStyle w:val="legds"/>
          <w:rFonts w:ascii="Book Antiqua" w:hAnsi="Book Antiqua" w:cs="Arial"/>
          <w:b/>
          <w:color w:val="494949"/>
          <w:sz w:val="20"/>
          <w:szCs w:val="20"/>
        </w:rPr>
        <w:t>prior to the initiation of the proceedings for the termination of the marriage or the civil partnership the marriage or civil partnership had lasted for at least three years and the parties to the marriage or civil partnership had resided in the United Kingdom for at least one year during its duration;</w:t>
      </w:r>
      <w:r w:rsidRPr="007536F0">
        <w:rPr>
          <w:rFonts w:ascii="Book Antiqua" w:hAnsi="Book Antiqua" w:cs="Arial"/>
          <w:b/>
          <w:color w:val="494949"/>
          <w:sz w:val="20"/>
          <w:szCs w:val="20"/>
        </w:rPr>
        <w:t xml:space="preserve"> </w:t>
      </w:r>
    </w:p>
    <w:p w:rsidR="00FE53BD" w:rsidRPr="00FE53BD" w:rsidRDefault="00FE53BD" w:rsidP="007536F0">
      <w:pPr>
        <w:pStyle w:val="legclearfix"/>
        <w:shd w:val="clear" w:color="auto" w:fill="FFFFFF"/>
        <w:spacing w:before="0" w:beforeAutospacing="0" w:after="90" w:afterAutospacing="0" w:line="270" w:lineRule="atLeast"/>
        <w:ind w:left="1746" w:right="1134"/>
        <w:rPr>
          <w:rFonts w:ascii="Book Antiqua" w:hAnsi="Book Antiqua" w:cs="Arial"/>
          <w:color w:val="494949"/>
          <w:sz w:val="20"/>
          <w:szCs w:val="20"/>
        </w:rPr>
      </w:pPr>
      <w:r w:rsidRPr="00FE53BD">
        <w:rPr>
          <w:rStyle w:val="legds"/>
          <w:rFonts w:ascii="Book Antiqua" w:hAnsi="Book Antiqua" w:cs="Arial"/>
          <w:color w:val="494949"/>
          <w:sz w:val="20"/>
          <w:szCs w:val="20"/>
        </w:rPr>
        <w:t>(ii)</w:t>
      </w:r>
      <w:r w:rsidR="007536F0">
        <w:rPr>
          <w:rStyle w:val="legds"/>
          <w:rFonts w:ascii="Book Antiqua" w:hAnsi="Book Antiqua" w:cs="Arial"/>
          <w:color w:val="494949"/>
          <w:sz w:val="20"/>
          <w:szCs w:val="20"/>
        </w:rPr>
        <w:t xml:space="preserve"> </w:t>
      </w:r>
      <w:r w:rsidRPr="00FE53BD">
        <w:rPr>
          <w:rStyle w:val="legds"/>
          <w:rFonts w:ascii="Book Antiqua" w:hAnsi="Book Antiqua" w:cs="Arial"/>
          <w:color w:val="494949"/>
          <w:sz w:val="20"/>
          <w:szCs w:val="20"/>
        </w:rPr>
        <w:t>the former spouse or civil partner of the qualified person has custody of a child of the qualified person;</w:t>
      </w:r>
      <w:r w:rsidRPr="00FE53BD">
        <w:rPr>
          <w:rFonts w:ascii="Book Antiqua" w:hAnsi="Book Antiqua" w:cs="Arial"/>
          <w:color w:val="494949"/>
          <w:sz w:val="20"/>
          <w:szCs w:val="20"/>
        </w:rPr>
        <w:t xml:space="preserve"> </w:t>
      </w:r>
    </w:p>
    <w:p w:rsidR="00FE53BD" w:rsidRPr="00FE53BD" w:rsidRDefault="00FE53BD" w:rsidP="007536F0">
      <w:pPr>
        <w:pStyle w:val="legclearfix"/>
        <w:shd w:val="clear" w:color="auto" w:fill="FFFFFF"/>
        <w:spacing w:before="0" w:beforeAutospacing="0" w:after="90" w:afterAutospacing="0" w:line="270" w:lineRule="atLeast"/>
        <w:ind w:left="1746" w:right="1134"/>
        <w:rPr>
          <w:rFonts w:ascii="Book Antiqua" w:hAnsi="Book Antiqua" w:cs="Arial"/>
          <w:color w:val="494949"/>
          <w:sz w:val="20"/>
          <w:szCs w:val="20"/>
        </w:rPr>
      </w:pPr>
      <w:r w:rsidRPr="00FE53BD">
        <w:rPr>
          <w:rStyle w:val="legds"/>
          <w:rFonts w:ascii="Book Antiqua" w:hAnsi="Book Antiqua" w:cs="Arial"/>
          <w:color w:val="494949"/>
          <w:sz w:val="20"/>
          <w:szCs w:val="20"/>
        </w:rPr>
        <w:t>(iii)</w:t>
      </w:r>
      <w:r w:rsidR="007536F0">
        <w:rPr>
          <w:rStyle w:val="legds"/>
          <w:rFonts w:ascii="Book Antiqua" w:hAnsi="Book Antiqua" w:cs="Arial"/>
          <w:color w:val="494949"/>
          <w:sz w:val="20"/>
          <w:szCs w:val="20"/>
        </w:rPr>
        <w:t xml:space="preserve"> </w:t>
      </w:r>
      <w:r w:rsidRPr="00FE53BD">
        <w:rPr>
          <w:rStyle w:val="legds"/>
          <w:rFonts w:ascii="Book Antiqua" w:hAnsi="Book Antiqua" w:cs="Arial"/>
          <w:color w:val="494949"/>
          <w:sz w:val="20"/>
          <w:szCs w:val="20"/>
        </w:rPr>
        <w:t>the former spouse or civil partner of the qualified person has the right of access to a child of the qualified person under the age of 18 and a court has ordered that such access must take place in the United Kingdom; or</w:t>
      </w:r>
      <w:r w:rsidRPr="00FE53BD">
        <w:rPr>
          <w:rFonts w:ascii="Book Antiqua" w:hAnsi="Book Antiqua" w:cs="Arial"/>
          <w:color w:val="494949"/>
          <w:sz w:val="20"/>
          <w:szCs w:val="20"/>
        </w:rPr>
        <w:t xml:space="preserve"> </w:t>
      </w:r>
    </w:p>
    <w:p w:rsidR="00FE53BD" w:rsidRPr="00FE53BD" w:rsidRDefault="00FE53BD" w:rsidP="007536F0">
      <w:pPr>
        <w:pStyle w:val="legclearfix"/>
        <w:shd w:val="clear" w:color="auto" w:fill="FFFFFF"/>
        <w:spacing w:before="0" w:beforeAutospacing="0" w:after="90" w:afterAutospacing="0" w:line="270" w:lineRule="atLeast"/>
        <w:ind w:left="1746" w:right="1134"/>
        <w:rPr>
          <w:rFonts w:ascii="Book Antiqua" w:hAnsi="Book Antiqua" w:cs="Arial"/>
          <w:color w:val="494949"/>
          <w:sz w:val="20"/>
          <w:szCs w:val="20"/>
        </w:rPr>
      </w:pPr>
      <w:r w:rsidRPr="00FE53BD">
        <w:rPr>
          <w:rStyle w:val="legds"/>
          <w:rFonts w:ascii="Book Antiqua" w:hAnsi="Book Antiqua" w:cs="Arial"/>
          <w:color w:val="494949"/>
          <w:sz w:val="20"/>
          <w:szCs w:val="20"/>
        </w:rPr>
        <w:lastRenderedPageBreak/>
        <w:t>(iv)</w:t>
      </w:r>
      <w:r w:rsidR="007536F0">
        <w:rPr>
          <w:rStyle w:val="legds"/>
          <w:rFonts w:ascii="Book Antiqua" w:hAnsi="Book Antiqua" w:cs="Arial"/>
          <w:color w:val="494949"/>
          <w:sz w:val="20"/>
          <w:szCs w:val="20"/>
        </w:rPr>
        <w:t xml:space="preserve"> </w:t>
      </w:r>
      <w:r w:rsidRPr="00FE53BD">
        <w:rPr>
          <w:rStyle w:val="legds"/>
          <w:rFonts w:ascii="Book Antiqua" w:hAnsi="Book Antiqua" w:cs="Arial"/>
          <w:color w:val="494949"/>
          <w:sz w:val="20"/>
          <w:szCs w:val="20"/>
        </w:rPr>
        <w:t>the continued right of residence in the United Kingdom of the person is warranted by particularly difficult circumstances, such as he or another family member having been a victim of domestic violence while the marriage or civil partnership was subsisting.</w:t>
      </w:r>
      <w:r w:rsidRPr="00FE53BD">
        <w:rPr>
          <w:rFonts w:ascii="Book Antiqua" w:hAnsi="Book Antiqua" w:cs="Arial"/>
          <w:color w:val="494949"/>
          <w:sz w:val="20"/>
          <w:szCs w:val="20"/>
        </w:rPr>
        <w:t xml:space="preserve"> </w:t>
      </w:r>
    </w:p>
    <w:p w:rsidR="00FE53BD" w:rsidRPr="00FE53BD" w:rsidRDefault="00FE53BD" w:rsidP="007536F0">
      <w:pPr>
        <w:pStyle w:val="legp2paratext"/>
        <w:shd w:val="clear" w:color="auto" w:fill="FFFFFF"/>
        <w:spacing w:before="0" w:beforeAutospacing="0" w:after="90" w:afterAutospacing="0" w:line="270" w:lineRule="atLeast"/>
        <w:ind w:left="414" w:right="1134" w:firstLine="720"/>
        <w:jc w:val="both"/>
        <w:rPr>
          <w:rFonts w:ascii="Book Antiqua" w:hAnsi="Book Antiqua" w:cs="Arial"/>
          <w:color w:val="494949"/>
          <w:sz w:val="20"/>
          <w:szCs w:val="20"/>
        </w:rPr>
      </w:pPr>
      <w:r w:rsidRPr="00FE53BD">
        <w:rPr>
          <w:rFonts w:ascii="Book Antiqua" w:hAnsi="Book Antiqua" w:cs="Arial"/>
          <w:color w:val="494949"/>
          <w:sz w:val="20"/>
          <w:szCs w:val="20"/>
        </w:rPr>
        <w:t>(6) </w:t>
      </w:r>
      <w:r w:rsidR="007536F0">
        <w:rPr>
          <w:rFonts w:ascii="Book Antiqua" w:hAnsi="Book Antiqua" w:cs="Arial"/>
          <w:color w:val="494949"/>
          <w:sz w:val="20"/>
          <w:szCs w:val="20"/>
        </w:rPr>
        <w:t xml:space="preserve"> </w:t>
      </w:r>
      <w:r w:rsidRPr="00FE53BD">
        <w:rPr>
          <w:rFonts w:ascii="Book Antiqua" w:hAnsi="Book Antiqua" w:cs="Arial"/>
          <w:color w:val="494949"/>
          <w:sz w:val="20"/>
          <w:szCs w:val="20"/>
        </w:rPr>
        <w:t xml:space="preserve">The condition in this paragraph is that the person— </w:t>
      </w:r>
    </w:p>
    <w:p w:rsidR="00FE53BD" w:rsidRPr="00FE53BD" w:rsidRDefault="00FE53BD" w:rsidP="007536F0">
      <w:pPr>
        <w:pStyle w:val="legclearfix"/>
        <w:shd w:val="clear" w:color="auto" w:fill="FFFFFF"/>
        <w:spacing w:before="0" w:beforeAutospacing="0" w:after="90" w:afterAutospacing="0" w:line="270" w:lineRule="atLeast"/>
        <w:ind w:left="1746" w:right="1134"/>
        <w:rPr>
          <w:rFonts w:ascii="Book Antiqua" w:hAnsi="Book Antiqua" w:cs="Arial"/>
          <w:color w:val="494949"/>
          <w:sz w:val="20"/>
          <w:szCs w:val="20"/>
        </w:rPr>
      </w:pPr>
      <w:r w:rsidRPr="00FE53BD">
        <w:rPr>
          <w:rStyle w:val="legds"/>
          <w:rFonts w:ascii="Book Antiqua" w:hAnsi="Book Antiqua" w:cs="Arial"/>
          <w:color w:val="494949"/>
          <w:sz w:val="20"/>
          <w:szCs w:val="20"/>
        </w:rPr>
        <w:t>(a)</w:t>
      </w:r>
      <w:r w:rsidR="007536F0" w:rsidRPr="007536F0">
        <w:rPr>
          <w:rStyle w:val="legds"/>
          <w:rFonts w:ascii="Book Antiqua" w:hAnsi="Book Antiqua" w:cs="Arial"/>
          <w:b/>
          <w:color w:val="494949"/>
          <w:sz w:val="20"/>
          <w:szCs w:val="20"/>
        </w:rPr>
        <w:t xml:space="preserve"> </w:t>
      </w:r>
      <w:r w:rsidRPr="007536F0">
        <w:rPr>
          <w:rStyle w:val="legds"/>
          <w:rFonts w:ascii="Book Antiqua" w:hAnsi="Book Antiqua" w:cs="Arial"/>
          <w:b/>
          <w:color w:val="494949"/>
          <w:sz w:val="20"/>
          <w:szCs w:val="20"/>
        </w:rPr>
        <w:t xml:space="preserve">is not an </w:t>
      </w:r>
      <w:r w:rsidRPr="007536F0">
        <w:rPr>
          <w:rStyle w:val="HTMLAcronym"/>
          <w:rFonts w:ascii="Book Antiqua" w:hAnsi="Book Antiqua" w:cs="Arial"/>
          <w:b/>
          <w:color w:val="494949"/>
          <w:sz w:val="20"/>
          <w:szCs w:val="20"/>
        </w:rPr>
        <w:t>EEA</w:t>
      </w:r>
      <w:r w:rsidRPr="007536F0">
        <w:rPr>
          <w:rStyle w:val="legds"/>
          <w:rFonts w:ascii="Book Antiqua" w:hAnsi="Book Antiqua" w:cs="Arial"/>
          <w:b/>
          <w:color w:val="494949"/>
          <w:sz w:val="20"/>
          <w:szCs w:val="20"/>
        </w:rPr>
        <w:t xml:space="preserve"> national but would, if he were an EEA national, be a worker, a self-employed person or a self-sufficient person under regulation 6; </w:t>
      </w:r>
      <w:r w:rsidRPr="00FE53BD">
        <w:rPr>
          <w:rStyle w:val="legds"/>
          <w:rFonts w:ascii="Book Antiqua" w:hAnsi="Book Antiqua" w:cs="Arial"/>
          <w:color w:val="494949"/>
          <w:sz w:val="20"/>
          <w:szCs w:val="20"/>
        </w:rPr>
        <w:t>or</w:t>
      </w:r>
      <w:r w:rsidRPr="00FE53BD">
        <w:rPr>
          <w:rFonts w:ascii="Book Antiqua" w:hAnsi="Book Antiqua" w:cs="Arial"/>
          <w:color w:val="494949"/>
          <w:sz w:val="20"/>
          <w:szCs w:val="20"/>
        </w:rPr>
        <w:t xml:space="preserve"> </w:t>
      </w:r>
    </w:p>
    <w:p w:rsidR="00FE53BD" w:rsidRPr="00FE53BD" w:rsidRDefault="00FE53BD" w:rsidP="007536F0">
      <w:pPr>
        <w:pStyle w:val="legclearfix"/>
        <w:shd w:val="clear" w:color="auto" w:fill="FFFFFF"/>
        <w:spacing w:before="0" w:beforeAutospacing="0" w:after="90" w:afterAutospacing="0" w:line="270" w:lineRule="atLeast"/>
        <w:ind w:left="1440" w:right="1134" w:firstLine="306"/>
        <w:rPr>
          <w:rFonts w:ascii="Book Antiqua" w:hAnsi="Book Antiqua" w:cs="Arial"/>
          <w:color w:val="494949"/>
          <w:sz w:val="20"/>
          <w:szCs w:val="20"/>
        </w:rPr>
      </w:pPr>
      <w:r w:rsidRPr="00FE53BD">
        <w:rPr>
          <w:rStyle w:val="legds"/>
          <w:rFonts w:ascii="Book Antiqua" w:hAnsi="Book Antiqua" w:cs="Arial"/>
          <w:color w:val="494949"/>
          <w:sz w:val="20"/>
          <w:szCs w:val="20"/>
        </w:rPr>
        <w:t>(b)</w:t>
      </w:r>
      <w:r w:rsidR="007536F0">
        <w:rPr>
          <w:rStyle w:val="legds"/>
          <w:rFonts w:ascii="Book Antiqua" w:hAnsi="Book Antiqua" w:cs="Arial"/>
          <w:color w:val="494949"/>
          <w:sz w:val="20"/>
          <w:szCs w:val="20"/>
        </w:rPr>
        <w:t xml:space="preserve"> </w:t>
      </w:r>
      <w:r w:rsidRPr="00FE53BD">
        <w:rPr>
          <w:rStyle w:val="legds"/>
          <w:rFonts w:ascii="Book Antiqua" w:hAnsi="Book Antiqua" w:cs="Arial"/>
          <w:color w:val="494949"/>
          <w:sz w:val="20"/>
          <w:szCs w:val="20"/>
        </w:rPr>
        <w:t>is the family member of a person who falls within paragraph (a).</w:t>
      </w:r>
      <w:r w:rsidRPr="00FE53BD">
        <w:rPr>
          <w:rFonts w:ascii="Book Antiqua" w:hAnsi="Book Antiqua" w:cs="Arial"/>
          <w:color w:val="494949"/>
          <w:sz w:val="20"/>
          <w:szCs w:val="20"/>
        </w:rPr>
        <w:t xml:space="preserve"> </w:t>
      </w:r>
    </w:p>
    <w:p w:rsidR="00FE53BD" w:rsidRDefault="00FE53BD" w:rsidP="00FE53BD">
      <w:pPr>
        <w:tabs>
          <w:tab w:val="left" w:pos="567"/>
        </w:tabs>
        <w:ind w:left="567" w:right="567"/>
        <w:jc w:val="both"/>
        <w:rPr>
          <w:rFonts w:ascii="Book Antiqua" w:hAnsi="Book Antiqua" w:cs="Arial"/>
        </w:rPr>
      </w:pPr>
    </w:p>
    <w:p w:rsidR="007536F0" w:rsidRPr="007536F0" w:rsidRDefault="007536F0" w:rsidP="007536F0">
      <w:pPr>
        <w:numPr>
          <w:ilvl w:val="0"/>
          <w:numId w:val="1"/>
        </w:numPr>
        <w:tabs>
          <w:tab w:val="left" w:pos="567"/>
        </w:tabs>
        <w:ind w:left="567" w:right="567"/>
        <w:jc w:val="both"/>
        <w:rPr>
          <w:rFonts w:ascii="Book Antiqua" w:hAnsi="Book Antiqua" w:cs="Arial"/>
        </w:rPr>
      </w:pPr>
      <w:r>
        <w:rPr>
          <w:rFonts w:ascii="Book Antiqua" w:hAnsi="Book Antiqua" w:cs="Arial"/>
        </w:rPr>
        <w:t>Before me it was accepted by Mr Clarke that the Appellant could meet the requirements of Regulation 10(5)(d)(</w:t>
      </w:r>
      <w:proofErr w:type="spellStart"/>
      <w:r>
        <w:rPr>
          <w:rFonts w:ascii="Book Antiqua" w:hAnsi="Book Antiqua" w:cs="Arial"/>
        </w:rPr>
        <w:t>i</w:t>
      </w:r>
      <w:proofErr w:type="spellEnd"/>
      <w:r>
        <w:rPr>
          <w:rFonts w:ascii="Book Antiqua" w:hAnsi="Book Antiqua" w:cs="Arial"/>
        </w:rPr>
        <w:t xml:space="preserve">). There was no dispute that the marriage had lasted five years, and that for at least one year of that marriage both parties were residing in the United Kingdom.  The First-tier Tribunal had erred, at its paragraph 21, when it directed itself that the Appellant was required to show that he had been living </w:t>
      </w:r>
      <w:r w:rsidRPr="007536F0">
        <w:rPr>
          <w:rFonts w:ascii="Book Antiqua" w:hAnsi="Book Antiqua" w:cs="Arial"/>
          <w:i/>
        </w:rPr>
        <w:t>with</w:t>
      </w:r>
      <w:r>
        <w:rPr>
          <w:rFonts w:ascii="Book Antiqua" w:hAnsi="Book Antiqua" w:cs="Arial"/>
        </w:rPr>
        <w:t xml:space="preserve"> his wife during the year in question. It was enough that they had both resided in the United Kingdom</w:t>
      </w:r>
      <w:r w:rsidR="003B2B45">
        <w:rPr>
          <w:rFonts w:ascii="Book Antiqua" w:hAnsi="Book Antiqua" w:cs="Arial"/>
        </w:rPr>
        <w:t>. In</w:t>
      </w:r>
      <w:r>
        <w:rPr>
          <w:rFonts w:ascii="Book Antiqua" w:hAnsi="Book Antiqua" w:cs="Arial"/>
        </w:rPr>
        <w:t xml:space="preserve"> </w:t>
      </w:r>
      <w:r w:rsidRPr="007536F0">
        <w:rPr>
          <w:rFonts w:ascii="Book Antiqua" w:eastAsia="Times New Roman" w:hAnsi="Book Antiqua"/>
          <w:color w:val="000000"/>
          <w:u w:val="single"/>
        </w:rPr>
        <w:t xml:space="preserve">PM (EEA – spouse </w:t>
      </w:r>
      <w:proofErr w:type="gramStart"/>
      <w:r w:rsidRPr="007536F0">
        <w:rPr>
          <w:rFonts w:ascii="Book Antiqua" w:eastAsia="Times New Roman" w:hAnsi="Book Antiqua"/>
          <w:color w:val="000000"/>
          <w:u w:val="single"/>
        </w:rPr>
        <w:t>–“</w:t>
      </w:r>
      <w:proofErr w:type="gramEnd"/>
      <w:r w:rsidRPr="007536F0">
        <w:rPr>
          <w:rFonts w:ascii="Book Antiqua" w:eastAsia="Times New Roman" w:hAnsi="Book Antiqua"/>
          <w:color w:val="000000"/>
          <w:u w:val="single"/>
        </w:rPr>
        <w:t>residing with”)</w:t>
      </w:r>
      <w:r w:rsidRPr="007536F0">
        <w:rPr>
          <w:rFonts w:ascii="Book Antiqua" w:eastAsia="Times New Roman" w:hAnsi="Book Antiqua"/>
          <w:color w:val="000000"/>
        </w:rPr>
        <w:t xml:space="preserve"> Turkey [2011] UKUT 89 (IAC)  </w:t>
      </w:r>
      <w:r w:rsidR="003B2B45">
        <w:rPr>
          <w:rFonts w:ascii="Book Antiqua" w:eastAsia="Times New Roman" w:hAnsi="Book Antiqua"/>
          <w:color w:val="000000"/>
        </w:rPr>
        <w:t>the Tribunal held:</w:t>
      </w:r>
    </w:p>
    <w:p w:rsidR="007536F0" w:rsidRPr="001B59F8" w:rsidRDefault="007536F0" w:rsidP="003B2B45">
      <w:pPr>
        <w:ind w:left="1080" w:right="1134"/>
        <w:rPr>
          <w:rFonts w:eastAsia="Times New Roman"/>
        </w:rPr>
      </w:pPr>
    </w:p>
    <w:p w:rsidR="007536F0" w:rsidRPr="001B59F8" w:rsidRDefault="007536F0" w:rsidP="003B2B45">
      <w:pPr>
        <w:ind w:left="1080" w:right="1134"/>
        <w:jc w:val="both"/>
        <w:rPr>
          <w:rFonts w:eastAsia="Times New Roman"/>
        </w:rPr>
      </w:pPr>
      <w:r w:rsidRPr="001B59F8">
        <w:rPr>
          <w:rFonts w:ascii="Book Antiqua" w:eastAsia="Times New Roman" w:hAnsi="Book Antiqua"/>
          <w:i/>
          <w:iCs/>
        </w:rPr>
        <w:t xml:space="preserve">Regulation 15(1)(b) of the Immigration (European Economic Area) Regulations 2006 applies to those who entered a genuine marriage where both parties have resided in the United Kingdom for five years since the marriage; the EEA national’s spouse has resided as the family member of a qualified person or otherwise in accordance with the Regulations and the marriage has not been dissolved. </w:t>
      </w:r>
      <w:r w:rsidRPr="003B2B45">
        <w:rPr>
          <w:rFonts w:ascii="Book Antiqua" w:eastAsia="Times New Roman" w:hAnsi="Book Antiqua"/>
          <w:b/>
          <w:i/>
          <w:iCs/>
        </w:rPr>
        <w:t>The “residing with” requirement relates to presence in the UK; it does not require living in a common family home</w:t>
      </w:r>
      <w:r w:rsidRPr="001B59F8">
        <w:rPr>
          <w:rFonts w:ascii="Book Antiqua" w:eastAsia="Times New Roman" w:hAnsi="Book Antiqua"/>
          <w:i/>
          <w:iCs/>
        </w:rPr>
        <w:t xml:space="preserve">. </w:t>
      </w:r>
    </w:p>
    <w:p w:rsidR="007536F0" w:rsidRDefault="007536F0" w:rsidP="007536F0">
      <w:pPr>
        <w:tabs>
          <w:tab w:val="left" w:pos="567"/>
        </w:tabs>
        <w:ind w:left="567" w:right="567"/>
        <w:jc w:val="both"/>
        <w:rPr>
          <w:rFonts w:ascii="Book Antiqua" w:hAnsi="Book Antiqua" w:cs="Arial"/>
        </w:rPr>
      </w:pPr>
    </w:p>
    <w:p w:rsidR="003B2B45" w:rsidRDefault="003B2B45" w:rsidP="00E05453">
      <w:pPr>
        <w:numPr>
          <w:ilvl w:val="0"/>
          <w:numId w:val="1"/>
        </w:numPr>
        <w:tabs>
          <w:tab w:val="left" w:pos="567"/>
        </w:tabs>
        <w:ind w:left="567" w:right="567"/>
        <w:jc w:val="both"/>
        <w:rPr>
          <w:rFonts w:ascii="Book Antiqua" w:hAnsi="Book Antiqua" w:cs="Arial"/>
        </w:rPr>
      </w:pPr>
      <w:r w:rsidRPr="00582A74">
        <w:rPr>
          <w:rFonts w:ascii="Book Antiqua" w:hAnsi="Book Antiqua" w:cs="Arial"/>
        </w:rPr>
        <w:t>The question remained whether the Appellant could demonstrate that his ex-wife had been, at the operative time, a ‘qualified person’ when he ceased to be her family member.  The Tribunal had held, at its paragraph 21, that there was no evidence that Ms De Almeida Silva had been exercising treaty rights in the United Kingdom at any time during the marriage.  The ground take issue with this conclusion on the grounds that the Tribunal had failed to consider the argument put that this had been an acrimonious divorce, and that Ms De Almeida Silva had refused to assist the Appellant by giving him any evidence at all.  The decision to dismiss the appeal for a lack of evidence was therefore “wholly unfair and unjust”.</w:t>
      </w:r>
      <w:r w:rsidR="00582A74">
        <w:rPr>
          <w:rFonts w:ascii="Book Antiqua" w:hAnsi="Book Antiqua" w:cs="Arial"/>
        </w:rPr>
        <w:t xml:space="preserve"> Reliance was placed on </w:t>
      </w:r>
      <w:r w:rsidR="009F5406">
        <w:rPr>
          <w:rFonts w:ascii="Book Antiqua" w:hAnsi="Book Antiqua" w:cs="Arial"/>
        </w:rPr>
        <w:t>s 50 of the United Kingdom Borders Act 2007:</w:t>
      </w:r>
    </w:p>
    <w:p w:rsidR="009F5406" w:rsidRDefault="009F5406" w:rsidP="009F5406">
      <w:pPr>
        <w:tabs>
          <w:tab w:val="left" w:pos="567"/>
        </w:tabs>
        <w:ind w:left="567" w:right="567"/>
        <w:jc w:val="both"/>
        <w:rPr>
          <w:rFonts w:ascii="Book Antiqua" w:hAnsi="Book Antiqua" w:cs="Arial"/>
        </w:rPr>
      </w:pPr>
    </w:p>
    <w:p w:rsidR="009F5406" w:rsidRPr="009F5406" w:rsidRDefault="009F5406" w:rsidP="009F5406">
      <w:pPr>
        <w:pStyle w:val="Heading3"/>
        <w:spacing w:before="0" w:after="90" w:line="216" w:lineRule="atLeast"/>
        <w:ind w:left="1134" w:right="1134"/>
        <w:rPr>
          <w:rFonts w:ascii="Book Antiqua" w:hAnsi="Book Antiqua" w:cs="Arial"/>
          <w:color w:val="000000"/>
          <w:sz w:val="20"/>
          <w:szCs w:val="20"/>
        </w:rPr>
      </w:pPr>
      <w:r w:rsidRPr="009F5406">
        <w:rPr>
          <w:rStyle w:val="legds"/>
          <w:rFonts w:ascii="Book Antiqua" w:hAnsi="Book Antiqua" w:cs="Arial"/>
          <w:color w:val="000000"/>
          <w:sz w:val="20"/>
          <w:szCs w:val="20"/>
        </w:rPr>
        <w:t>40. Supply of Revenue and Customs information</w:t>
      </w:r>
      <w:r>
        <w:rPr>
          <w:rStyle w:val="legds"/>
          <w:rFonts w:ascii="Book Antiqua" w:hAnsi="Book Antiqua" w:cs="Arial"/>
          <w:color w:val="000000"/>
          <w:sz w:val="20"/>
          <w:szCs w:val="20"/>
        </w:rPr>
        <w:tab/>
      </w:r>
    </w:p>
    <w:p w:rsidR="009F5406" w:rsidRPr="009F5406" w:rsidRDefault="009F5406" w:rsidP="009F5406">
      <w:pPr>
        <w:pStyle w:val="legclearfix"/>
        <w:numPr>
          <w:ilvl w:val="0"/>
          <w:numId w:val="46"/>
        </w:numPr>
        <w:shd w:val="clear" w:color="auto" w:fill="FFFFFF"/>
        <w:spacing w:before="0" w:beforeAutospacing="0" w:after="90" w:afterAutospacing="0" w:line="270" w:lineRule="atLeast"/>
        <w:ind w:left="1134" w:right="1134"/>
        <w:rPr>
          <w:rFonts w:ascii="Book Antiqua" w:hAnsi="Book Antiqua" w:cs="Arial"/>
          <w:color w:val="000000"/>
          <w:sz w:val="20"/>
          <w:szCs w:val="20"/>
        </w:rPr>
      </w:pPr>
      <w:r w:rsidRPr="009F5406">
        <w:rPr>
          <w:rStyle w:val="legds"/>
          <w:rFonts w:ascii="Book Antiqua" w:hAnsi="Book Antiqua" w:cs="Arial"/>
          <w:color w:val="000000"/>
          <w:sz w:val="20"/>
          <w:szCs w:val="20"/>
        </w:rPr>
        <w:t>Her Majesty's Revenue and Customs (</w:t>
      </w:r>
      <w:r w:rsidRPr="009F5406">
        <w:rPr>
          <w:rStyle w:val="HTMLAcronym"/>
          <w:rFonts w:ascii="Book Antiqua" w:hAnsi="Book Antiqua" w:cs="Arial"/>
          <w:color w:val="000000"/>
          <w:sz w:val="20"/>
          <w:szCs w:val="20"/>
        </w:rPr>
        <w:t>HMRC</w:t>
      </w:r>
      <w:r w:rsidRPr="009F5406">
        <w:rPr>
          <w:rStyle w:val="legds"/>
          <w:rFonts w:ascii="Book Antiqua" w:hAnsi="Book Antiqua" w:cs="Arial"/>
          <w:color w:val="000000"/>
          <w:sz w:val="20"/>
          <w:szCs w:val="20"/>
        </w:rPr>
        <w:t xml:space="preserve">) and </w:t>
      </w:r>
      <w:r w:rsidRPr="009F5406">
        <w:rPr>
          <w:rStyle w:val="legsubstitution"/>
          <w:rFonts w:ascii="Book Antiqua" w:hAnsi="Book Antiqua" w:cs="Arial"/>
          <w:color w:val="000000"/>
          <w:sz w:val="20"/>
          <w:szCs w:val="20"/>
        </w:rPr>
        <w:t>the Crown Prosecution Service (the CPS)</w:t>
      </w:r>
      <w:r w:rsidRPr="009F5406">
        <w:rPr>
          <w:rStyle w:val="legds"/>
          <w:rFonts w:ascii="Book Antiqua" w:hAnsi="Book Antiqua" w:cs="Arial"/>
          <w:color w:val="000000"/>
          <w:sz w:val="20"/>
          <w:szCs w:val="20"/>
        </w:rPr>
        <w:t xml:space="preserve"> may each supply the Secretary of State with information for use for the purpose of—</w:t>
      </w:r>
      <w:r w:rsidRPr="009F5406">
        <w:rPr>
          <w:rFonts w:ascii="Book Antiqua" w:hAnsi="Book Antiqua" w:cs="Arial"/>
          <w:color w:val="000000"/>
          <w:sz w:val="20"/>
          <w:szCs w:val="20"/>
        </w:rPr>
        <w:t xml:space="preserve"> </w:t>
      </w:r>
    </w:p>
    <w:p w:rsidR="009F5406" w:rsidRPr="009F5406" w:rsidRDefault="009F5406" w:rsidP="009F5406">
      <w:pPr>
        <w:pStyle w:val="legclearfix"/>
        <w:shd w:val="clear" w:color="auto" w:fill="FFFFFF"/>
        <w:spacing w:before="0" w:beforeAutospacing="0" w:after="90" w:afterAutospacing="0" w:line="270" w:lineRule="atLeast"/>
        <w:ind w:left="1134" w:right="1134"/>
        <w:rPr>
          <w:rFonts w:ascii="Book Antiqua" w:hAnsi="Book Antiqua" w:cs="Arial"/>
          <w:color w:val="000000"/>
          <w:sz w:val="20"/>
          <w:szCs w:val="20"/>
        </w:rPr>
      </w:pPr>
      <w:r w:rsidRPr="009F5406">
        <w:rPr>
          <w:rFonts w:ascii="Book Antiqua" w:hAnsi="Book Antiqua" w:cs="Arial"/>
          <w:color w:val="000000"/>
          <w:sz w:val="20"/>
          <w:szCs w:val="20"/>
        </w:rPr>
        <w:t>…</w:t>
      </w:r>
    </w:p>
    <w:p w:rsidR="009F5406" w:rsidRPr="009F5406" w:rsidRDefault="009F5406" w:rsidP="009F5406">
      <w:pPr>
        <w:pStyle w:val="legclearfix"/>
        <w:shd w:val="clear" w:color="auto" w:fill="FFFFFF"/>
        <w:spacing w:before="0" w:beforeAutospacing="0" w:after="90" w:afterAutospacing="0" w:line="270" w:lineRule="atLeast"/>
        <w:ind w:left="1134" w:right="1134"/>
        <w:rPr>
          <w:rFonts w:ascii="Book Antiqua" w:hAnsi="Book Antiqua" w:cs="Arial"/>
          <w:color w:val="000000"/>
          <w:sz w:val="20"/>
          <w:szCs w:val="20"/>
        </w:rPr>
      </w:pPr>
      <w:r w:rsidRPr="009F5406">
        <w:rPr>
          <w:rStyle w:val="legds"/>
          <w:rFonts w:ascii="Book Antiqua" w:hAnsi="Book Antiqua" w:cs="Arial"/>
          <w:color w:val="000000"/>
          <w:sz w:val="20"/>
          <w:szCs w:val="20"/>
        </w:rPr>
        <w:t xml:space="preserve"> (j)</w:t>
      </w:r>
      <w:r>
        <w:rPr>
          <w:rStyle w:val="legds"/>
          <w:rFonts w:ascii="Book Antiqua" w:hAnsi="Book Antiqua" w:cs="Arial"/>
          <w:color w:val="000000"/>
          <w:sz w:val="20"/>
          <w:szCs w:val="20"/>
        </w:rPr>
        <w:t xml:space="preserve"> </w:t>
      </w:r>
      <w:r w:rsidRPr="009F5406">
        <w:rPr>
          <w:rStyle w:val="legds"/>
          <w:rFonts w:ascii="Book Antiqua" w:hAnsi="Book Antiqua" w:cs="Arial"/>
          <w:color w:val="000000"/>
          <w:sz w:val="20"/>
          <w:szCs w:val="20"/>
        </w:rPr>
        <w:t>doing anything else in connection with the exercise of immigration and nationality functions.</w:t>
      </w:r>
    </w:p>
    <w:p w:rsidR="009F5406" w:rsidRPr="009F5406" w:rsidRDefault="009F5406" w:rsidP="009F5406">
      <w:pPr>
        <w:tabs>
          <w:tab w:val="left" w:pos="567"/>
        </w:tabs>
        <w:ind w:left="1134" w:right="1134"/>
        <w:jc w:val="both"/>
        <w:rPr>
          <w:rFonts w:ascii="Book Antiqua" w:hAnsi="Book Antiqua" w:cs="Arial"/>
          <w:sz w:val="20"/>
          <w:szCs w:val="20"/>
        </w:rPr>
      </w:pPr>
    </w:p>
    <w:p w:rsidR="009F5406" w:rsidRDefault="009F5406" w:rsidP="009F5406">
      <w:pPr>
        <w:tabs>
          <w:tab w:val="left" w:pos="567"/>
        </w:tabs>
        <w:ind w:left="567" w:right="567"/>
        <w:jc w:val="both"/>
        <w:rPr>
          <w:rFonts w:ascii="Book Antiqua" w:hAnsi="Book Antiqua" w:cs="Arial"/>
        </w:rPr>
      </w:pPr>
      <w:r>
        <w:rPr>
          <w:rFonts w:ascii="Book Antiqua" w:hAnsi="Book Antiqua" w:cs="Arial"/>
        </w:rPr>
        <w:t>The ground</w:t>
      </w:r>
      <w:r w:rsidR="00587735">
        <w:rPr>
          <w:rFonts w:ascii="Book Antiqua" w:hAnsi="Book Antiqua" w:cs="Arial"/>
        </w:rPr>
        <w:t>s further place reliance on unspecified Home Office policy to</w:t>
      </w:r>
      <w:r>
        <w:rPr>
          <w:rFonts w:ascii="Book Antiqua" w:hAnsi="Book Antiqua" w:cs="Arial"/>
        </w:rPr>
        <w:t xml:space="preserve"> submit that the onus was on the Secretary of State to request the relevant information from HMRC about whether Ms De Almeida Silva had been working.</w:t>
      </w:r>
      <w:r w:rsidR="00587735">
        <w:rPr>
          <w:rFonts w:ascii="Book Antiqua" w:hAnsi="Book Antiqua" w:cs="Arial"/>
        </w:rPr>
        <w:t xml:space="preserve">  </w:t>
      </w:r>
    </w:p>
    <w:p w:rsidR="009F5406" w:rsidRDefault="009F5406" w:rsidP="009F5406">
      <w:pPr>
        <w:tabs>
          <w:tab w:val="left" w:pos="567"/>
        </w:tabs>
        <w:ind w:left="567" w:right="567"/>
        <w:jc w:val="both"/>
        <w:rPr>
          <w:rFonts w:ascii="Book Antiqua" w:hAnsi="Book Antiqua" w:cs="Arial"/>
        </w:rPr>
      </w:pPr>
    </w:p>
    <w:p w:rsidR="00587735" w:rsidRPr="00587735" w:rsidRDefault="00587735" w:rsidP="00E05453">
      <w:pPr>
        <w:numPr>
          <w:ilvl w:val="0"/>
          <w:numId w:val="1"/>
        </w:numPr>
        <w:tabs>
          <w:tab w:val="left" w:pos="567"/>
        </w:tabs>
        <w:ind w:left="567" w:right="567"/>
        <w:jc w:val="both"/>
        <w:rPr>
          <w:rFonts w:ascii="Book Antiqua" w:hAnsi="Book Antiqua" w:cs="Arial"/>
        </w:rPr>
      </w:pPr>
      <w:r w:rsidRPr="00587735">
        <w:rPr>
          <w:rFonts w:ascii="Book Antiqua" w:hAnsi="Book Antiqua" w:cs="Arial"/>
        </w:rPr>
        <w:t xml:space="preserve">I am not satisfied that this ground has been made out. </w:t>
      </w:r>
      <w:r w:rsidR="009F5406" w:rsidRPr="00587735">
        <w:rPr>
          <w:rFonts w:ascii="Book Antiqua" w:hAnsi="Book Antiqua" w:cs="Arial"/>
        </w:rPr>
        <w:t xml:space="preserve">Section 40 of the UK Borders Act 2007 does not impose any duty on the Secretary of State to conduct inter-departmental enquiries. It provides </w:t>
      </w:r>
      <w:r w:rsidRPr="00587735">
        <w:rPr>
          <w:rFonts w:ascii="Book Antiqua" w:hAnsi="Book Antiqua" w:cs="Arial"/>
        </w:rPr>
        <w:t xml:space="preserve">only </w:t>
      </w:r>
      <w:r w:rsidR="009F5406" w:rsidRPr="00587735">
        <w:rPr>
          <w:rFonts w:ascii="Book Antiqua" w:hAnsi="Book Antiqua" w:cs="Arial"/>
        </w:rPr>
        <w:t xml:space="preserve">that the HMRC </w:t>
      </w:r>
      <w:r w:rsidR="009F5406" w:rsidRPr="00587735">
        <w:rPr>
          <w:rFonts w:ascii="Book Antiqua" w:hAnsi="Book Antiqua" w:cs="Arial"/>
          <w:i/>
        </w:rPr>
        <w:t>may</w:t>
      </w:r>
      <w:r w:rsidR="009F5406" w:rsidRPr="00587735">
        <w:rPr>
          <w:rFonts w:ascii="Book Antiqua" w:hAnsi="Book Antiqua" w:cs="Arial"/>
        </w:rPr>
        <w:t xml:space="preserve"> provide the Secretary of State with information for the purpose of exercising immigration control. </w:t>
      </w:r>
      <w:r w:rsidRPr="00587735">
        <w:rPr>
          <w:rFonts w:ascii="Book Antiqua" w:hAnsi="Book Antiqua" w:cs="Arial"/>
        </w:rPr>
        <w:t xml:space="preserve">  The grounds do not specify what Home Office policy might suggest that it is for the Respondent to conduct, of her own volition, enquiries into the tax affairs of third parties.  The only relevant policy that I can find is </w:t>
      </w:r>
      <w:r w:rsidRPr="00587735">
        <w:rPr>
          <w:rFonts w:ascii="Book Antiqua" w:hAnsi="Book Antiqua" w:cs="Arial"/>
          <w:i/>
        </w:rPr>
        <w:t>Free movement rights: retained rights of residence</w:t>
      </w:r>
      <w:r w:rsidRPr="00587735">
        <w:rPr>
          <w:rFonts w:ascii="Book Antiqua" w:hAnsi="Book Antiqua" w:cs="Arial"/>
        </w:rPr>
        <w:t xml:space="preserve"> (Version 3.0).</w:t>
      </w:r>
      <w:r>
        <w:rPr>
          <w:rFonts w:ascii="Book Antiqua" w:hAnsi="Book Antiqua" w:cs="Arial"/>
        </w:rPr>
        <w:t xml:space="preserve"> </w:t>
      </w:r>
      <w:r w:rsidRPr="00587735">
        <w:rPr>
          <w:rFonts w:ascii="Book Antiqua" w:hAnsi="Book Antiqua" w:cs="Arial"/>
        </w:rPr>
        <w:t>Under the heading “Applicants who are unable to provide all the evidence of their EEA sponsor” the guidance reads:</w:t>
      </w:r>
    </w:p>
    <w:p w:rsidR="00587735" w:rsidRDefault="00587735" w:rsidP="00587735">
      <w:pPr>
        <w:tabs>
          <w:tab w:val="left" w:pos="567"/>
        </w:tabs>
        <w:ind w:left="567" w:right="567"/>
        <w:jc w:val="both"/>
        <w:rPr>
          <w:rFonts w:ascii="Book Antiqua" w:hAnsi="Book Antiqua" w:cs="Arial"/>
        </w:rPr>
      </w:pPr>
    </w:p>
    <w:p w:rsidR="00587735" w:rsidRDefault="00587735" w:rsidP="00587735">
      <w:pPr>
        <w:tabs>
          <w:tab w:val="left" w:pos="567"/>
        </w:tabs>
        <w:ind w:left="1134" w:right="1134"/>
        <w:jc w:val="both"/>
        <w:rPr>
          <w:rFonts w:ascii="Book Antiqua" w:hAnsi="Book Antiqua" w:cs="Arial"/>
        </w:rPr>
      </w:pPr>
      <w:r>
        <w:rPr>
          <w:rFonts w:ascii="Book Antiqua" w:hAnsi="Book Antiqua" w:cs="Arial"/>
        </w:rPr>
        <w:t>“</w:t>
      </w:r>
      <w:r w:rsidRPr="00587735">
        <w:rPr>
          <w:rFonts w:ascii="Book Antiqua" w:hAnsi="Book Antiqua" w:cs="Arial"/>
        </w:rPr>
        <w:t xml:space="preserve">Where a relationship has broken down due to domestic violence or other difficult circumstances it may not always be possible for the applicant to provide all of the necessary documents about the EEA national sponsor. In such circumstances, you can make further enquiries about the EEA national sponsor’s status but </w:t>
      </w:r>
      <w:r w:rsidRPr="00587735">
        <w:rPr>
          <w:rFonts w:ascii="Book Antiqua" w:hAnsi="Book Antiqua" w:cs="Arial"/>
          <w:b/>
        </w:rPr>
        <w:t>only where the applicant has shown they have made every effort to provide the necessary evidence</w:t>
      </w:r>
      <w:r>
        <w:rPr>
          <w:rFonts w:ascii="Book Antiqua" w:hAnsi="Book Antiqua" w:cs="Arial"/>
        </w:rPr>
        <w:t>”</w:t>
      </w:r>
      <w:r w:rsidRPr="00587735">
        <w:rPr>
          <w:rFonts w:ascii="Book Antiqua" w:hAnsi="Book Antiqua" w:cs="Arial"/>
        </w:rPr>
        <w:t>.</w:t>
      </w:r>
    </w:p>
    <w:p w:rsidR="009F5406" w:rsidRDefault="009F5406" w:rsidP="009F5406">
      <w:pPr>
        <w:tabs>
          <w:tab w:val="left" w:pos="567"/>
        </w:tabs>
        <w:ind w:left="567" w:right="567"/>
        <w:jc w:val="both"/>
        <w:rPr>
          <w:rFonts w:ascii="Book Antiqua" w:hAnsi="Book Antiqua" w:cs="Arial"/>
        </w:rPr>
      </w:pPr>
    </w:p>
    <w:p w:rsidR="00B72E67" w:rsidRDefault="00587735" w:rsidP="00B72E67">
      <w:pPr>
        <w:pStyle w:val="ListParagraph"/>
        <w:rPr>
          <w:rFonts w:ascii="Book Antiqua" w:hAnsi="Book Antiqua" w:cs="Arial"/>
        </w:rPr>
      </w:pPr>
      <w:r>
        <w:rPr>
          <w:rFonts w:ascii="Book Antiqua" w:hAnsi="Book Antiqua" w:cs="Arial"/>
        </w:rPr>
        <w:t>(emphasis added).</w:t>
      </w:r>
    </w:p>
    <w:p w:rsidR="00587735" w:rsidRDefault="00587735" w:rsidP="00B72E67">
      <w:pPr>
        <w:pStyle w:val="ListParagraph"/>
        <w:rPr>
          <w:rFonts w:ascii="Book Antiqua" w:hAnsi="Book Antiqua" w:cs="Arial"/>
        </w:rPr>
      </w:pPr>
    </w:p>
    <w:p w:rsidR="00FB559E" w:rsidRDefault="00587735" w:rsidP="00C33717">
      <w:pPr>
        <w:numPr>
          <w:ilvl w:val="0"/>
          <w:numId w:val="1"/>
        </w:numPr>
        <w:tabs>
          <w:tab w:val="left" w:pos="567"/>
        </w:tabs>
        <w:ind w:left="567" w:right="567"/>
        <w:jc w:val="both"/>
        <w:rPr>
          <w:rFonts w:ascii="Book Antiqua" w:hAnsi="Book Antiqua" w:cs="Arial"/>
        </w:rPr>
      </w:pPr>
      <w:r>
        <w:rPr>
          <w:rFonts w:ascii="Book Antiqua" w:hAnsi="Book Antiqua" w:cs="Arial"/>
        </w:rPr>
        <w:t xml:space="preserve">In this case there had been no request by the Appellant for an </w:t>
      </w:r>
      <w:r w:rsidRPr="00587735">
        <w:rPr>
          <w:rFonts w:ascii="Book Antiqua" w:hAnsi="Book Antiqua" w:cs="Arial"/>
          <w:i/>
        </w:rPr>
        <w:t>Amos</w:t>
      </w:r>
      <w:r>
        <w:rPr>
          <w:rFonts w:ascii="Book Antiqua" w:hAnsi="Book Antiqua" w:cs="Arial"/>
        </w:rPr>
        <w:t xml:space="preserve"> direction</w:t>
      </w:r>
      <w:r>
        <w:rPr>
          <w:rStyle w:val="FootnoteReference"/>
          <w:rFonts w:ascii="Book Antiqua" w:hAnsi="Book Antiqua"/>
        </w:rPr>
        <w:footnoteReference w:id="1"/>
      </w:r>
      <w:r w:rsidR="00037EF0">
        <w:rPr>
          <w:rFonts w:ascii="Book Antiqua" w:hAnsi="Book Antiqua" w:cs="Arial"/>
        </w:rPr>
        <w:t xml:space="preserve">.  The Appellant had not </w:t>
      </w:r>
      <w:r w:rsidR="00FB559E">
        <w:rPr>
          <w:rFonts w:ascii="Book Antiqua" w:hAnsi="Book Antiqua" w:cs="Arial"/>
        </w:rPr>
        <w:t xml:space="preserve">satisfied either the Secretary of State for the Home Department or the First-tier Tribunal that he had made “every effort” to provide the necessary evidence: in </w:t>
      </w:r>
      <w:proofErr w:type="gramStart"/>
      <w:r w:rsidR="00FB559E">
        <w:rPr>
          <w:rFonts w:ascii="Book Antiqua" w:hAnsi="Book Antiqua" w:cs="Arial"/>
        </w:rPr>
        <w:t>fact</w:t>
      </w:r>
      <w:proofErr w:type="gramEnd"/>
      <w:r w:rsidR="00FB559E">
        <w:rPr>
          <w:rFonts w:ascii="Book Antiqua" w:hAnsi="Book Antiqua" w:cs="Arial"/>
        </w:rPr>
        <w:t xml:space="preserve"> the Tribunal had expressly found that he had failed to do so. In those circumstances it cannot be said that there was a failure to apply policy, and there was no statutory obligation as suggested by the grounds. The failure was on the part of the Appellant (or his representatives) to seek the appropriate order from the First-tier Tribunal prior to the appeal being listed.  This ground of appeal is therefore without merit and it follows that the First-tier Tribunal’s error in respect of ground (</w:t>
      </w:r>
      <w:proofErr w:type="spellStart"/>
      <w:r w:rsidR="00FB559E">
        <w:rPr>
          <w:rFonts w:ascii="Book Antiqua" w:hAnsi="Book Antiqua" w:cs="Arial"/>
        </w:rPr>
        <w:t>i</w:t>
      </w:r>
      <w:proofErr w:type="spellEnd"/>
      <w:r w:rsidR="00FB559E">
        <w:rPr>
          <w:rFonts w:ascii="Book Antiqua" w:hAnsi="Book Antiqua" w:cs="Arial"/>
        </w:rPr>
        <w:t>) is immaterial.  Its decision must be upheld.</w:t>
      </w:r>
    </w:p>
    <w:p w:rsidR="00FB559E" w:rsidRDefault="00FB559E" w:rsidP="00FB559E">
      <w:pPr>
        <w:tabs>
          <w:tab w:val="left" w:pos="567"/>
        </w:tabs>
        <w:ind w:left="567" w:right="567"/>
        <w:jc w:val="both"/>
        <w:rPr>
          <w:rFonts w:ascii="Book Antiqua" w:hAnsi="Book Antiqua" w:cs="Arial"/>
        </w:rPr>
      </w:pPr>
    </w:p>
    <w:p w:rsidR="00FB559E" w:rsidRDefault="00FB559E" w:rsidP="00FB559E">
      <w:pPr>
        <w:tabs>
          <w:tab w:val="left" w:pos="567"/>
        </w:tabs>
        <w:ind w:left="567" w:right="567"/>
        <w:jc w:val="both"/>
        <w:rPr>
          <w:rFonts w:ascii="Book Antiqua" w:hAnsi="Book Antiqua" w:cs="Arial"/>
        </w:rPr>
      </w:pPr>
    </w:p>
    <w:p w:rsidR="00944D0F" w:rsidRDefault="00944D0F" w:rsidP="00944D0F">
      <w:pPr>
        <w:tabs>
          <w:tab w:val="left" w:pos="567"/>
        </w:tabs>
        <w:ind w:left="567" w:right="567"/>
        <w:jc w:val="both"/>
        <w:rPr>
          <w:rFonts w:ascii="Book Antiqua" w:hAnsi="Book Antiqua" w:cs="Arial"/>
          <w:b/>
        </w:rPr>
      </w:pPr>
    </w:p>
    <w:p w:rsidR="00944D0F" w:rsidRDefault="00944D0F" w:rsidP="002B59CC">
      <w:pPr>
        <w:tabs>
          <w:tab w:val="left" w:pos="567"/>
        </w:tabs>
        <w:ind w:right="567"/>
        <w:jc w:val="both"/>
        <w:rPr>
          <w:rFonts w:ascii="Book Antiqua" w:hAnsi="Book Antiqua" w:cs="Arial"/>
          <w:b/>
        </w:rPr>
      </w:pPr>
    </w:p>
    <w:p w:rsidR="002B59CC" w:rsidRPr="007C6EC2" w:rsidRDefault="002B59CC" w:rsidP="002B59CC">
      <w:pPr>
        <w:tabs>
          <w:tab w:val="left" w:pos="567"/>
        </w:tabs>
        <w:ind w:right="567"/>
        <w:jc w:val="both"/>
        <w:rPr>
          <w:rFonts w:ascii="Book Antiqua" w:hAnsi="Book Antiqua" w:cs="Arial"/>
          <w:b/>
        </w:rPr>
      </w:pPr>
      <w:r>
        <w:rPr>
          <w:rFonts w:ascii="Book Antiqua" w:hAnsi="Book Antiqua" w:cs="Arial"/>
          <w:b/>
        </w:rPr>
        <w:lastRenderedPageBreak/>
        <w:t>Decisions</w:t>
      </w:r>
    </w:p>
    <w:p w:rsidR="002B59CC" w:rsidRDefault="002B59CC" w:rsidP="002B59CC">
      <w:pPr>
        <w:tabs>
          <w:tab w:val="left" w:pos="567"/>
        </w:tabs>
        <w:ind w:right="567"/>
        <w:jc w:val="both"/>
        <w:rPr>
          <w:rFonts w:ascii="Book Antiqua" w:hAnsi="Book Antiqua" w:cs="Arial"/>
        </w:rPr>
      </w:pPr>
    </w:p>
    <w:p w:rsidR="007C6EC2" w:rsidRDefault="00D219F1" w:rsidP="00F0054D">
      <w:pPr>
        <w:numPr>
          <w:ilvl w:val="0"/>
          <w:numId w:val="1"/>
        </w:numPr>
        <w:tabs>
          <w:tab w:val="left" w:pos="567"/>
        </w:tabs>
        <w:ind w:left="567" w:right="567"/>
        <w:jc w:val="both"/>
        <w:rPr>
          <w:rFonts w:ascii="Book Antiqua" w:hAnsi="Book Antiqua" w:cs="Arial"/>
        </w:rPr>
      </w:pPr>
      <w:r w:rsidRPr="00042235">
        <w:rPr>
          <w:rFonts w:ascii="Book Antiqua" w:hAnsi="Book Antiqua" w:cs="Arial"/>
        </w:rPr>
        <w:t>The determination of the First-tier Tribunal</w:t>
      </w:r>
      <w:r w:rsidR="00CC71E2" w:rsidRPr="00042235">
        <w:rPr>
          <w:rFonts w:ascii="Book Antiqua" w:hAnsi="Book Antiqua" w:cs="Arial"/>
        </w:rPr>
        <w:t xml:space="preserve"> </w:t>
      </w:r>
      <w:r w:rsidR="00042235">
        <w:rPr>
          <w:rFonts w:ascii="Book Antiqua" w:hAnsi="Book Antiqua" w:cs="Arial"/>
        </w:rPr>
        <w:t>is upheld.</w:t>
      </w:r>
    </w:p>
    <w:p w:rsidR="00FB559E" w:rsidRDefault="00FB559E" w:rsidP="00FB559E">
      <w:pPr>
        <w:tabs>
          <w:tab w:val="left" w:pos="567"/>
        </w:tabs>
        <w:ind w:left="567" w:right="567"/>
        <w:jc w:val="both"/>
        <w:rPr>
          <w:rFonts w:ascii="Book Antiqua" w:hAnsi="Book Antiqua" w:cs="Arial"/>
        </w:rPr>
      </w:pPr>
    </w:p>
    <w:p w:rsidR="00B72E67" w:rsidRDefault="00B72E67" w:rsidP="00F0054D">
      <w:pPr>
        <w:numPr>
          <w:ilvl w:val="0"/>
          <w:numId w:val="1"/>
        </w:numPr>
        <w:tabs>
          <w:tab w:val="left" w:pos="567"/>
        </w:tabs>
        <w:ind w:left="567" w:right="567"/>
        <w:jc w:val="both"/>
        <w:rPr>
          <w:rFonts w:ascii="Book Antiqua" w:hAnsi="Book Antiqua" w:cs="Arial"/>
        </w:rPr>
      </w:pPr>
      <w:r>
        <w:rPr>
          <w:rFonts w:ascii="Book Antiqua" w:hAnsi="Book Antiqua" w:cs="Arial"/>
        </w:rPr>
        <w:t>I was not asked to make a direction for anonymity, and on the facts of the case saw no reason to do so.</w:t>
      </w:r>
    </w:p>
    <w:p w:rsidR="00042235" w:rsidRDefault="00042235" w:rsidP="00042235">
      <w:pPr>
        <w:tabs>
          <w:tab w:val="left" w:pos="567"/>
        </w:tabs>
        <w:ind w:left="567" w:right="567"/>
        <w:jc w:val="both"/>
        <w:rPr>
          <w:rFonts w:ascii="Book Antiqua" w:hAnsi="Book Antiqua" w:cs="Arial"/>
        </w:rPr>
      </w:pPr>
    </w:p>
    <w:p w:rsidR="00C2553B" w:rsidRDefault="00C2553B" w:rsidP="00503887">
      <w:pPr>
        <w:tabs>
          <w:tab w:val="left" w:pos="567"/>
        </w:tabs>
        <w:ind w:left="720"/>
        <w:jc w:val="right"/>
        <w:rPr>
          <w:rFonts w:ascii="Book Antiqua" w:hAnsi="Book Antiqua" w:cs="Arial"/>
        </w:rPr>
      </w:pPr>
    </w:p>
    <w:p w:rsidR="001B7FB0" w:rsidRDefault="001B7FB0" w:rsidP="00503887">
      <w:pPr>
        <w:tabs>
          <w:tab w:val="left" w:pos="567"/>
        </w:tabs>
        <w:ind w:left="720"/>
        <w:jc w:val="right"/>
        <w:rPr>
          <w:rFonts w:ascii="Book Antiqua" w:hAnsi="Book Antiqua" w:cs="Arial"/>
        </w:rPr>
      </w:pPr>
    </w:p>
    <w:p w:rsidR="001B7FB0" w:rsidRDefault="001B7FB0" w:rsidP="00503887">
      <w:pPr>
        <w:tabs>
          <w:tab w:val="left" w:pos="567"/>
        </w:tabs>
        <w:ind w:left="720"/>
        <w:jc w:val="right"/>
        <w:rPr>
          <w:rFonts w:ascii="Book Antiqua" w:hAnsi="Book Antiqua" w:cs="Arial"/>
        </w:rPr>
      </w:pPr>
    </w:p>
    <w:p w:rsidR="00C2553B" w:rsidRDefault="00C2553B" w:rsidP="00503887">
      <w:pPr>
        <w:tabs>
          <w:tab w:val="left" w:pos="567"/>
        </w:tabs>
        <w:ind w:left="720"/>
        <w:jc w:val="right"/>
        <w:rPr>
          <w:rFonts w:ascii="Book Antiqua" w:hAnsi="Book Antiqua" w:cs="Arial"/>
        </w:rPr>
      </w:pP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Pr="00C2553B" w:rsidRDefault="00C2553B" w:rsidP="00C2553B">
      <w:pPr>
        <w:tabs>
          <w:tab w:val="left" w:pos="567"/>
        </w:tabs>
        <w:ind w:left="720"/>
        <w:jc w:val="center"/>
        <w:rPr>
          <w:rFonts w:ascii="Book Antiqua" w:hAnsi="Book Antiqua" w:cs="Arial"/>
          <w:vertAlign w:val="superscript"/>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B559E">
        <w:rPr>
          <w:rFonts w:ascii="Book Antiqua" w:hAnsi="Book Antiqua" w:cs="Arial"/>
        </w:rPr>
        <w:t xml:space="preserve">      8</w:t>
      </w:r>
      <w:r w:rsidR="00FB559E" w:rsidRPr="00FB559E">
        <w:rPr>
          <w:rFonts w:ascii="Book Antiqua" w:hAnsi="Book Antiqua" w:cs="Arial"/>
          <w:vertAlign w:val="superscript"/>
        </w:rPr>
        <w:t>th</w:t>
      </w:r>
      <w:r w:rsidR="00FB559E">
        <w:rPr>
          <w:rFonts w:ascii="Book Antiqua" w:hAnsi="Book Antiqua" w:cs="Arial"/>
        </w:rPr>
        <w:t xml:space="preserve"> Septem</w:t>
      </w:r>
      <w:bookmarkStart w:id="0" w:name="_GoBack"/>
      <w:bookmarkEnd w:id="0"/>
      <w:r w:rsidR="00FB559E">
        <w:rPr>
          <w:rFonts w:ascii="Book Antiqua" w:hAnsi="Book Antiqua" w:cs="Arial"/>
        </w:rPr>
        <w:t>ber</w:t>
      </w:r>
      <w:r w:rsidR="00B72E67">
        <w:rPr>
          <w:rFonts w:ascii="Book Antiqua" w:hAnsi="Book Antiqua" w:cs="Arial"/>
        </w:rPr>
        <w:t xml:space="preserve"> 2018</w:t>
      </w:r>
    </w:p>
    <w:sectPr w:rsidR="00D219F1" w:rsidRPr="00C2553B" w:rsidSect="00A75F74">
      <w:headerReference w:type="default" r:id="rId9"/>
      <w:footerReference w:type="default" r:id="rId10"/>
      <w:footerReference w:type="first" r:id="rId11"/>
      <w:pgSz w:w="11906" w:h="16838" w:code="9"/>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453" w:rsidRDefault="00E05453">
      <w:r>
        <w:separator/>
      </w:r>
    </w:p>
  </w:endnote>
  <w:endnote w:type="continuationSeparator" w:id="0">
    <w:p w:rsidR="00E05453" w:rsidRDefault="00E05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
    <w:altName w:val="Yu Gothic"/>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456" w:rsidRPr="00A75F74" w:rsidRDefault="00750456" w:rsidP="00256F9B">
    <w:pPr>
      <w:pStyle w:val="Footer"/>
      <w:jc w:val="center"/>
      <w:rPr>
        <w:rFonts w:ascii="Book Antiqua" w:hAnsi="Book Antiqua" w:cs="Arial"/>
      </w:rPr>
    </w:pPr>
    <w:r w:rsidRPr="00A75F74">
      <w:rPr>
        <w:rStyle w:val="PageNumber"/>
        <w:rFonts w:ascii="Book Antiqua" w:hAnsi="Book Antiqua" w:cs="Arial"/>
      </w:rPr>
      <w:fldChar w:fldCharType="begin"/>
    </w:r>
    <w:r w:rsidRPr="00A75F74">
      <w:rPr>
        <w:rStyle w:val="PageNumber"/>
        <w:rFonts w:ascii="Book Antiqua" w:hAnsi="Book Antiqua" w:cs="Arial"/>
      </w:rPr>
      <w:instrText xml:space="preserve"> PAGE </w:instrText>
    </w:r>
    <w:r w:rsidRPr="00A75F74">
      <w:rPr>
        <w:rStyle w:val="PageNumber"/>
        <w:rFonts w:ascii="Book Antiqua" w:hAnsi="Book Antiqua" w:cs="Arial"/>
      </w:rPr>
      <w:fldChar w:fldCharType="separate"/>
    </w:r>
    <w:r w:rsidR="00AF3512">
      <w:rPr>
        <w:rStyle w:val="PageNumber"/>
        <w:rFonts w:ascii="Book Antiqua" w:hAnsi="Book Antiqua" w:cs="Arial"/>
        <w:noProof/>
      </w:rPr>
      <w:t>4</w:t>
    </w:r>
    <w:r w:rsidRPr="00A75F7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456" w:rsidRPr="00A75F74" w:rsidRDefault="00750456" w:rsidP="00256F9B">
    <w:pPr>
      <w:jc w:val="center"/>
      <w:rPr>
        <w:rFonts w:ascii="Book Antiqua" w:hAnsi="Book Antiqua" w:cs="Arial"/>
        <w:b/>
      </w:rPr>
    </w:pPr>
    <w:r w:rsidRPr="00A75F74">
      <w:rPr>
        <w:rFonts w:ascii="Book Antiqua" w:hAnsi="Book Antiqua" w:cs="Arial"/>
        <w:b/>
        <w:spacing w:val="-6"/>
      </w:rPr>
      <w:t>©</w:t>
    </w:r>
    <w:r w:rsidRPr="00A75F7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453" w:rsidRDefault="00E05453">
      <w:r>
        <w:separator/>
      </w:r>
    </w:p>
  </w:footnote>
  <w:footnote w:type="continuationSeparator" w:id="0">
    <w:p w:rsidR="00E05453" w:rsidRDefault="00E05453">
      <w:r>
        <w:continuationSeparator/>
      </w:r>
    </w:p>
  </w:footnote>
  <w:footnote w:id="1">
    <w:p w:rsidR="00587735" w:rsidRDefault="00587735">
      <w:pPr>
        <w:pStyle w:val="FootnoteText"/>
      </w:pPr>
      <w:r>
        <w:rPr>
          <w:rStyle w:val="FootnoteReference"/>
        </w:rPr>
        <w:footnoteRef/>
      </w:r>
      <w:r>
        <w:t xml:space="preserve"> </w:t>
      </w:r>
      <w:r w:rsidR="00037EF0" w:rsidRPr="00037EF0">
        <w:rPr>
          <w:rFonts w:ascii="Book Antiqua" w:hAnsi="Book Antiqua"/>
          <w:sz w:val="20"/>
          <w:szCs w:val="20"/>
          <w:u w:val="single"/>
        </w:rPr>
        <w:t xml:space="preserve">Amos and </w:t>
      </w:r>
      <w:proofErr w:type="spellStart"/>
      <w:r w:rsidR="00037EF0" w:rsidRPr="00037EF0">
        <w:rPr>
          <w:rFonts w:ascii="Book Antiqua" w:hAnsi="Book Antiqua"/>
          <w:sz w:val="20"/>
          <w:szCs w:val="20"/>
          <w:u w:val="single"/>
        </w:rPr>
        <w:t>Ors</w:t>
      </w:r>
      <w:proofErr w:type="spellEnd"/>
      <w:r w:rsidR="00037EF0" w:rsidRPr="00037EF0">
        <w:rPr>
          <w:rFonts w:ascii="Book Antiqua" w:hAnsi="Book Antiqua"/>
          <w:sz w:val="20"/>
          <w:szCs w:val="20"/>
        </w:rPr>
        <w:t xml:space="preserve"> v Secretary of State for the Home Department [2011] EWCA </w:t>
      </w:r>
      <w:proofErr w:type="spellStart"/>
      <w:r w:rsidR="00037EF0" w:rsidRPr="00037EF0">
        <w:rPr>
          <w:rFonts w:ascii="Book Antiqua" w:hAnsi="Book Antiqua"/>
          <w:sz w:val="20"/>
          <w:szCs w:val="20"/>
        </w:rPr>
        <w:t>Civ</w:t>
      </w:r>
      <w:proofErr w:type="spellEnd"/>
      <w:r w:rsidR="00037EF0" w:rsidRPr="00037EF0">
        <w:rPr>
          <w:rFonts w:ascii="Book Antiqua" w:hAnsi="Book Antiqua"/>
          <w:sz w:val="20"/>
          <w:szCs w:val="20"/>
        </w:rPr>
        <w:t xml:space="preserve"> 55 in which the Court of Appeal held that there was no procedural obligation upon the Secretary of State for the Home Department to</w:t>
      </w:r>
      <w:r w:rsidR="00037EF0">
        <w:rPr>
          <w:rFonts w:ascii="Book Antiqua" w:hAnsi="Book Antiqua"/>
          <w:sz w:val="20"/>
          <w:szCs w:val="20"/>
        </w:rPr>
        <w:t xml:space="preserve"> make enquiries, but that it remains open to appellants to make an application to the Tribunal for directions to that effect. </w:t>
      </w:r>
    </w:p>
    <w:p w:rsidR="00037EF0" w:rsidRDefault="00037EF0">
      <w:pPr>
        <w:pStyle w:val="FootnoteText"/>
      </w:pPr>
    </w:p>
    <w:p w:rsidR="00037EF0" w:rsidRDefault="00037EF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456" w:rsidRPr="00A75F74" w:rsidRDefault="00A75F74" w:rsidP="001B7FB0">
    <w:pPr>
      <w:pStyle w:val="Header"/>
      <w:jc w:val="right"/>
      <w:rPr>
        <w:rFonts w:ascii="Book Antiqua" w:hAnsi="Book Antiqua"/>
        <w:sz w:val="16"/>
        <w:szCs w:val="16"/>
      </w:rPr>
    </w:pPr>
    <w:r>
      <w:rPr>
        <w:rFonts w:ascii="Book Antiqua" w:hAnsi="Book Antiqua"/>
        <w:sz w:val="16"/>
        <w:szCs w:val="16"/>
      </w:rPr>
      <w:t xml:space="preserve">Appeal Number: </w:t>
    </w:r>
    <w:r w:rsidR="00750456" w:rsidRPr="00A75F74">
      <w:rPr>
        <w:rFonts w:ascii="Book Antiqua" w:hAnsi="Book Antiqua"/>
        <w:sz w:val="16"/>
        <w:szCs w:val="16"/>
      </w:rPr>
      <w:t>EA/07118/</w:t>
    </w:r>
    <w:r w:rsidR="004731ED" w:rsidRPr="00A75F74">
      <w:rPr>
        <w:rFonts w:ascii="Book Antiqua" w:hAnsi="Book Antiqua"/>
        <w:sz w:val="16"/>
        <w:szCs w:val="16"/>
      </w:rPr>
      <w:t>20</w:t>
    </w:r>
    <w:r w:rsidR="00750456" w:rsidRPr="00A75F74">
      <w:rPr>
        <w:rFonts w:ascii="Book Antiqua" w:hAnsi="Book Antiqua"/>
        <w:sz w:val="16"/>
        <w:szCs w:val="16"/>
      </w:rPr>
      <w:t>16</w:t>
    </w:r>
  </w:p>
  <w:p w:rsidR="00750456" w:rsidRPr="00850A1F" w:rsidRDefault="00750456" w:rsidP="00850A1F">
    <w:pPr>
      <w:pStyle w:val="Header"/>
      <w:jc w:val="right"/>
      <w:rPr>
        <w:rFonts w:ascii="Book Antiqua" w:hAnsi="Book Antiqua"/>
        <w:sz w:val="16"/>
        <w:szCs w:val="16"/>
      </w:rPr>
    </w:pPr>
  </w:p>
  <w:p w:rsidR="00750456" w:rsidRPr="003C5CE5" w:rsidRDefault="00750456" w:rsidP="00256F9B">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322"/>
    <w:multiLevelType w:val="hybridMultilevel"/>
    <w:tmpl w:val="1050366E"/>
    <w:lvl w:ilvl="0" w:tplc="69DEFE9A">
      <w:start w:val="1"/>
      <w:numFmt w:val="lowerLetter"/>
      <w:lvlText w:val="%1)"/>
      <w:lvlJc w:val="left"/>
      <w:pPr>
        <w:ind w:left="2527" w:hanging="360"/>
      </w:pPr>
      <w:rPr>
        <w:rFonts w:cs="Times New Roman" w:hint="default"/>
      </w:rPr>
    </w:lvl>
    <w:lvl w:ilvl="1" w:tplc="04090019" w:tentative="1">
      <w:start w:val="1"/>
      <w:numFmt w:val="lowerLetter"/>
      <w:lvlText w:val="%2."/>
      <w:lvlJc w:val="left"/>
      <w:pPr>
        <w:ind w:left="3247" w:hanging="360"/>
      </w:pPr>
      <w:rPr>
        <w:rFonts w:cs="Times New Roman"/>
      </w:rPr>
    </w:lvl>
    <w:lvl w:ilvl="2" w:tplc="0409001B" w:tentative="1">
      <w:start w:val="1"/>
      <w:numFmt w:val="lowerRoman"/>
      <w:lvlText w:val="%3."/>
      <w:lvlJc w:val="right"/>
      <w:pPr>
        <w:ind w:left="3967" w:hanging="180"/>
      </w:pPr>
      <w:rPr>
        <w:rFonts w:cs="Times New Roman"/>
      </w:rPr>
    </w:lvl>
    <w:lvl w:ilvl="3" w:tplc="0409000F" w:tentative="1">
      <w:start w:val="1"/>
      <w:numFmt w:val="decimal"/>
      <w:lvlText w:val="%4."/>
      <w:lvlJc w:val="left"/>
      <w:pPr>
        <w:ind w:left="4687" w:hanging="360"/>
      </w:pPr>
      <w:rPr>
        <w:rFonts w:cs="Times New Roman"/>
      </w:rPr>
    </w:lvl>
    <w:lvl w:ilvl="4" w:tplc="04090019" w:tentative="1">
      <w:start w:val="1"/>
      <w:numFmt w:val="lowerLetter"/>
      <w:lvlText w:val="%5."/>
      <w:lvlJc w:val="left"/>
      <w:pPr>
        <w:ind w:left="5407" w:hanging="360"/>
      </w:pPr>
      <w:rPr>
        <w:rFonts w:cs="Times New Roman"/>
      </w:rPr>
    </w:lvl>
    <w:lvl w:ilvl="5" w:tplc="0409001B" w:tentative="1">
      <w:start w:val="1"/>
      <w:numFmt w:val="lowerRoman"/>
      <w:lvlText w:val="%6."/>
      <w:lvlJc w:val="right"/>
      <w:pPr>
        <w:ind w:left="6127" w:hanging="180"/>
      </w:pPr>
      <w:rPr>
        <w:rFonts w:cs="Times New Roman"/>
      </w:rPr>
    </w:lvl>
    <w:lvl w:ilvl="6" w:tplc="0409000F" w:tentative="1">
      <w:start w:val="1"/>
      <w:numFmt w:val="decimal"/>
      <w:lvlText w:val="%7."/>
      <w:lvlJc w:val="left"/>
      <w:pPr>
        <w:ind w:left="6847" w:hanging="360"/>
      </w:pPr>
      <w:rPr>
        <w:rFonts w:cs="Times New Roman"/>
      </w:rPr>
    </w:lvl>
    <w:lvl w:ilvl="7" w:tplc="04090019" w:tentative="1">
      <w:start w:val="1"/>
      <w:numFmt w:val="lowerLetter"/>
      <w:lvlText w:val="%8."/>
      <w:lvlJc w:val="left"/>
      <w:pPr>
        <w:ind w:left="7567" w:hanging="360"/>
      </w:pPr>
      <w:rPr>
        <w:rFonts w:cs="Times New Roman"/>
      </w:rPr>
    </w:lvl>
    <w:lvl w:ilvl="8" w:tplc="0409001B" w:tentative="1">
      <w:start w:val="1"/>
      <w:numFmt w:val="lowerRoman"/>
      <w:lvlText w:val="%9."/>
      <w:lvlJc w:val="right"/>
      <w:pPr>
        <w:ind w:left="8287" w:hanging="180"/>
      </w:pPr>
      <w:rPr>
        <w:rFonts w:cs="Times New Roman"/>
      </w:rPr>
    </w:lvl>
  </w:abstractNum>
  <w:abstractNum w:abstractNumId="1" w15:restartNumberingAfterBreak="0">
    <w:nsid w:val="01DE5DB8"/>
    <w:multiLevelType w:val="hybridMultilevel"/>
    <w:tmpl w:val="37FE5D7A"/>
    <w:lvl w:ilvl="0" w:tplc="D8B895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36391F"/>
    <w:multiLevelType w:val="hybridMultilevel"/>
    <w:tmpl w:val="1050366E"/>
    <w:lvl w:ilvl="0" w:tplc="69DEFE9A">
      <w:start w:val="1"/>
      <w:numFmt w:val="lowerLetter"/>
      <w:lvlText w:val="%1)"/>
      <w:lvlJc w:val="left"/>
      <w:pPr>
        <w:ind w:left="2527" w:hanging="360"/>
      </w:pPr>
      <w:rPr>
        <w:rFonts w:cs="Times New Roman" w:hint="default"/>
      </w:rPr>
    </w:lvl>
    <w:lvl w:ilvl="1" w:tplc="04090019" w:tentative="1">
      <w:start w:val="1"/>
      <w:numFmt w:val="lowerLetter"/>
      <w:lvlText w:val="%2."/>
      <w:lvlJc w:val="left"/>
      <w:pPr>
        <w:ind w:left="3247" w:hanging="360"/>
      </w:pPr>
      <w:rPr>
        <w:rFonts w:cs="Times New Roman"/>
      </w:rPr>
    </w:lvl>
    <w:lvl w:ilvl="2" w:tplc="0409001B" w:tentative="1">
      <w:start w:val="1"/>
      <w:numFmt w:val="lowerRoman"/>
      <w:lvlText w:val="%3."/>
      <w:lvlJc w:val="right"/>
      <w:pPr>
        <w:ind w:left="3967" w:hanging="180"/>
      </w:pPr>
      <w:rPr>
        <w:rFonts w:cs="Times New Roman"/>
      </w:rPr>
    </w:lvl>
    <w:lvl w:ilvl="3" w:tplc="0409000F" w:tentative="1">
      <w:start w:val="1"/>
      <w:numFmt w:val="decimal"/>
      <w:lvlText w:val="%4."/>
      <w:lvlJc w:val="left"/>
      <w:pPr>
        <w:ind w:left="4687" w:hanging="360"/>
      </w:pPr>
      <w:rPr>
        <w:rFonts w:cs="Times New Roman"/>
      </w:rPr>
    </w:lvl>
    <w:lvl w:ilvl="4" w:tplc="04090019" w:tentative="1">
      <w:start w:val="1"/>
      <w:numFmt w:val="lowerLetter"/>
      <w:lvlText w:val="%5."/>
      <w:lvlJc w:val="left"/>
      <w:pPr>
        <w:ind w:left="5407" w:hanging="360"/>
      </w:pPr>
      <w:rPr>
        <w:rFonts w:cs="Times New Roman"/>
      </w:rPr>
    </w:lvl>
    <w:lvl w:ilvl="5" w:tplc="0409001B" w:tentative="1">
      <w:start w:val="1"/>
      <w:numFmt w:val="lowerRoman"/>
      <w:lvlText w:val="%6."/>
      <w:lvlJc w:val="right"/>
      <w:pPr>
        <w:ind w:left="6127" w:hanging="180"/>
      </w:pPr>
      <w:rPr>
        <w:rFonts w:cs="Times New Roman"/>
      </w:rPr>
    </w:lvl>
    <w:lvl w:ilvl="6" w:tplc="0409000F" w:tentative="1">
      <w:start w:val="1"/>
      <w:numFmt w:val="decimal"/>
      <w:lvlText w:val="%7."/>
      <w:lvlJc w:val="left"/>
      <w:pPr>
        <w:ind w:left="6847" w:hanging="360"/>
      </w:pPr>
      <w:rPr>
        <w:rFonts w:cs="Times New Roman"/>
      </w:rPr>
    </w:lvl>
    <w:lvl w:ilvl="7" w:tplc="04090019" w:tentative="1">
      <w:start w:val="1"/>
      <w:numFmt w:val="lowerLetter"/>
      <w:lvlText w:val="%8."/>
      <w:lvlJc w:val="left"/>
      <w:pPr>
        <w:ind w:left="7567" w:hanging="360"/>
      </w:pPr>
      <w:rPr>
        <w:rFonts w:cs="Times New Roman"/>
      </w:rPr>
    </w:lvl>
    <w:lvl w:ilvl="8" w:tplc="0409001B" w:tentative="1">
      <w:start w:val="1"/>
      <w:numFmt w:val="lowerRoman"/>
      <w:lvlText w:val="%9."/>
      <w:lvlJc w:val="right"/>
      <w:pPr>
        <w:ind w:left="8287" w:hanging="180"/>
      </w:pPr>
      <w:rPr>
        <w:rFonts w:cs="Times New Roman"/>
      </w:rPr>
    </w:lvl>
  </w:abstractNum>
  <w:abstractNum w:abstractNumId="3" w15:restartNumberingAfterBreak="0">
    <w:nsid w:val="05D8537F"/>
    <w:multiLevelType w:val="hybridMultilevel"/>
    <w:tmpl w:val="81F03B4A"/>
    <w:lvl w:ilvl="0" w:tplc="4D66CE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2001C5"/>
    <w:multiLevelType w:val="hybridMultilevel"/>
    <w:tmpl w:val="04C2D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AF1EFF"/>
    <w:multiLevelType w:val="hybridMultilevel"/>
    <w:tmpl w:val="570C0206"/>
    <w:lvl w:ilvl="0" w:tplc="C930EA48">
      <w:start w:val="1"/>
      <w:numFmt w:val="lowerLetter"/>
      <w:lvlText w:val="%1)"/>
      <w:lvlJc w:val="left"/>
      <w:pPr>
        <w:ind w:left="1647" w:hanging="360"/>
      </w:pPr>
      <w:rPr>
        <w:rFonts w:cs="Times New Roman" w:hint="default"/>
      </w:rPr>
    </w:lvl>
    <w:lvl w:ilvl="1" w:tplc="04090019" w:tentative="1">
      <w:start w:val="1"/>
      <w:numFmt w:val="lowerLetter"/>
      <w:lvlText w:val="%2."/>
      <w:lvlJc w:val="left"/>
      <w:pPr>
        <w:ind w:left="2367" w:hanging="360"/>
      </w:pPr>
      <w:rPr>
        <w:rFonts w:cs="Times New Roman"/>
      </w:rPr>
    </w:lvl>
    <w:lvl w:ilvl="2" w:tplc="0409001B" w:tentative="1">
      <w:start w:val="1"/>
      <w:numFmt w:val="lowerRoman"/>
      <w:lvlText w:val="%3."/>
      <w:lvlJc w:val="right"/>
      <w:pPr>
        <w:ind w:left="3087" w:hanging="180"/>
      </w:pPr>
      <w:rPr>
        <w:rFonts w:cs="Times New Roman"/>
      </w:rPr>
    </w:lvl>
    <w:lvl w:ilvl="3" w:tplc="0409000F" w:tentative="1">
      <w:start w:val="1"/>
      <w:numFmt w:val="decimal"/>
      <w:lvlText w:val="%4."/>
      <w:lvlJc w:val="left"/>
      <w:pPr>
        <w:ind w:left="3807" w:hanging="360"/>
      </w:pPr>
      <w:rPr>
        <w:rFonts w:cs="Times New Roman"/>
      </w:rPr>
    </w:lvl>
    <w:lvl w:ilvl="4" w:tplc="04090019" w:tentative="1">
      <w:start w:val="1"/>
      <w:numFmt w:val="lowerLetter"/>
      <w:lvlText w:val="%5."/>
      <w:lvlJc w:val="left"/>
      <w:pPr>
        <w:ind w:left="4527" w:hanging="360"/>
      </w:pPr>
      <w:rPr>
        <w:rFonts w:cs="Times New Roman"/>
      </w:rPr>
    </w:lvl>
    <w:lvl w:ilvl="5" w:tplc="0409001B" w:tentative="1">
      <w:start w:val="1"/>
      <w:numFmt w:val="lowerRoman"/>
      <w:lvlText w:val="%6."/>
      <w:lvlJc w:val="right"/>
      <w:pPr>
        <w:ind w:left="5247" w:hanging="180"/>
      </w:pPr>
      <w:rPr>
        <w:rFonts w:cs="Times New Roman"/>
      </w:rPr>
    </w:lvl>
    <w:lvl w:ilvl="6" w:tplc="0409000F" w:tentative="1">
      <w:start w:val="1"/>
      <w:numFmt w:val="decimal"/>
      <w:lvlText w:val="%7."/>
      <w:lvlJc w:val="left"/>
      <w:pPr>
        <w:ind w:left="5967" w:hanging="360"/>
      </w:pPr>
      <w:rPr>
        <w:rFonts w:cs="Times New Roman"/>
      </w:rPr>
    </w:lvl>
    <w:lvl w:ilvl="7" w:tplc="04090019" w:tentative="1">
      <w:start w:val="1"/>
      <w:numFmt w:val="lowerLetter"/>
      <w:lvlText w:val="%8."/>
      <w:lvlJc w:val="left"/>
      <w:pPr>
        <w:ind w:left="6687" w:hanging="360"/>
      </w:pPr>
      <w:rPr>
        <w:rFonts w:cs="Times New Roman"/>
      </w:rPr>
    </w:lvl>
    <w:lvl w:ilvl="8" w:tplc="0409001B" w:tentative="1">
      <w:start w:val="1"/>
      <w:numFmt w:val="lowerRoman"/>
      <w:lvlText w:val="%9."/>
      <w:lvlJc w:val="right"/>
      <w:pPr>
        <w:ind w:left="7407" w:hanging="180"/>
      </w:pPr>
      <w:rPr>
        <w:rFonts w:cs="Times New Roman"/>
      </w:rPr>
    </w:lvl>
  </w:abstractNum>
  <w:abstractNum w:abstractNumId="6" w15:restartNumberingAfterBreak="0">
    <w:nsid w:val="112B4357"/>
    <w:multiLevelType w:val="hybridMultilevel"/>
    <w:tmpl w:val="638C4B9A"/>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7" w15:restartNumberingAfterBreak="0">
    <w:nsid w:val="12493463"/>
    <w:multiLevelType w:val="hybridMultilevel"/>
    <w:tmpl w:val="0744F48E"/>
    <w:lvl w:ilvl="0" w:tplc="00B0D79C">
      <w:start w:val="1"/>
      <w:numFmt w:val="lowerLetter"/>
      <w:lvlText w:val="%1)"/>
      <w:lvlJc w:val="left"/>
      <w:pPr>
        <w:ind w:left="1807" w:hanging="36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8" w15:restartNumberingAfterBreak="0">
    <w:nsid w:val="15201E7F"/>
    <w:multiLevelType w:val="hybridMultilevel"/>
    <w:tmpl w:val="DB6EBFE6"/>
    <w:lvl w:ilvl="0" w:tplc="659681B4">
      <w:start w:val="1"/>
      <w:numFmt w:val="lowerRoman"/>
      <w:lvlText w:val="%1)"/>
      <w:lvlJc w:val="left"/>
      <w:pPr>
        <w:ind w:left="2163" w:hanging="720"/>
      </w:pPr>
      <w:rPr>
        <w:rFonts w:ascii="Book Antiqua" w:eastAsia="MS ??" w:hAnsi="Book Antiqua" w:cs="Arial"/>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9"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cs="Times New Roman" w:hint="default"/>
      </w:rPr>
    </w:lvl>
    <w:lvl w:ilvl="1" w:tplc="1D86FBC8">
      <w:start w:val="1"/>
      <w:numFmt w:val="lowerRoman"/>
      <w:lvlText w:val="%2."/>
      <w:lvlJc w:val="left"/>
      <w:pPr>
        <w:tabs>
          <w:tab w:val="num" w:pos="1800"/>
        </w:tabs>
        <w:ind w:left="1800" w:hanging="720"/>
      </w:pPr>
      <w:rPr>
        <w:rFonts w:cs="Times New Roman"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A277494"/>
    <w:multiLevelType w:val="hybridMultilevel"/>
    <w:tmpl w:val="7B84D5B8"/>
    <w:lvl w:ilvl="0" w:tplc="AFA4C17E">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11" w15:restartNumberingAfterBreak="0">
    <w:nsid w:val="1E654328"/>
    <w:multiLevelType w:val="hybridMultilevel"/>
    <w:tmpl w:val="DC3695AE"/>
    <w:lvl w:ilvl="0" w:tplc="DC069348">
      <w:start w:val="1"/>
      <w:numFmt w:val="lowerRoman"/>
      <w:lvlText w:val="%1)"/>
      <w:lvlJc w:val="left"/>
      <w:pPr>
        <w:ind w:left="2167" w:hanging="72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12" w15:restartNumberingAfterBreak="0">
    <w:nsid w:val="1F5000BC"/>
    <w:multiLevelType w:val="hybridMultilevel"/>
    <w:tmpl w:val="8B2A4A32"/>
    <w:lvl w:ilvl="0" w:tplc="A12ED4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8E3740"/>
    <w:multiLevelType w:val="hybridMultilevel"/>
    <w:tmpl w:val="FA007446"/>
    <w:lvl w:ilvl="0" w:tplc="E79AB6F2">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14" w15:restartNumberingAfterBreak="0">
    <w:nsid w:val="1FEB3763"/>
    <w:multiLevelType w:val="hybridMultilevel"/>
    <w:tmpl w:val="B466460C"/>
    <w:lvl w:ilvl="0" w:tplc="301CED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4C7135"/>
    <w:multiLevelType w:val="hybridMultilevel"/>
    <w:tmpl w:val="FE689B96"/>
    <w:lvl w:ilvl="0" w:tplc="0DDAE06A">
      <w:start w:val="1"/>
      <w:numFmt w:val="lowerLetter"/>
      <w:lvlText w:val="%1)"/>
      <w:lvlJc w:val="left"/>
      <w:pPr>
        <w:ind w:left="2527" w:hanging="360"/>
      </w:pPr>
      <w:rPr>
        <w:rFonts w:cs="Times New Roman" w:hint="default"/>
      </w:rPr>
    </w:lvl>
    <w:lvl w:ilvl="1" w:tplc="04090019" w:tentative="1">
      <w:start w:val="1"/>
      <w:numFmt w:val="lowerLetter"/>
      <w:lvlText w:val="%2."/>
      <w:lvlJc w:val="left"/>
      <w:pPr>
        <w:ind w:left="3247" w:hanging="360"/>
      </w:pPr>
      <w:rPr>
        <w:rFonts w:cs="Times New Roman"/>
      </w:rPr>
    </w:lvl>
    <w:lvl w:ilvl="2" w:tplc="0409001B" w:tentative="1">
      <w:start w:val="1"/>
      <w:numFmt w:val="lowerRoman"/>
      <w:lvlText w:val="%3."/>
      <w:lvlJc w:val="right"/>
      <w:pPr>
        <w:ind w:left="3967" w:hanging="180"/>
      </w:pPr>
      <w:rPr>
        <w:rFonts w:cs="Times New Roman"/>
      </w:rPr>
    </w:lvl>
    <w:lvl w:ilvl="3" w:tplc="0409000F" w:tentative="1">
      <w:start w:val="1"/>
      <w:numFmt w:val="decimal"/>
      <w:lvlText w:val="%4."/>
      <w:lvlJc w:val="left"/>
      <w:pPr>
        <w:ind w:left="4687" w:hanging="360"/>
      </w:pPr>
      <w:rPr>
        <w:rFonts w:cs="Times New Roman"/>
      </w:rPr>
    </w:lvl>
    <w:lvl w:ilvl="4" w:tplc="04090019" w:tentative="1">
      <w:start w:val="1"/>
      <w:numFmt w:val="lowerLetter"/>
      <w:lvlText w:val="%5."/>
      <w:lvlJc w:val="left"/>
      <w:pPr>
        <w:ind w:left="5407" w:hanging="360"/>
      </w:pPr>
      <w:rPr>
        <w:rFonts w:cs="Times New Roman"/>
      </w:rPr>
    </w:lvl>
    <w:lvl w:ilvl="5" w:tplc="0409001B" w:tentative="1">
      <w:start w:val="1"/>
      <w:numFmt w:val="lowerRoman"/>
      <w:lvlText w:val="%6."/>
      <w:lvlJc w:val="right"/>
      <w:pPr>
        <w:ind w:left="6127" w:hanging="180"/>
      </w:pPr>
      <w:rPr>
        <w:rFonts w:cs="Times New Roman"/>
      </w:rPr>
    </w:lvl>
    <w:lvl w:ilvl="6" w:tplc="0409000F" w:tentative="1">
      <w:start w:val="1"/>
      <w:numFmt w:val="decimal"/>
      <w:lvlText w:val="%7."/>
      <w:lvlJc w:val="left"/>
      <w:pPr>
        <w:ind w:left="6847" w:hanging="360"/>
      </w:pPr>
      <w:rPr>
        <w:rFonts w:cs="Times New Roman"/>
      </w:rPr>
    </w:lvl>
    <w:lvl w:ilvl="7" w:tplc="04090019" w:tentative="1">
      <w:start w:val="1"/>
      <w:numFmt w:val="lowerLetter"/>
      <w:lvlText w:val="%8."/>
      <w:lvlJc w:val="left"/>
      <w:pPr>
        <w:ind w:left="7567" w:hanging="360"/>
      </w:pPr>
      <w:rPr>
        <w:rFonts w:cs="Times New Roman"/>
      </w:rPr>
    </w:lvl>
    <w:lvl w:ilvl="8" w:tplc="0409001B" w:tentative="1">
      <w:start w:val="1"/>
      <w:numFmt w:val="lowerRoman"/>
      <w:lvlText w:val="%9."/>
      <w:lvlJc w:val="right"/>
      <w:pPr>
        <w:ind w:left="8287" w:hanging="180"/>
      </w:pPr>
      <w:rPr>
        <w:rFonts w:cs="Times New Roman"/>
      </w:rPr>
    </w:lvl>
  </w:abstractNum>
  <w:abstractNum w:abstractNumId="16" w15:restartNumberingAfterBreak="0">
    <w:nsid w:val="2951366C"/>
    <w:multiLevelType w:val="hybridMultilevel"/>
    <w:tmpl w:val="B586843C"/>
    <w:lvl w:ilvl="0" w:tplc="C0B21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4608F7"/>
    <w:multiLevelType w:val="hybridMultilevel"/>
    <w:tmpl w:val="3580D718"/>
    <w:lvl w:ilvl="0" w:tplc="799266EE">
      <w:start w:val="1"/>
      <w:numFmt w:val="lowerLetter"/>
      <w:lvlText w:val="%1)"/>
      <w:lvlJc w:val="left"/>
      <w:pPr>
        <w:ind w:left="1087" w:hanging="360"/>
      </w:pPr>
      <w:rPr>
        <w:rFonts w:cs="Times New Roman" w:hint="default"/>
      </w:rPr>
    </w:lvl>
    <w:lvl w:ilvl="1" w:tplc="04090019" w:tentative="1">
      <w:start w:val="1"/>
      <w:numFmt w:val="lowerLetter"/>
      <w:lvlText w:val="%2."/>
      <w:lvlJc w:val="left"/>
      <w:pPr>
        <w:ind w:left="1807" w:hanging="360"/>
      </w:pPr>
      <w:rPr>
        <w:rFonts w:cs="Times New Roman"/>
      </w:rPr>
    </w:lvl>
    <w:lvl w:ilvl="2" w:tplc="0409001B" w:tentative="1">
      <w:start w:val="1"/>
      <w:numFmt w:val="lowerRoman"/>
      <w:lvlText w:val="%3."/>
      <w:lvlJc w:val="right"/>
      <w:pPr>
        <w:ind w:left="2527" w:hanging="180"/>
      </w:pPr>
      <w:rPr>
        <w:rFonts w:cs="Times New Roman"/>
      </w:rPr>
    </w:lvl>
    <w:lvl w:ilvl="3" w:tplc="0409000F" w:tentative="1">
      <w:start w:val="1"/>
      <w:numFmt w:val="decimal"/>
      <w:lvlText w:val="%4."/>
      <w:lvlJc w:val="left"/>
      <w:pPr>
        <w:ind w:left="3247" w:hanging="360"/>
      </w:pPr>
      <w:rPr>
        <w:rFonts w:cs="Times New Roman"/>
      </w:rPr>
    </w:lvl>
    <w:lvl w:ilvl="4" w:tplc="04090019" w:tentative="1">
      <w:start w:val="1"/>
      <w:numFmt w:val="lowerLetter"/>
      <w:lvlText w:val="%5."/>
      <w:lvlJc w:val="left"/>
      <w:pPr>
        <w:ind w:left="3967" w:hanging="360"/>
      </w:pPr>
      <w:rPr>
        <w:rFonts w:cs="Times New Roman"/>
      </w:rPr>
    </w:lvl>
    <w:lvl w:ilvl="5" w:tplc="0409001B" w:tentative="1">
      <w:start w:val="1"/>
      <w:numFmt w:val="lowerRoman"/>
      <w:lvlText w:val="%6."/>
      <w:lvlJc w:val="right"/>
      <w:pPr>
        <w:ind w:left="4687" w:hanging="180"/>
      </w:pPr>
      <w:rPr>
        <w:rFonts w:cs="Times New Roman"/>
      </w:rPr>
    </w:lvl>
    <w:lvl w:ilvl="6" w:tplc="0409000F" w:tentative="1">
      <w:start w:val="1"/>
      <w:numFmt w:val="decimal"/>
      <w:lvlText w:val="%7."/>
      <w:lvlJc w:val="left"/>
      <w:pPr>
        <w:ind w:left="5407" w:hanging="360"/>
      </w:pPr>
      <w:rPr>
        <w:rFonts w:cs="Times New Roman"/>
      </w:rPr>
    </w:lvl>
    <w:lvl w:ilvl="7" w:tplc="04090019" w:tentative="1">
      <w:start w:val="1"/>
      <w:numFmt w:val="lowerLetter"/>
      <w:lvlText w:val="%8."/>
      <w:lvlJc w:val="left"/>
      <w:pPr>
        <w:ind w:left="6127" w:hanging="360"/>
      </w:pPr>
      <w:rPr>
        <w:rFonts w:cs="Times New Roman"/>
      </w:rPr>
    </w:lvl>
    <w:lvl w:ilvl="8" w:tplc="0409001B" w:tentative="1">
      <w:start w:val="1"/>
      <w:numFmt w:val="lowerRoman"/>
      <w:lvlText w:val="%9."/>
      <w:lvlJc w:val="right"/>
      <w:pPr>
        <w:ind w:left="6847" w:hanging="180"/>
      </w:pPr>
      <w:rPr>
        <w:rFonts w:cs="Times New Roman"/>
      </w:rPr>
    </w:lvl>
  </w:abstractNum>
  <w:abstractNum w:abstractNumId="18" w15:restartNumberingAfterBreak="0">
    <w:nsid w:val="2AEE1F74"/>
    <w:multiLevelType w:val="hybridMultilevel"/>
    <w:tmpl w:val="B2A4C186"/>
    <w:lvl w:ilvl="0" w:tplc="F0E895A8">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1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365598A"/>
    <w:multiLevelType w:val="hybridMultilevel"/>
    <w:tmpl w:val="A76667F4"/>
    <w:lvl w:ilvl="0" w:tplc="80E0849A">
      <w:start w:val="1"/>
      <w:numFmt w:val="lowerLetter"/>
      <w:lvlText w:val="%1)"/>
      <w:lvlJc w:val="left"/>
      <w:pPr>
        <w:ind w:left="1807" w:hanging="36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21" w15:restartNumberingAfterBreak="0">
    <w:nsid w:val="373D5C92"/>
    <w:multiLevelType w:val="hybridMultilevel"/>
    <w:tmpl w:val="9A5C6A06"/>
    <w:lvl w:ilvl="0" w:tplc="9A80C0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B11681"/>
    <w:multiLevelType w:val="hybridMultilevel"/>
    <w:tmpl w:val="7FE878E8"/>
    <w:lvl w:ilvl="0" w:tplc="D46828EE">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3A895731"/>
    <w:multiLevelType w:val="hybridMultilevel"/>
    <w:tmpl w:val="DFDA5CE4"/>
    <w:lvl w:ilvl="0" w:tplc="3B56A824">
      <w:start w:val="1"/>
      <w:numFmt w:val="lowerLetter"/>
      <w:lvlText w:val="%1)"/>
      <w:lvlJc w:val="left"/>
      <w:pPr>
        <w:ind w:left="1807" w:hanging="360"/>
      </w:pPr>
      <w:rPr>
        <w:rFonts w:cs="Times New Roman" w:hint="default"/>
      </w:rPr>
    </w:lvl>
    <w:lvl w:ilvl="1" w:tplc="04090019" w:tentative="1">
      <w:start w:val="1"/>
      <w:numFmt w:val="lowerLetter"/>
      <w:lvlText w:val="%2."/>
      <w:lvlJc w:val="left"/>
      <w:pPr>
        <w:ind w:left="2527" w:hanging="360"/>
      </w:pPr>
      <w:rPr>
        <w:rFonts w:cs="Times New Roman"/>
      </w:rPr>
    </w:lvl>
    <w:lvl w:ilvl="2" w:tplc="0409001B" w:tentative="1">
      <w:start w:val="1"/>
      <w:numFmt w:val="lowerRoman"/>
      <w:lvlText w:val="%3."/>
      <w:lvlJc w:val="right"/>
      <w:pPr>
        <w:ind w:left="3247" w:hanging="180"/>
      </w:pPr>
      <w:rPr>
        <w:rFonts w:cs="Times New Roman"/>
      </w:rPr>
    </w:lvl>
    <w:lvl w:ilvl="3" w:tplc="0409000F" w:tentative="1">
      <w:start w:val="1"/>
      <w:numFmt w:val="decimal"/>
      <w:lvlText w:val="%4."/>
      <w:lvlJc w:val="left"/>
      <w:pPr>
        <w:ind w:left="3967" w:hanging="360"/>
      </w:pPr>
      <w:rPr>
        <w:rFonts w:cs="Times New Roman"/>
      </w:rPr>
    </w:lvl>
    <w:lvl w:ilvl="4" w:tplc="04090019" w:tentative="1">
      <w:start w:val="1"/>
      <w:numFmt w:val="lowerLetter"/>
      <w:lvlText w:val="%5."/>
      <w:lvlJc w:val="left"/>
      <w:pPr>
        <w:ind w:left="4687" w:hanging="360"/>
      </w:pPr>
      <w:rPr>
        <w:rFonts w:cs="Times New Roman"/>
      </w:rPr>
    </w:lvl>
    <w:lvl w:ilvl="5" w:tplc="0409001B" w:tentative="1">
      <w:start w:val="1"/>
      <w:numFmt w:val="lowerRoman"/>
      <w:lvlText w:val="%6."/>
      <w:lvlJc w:val="right"/>
      <w:pPr>
        <w:ind w:left="5407" w:hanging="180"/>
      </w:pPr>
      <w:rPr>
        <w:rFonts w:cs="Times New Roman"/>
      </w:rPr>
    </w:lvl>
    <w:lvl w:ilvl="6" w:tplc="0409000F" w:tentative="1">
      <w:start w:val="1"/>
      <w:numFmt w:val="decimal"/>
      <w:lvlText w:val="%7."/>
      <w:lvlJc w:val="left"/>
      <w:pPr>
        <w:ind w:left="6127" w:hanging="360"/>
      </w:pPr>
      <w:rPr>
        <w:rFonts w:cs="Times New Roman"/>
      </w:rPr>
    </w:lvl>
    <w:lvl w:ilvl="7" w:tplc="04090019" w:tentative="1">
      <w:start w:val="1"/>
      <w:numFmt w:val="lowerLetter"/>
      <w:lvlText w:val="%8."/>
      <w:lvlJc w:val="left"/>
      <w:pPr>
        <w:ind w:left="6847" w:hanging="360"/>
      </w:pPr>
      <w:rPr>
        <w:rFonts w:cs="Times New Roman"/>
      </w:rPr>
    </w:lvl>
    <w:lvl w:ilvl="8" w:tplc="0409001B" w:tentative="1">
      <w:start w:val="1"/>
      <w:numFmt w:val="lowerRoman"/>
      <w:lvlText w:val="%9."/>
      <w:lvlJc w:val="right"/>
      <w:pPr>
        <w:ind w:left="7567" w:hanging="180"/>
      </w:pPr>
      <w:rPr>
        <w:rFonts w:cs="Times New Roman"/>
      </w:rPr>
    </w:lvl>
  </w:abstractNum>
  <w:abstractNum w:abstractNumId="24" w15:restartNumberingAfterBreak="0">
    <w:nsid w:val="3CF6724B"/>
    <w:multiLevelType w:val="hybridMultilevel"/>
    <w:tmpl w:val="FBEE726C"/>
    <w:lvl w:ilvl="0" w:tplc="25488552">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3D760E37"/>
    <w:multiLevelType w:val="hybridMultilevel"/>
    <w:tmpl w:val="7FE859F2"/>
    <w:lvl w:ilvl="0" w:tplc="8F1E09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4E38BF"/>
    <w:multiLevelType w:val="hybridMultilevel"/>
    <w:tmpl w:val="3CAAAB06"/>
    <w:lvl w:ilvl="0" w:tplc="DFA8C89A">
      <w:start w:val="4"/>
      <w:numFmt w:val="bullet"/>
      <w:lvlText w:val="-"/>
      <w:lvlJc w:val="left"/>
      <w:pPr>
        <w:ind w:left="1794" w:hanging="360"/>
      </w:pPr>
      <w:rPr>
        <w:rFonts w:ascii="Book Antiqua" w:eastAsia="Times New Roman" w:hAnsi="Book Antiqua" w:hint="default"/>
      </w:rPr>
    </w:lvl>
    <w:lvl w:ilvl="1" w:tplc="04090003">
      <w:start w:val="1"/>
      <w:numFmt w:val="bullet"/>
      <w:lvlText w:val="o"/>
      <w:lvlJc w:val="left"/>
      <w:pPr>
        <w:ind w:left="2514" w:hanging="360"/>
      </w:pPr>
      <w:rPr>
        <w:rFonts w:ascii="Courier New" w:hAnsi="Courier New" w:hint="default"/>
      </w:rPr>
    </w:lvl>
    <w:lvl w:ilvl="2" w:tplc="04090005">
      <w:start w:val="1"/>
      <w:numFmt w:val="bullet"/>
      <w:lvlText w:val=""/>
      <w:lvlJc w:val="left"/>
      <w:pPr>
        <w:ind w:left="3234" w:hanging="360"/>
      </w:pPr>
      <w:rPr>
        <w:rFonts w:ascii="Wingdings" w:hAnsi="Wingdings" w:hint="default"/>
      </w:rPr>
    </w:lvl>
    <w:lvl w:ilvl="3" w:tplc="0409000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7" w15:restartNumberingAfterBreak="0">
    <w:nsid w:val="457E3A94"/>
    <w:multiLevelType w:val="hybridMultilevel"/>
    <w:tmpl w:val="296A2F8A"/>
    <w:lvl w:ilvl="0" w:tplc="0BA87612">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28" w15:restartNumberingAfterBreak="0">
    <w:nsid w:val="47891756"/>
    <w:multiLevelType w:val="hybridMultilevel"/>
    <w:tmpl w:val="B428E448"/>
    <w:lvl w:ilvl="0" w:tplc="DE8075B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15:restartNumberingAfterBreak="0">
    <w:nsid w:val="4C785556"/>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FA94319"/>
    <w:multiLevelType w:val="hybridMultilevel"/>
    <w:tmpl w:val="AF7A652C"/>
    <w:lvl w:ilvl="0" w:tplc="9580D40E">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31" w15:restartNumberingAfterBreak="0">
    <w:nsid w:val="50DD7EC5"/>
    <w:multiLevelType w:val="hybridMultilevel"/>
    <w:tmpl w:val="1206DDD6"/>
    <w:lvl w:ilvl="0" w:tplc="4560C8A6">
      <w:start w:val="1"/>
      <w:numFmt w:val="lowerLetter"/>
      <w:lvlText w:val="%1)"/>
      <w:lvlJc w:val="left"/>
      <w:pPr>
        <w:ind w:left="1807" w:hanging="360"/>
      </w:pPr>
      <w:rPr>
        <w:rFonts w:cs="Times New Roman" w:hint="default"/>
      </w:rPr>
    </w:lvl>
    <w:lvl w:ilvl="1" w:tplc="04090019" w:tentative="1">
      <w:start w:val="1"/>
      <w:numFmt w:val="lowerLetter"/>
      <w:lvlText w:val="%2."/>
      <w:lvlJc w:val="left"/>
      <w:pPr>
        <w:ind w:left="2527" w:hanging="360"/>
      </w:pPr>
      <w:rPr>
        <w:rFonts w:cs="Times New Roman"/>
      </w:rPr>
    </w:lvl>
    <w:lvl w:ilvl="2" w:tplc="0409001B" w:tentative="1">
      <w:start w:val="1"/>
      <w:numFmt w:val="lowerRoman"/>
      <w:lvlText w:val="%3."/>
      <w:lvlJc w:val="right"/>
      <w:pPr>
        <w:ind w:left="3247" w:hanging="180"/>
      </w:pPr>
      <w:rPr>
        <w:rFonts w:cs="Times New Roman"/>
      </w:rPr>
    </w:lvl>
    <w:lvl w:ilvl="3" w:tplc="0409000F" w:tentative="1">
      <w:start w:val="1"/>
      <w:numFmt w:val="decimal"/>
      <w:lvlText w:val="%4."/>
      <w:lvlJc w:val="left"/>
      <w:pPr>
        <w:ind w:left="3967" w:hanging="360"/>
      </w:pPr>
      <w:rPr>
        <w:rFonts w:cs="Times New Roman"/>
      </w:rPr>
    </w:lvl>
    <w:lvl w:ilvl="4" w:tplc="04090019" w:tentative="1">
      <w:start w:val="1"/>
      <w:numFmt w:val="lowerLetter"/>
      <w:lvlText w:val="%5."/>
      <w:lvlJc w:val="left"/>
      <w:pPr>
        <w:ind w:left="4687" w:hanging="360"/>
      </w:pPr>
      <w:rPr>
        <w:rFonts w:cs="Times New Roman"/>
      </w:rPr>
    </w:lvl>
    <w:lvl w:ilvl="5" w:tplc="0409001B" w:tentative="1">
      <w:start w:val="1"/>
      <w:numFmt w:val="lowerRoman"/>
      <w:lvlText w:val="%6."/>
      <w:lvlJc w:val="right"/>
      <w:pPr>
        <w:ind w:left="5407" w:hanging="180"/>
      </w:pPr>
      <w:rPr>
        <w:rFonts w:cs="Times New Roman"/>
      </w:rPr>
    </w:lvl>
    <w:lvl w:ilvl="6" w:tplc="0409000F" w:tentative="1">
      <w:start w:val="1"/>
      <w:numFmt w:val="decimal"/>
      <w:lvlText w:val="%7."/>
      <w:lvlJc w:val="left"/>
      <w:pPr>
        <w:ind w:left="6127" w:hanging="360"/>
      </w:pPr>
      <w:rPr>
        <w:rFonts w:cs="Times New Roman"/>
      </w:rPr>
    </w:lvl>
    <w:lvl w:ilvl="7" w:tplc="04090019" w:tentative="1">
      <w:start w:val="1"/>
      <w:numFmt w:val="lowerLetter"/>
      <w:lvlText w:val="%8."/>
      <w:lvlJc w:val="left"/>
      <w:pPr>
        <w:ind w:left="6847" w:hanging="360"/>
      </w:pPr>
      <w:rPr>
        <w:rFonts w:cs="Times New Roman"/>
      </w:rPr>
    </w:lvl>
    <w:lvl w:ilvl="8" w:tplc="0409001B" w:tentative="1">
      <w:start w:val="1"/>
      <w:numFmt w:val="lowerRoman"/>
      <w:lvlText w:val="%9."/>
      <w:lvlJc w:val="right"/>
      <w:pPr>
        <w:ind w:left="7567" w:hanging="180"/>
      </w:pPr>
      <w:rPr>
        <w:rFonts w:cs="Times New Roman"/>
      </w:rPr>
    </w:lvl>
  </w:abstractNum>
  <w:abstractNum w:abstractNumId="32" w15:restartNumberingAfterBreak="0">
    <w:nsid w:val="593F1345"/>
    <w:multiLevelType w:val="hybridMultilevel"/>
    <w:tmpl w:val="69C05A0E"/>
    <w:lvl w:ilvl="0" w:tplc="08363AC8">
      <w:start w:val="1"/>
      <w:numFmt w:val="lowerLetter"/>
      <w:lvlText w:val="%1)"/>
      <w:lvlJc w:val="left"/>
      <w:pPr>
        <w:ind w:left="2523" w:hanging="360"/>
      </w:pPr>
      <w:rPr>
        <w:rFonts w:hint="default"/>
      </w:rPr>
    </w:lvl>
    <w:lvl w:ilvl="1" w:tplc="08090019" w:tentative="1">
      <w:start w:val="1"/>
      <w:numFmt w:val="lowerLetter"/>
      <w:lvlText w:val="%2."/>
      <w:lvlJc w:val="left"/>
      <w:pPr>
        <w:ind w:left="3243" w:hanging="360"/>
      </w:pPr>
    </w:lvl>
    <w:lvl w:ilvl="2" w:tplc="0809001B" w:tentative="1">
      <w:start w:val="1"/>
      <w:numFmt w:val="lowerRoman"/>
      <w:lvlText w:val="%3."/>
      <w:lvlJc w:val="right"/>
      <w:pPr>
        <w:ind w:left="3963" w:hanging="180"/>
      </w:pPr>
    </w:lvl>
    <w:lvl w:ilvl="3" w:tplc="0809000F" w:tentative="1">
      <w:start w:val="1"/>
      <w:numFmt w:val="decimal"/>
      <w:lvlText w:val="%4."/>
      <w:lvlJc w:val="left"/>
      <w:pPr>
        <w:ind w:left="4683" w:hanging="360"/>
      </w:pPr>
    </w:lvl>
    <w:lvl w:ilvl="4" w:tplc="08090019" w:tentative="1">
      <w:start w:val="1"/>
      <w:numFmt w:val="lowerLetter"/>
      <w:lvlText w:val="%5."/>
      <w:lvlJc w:val="left"/>
      <w:pPr>
        <w:ind w:left="5403" w:hanging="360"/>
      </w:pPr>
    </w:lvl>
    <w:lvl w:ilvl="5" w:tplc="0809001B" w:tentative="1">
      <w:start w:val="1"/>
      <w:numFmt w:val="lowerRoman"/>
      <w:lvlText w:val="%6."/>
      <w:lvlJc w:val="right"/>
      <w:pPr>
        <w:ind w:left="6123" w:hanging="180"/>
      </w:pPr>
    </w:lvl>
    <w:lvl w:ilvl="6" w:tplc="0809000F" w:tentative="1">
      <w:start w:val="1"/>
      <w:numFmt w:val="decimal"/>
      <w:lvlText w:val="%7."/>
      <w:lvlJc w:val="left"/>
      <w:pPr>
        <w:ind w:left="6843" w:hanging="360"/>
      </w:pPr>
    </w:lvl>
    <w:lvl w:ilvl="7" w:tplc="08090019" w:tentative="1">
      <w:start w:val="1"/>
      <w:numFmt w:val="lowerLetter"/>
      <w:lvlText w:val="%8."/>
      <w:lvlJc w:val="left"/>
      <w:pPr>
        <w:ind w:left="7563" w:hanging="360"/>
      </w:pPr>
    </w:lvl>
    <w:lvl w:ilvl="8" w:tplc="0809001B" w:tentative="1">
      <w:start w:val="1"/>
      <w:numFmt w:val="lowerRoman"/>
      <w:lvlText w:val="%9."/>
      <w:lvlJc w:val="right"/>
      <w:pPr>
        <w:ind w:left="8283" w:hanging="180"/>
      </w:pPr>
    </w:lvl>
  </w:abstractNum>
  <w:abstractNum w:abstractNumId="33" w15:restartNumberingAfterBreak="0">
    <w:nsid w:val="5968294F"/>
    <w:multiLevelType w:val="hybridMultilevel"/>
    <w:tmpl w:val="9EAA78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59AA0895"/>
    <w:multiLevelType w:val="hybridMultilevel"/>
    <w:tmpl w:val="5D9A6554"/>
    <w:lvl w:ilvl="0" w:tplc="C41E4542">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35" w15:restartNumberingAfterBreak="0">
    <w:nsid w:val="5E16338A"/>
    <w:multiLevelType w:val="hybridMultilevel"/>
    <w:tmpl w:val="4B72E432"/>
    <w:lvl w:ilvl="0" w:tplc="AC52621C">
      <w:start w:val="1"/>
      <w:numFmt w:val="lowerRoman"/>
      <w:lvlText w:val="%1)"/>
      <w:lvlJc w:val="left"/>
      <w:pPr>
        <w:ind w:left="1447" w:hanging="720"/>
      </w:pPr>
      <w:rPr>
        <w:rFonts w:cs="Times New Roman" w:hint="default"/>
      </w:rPr>
    </w:lvl>
    <w:lvl w:ilvl="1" w:tplc="04090019" w:tentative="1">
      <w:start w:val="1"/>
      <w:numFmt w:val="lowerLetter"/>
      <w:lvlText w:val="%2."/>
      <w:lvlJc w:val="left"/>
      <w:pPr>
        <w:ind w:left="1807" w:hanging="360"/>
      </w:pPr>
      <w:rPr>
        <w:rFonts w:cs="Times New Roman"/>
      </w:rPr>
    </w:lvl>
    <w:lvl w:ilvl="2" w:tplc="0409001B" w:tentative="1">
      <w:start w:val="1"/>
      <w:numFmt w:val="lowerRoman"/>
      <w:lvlText w:val="%3."/>
      <w:lvlJc w:val="right"/>
      <w:pPr>
        <w:ind w:left="2527" w:hanging="180"/>
      </w:pPr>
      <w:rPr>
        <w:rFonts w:cs="Times New Roman"/>
      </w:rPr>
    </w:lvl>
    <w:lvl w:ilvl="3" w:tplc="0409000F" w:tentative="1">
      <w:start w:val="1"/>
      <w:numFmt w:val="decimal"/>
      <w:lvlText w:val="%4."/>
      <w:lvlJc w:val="left"/>
      <w:pPr>
        <w:ind w:left="3247" w:hanging="360"/>
      </w:pPr>
      <w:rPr>
        <w:rFonts w:cs="Times New Roman"/>
      </w:rPr>
    </w:lvl>
    <w:lvl w:ilvl="4" w:tplc="04090019" w:tentative="1">
      <w:start w:val="1"/>
      <w:numFmt w:val="lowerLetter"/>
      <w:lvlText w:val="%5."/>
      <w:lvlJc w:val="left"/>
      <w:pPr>
        <w:ind w:left="3967" w:hanging="360"/>
      </w:pPr>
      <w:rPr>
        <w:rFonts w:cs="Times New Roman"/>
      </w:rPr>
    </w:lvl>
    <w:lvl w:ilvl="5" w:tplc="0409001B" w:tentative="1">
      <w:start w:val="1"/>
      <w:numFmt w:val="lowerRoman"/>
      <w:lvlText w:val="%6."/>
      <w:lvlJc w:val="right"/>
      <w:pPr>
        <w:ind w:left="4687" w:hanging="180"/>
      </w:pPr>
      <w:rPr>
        <w:rFonts w:cs="Times New Roman"/>
      </w:rPr>
    </w:lvl>
    <w:lvl w:ilvl="6" w:tplc="0409000F" w:tentative="1">
      <w:start w:val="1"/>
      <w:numFmt w:val="decimal"/>
      <w:lvlText w:val="%7."/>
      <w:lvlJc w:val="left"/>
      <w:pPr>
        <w:ind w:left="5407" w:hanging="360"/>
      </w:pPr>
      <w:rPr>
        <w:rFonts w:cs="Times New Roman"/>
      </w:rPr>
    </w:lvl>
    <w:lvl w:ilvl="7" w:tplc="04090019" w:tentative="1">
      <w:start w:val="1"/>
      <w:numFmt w:val="lowerLetter"/>
      <w:lvlText w:val="%8."/>
      <w:lvlJc w:val="left"/>
      <w:pPr>
        <w:ind w:left="6127" w:hanging="360"/>
      </w:pPr>
      <w:rPr>
        <w:rFonts w:cs="Times New Roman"/>
      </w:rPr>
    </w:lvl>
    <w:lvl w:ilvl="8" w:tplc="0409001B" w:tentative="1">
      <w:start w:val="1"/>
      <w:numFmt w:val="lowerRoman"/>
      <w:lvlText w:val="%9."/>
      <w:lvlJc w:val="right"/>
      <w:pPr>
        <w:ind w:left="6847" w:hanging="180"/>
      </w:pPr>
      <w:rPr>
        <w:rFonts w:cs="Times New Roman"/>
      </w:rPr>
    </w:lvl>
  </w:abstractNum>
  <w:abstractNum w:abstractNumId="36" w15:restartNumberingAfterBreak="0">
    <w:nsid w:val="606847D9"/>
    <w:multiLevelType w:val="multilevel"/>
    <w:tmpl w:val="1428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A13B33"/>
    <w:multiLevelType w:val="hybridMultilevel"/>
    <w:tmpl w:val="1B8E5A14"/>
    <w:lvl w:ilvl="0" w:tplc="73C01CEE">
      <w:start w:val="1"/>
      <w:numFmt w:val="lowerLetter"/>
      <w:lvlText w:val="%1)"/>
      <w:lvlJc w:val="left"/>
      <w:pPr>
        <w:ind w:left="1647" w:hanging="360"/>
      </w:pPr>
      <w:rPr>
        <w:rFonts w:cs="Times New Roman" w:hint="default"/>
      </w:rPr>
    </w:lvl>
    <w:lvl w:ilvl="1" w:tplc="04090019" w:tentative="1">
      <w:start w:val="1"/>
      <w:numFmt w:val="lowerLetter"/>
      <w:lvlText w:val="%2."/>
      <w:lvlJc w:val="left"/>
      <w:pPr>
        <w:ind w:left="2367" w:hanging="360"/>
      </w:pPr>
      <w:rPr>
        <w:rFonts w:cs="Times New Roman"/>
      </w:rPr>
    </w:lvl>
    <w:lvl w:ilvl="2" w:tplc="0409001B" w:tentative="1">
      <w:start w:val="1"/>
      <w:numFmt w:val="lowerRoman"/>
      <w:lvlText w:val="%3."/>
      <w:lvlJc w:val="right"/>
      <w:pPr>
        <w:ind w:left="3087" w:hanging="180"/>
      </w:pPr>
      <w:rPr>
        <w:rFonts w:cs="Times New Roman"/>
      </w:rPr>
    </w:lvl>
    <w:lvl w:ilvl="3" w:tplc="0409000F" w:tentative="1">
      <w:start w:val="1"/>
      <w:numFmt w:val="decimal"/>
      <w:lvlText w:val="%4."/>
      <w:lvlJc w:val="left"/>
      <w:pPr>
        <w:ind w:left="3807" w:hanging="360"/>
      </w:pPr>
      <w:rPr>
        <w:rFonts w:cs="Times New Roman"/>
      </w:rPr>
    </w:lvl>
    <w:lvl w:ilvl="4" w:tplc="04090019" w:tentative="1">
      <w:start w:val="1"/>
      <w:numFmt w:val="lowerLetter"/>
      <w:lvlText w:val="%5."/>
      <w:lvlJc w:val="left"/>
      <w:pPr>
        <w:ind w:left="4527" w:hanging="360"/>
      </w:pPr>
      <w:rPr>
        <w:rFonts w:cs="Times New Roman"/>
      </w:rPr>
    </w:lvl>
    <w:lvl w:ilvl="5" w:tplc="0409001B" w:tentative="1">
      <w:start w:val="1"/>
      <w:numFmt w:val="lowerRoman"/>
      <w:lvlText w:val="%6."/>
      <w:lvlJc w:val="right"/>
      <w:pPr>
        <w:ind w:left="5247" w:hanging="180"/>
      </w:pPr>
      <w:rPr>
        <w:rFonts w:cs="Times New Roman"/>
      </w:rPr>
    </w:lvl>
    <w:lvl w:ilvl="6" w:tplc="0409000F" w:tentative="1">
      <w:start w:val="1"/>
      <w:numFmt w:val="decimal"/>
      <w:lvlText w:val="%7."/>
      <w:lvlJc w:val="left"/>
      <w:pPr>
        <w:ind w:left="5967" w:hanging="360"/>
      </w:pPr>
      <w:rPr>
        <w:rFonts w:cs="Times New Roman"/>
      </w:rPr>
    </w:lvl>
    <w:lvl w:ilvl="7" w:tplc="04090019" w:tentative="1">
      <w:start w:val="1"/>
      <w:numFmt w:val="lowerLetter"/>
      <w:lvlText w:val="%8."/>
      <w:lvlJc w:val="left"/>
      <w:pPr>
        <w:ind w:left="6687" w:hanging="360"/>
      </w:pPr>
      <w:rPr>
        <w:rFonts w:cs="Times New Roman"/>
      </w:rPr>
    </w:lvl>
    <w:lvl w:ilvl="8" w:tplc="0409001B" w:tentative="1">
      <w:start w:val="1"/>
      <w:numFmt w:val="lowerRoman"/>
      <w:lvlText w:val="%9."/>
      <w:lvlJc w:val="right"/>
      <w:pPr>
        <w:ind w:left="7407" w:hanging="180"/>
      </w:pPr>
      <w:rPr>
        <w:rFonts w:cs="Times New Roman"/>
      </w:rPr>
    </w:lvl>
  </w:abstractNum>
  <w:abstractNum w:abstractNumId="38" w15:restartNumberingAfterBreak="0">
    <w:nsid w:val="63A33A91"/>
    <w:multiLevelType w:val="multilevel"/>
    <w:tmpl w:val="0E983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ED1533"/>
    <w:multiLevelType w:val="hybridMultilevel"/>
    <w:tmpl w:val="359E452C"/>
    <w:lvl w:ilvl="0" w:tplc="8BDE596E">
      <w:start w:val="1"/>
      <w:numFmt w:val="lowerRoman"/>
      <w:lvlText w:val="%1)"/>
      <w:lvlJc w:val="left"/>
      <w:pPr>
        <w:ind w:left="1287" w:hanging="72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40" w15:restartNumberingAfterBreak="0">
    <w:nsid w:val="6CFD79DB"/>
    <w:multiLevelType w:val="hybridMultilevel"/>
    <w:tmpl w:val="595A23D4"/>
    <w:lvl w:ilvl="0" w:tplc="AEBE22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BA10A2"/>
    <w:multiLevelType w:val="hybridMultilevel"/>
    <w:tmpl w:val="B770F8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3C21D42"/>
    <w:multiLevelType w:val="hybridMultilevel"/>
    <w:tmpl w:val="C4267422"/>
    <w:lvl w:ilvl="0" w:tplc="B5168F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6C71C5"/>
    <w:multiLevelType w:val="hybridMultilevel"/>
    <w:tmpl w:val="F8C07C54"/>
    <w:lvl w:ilvl="0" w:tplc="2828FBE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4" w15:restartNumberingAfterBreak="0">
    <w:nsid w:val="7AD350AD"/>
    <w:multiLevelType w:val="hybridMultilevel"/>
    <w:tmpl w:val="62107140"/>
    <w:lvl w:ilvl="0" w:tplc="D27A10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D4A50ED"/>
    <w:multiLevelType w:val="hybridMultilevel"/>
    <w:tmpl w:val="1B8E5A14"/>
    <w:lvl w:ilvl="0" w:tplc="73C01CEE">
      <w:start w:val="1"/>
      <w:numFmt w:val="lowerLetter"/>
      <w:lvlText w:val="%1)"/>
      <w:lvlJc w:val="left"/>
      <w:pPr>
        <w:ind w:left="1647" w:hanging="360"/>
      </w:pPr>
      <w:rPr>
        <w:rFonts w:cs="Times New Roman" w:hint="default"/>
      </w:rPr>
    </w:lvl>
    <w:lvl w:ilvl="1" w:tplc="04090019" w:tentative="1">
      <w:start w:val="1"/>
      <w:numFmt w:val="lowerLetter"/>
      <w:lvlText w:val="%2."/>
      <w:lvlJc w:val="left"/>
      <w:pPr>
        <w:ind w:left="2367" w:hanging="360"/>
      </w:pPr>
      <w:rPr>
        <w:rFonts w:cs="Times New Roman"/>
      </w:rPr>
    </w:lvl>
    <w:lvl w:ilvl="2" w:tplc="0409001B" w:tentative="1">
      <w:start w:val="1"/>
      <w:numFmt w:val="lowerRoman"/>
      <w:lvlText w:val="%3."/>
      <w:lvlJc w:val="right"/>
      <w:pPr>
        <w:ind w:left="3087" w:hanging="180"/>
      </w:pPr>
      <w:rPr>
        <w:rFonts w:cs="Times New Roman"/>
      </w:rPr>
    </w:lvl>
    <w:lvl w:ilvl="3" w:tplc="0409000F" w:tentative="1">
      <w:start w:val="1"/>
      <w:numFmt w:val="decimal"/>
      <w:lvlText w:val="%4."/>
      <w:lvlJc w:val="left"/>
      <w:pPr>
        <w:ind w:left="3807" w:hanging="360"/>
      </w:pPr>
      <w:rPr>
        <w:rFonts w:cs="Times New Roman"/>
      </w:rPr>
    </w:lvl>
    <w:lvl w:ilvl="4" w:tplc="04090019" w:tentative="1">
      <w:start w:val="1"/>
      <w:numFmt w:val="lowerLetter"/>
      <w:lvlText w:val="%5."/>
      <w:lvlJc w:val="left"/>
      <w:pPr>
        <w:ind w:left="4527" w:hanging="360"/>
      </w:pPr>
      <w:rPr>
        <w:rFonts w:cs="Times New Roman"/>
      </w:rPr>
    </w:lvl>
    <w:lvl w:ilvl="5" w:tplc="0409001B" w:tentative="1">
      <w:start w:val="1"/>
      <w:numFmt w:val="lowerRoman"/>
      <w:lvlText w:val="%6."/>
      <w:lvlJc w:val="right"/>
      <w:pPr>
        <w:ind w:left="5247" w:hanging="180"/>
      </w:pPr>
      <w:rPr>
        <w:rFonts w:cs="Times New Roman"/>
      </w:rPr>
    </w:lvl>
    <w:lvl w:ilvl="6" w:tplc="0409000F" w:tentative="1">
      <w:start w:val="1"/>
      <w:numFmt w:val="decimal"/>
      <w:lvlText w:val="%7."/>
      <w:lvlJc w:val="left"/>
      <w:pPr>
        <w:ind w:left="5967" w:hanging="360"/>
      </w:pPr>
      <w:rPr>
        <w:rFonts w:cs="Times New Roman"/>
      </w:rPr>
    </w:lvl>
    <w:lvl w:ilvl="7" w:tplc="04090019" w:tentative="1">
      <w:start w:val="1"/>
      <w:numFmt w:val="lowerLetter"/>
      <w:lvlText w:val="%8."/>
      <w:lvlJc w:val="left"/>
      <w:pPr>
        <w:ind w:left="6687" w:hanging="360"/>
      </w:pPr>
      <w:rPr>
        <w:rFonts w:cs="Times New Roman"/>
      </w:rPr>
    </w:lvl>
    <w:lvl w:ilvl="8" w:tplc="0409001B" w:tentative="1">
      <w:start w:val="1"/>
      <w:numFmt w:val="lowerRoman"/>
      <w:lvlText w:val="%9."/>
      <w:lvlJc w:val="right"/>
      <w:pPr>
        <w:ind w:left="7407" w:hanging="180"/>
      </w:pPr>
      <w:rPr>
        <w:rFonts w:cs="Times New Roman"/>
      </w:rPr>
    </w:lvl>
  </w:abstractNum>
  <w:num w:numId="1">
    <w:abstractNumId w:val="19"/>
  </w:num>
  <w:num w:numId="2">
    <w:abstractNumId w:val="33"/>
  </w:num>
  <w:num w:numId="3">
    <w:abstractNumId w:val="9"/>
  </w:num>
  <w:num w:numId="4">
    <w:abstractNumId w:val="30"/>
  </w:num>
  <w:num w:numId="5">
    <w:abstractNumId w:val="39"/>
  </w:num>
  <w:num w:numId="6">
    <w:abstractNumId w:val="13"/>
  </w:num>
  <w:num w:numId="7">
    <w:abstractNumId w:val="35"/>
  </w:num>
  <w:num w:numId="8">
    <w:abstractNumId w:val="31"/>
  </w:num>
  <w:num w:numId="9">
    <w:abstractNumId w:val="23"/>
  </w:num>
  <w:num w:numId="10">
    <w:abstractNumId w:val="0"/>
  </w:num>
  <w:num w:numId="11">
    <w:abstractNumId w:val="2"/>
  </w:num>
  <w:num w:numId="12">
    <w:abstractNumId w:val="17"/>
  </w:num>
  <w:num w:numId="13">
    <w:abstractNumId w:val="10"/>
  </w:num>
  <w:num w:numId="14">
    <w:abstractNumId w:val="37"/>
  </w:num>
  <w:num w:numId="15">
    <w:abstractNumId w:val="5"/>
  </w:num>
  <w:num w:numId="16">
    <w:abstractNumId w:val="45"/>
  </w:num>
  <w:num w:numId="17">
    <w:abstractNumId w:val="18"/>
  </w:num>
  <w:num w:numId="18">
    <w:abstractNumId w:val="15"/>
  </w:num>
  <w:num w:numId="19">
    <w:abstractNumId w:val="27"/>
  </w:num>
  <w:num w:numId="20">
    <w:abstractNumId w:val="16"/>
  </w:num>
  <w:num w:numId="21">
    <w:abstractNumId w:val="44"/>
  </w:num>
  <w:num w:numId="22">
    <w:abstractNumId w:val="7"/>
  </w:num>
  <w:num w:numId="23">
    <w:abstractNumId w:val="12"/>
  </w:num>
  <w:num w:numId="24">
    <w:abstractNumId w:val="42"/>
  </w:num>
  <w:num w:numId="25">
    <w:abstractNumId w:val="14"/>
  </w:num>
  <w:num w:numId="26">
    <w:abstractNumId w:val="38"/>
  </w:num>
  <w:num w:numId="27">
    <w:abstractNumId w:val="36"/>
  </w:num>
  <w:num w:numId="28">
    <w:abstractNumId w:val="29"/>
  </w:num>
  <w:num w:numId="29">
    <w:abstractNumId w:val="25"/>
  </w:num>
  <w:num w:numId="30">
    <w:abstractNumId w:val="4"/>
  </w:num>
  <w:num w:numId="31">
    <w:abstractNumId w:val="40"/>
  </w:num>
  <w:num w:numId="32">
    <w:abstractNumId w:val="24"/>
  </w:num>
  <w:num w:numId="33">
    <w:abstractNumId w:val="1"/>
  </w:num>
  <w:num w:numId="34">
    <w:abstractNumId w:val="21"/>
  </w:num>
  <w:num w:numId="35">
    <w:abstractNumId w:val="22"/>
  </w:num>
  <w:num w:numId="36">
    <w:abstractNumId w:val="11"/>
  </w:num>
  <w:num w:numId="37">
    <w:abstractNumId w:val="20"/>
  </w:num>
  <w:num w:numId="38">
    <w:abstractNumId w:val="41"/>
  </w:num>
  <w:num w:numId="39">
    <w:abstractNumId w:val="34"/>
  </w:num>
  <w:num w:numId="40">
    <w:abstractNumId w:val="28"/>
  </w:num>
  <w:num w:numId="41">
    <w:abstractNumId w:val="26"/>
  </w:num>
  <w:num w:numId="42">
    <w:abstractNumId w:val="8"/>
  </w:num>
  <w:num w:numId="43">
    <w:abstractNumId w:val="32"/>
  </w:num>
  <w:num w:numId="44">
    <w:abstractNumId w:val="43"/>
  </w:num>
  <w:num w:numId="45">
    <w:abstractNumId w:val="6"/>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B9F"/>
    <w:rsid w:val="000047C3"/>
    <w:rsid w:val="00010A60"/>
    <w:rsid w:val="00010F16"/>
    <w:rsid w:val="00011315"/>
    <w:rsid w:val="0001157F"/>
    <w:rsid w:val="00016C1B"/>
    <w:rsid w:val="0001755E"/>
    <w:rsid w:val="000250A6"/>
    <w:rsid w:val="000303CD"/>
    <w:rsid w:val="000306E4"/>
    <w:rsid w:val="000343F7"/>
    <w:rsid w:val="000367D1"/>
    <w:rsid w:val="00037EF0"/>
    <w:rsid w:val="00042235"/>
    <w:rsid w:val="00043614"/>
    <w:rsid w:val="0005475F"/>
    <w:rsid w:val="000573C1"/>
    <w:rsid w:val="000603B5"/>
    <w:rsid w:val="00061DAB"/>
    <w:rsid w:val="00063897"/>
    <w:rsid w:val="000755B5"/>
    <w:rsid w:val="000777CC"/>
    <w:rsid w:val="00080881"/>
    <w:rsid w:val="0008143E"/>
    <w:rsid w:val="000826B0"/>
    <w:rsid w:val="000828AC"/>
    <w:rsid w:val="000840CD"/>
    <w:rsid w:val="00086690"/>
    <w:rsid w:val="00090CF9"/>
    <w:rsid w:val="0009125E"/>
    <w:rsid w:val="00095218"/>
    <w:rsid w:val="0009524D"/>
    <w:rsid w:val="00095273"/>
    <w:rsid w:val="000A4723"/>
    <w:rsid w:val="000A48CD"/>
    <w:rsid w:val="000B62F5"/>
    <w:rsid w:val="000C2A47"/>
    <w:rsid w:val="000C3075"/>
    <w:rsid w:val="000C4611"/>
    <w:rsid w:val="000C774E"/>
    <w:rsid w:val="000E1274"/>
    <w:rsid w:val="000E2DE4"/>
    <w:rsid w:val="000E4FCC"/>
    <w:rsid w:val="000E58CA"/>
    <w:rsid w:val="00102D36"/>
    <w:rsid w:val="001072D3"/>
    <w:rsid w:val="00107AFB"/>
    <w:rsid w:val="00114FC1"/>
    <w:rsid w:val="00120ACC"/>
    <w:rsid w:val="001343F7"/>
    <w:rsid w:val="00137136"/>
    <w:rsid w:val="00150B50"/>
    <w:rsid w:val="001515D9"/>
    <w:rsid w:val="0015610E"/>
    <w:rsid w:val="00170FD5"/>
    <w:rsid w:val="00176367"/>
    <w:rsid w:val="0018031B"/>
    <w:rsid w:val="001835EF"/>
    <w:rsid w:val="00187C19"/>
    <w:rsid w:val="00196974"/>
    <w:rsid w:val="001B0F27"/>
    <w:rsid w:val="001B7FB0"/>
    <w:rsid w:val="001C0187"/>
    <w:rsid w:val="001C1BBC"/>
    <w:rsid w:val="001D0A72"/>
    <w:rsid w:val="001E0004"/>
    <w:rsid w:val="001E2BF6"/>
    <w:rsid w:val="001F00FC"/>
    <w:rsid w:val="001F0771"/>
    <w:rsid w:val="001F2745"/>
    <w:rsid w:val="002036DF"/>
    <w:rsid w:val="002066CD"/>
    <w:rsid w:val="0021520B"/>
    <w:rsid w:val="002259ED"/>
    <w:rsid w:val="00230487"/>
    <w:rsid w:val="0023493B"/>
    <w:rsid w:val="00237E82"/>
    <w:rsid w:val="002438F7"/>
    <w:rsid w:val="0024659B"/>
    <w:rsid w:val="00254594"/>
    <w:rsid w:val="00256F9B"/>
    <w:rsid w:val="0026298A"/>
    <w:rsid w:val="00266A8E"/>
    <w:rsid w:val="002670EF"/>
    <w:rsid w:val="00270B84"/>
    <w:rsid w:val="002756A1"/>
    <w:rsid w:val="00287516"/>
    <w:rsid w:val="0029559E"/>
    <w:rsid w:val="002965A3"/>
    <w:rsid w:val="00297119"/>
    <w:rsid w:val="002A2EA9"/>
    <w:rsid w:val="002A37A8"/>
    <w:rsid w:val="002A4453"/>
    <w:rsid w:val="002B4614"/>
    <w:rsid w:val="002B59CC"/>
    <w:rsid w:val="002B649D"/>
    <w:rsid w:val="002B64A2"/>
    <w:rsid w:val="002C3376"/>
    <w:rsid w:val="002C703C"/>
    <w:rsid w:val="002D6068"/>
    <w:rsid w:val="002D7C57"/>
    <w:rsid w:val="002E3BAE"/>
    <w:rsid w:val="002E6B4A"/>
    <w:rsid w:val="002E6F61"/>
    <w:rsid w:val="002E6FC1"/>
    <w:rsid w:val="002F0836"/>
    <w:rsid w:val="0030356D"/>
    <w:rsid w:val="003069DF"/>
    <w:rsid w:val="003136C6"/>
    <w:rsid w:val="003139B3"/>
    <w:rsid w:val="0031473D"/>
    <w:rsid w:val="00317ACD"/>
    <w:rsid w:val="003222CB"/>
    <w:rsid w:val="00326F1B"/>
    <w:rsid w:val="0032748C"/>
    <w:rsid w:val="00331032"/>
    <w:rsid w:val="00331AC3"/>
    <w:rsid w:val="00333B99"/>
    <w:rsid w:val="00337B01"/>
    <w:rsid w:val="00342564"/>
    <w:rsid w:val="003447F8"/>
    <w:rsid w:val="00353CF1"/>
    <w:rsid w:val="003554AD"/>
    <w:rsid w:val="00360290"/>
    <w:rsid w:val="00362425"/>
    <w:rsid w:val="00363022"/>
    <w:rsid w:val="003631B2"/>
    <w:rsid w:val="00363205"/>
    <w:rsid w:val="00365F83"/>
    <w:rsid w:val="00372DE9"/>
    <w:rsid w:val="0037354C"/>
    <w:rsid w:val="00380BB4"/>
    <w:rsid w:val="003816CC"/>
    <w:rsid w:val="003839E0"/>
    <w:rsid w:val="00390BCC"/>
    <w:rsid w:val="003950D6"/>
    <w:rsid w:val="00396E14"/>
    <w:rsid w:val="003A458E"/>
    <w:rsid w:val="003B2B45"/>
    <w:rsid w:val="003B41AD"/>
    <w:rsid w:val="003C4106"/>
    <w:rsid w:val="003C5CE5"/>
    <w:rsid w:val="003D0A31"/>
    <w:rsid w:val="003D0A9F"/>
    <w:rsid w:val="003D0CC1"/>
    <w:rsid w:val="003D6261"/>
    <w:rsid w:val="003D6C95"/>
    <w:rsid w:val="003E0238"/>
    <w:rsid w:val="003E0433"/>
    <w:rsid w:val="003E1082"/>
    <w:rsid w:val="003F25C0"/>
    <w:rsid w:val="003F3816"/>
    <w:rsid w:val="003F3A5A"/>
    <w:rsid w:val="003F6281"/>
    <w:rsid w:val="003F663A"/>
    <w:rsid w:val="00404269"/>
    <w:rsid w:val="0040765F"/>
    <w:rsid w:val="0044120F"/>
    <w:rsid w:val="00445B82"/>
    <w:rsid w:val="00456174"/>
    <w:rsid w:val="00461BBB"/>
    <w:rsid w:val="00466720"/>
    <w:rsid w:val="004731ED"/>
    <w:rsid w:val="00473C4B"/>
    <w:rsid w:val="00483807"/>
    <w:rsid w:val="00485CCA"/>
    <w:rsid w:val="004861E2"/>
    <w:rsid w:val="00490CEC"/>
    <w:rsid w:val="00493125"/>
    <w:rsid w:val="00494224"/>
    <w:rsid w:val="00496103"/>
    <w:rsid w:val="004A0A2C"/>
    <w:rsid w:val="004A1354"/>
    <w:rsid w:val="004B631A"/>
    <w:rsid w:val="004D12F7"/>
    <w:rsid w:val="004D19D5"/>
    <w:rsid w:val="004D4608"/>
    <w:rsid w:val="004E3787"/>
    <w:rsid w:val="004E5313"/>
    <w:rsid w:val="004E7698"/>
    <w:rsid w:val="004F0D19"/>
    <w:rsid w:val="004F60D7"/>
    <w:rsid w:val="00500FFF"/>
    <w:rsid w:val="00503887"/>
    <w:rsid w:val="00503D82"/>
    <w:rsid w:val="00505059"/>
    <w:rsid w:val="00512E56"/>
    <w:rsid w:val="00515521"/>
    <w:rsid w:val="00524664"/>
    <w:rsid w:val="00524F46"/>
    <w:rsid w:val="00533FBE"/>
    <w:rsid w:val="00550C22"/>
    <w:rsid w:val="00555DF8"/>
    <w:rsid w:val="00560249"/>
    <w:rsid w:val="00565414"/>
    <w:rsid w:val="0056622B"/>
    <w:rsid w:val="0058172B"/>
    <w:rsid w:val="00582A74"/>
    <w:rsid w:val="005856F3"/>
    <w:rsid w:val="0058575E"/>
    <w:rsid w:val="00587735"/>
    <w:rsid w:val="005925A3"/>
    <w:rsid w:val="0059261D"/>
    <w:rsid w:val="00592BE6"/>
    <w:rsid w:val="00593795"/>
    <w:rsid w:val="0059481F"/>
    <w:rsid w:val="00594CEF"/>
    <w:rsid w:val="005A4826"/>
    <w:rsid w:val="005B5A65"/>
    <w:rsid w:val="005B67E3"/>
    <w:rsid w:val="005B75C6"/>
    <w:rsid w:val="005C5BEC"/>
    <w:rsid w:val="005C6730"/>
    <w:rsid w:val="005D3C8B"/>
    <w:rsid w:val="005E253D"/>
    <w:rsid w:val="005E51B0"/>
    <w:rsid w:val="005F13EC"/>
    <w:rsid w:val="00600892"/>
    <w:rsid w:val="006033D6"/>
    <w:rsid w:val="00604B27"/>
    <w:rsid w:val="00604B2F"/>
    <w:rsid w:val="00611A62"/>
    <w:rsid w:val="00614229"/>
    <w:rsid w:val="006167D5"/>
    <w:rsid w:val="006170AF"/>
    <w:rsid w:val="00625A48"/>
    <w:rsid w:val="0063499C"/>
    <w:rsid w:val="00642DAA"/>
    <w:rsid w:val="00651814"/>
    <w:rsid w:val="006576AB"/>
    <w:rsid w:val="00662B43"/>
    <w:rsid w:val="00667A06"/>
    <w:rsid w:val="006761A8"/>
    <w:rsid w:val="00694C65"/>
    <w:rsid w:val="00694FC7"/>
    <w:rsid w:val="006A17DA"/>
    <w:rsid w:val="006A5B71"/>
    <w:rsid w:val="006A6B94"/>
    <w:rsid w:val="006B14FA"/>
    <w:rsid w:val="006B153F"/>
    <w:rsid w:val="006C0CC1"/>
    <w:rsid w:val="006C1A0A"/>
    <w:rsid w:val="006C2CAE"/>
    <w:rsid w:val="006E5178"/>
    <w:rsid w:val="006E555E"/>
    <w:rsid w:val="006E6FAC"/>
    <w:rsid w:val="006F04C5"/>
    <w:rsid w:val="006F4E2E"/>
    <w:rsid w:val="006F4E5F"/>
    <w:rsid w:val="006F4E90"/>
    <w:rsid w:val="006F60BB"/>
    <w:rsid w:val="006F6311"/>
    <w:rsid w:val="006F67CA"/>
    <w:rsid w:val="0070210A"/>
    <w:rsid w:val="00705639"/>
    <w:rsid w:val="007065FA"/>
    <w:rsid w:val="00706926"/>
    <w:rsid w:val="00710DF2"/>
    <w:rsid w:val="00713AE9"/>
    <w:rsid w:val="0073155F"/>
    <w:rsid w:val="007453E2"/>
    <w:rsid w:val="00750456"/>
    <w:rsid w:val="007536DE"/>
    <w:rsid w:val="007536F0"/>
    <w:rsid w:val="007574AC"/>
    <w:rsid w:val="00760441"/>
    <w:rsid w:val="0076387F"/>
    <w:rsid w:val="00763BA9"/>
    <w:rsid w:val="00763CB9"/>
    <w:rsid w:val="00765AD5"/>
    <w:rsid w:val="00766F15"/>
    <w:rsid w:val="007679EF"/>
    <w:rsid w:val="00784A12"/>
    <w:rsid w:val="0078605C"/>
    <w:rsid w:val="00787920"/>
    <w:rsid w:val="007923D1"/>
    <w:rsid w:val="00792770"/>
    <w:rsid w:val="0079546D"/>
    <w:rsid w:val="00795F95"/>
    <w:rsid w:val="007A22FF"/>
    <w:rsid w:val="007A73A8"/>
    <w:rsid w:val="007B110F"/>
    <w:rsid w:val="007B30C6"/>
    <w:rsid w:val="007B4090"/>
    <w:rsid w:val="007C0CBB"/>
    <w:rsid w:val="007C3E9C"/>
    <w:rsid w:val="007C6A2A"/>
    <w:rsid w:val="007C6EC2"/>
    <w:rsid w:val="007D2AD0"/>
    <w:rsid w:val="007D5992"/>
    <w:rsid w:val="007D6EA5"/>
    <w:rsid w:val="007E0826"/>
    <w:rsid w:val="007E2269"/>
    <w:rsid w:val="007E2E9D"/>
    <w:rsid w:val="007E4B90"/>
    <w:rsid w:val="007E7D61"/>
    <w:rsid w:val="00800967"/>
    <w:rsid w:val="008016AF"/>
    <w:rsid w:val="008032A7"/>
    <w:rsid w:val="0080500E"/>
    <w:rsid w:val="00810D22"/>
    <w:rsid w:val="00835D03"/>
    <w:rsid w:val="00841009"/>
    <w:rsid w:val="00842F69"/>
    <w:rsid w:val="00843020"/>
    <w:rsid w:val="00850A1F"/>
    <w:rsid w:val="00862503"/>
    <w:rsid w:val="0086511A"/>
    <w:rsid w:val="00865602"/>
    <w:rsid w:val="0087176C"/>
    <w:rsid w:val="00874425"/>
    <w:rsid w:val="00875182"/>
    <w:rsid w:val="00880492"/>
    <w:rsid w:val="008819F7"/>
    <w:rsid w:val="00881E6E"/>
    <w:rsid w:val="008963DD"/>
    <w:rsid w:val="0089795C"/>
    <w:rsid w:val="008A543F"/>
    <w:rsid w:val="008A66D0"/>
    <w:rsid w:val="008B0098"/>
    <w:rsid w:val="008B1F9A"/>
    <w:rsid w:val="008B63CD"/>
    <w:rsid w:val="008B7B3C"/>
    <w:rsid w:val="008C1448"/>
    <w:rsid w:val="008C2756"/>
    <w:rsid w:val="008C5D92"/>
    <w:rsid w:val="008C6262"/>
    <w:rsid w:val="008D2AA6"/>
    <w:rsid w:val="008D3772"/>
    <w:rsid w:val="008D6F05"/>
    <w:rsid w:val="008E7314"/>
    <w:rsid w:val="008F1984"/>
    <w:rsid w:val="00901439"/>
    <w:rsid w:val="00901ED1"/>
    <w:rsid w:val="0090357B"/>
    <w:rsid w:val="00903D7E"/>
    <w:rsid w:val="00907A74"/>
    <w:rsid w:val="00907AF2"/>
    <w:rsid w:val="00912B45"/>
    <w:rsid w:val="00921DAC"/>
    <w:rsid w:val="00924B90"/>
    <w:rsid w:val="0093283E"/>
    <w:rsid w:val="00932CE3"/>
    <w:rsid w:val="009330F5"/>
    <w:rsid w:val="00940FF9"/>
    <w:rsid w:val="00944D0F"/>
    <w:rsid w:val="009512BC"/>
    <w:rsid w:val="009521DF"/>
    <w:rsid w:val="0096131A"/>
    <w:rsid w:val="009641FD"/>
    <w:rsid w:val="00967518"/>
    <w:rsid w:val="009705A4"/>
    <w:rsid w:val="00971AC9"/>
    <w:rsid w:val="00972A0B"/>
    <w:rsid w:val="009772D3"/>
    <w:rsid w:val="00980249"/>
    <w:rsid w:val="009858B1"/>
    <w:rsid w:val="00987DAE"/>
    <w:rsid w:val="00992AA1"/>
    <w:rsid w:val="009A0C65"/>
    <w:rsid w:val="009A33E5"/>
    <w:rsid w:val="009A3D6D"/>
    <w:rsid w:val="009B7E6D"/>
    <w:rsid w:val="009C7D5E"/>
    <w:rsid w:val="009E27B2"/>
    <w:rsid w:val="009F5406"/>
    <w:rsid w:val="009F71CF"/>
    <w:rsid w:val="00A02099"/>
    <w:rsid w:val="00A05EFA"/>
    <w:rsid w:val="00A10684"/>
    <w:rsid w:val="00A145A7"/>
    <w:rsid w:val="00A1557E"/>
    <w:rsid w:val="00A16179"/>
    <w:rsid w:val="00A16FAF"/>
    <w:rsid w:val="00A171F0"/>
    <w:rsid w:val="00A20B37"/>
    <w:rsid w:val="00A22C41"/>
    <w:rsid w:val="00A32AF9"/>
    <w:rsid w:val="00A36B01"/>
    <w:rsid w:val="00A40021"/>
    <w:rsid w:val="00A418D6"/>
    <w:rsid w:val="00A422A2"/>
    <w:rsid w:val="00A463C0"/>
    <w:rsid w:val="00A54F8B"/>
    <w:rsid w:val="00A61E59"/>
    <w:rsid w:val="00A74F81"/>
    <w:rsid w:val="00A75F74"/>
    <w:rsid w:val="00A82F90"/>
    <w:rsid w:val="00A83C17"/>
    <w:rsid w:val="00A840FD"/>
    <w:rsid w:val="00A85170"/>
    <w:rsid w:val="00A936B9"/>
    <w:rsid w:val="00AA10AB"/>
    <w:rsid w:val="00AA7821"/>
    <w:rsid w:val="00AB176C"/>
    <w:rsid w:val="00AB2694"/>
    <w:rsid w:val="00AB2D41"/>
    <w:rsid w:val="00AB7E32"/>
    <w:rsid w:val="00AB7E58"/>
    <w:rsid w:val="00AC4DD4"/>
    <w:rsid w:val="00AC5228"/>
    <w:rsid w:val="00AC694F"/>
    <w:rsid w:val="00AC7467"/>
    <w:rsid w:val="00AD29BD"/>
    <w:rsid w:val="00AD44AB"/>
    <w:rsid w:val="00AD5EC2"/>
    <w:rsid w:val="00AF3512"/>
    <w:rsid w:val="00B01190"/>
    <w:rsid w:val="00B02B9C"/>
    <w:rsid w:val="00B106C2"/>
    <w:rsid w:val="00B12993"/>
    <w:rsid w:val="00B169D7"/>
    <w:rsid w:val="00B205E2"/>
    <w:rsid w:val="00B20C29"/>
    <w:rsid w:val="00B21174"/>
    <w:rsid w:val="00B2408F"/>
    <w:rsid w:val="00B24E03"/>
    <w:rsid w:val="00B25BAA"/>
    <w:rsid w:val="00B276AC"/>
    <w:rsid w:val="00B30EB7"/>
    <w:rsid w:val="00B35D97"/>
    <w:rsid w:val="00B401CC"/>
    <w:rsid w:val="00B42BCD"/>
    <w:rsid w:val="00B444E9"/>
    <w:rsid w:val="00B44AE1"/>
    <w:rsid w:val="00B45886"/>
    <w:rsid w:val="00B555FE"/>
    <w:rsid w:val="00B65EBB"/>
    <w:rsid w:val="00B72E67"/>
    <w:rsid w:val="00B740FB"/>
    <w:rsid w:val="00B745E7"/>
    <w:rsid w:val="00B80369"/>
    <w:rsid w:val="00B84E76"/>
    <w:rsid w:val="00B8776D"/>
    <w:rsid w:val="00B908CC"/>
    <w:rsid w:val="00B91637"/>
    <w:rsid w:val="00B92DD8"/>
    <w:rsid w:val="00B942E3"/>
    <w:rsid w:val="00B94CAE"/>
    <w:rsid w:val="00B958AC"/>
    <w:rsid w:val="00BA1997"/>
    <w:rsid w:val="00BA601E"/>
    <w:rsid w:val="00BB0BED"/>
    <w:rsid w:val="00BB7F81"/>
    <w:rsid w:val="00BC6C12"/>
    <w:rsid w:val="00BC7132"/>
    <w:rsid w:val="00BD31C7"/>
    <w:rsid w:val="00BE2005"/>
    <w:rsid w:val="00BE3664"/>
    <w:rsid w:val="00BE3DFF"/>
    <w:rsid w:val="00BE7B70"/>
    <w:rsid w:val="00C03009"/>
    <w:rsid w:val="00C037EB"/>
    <w:rsid w:val="00C0702A"/>
    <w:rsid w:val="00C07D2D"/>
    <w:rsid w:val="00C141C5"/>
    <w:rsid w:val="00C15791"/>
    <w:rsid w:val="00C15B27"/>
    <w:rsid w:val="00C20821"/>
    <w:rsid w:val="00C2313A"/>
    <w:rsid w:val="00C2553B"/>
    <w:rsid w:val="00C25708"/>
    <w:rsid w:val="00C32979"/>
    <w:rsid w:val="00C32DA2"/>
    <w:rsid w:val="00C33717"/>
    <w:rsid w:val="00C54831"/>
    <w:rsid w:val="00C565B6"/>
    <w:rsid w:val="00C66600"/>
    <w:rsid w:val="00C736F2"/>
    <w:rsid w:val="00C76B2F"/>
    <w:rsid w:val="00C837D6"/>
    <w:rsid w:val="00C8535C"/>
    <w:rsid w:val="00C857C5"/>
    <w:rsid w:val="00C85E53"/>
    <w:rsid w:val="00C90DBD"/>
    <w:rsid w:val="00C94463"/>
    <w:rsid w:val="00C9596E"/>
    <w:rsid w:val="00C97347"/>
    <w:rsid w:val="00CB0A42"/>
    <w:rsid w:val="00CB4A7A"/>
    <w:rsid w:val="00CC71E2"/>
    <w:rsid w:val="00CD2473"/>
    <w:rsid w:val="00CD3D71"/>
    <w:rsid w:val="00CD761E"/>
    <w:rsid w:val="00CD7808"/>
    <w:rsid w:val="00CE4856"/>
    <w:rsid w:val="00CE6DB2"/>
    <w:rsid w:val="00CF07E8"/>
    <w:rsid w:val="00CF2729"/>
    <w:rsid w:val="00CF325C"/>
    <w:rsid w:val="00CF334F"/>
    <w:rsid w:val="00CF4F17"/>
    <w:rsid w:val="00D01F79"/>
    <w:rsid w:val="00D1200E"/>
    <w:rsid w:val="00D13201"/>
    <w:rsid w:val="00D1415A"/>
    <w:rsid w:val="00D219F1"/>
    <w:rsid w:val="00D25E1A"/>
    <w:rsid w:val="00D35454"/>
    <w:rsid w:val="00D40585"/>
    <w:rsid w:val="00D41657"/>
    <w:rsid w:val="00D42FF3"/>
    <w:rsid w:val="00D466BC"/>
    <w:rsid w:val="00D51CE6"/>
    <w:rsid w:val="00D53A12"/>
    <w:rsid w:val="00D57C07"/>
    <w:rsid w:val="00D600E0"/>
    <w:rsid w:val="00D61E5A"/>
    <w:rsid w:val="00D66941"/>
    <w:rsid w:val="00D701D1"/>
    <w:rsid w:val="00D716F5"/>
    <w:rsid w:val="00D743A4"/>
    <w:rsid w:val="00D74572"/>
    <w:rsid w:val="00D7462C"/>
    <w:rsid w:val="00D80370"/>
    <w:rsid w:val="00D806C5"/>
    <w:rsid w:val="00DA0272"/>
    <w:rsid w:val="00DA2411"/>
    <w:rsid w:val="00DA367D"/>
    <w:rsid w:val="00DA454A"/>
    <w:rsid w:val="00DA77D9"/>
    <w:rsid w:val="00DB105E"/>
    <w:rsid w:val="00DC3931"/>
    <w:rsid w:val="00DC5A54"/>
    <w:rsid w:val="00DD1F79"/>
    <w:rsid w:val="00DD4B9F"/>
    <w:rsid w:val="00DD723F"/>
    <w:rsid w:val="00DE07E8"/>
    <w:rsid w:val="00DE25FF"/>
    <w:rsid w:val="00DE35A3"/>
    <w:rsid w:val="00DE3880"/>
    <w:rsid w:val="00DE5FA3"/>
    <w:rsid w:val="00DE63E9"/>
    <w:rsid w:val="00DF2E88"/>
    <w:rsid w:val="00E05453"/>
    <w:rsid w:val="00E05AEA"/>
    <w:rsid w:val="00E10C73"/>
    <w:rsid w:val="00E13CEE"/>
    <w:rsid w:val="00E147CF"/>
    <w:rsid w:val="00E174ED"/>
    <w:rsid w:val="00E20AE6"/>
    <w:rsid w:val="00E23FB6"/>
    <w:rsid w:val="00E311B1"/>
    <w:rsid w:val="00E31F3E"/>
    <w:rsid w:val="00E32CC7"/>
    <w:rsid w:val="00E3409D"/>
    <w:rsid w:val="00E41A12"/>
    <w:rsid w:val="00E421CF"/>
    <w:rsid w:val="00E454C2"/>
    <w:rsid w:val="00E53E9B"/>
    <w:rsid w:val="00E5710F"/>
    <w:rsid w:val="00E62B62"/>
    <w:rsid w:val="00E658C6"/>
    <w:rsid w:val="00E662EF"/>
    <w:rsid w:val="00E7302F"/>
    <w:rsid w:val="00E75986"/>
    <w:rsid w:val="00E81B6F"/>
    <w:rsid w:val="00E82D8A"/>
    <w:rsid w:val="00E84FB8"/>
    <w:rsid w:val="00E85FB8"/>
    <w:rsid w:val="00E97964"/>
    <w:rsid w:val="00EA59AA"/>
    <w:rsid w:val="00EA778D"/>
    <w:rsid w:val="00EB19CE"/>
    <w:rsid w:val="00EB504B"/>
    <w:rsid w:val="00EC13DF"/>
    <w:rsid w:val="00EC14C1"/>
    <w:rsid w:val="00EC35B3"/>
    <w:rsid w:val="00ED1A87"/>
    <w:rsid w:val="00ED2509"/>
    <w:rsid w:val="00ED7C3A"/>
    <w:rsid w:val="00EE5A1C"/>
    <w:rsid w:val="00EF1AE3"/>
    <w:rsid w:val="00EF2367"/>
    <w:rsid w:val="00EF40EB"/>
    <w:rsid w:val="00EF5B64"/>
    <w:rsid w:val="00F0054D"/>
    <w:rsid w:val="00F0230B"/>
    <w:rsid w:val="00F032E8"/>
    <w:rsid w:val="00F03917"/>
    <w:rsid w:val="00F12C38"/>
    <w:rsid w:val="00F14CCD"/>
    <w:rsid w:val="00F1518B"/>
    <w:rsid w:val="00F205B2"/>
    <w:rsid w:val="00F22B04"/>
    <w:rsid w:val="00F257EE"/>
    <w:rsid w:val="00F268B2"/>
    <w:rsid w:val="00F27330"/>
    <w:rsid w:val="00F43936"/>
    <w:rsid w:val="00F53C7A"/>
    <w:rsid w:val="00F6716F"/>
    <w:rsid w:val="00F74811"/>
    <w:rsid w:val="00F74820"/>
    <w:rsid w:val="00F759FF"/>
    <w:rsid w:val="00F81530"/>
    <w:rsid w:val="00F86DF2"/>
    <w:rsid w:val="00F94A95"/>
    <w:rsid w:val="00F9715D"/>
    <w:rsid w:val="00F97369"/>
    <w:rsid w:val="00FA6904"/>
    <w:rsid w:val="00FB559E"/>
    <w:rsid w:val="00FB7FFE"/>
    <w:rsid w:val="00FC33BB"/>
    <w:rsid w:val="00FC3629"/>
    <w:rsid w:val="00FC3D7C"/>
    <w:rsid w:val="00FC4989"/>
    <w:rsid w:val="00FD2B63"/>
    <w:rsid w:val="00FD6447"/>
    <w:rsid w:val="00FD71BF"/>
    <w:rsid w:val="00FE53BD"/>
    <w:rsid w:val="00FE5520"/>
    <w:rsid w:val="00FF19A9"/>
    <w:rsid w:val="00FF369D"/>
    <w:rsid w:val="00FF42B8"/>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34CE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2">
    <w:name w:val="heading 2"/>
    <w:basedOn w:val="Normal"/>
    <w:next w:val="Normal"/>
    <w:link w:val="Heading2Char"/>
    <w:uiPriority w:val="9"/>
    <w:semiHidden/>
    <w:unhideWhenUsed/>
    <w:qFormat/>
    <w:locked/>
    <w:rsid w:val="00E5710F"/>
    <w:pPr>
      <w:keepNext/>
      <w:keepLines/>
      <w:suppressAutoHyphens/>
      <w:spacing w:before="200"/>
      <w:outlineLvl w:val="1"/>
    </w:pPr>
    <w:rPr>
      <w:rFonts w:ascii="Calibri" w:eastAsia="MS Gothic" w:hAnsi="Calibri"/>
      <w:b/>
      <w:bCs/>
      <w:color w:val="4F81BD"/>
      <w:sz w:val="26"/>
      <w:szCs w:val="26"/>
      <w:lang w:eastAsia="ar-SA"/>
    </w:rPr>
  </w:style>
  <w:style w:type="paragraph" w:styleId="Heading3">
    <w:name w:val="heading 3"/>
    <w:basedOn w:val="Normal"/>
    <w:next w:val="Normal"/>
    <w:link w:val="Heading3Char"/>
    <w:semiHidden/>
    <w:unhideWhenUsed/>
    <w:qFormat/>
    <w:locked/>
    <w:rsid w:val="00FE53BD"/>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qFormat/>
    <w:rsid w:val="00662B43"/>
    <w:pPr>
      <w:ind w:left="720"/>
      <w:contextualSpacing/>
    </w:pPr>
  </w:style>
  <w:style w:type="paragraph" w:styleId="FootnoteText">
    <w:name w:val="footnote text"/>
    <w:aliases w:val="Char,Char Char Char,Char Char2,Carattere,Carattere Carattere Carattere,Carattere Carattere,Char Char21,Footnote Text Char Char Char,Char Char Char Char11"/>
    <w:basedOn w:val="Normal"/>
    <w:link w:val="FootnoteTextChar"/>
    <w:rsid w:val="003447F8"/>
  </w:style>
  <w:style w:type="character" w:customStyle="1" w:styleId="FootnoteTextChar">
    <w:name w:val="Footnote Text Char"/>
    <w:aliases w:val="Char Char1,Char Char Char Char1,Char Char2 Char1,Carattere Char1,Carattere Carattere Carattere Char1,Carattere Carattere Char1,Char Char21 Char1,Footnote Text Char Char Char Char1,Char Char Char Char11 Char1"/>
    <w:link w:val="FootnoteText"/>
    <w:uiPriority w:val="99"/>
    <w:locked/>
    <w:rsid w:val="003447F8"/>
    <w:rPr>
      <w:rFonts w:ascii="Times New Roman" w:hAnsi="Times New Roman" w:cs="Times New Roman"/>
      <w:lang w:val="en-GB" w:eastAsia="en-GB"/>
    </w:rPr>
  </w:style>
  <w:style w:type="character" w:styleId="FootnoteReference">
    <w:name w:val="footnote reference"/>
    <w:aliases w:val="[0],Ref,de nota al pie,ftref,Footnote Reference Number,Footnote Reference_LVL6,Footnote Reference_LVL61,Footnote Reference_LVL62,Footnote Reference_LVL63,Footnote Reference_LVL64,fr"/>
    <w:qFormat/>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character" w:customStyle="1" w:styleId="Heading2Char">
    <w:name w:val="Heading 2 Char"/>
    <w:link w:val="Heading2"/>
    <w:uiPriority w:val="9"/>
    <w:semiHidden/>
    <w:rsid w:val="00E5710F"/>
    <w:rPr>
      <w:rFonts w:ascii="Calibri" w:eastAsia="MS Gothic" w:hAnsi="Calibri"/>
      <w:b/>
      <w:bCs/>
      <w:color w:val="4F81BD"/>
      <w:sz w:val="26"/>
      <w:szCs w:val="26"/>
      <w:lang w:eastAsia="ar-SA"/>
    </w:rPr>
  </w:style>
  <w:style w:type="character" w:styleId="Hyperlink">
    <w:name w:val="Hyperlink"/>
    <w:uiPriority w:val="99"/>
    <w:semiHidden/>
    <w:unhideWhenUsed/>
    <w:rsid w:val="00E5710F"/>
    <w:rPr>
      <w:color w:val="0000FF"/>
      <w:u w:val="single"/>
    </w:rPr>
  </w:style>
  <w:style w:type="character" w:customStyle="1" w:styleId="FootnoteTextChar1">
    <w:name w:val="Footnote Text Char1"/>
    <w:aliases w:val="Char Char,Char Char Char Char,Char Char2 Char,Carattere Char,Carattere Carattere Carattere Char,Carattere Carattere Char,Char Char21 Char,Footnote Text Char Char Char Char,Char Char Char Char11 Char"/>
    <w:semiHidden/>
    <w:locked/>
    <w:rsid w:val="00E5710F"/>
    <w:rPr>
      <w:rFonts w:ascii="Times New Roman" w:eastAsia="Times New Roman" w:hAnsi="Times New Roman"/>
      <w:lang w:val="x-none" w:eastAsia="ar-SA"/>
    </w:rPr>
  </w:style>
  <w:style w:type="character" w:customStyle="1" w:styleId="FootnoteCharacters">
    <w:name w:val="Footnote Characters"/>
    <w:rsid w:val="00E5710F"/>
    <w:rPr>
      <w:vertAlign w:val="superscript"/>
    </w:rPr>
  </w:style>
  <w:style w:type="character" w:customStyle="1" w:styleId="Heading3Char">
    <w:name w:val="Heading 3 Char"/>
    <w:link w:val="Heading3"/>
    <w:semiHidden/>
    <w:rsid w:val="00FE53BD"/>
    <w:rPr>
      <w:rFonts w:ascii="Calibri Light" w:eastAsia="Times New Roman" w:hAnsi="Calibri Light" w:cs="Times New Roman"/>
      <w:b/>
      <w:bCs/>
      <w:sz w:val="26"/>
      <w:szCs w:val="26"/>
    </w:rPr>
  </w:style>
  <w:style w:type="paragraph" w:customStyle="1" w:styleId="legp1paratext">
    <w:name w:val="legp1paratext"/>
    <w:basedOn w:val="Normal"/>
    <w:rsid w:val="00FE53BD"/>
    <w:pPr>
      <w:spacing w:before="100" w:beforeAutospacing="1" w:after="100" w:afterAutospacing="1"/>
    </w:pPr>
    <w:rPr>
      <w:rFonts w:eastAsia="Times New Roman"/>
    </w:rPr>
  </w:style>
  <w:style w:type="character" w:customStyle="1" w:styleId="legp1no">
    <w:name w:val="legp1no"/>
    <w:rsid w:val="00FE53BD"/>
  </w:style>
  <w:style w:type="paragraph" w:customStyle="1" w:styleId="legp2paratext">
    <w:name w:val="legp2paratext"/>
    <w:basedOn w:val="Normal"/>
    <w:rsid w:val="00FE53BD"/>
    <w:pPr>
      <w:spacing w:before="100" w:beforeAutospacing="1" w:after="100" w:afterAutospacing="1"/>
    </w:pPr>
    <w:rPr>
      <w:rFonts w:eastAsia="Times New Roman"/>
    </w:rPr>
  </w:style>
  <w:style w:type="paragraph" w:customStyle="1" w:styleId="legclearfix">
    <w:name w:val="legclearfix"/>
    <w:basedOn w:val="Normal"/>
    <w:rsid w:val="00FE53BD"/>
    <w:pPr>
      <w:spacing w:before="100" w:beforeAutospacing="1" w:after="100" w:afterAutospacing="1"/>
    </w:pPr>
    <w:rPr>
      <w:rFonts w:eastAsia="Times New Roman"/>
    </w:rPr>
  </w:style>
  <w:style w:type="character" w:customStyle="1" w:styleId="legds">
    <w:name w:val="legds"/>
    <w:rsid w:val="00FE53BD"/>
  </w:style>
  <w:style w:type="character" w:styleId="HTMLAcronym">
    <w:name w:val="HTML Acronym"/>
    <w:uiPriority w:val="99"/>
    <w:semiHidden/>
    <w:unhideWhenUsed/>
    <w:rsid w:val="00FE53BD"/>
  </w:style>
  <w:style w:type="character" w:customStyle="1" w:styleId="legchangedelimiter">
    <w:name w:val="legchangedelimiter"/>
    <w:rsid w:val="009F5406"/>
  </w:style>
  <w:style w:type="character" w:customStyle="1" w:styleId="legsubstitution">
    <w:name w:val="legsubstitution"/>
    <w:rsid w:val="009F5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83921">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40356">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5822">
      <w:bodyDiv w:val="1"/>
      <w:marLeft w:val="0"/>
      <w:marRight w:val="0"/>
      <w:marTop w:val="0"/>
      <w:marBottom w:val="0"/>
      <w:divBdr>
        <w:top w:val="none" w:sz="0" w:space="0" w:color="auto"/>
        <w:left w:val="none" w:sz="0" w:space="0" w:color="auto"/>
        <w:bottom w:val="none" w:sz="0" w:space="0" w:color="auto"/>
        <w:right w:val="none" w:sz="0" w:space="0" w:color="auto"/>
      </w:divBdr>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204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62E16-9A45-49A5-95B6-1AE0F9E5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1527</Words>
  <Characters>7671</Characters>
  <Application>Microsoft Office Word</Application>
  <DocSecurity>0</DocSecurity>
  <Lines>63</Lines>
  <Paragraphs>18</Paragraphs>
  <ScaleCrop>false</ScaleCrop>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2018-10-08T14:13:00Z</dcterms:created>
  <dcterms:modified xsi:type="dcterms:W3CDTF">2018-10-08T14:13:00Z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