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059" w:rsidRPr="009B7433" w:rsidRDefault="007153C8" w:rsidP="008A6059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  <w:lang w:val="en-US" w:eastAsia="en-US"/>
        </w:rPr>
        <w:drawing>
          <wp:inline distT="0" distB="0" distL="0" distR="0">
            <wp:extent cx="1043940" cy="907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9B7433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:rsidR="00D94AFC" w:rsidRPr="009B7433" w:rsidRDefault="00D94AFC">
      <w:pPr>
        <w:rPr>
          <w:rFonts w:ascii="Book Antiqua" w:hAnsi="Book Antiqua" w:cs="Arial"/>
          <w:color w:val="000000"/>
        </w:rPr>
      </w:pPr>
    </w:p>
    <w:p w:rsidR="008A6059" w:rsidRPr="009B7433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Pr="009B7433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>(Immigration and Asylum Chamber)</w:t>
      </w:r>
      <w:r w:rsidR="00DB70AE" w:rsidRPr="009B7433">
        <w:rPr>
          <w:rFonts w:ascii="Book Antiqua" w:hAnsi="Book Antiqua" w:cs="Arial"/>
          <w:b/>
          <w:color w:val="000000"/>
        </w:rPr>
        <w:tab/>
      </w:r>
      <w:r w:rsidR="00B3524D" w:rsidRPr="009B7433">
        <w:rPr>
          <w:rFonts w:ascii="Book Antiqua" w:hAnsi="Book Antiqua" w:cs="Arial"/>
          <w:color w:val="000000"/>
        </w:rPr>
        <w:t>Appeal Number</w:t>
      </w:r>
      <w:r w:rsidR="00D53769" w:rsidRPr="009B7433">
        <w:rPr>
          <w:rFonts w:ascii="Book Antiqua" w:hAnsi="Book Antiqua" w:cs="Arial"/>
          <w:color w:val="000000"/>
        </w:rPr>
        <w:t>:</w:t>
      </w:r>
      <w:r w:rsidR="00B3524D" w:rsidRPr="009B7433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9B7512">
        <w:rPr>
          <w:rFonts w:ascii="Book Antiqua" w:hAnsi="Book Antiqua" w:cs="Arial"/>
          <w:caps/>
          <w:color w:val="000000"/>
        </w:rPr>
        <w:t>EA/07440/2017</w:t>
      </w:r>
      <w:bookmarkEnd w:id="0"/>
    </w:p>
    <w:p w:rsidR="00C345E1" w:rsidRPr="009B7433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9B7433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9B7433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9B743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9B743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9B743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9B7433">
        <w:tc>
          <w:tcPr>
            <w:tcW w:w="6048" w:type="dxa"/>
          </w:tcPr>
          <w:p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9B7433">
              <w:rPr>
                <w:rFonts w:ascii="Book Antiqua" w:hAnsi="Book Antiqua" w:cs="Arial"/>
                <w:b/>
              </w:rPr>
              <w:t xml:space="preserve">Heard at </w:t>
            </w:r>
            <w:r w:rsidR="009B7512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3960" w:type="dxa"/>
          </w:tcPr>
          <w:p w:rsidR="00D22636" w:rsidRPr="009B7433" w:rsidRDefault="00D949B7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9B7433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9B7433">
        <w:tc>
          <w:tcPr>
            <w:tcW w:w="6048" w:type="dxa"/>
          </w:tcPr>
          <w:p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9B7433">
              <w:rPr>
                <w:rFonts w:ascii="Book Antiqua" w:hAnsi="Book Antiqua" w:cs="Arial"/>
                <w:b/>
              </w:rPr>
              <w:t xml:space="preserve">On </w:t>
            </w:r>
            <w:r w:rsidR="009B7512">
              <w:rPr>
                <w:rFonts w:ascii="Book Antiqua" w:hAnsi="Book Antiqua" w:cs="Arial"/>
                <w:b/>
              </w:rPr>
              <w:t>29 June 2018</w:t>
            </w:r>
          </w:p>
        </w:tc>
        <w:tc>
          <w:tcPr>
            <w:tcW w:w="3960" w:type="dxa"/>
          </w:tcPr>
          <w:p w:rsidR="00D22636" w:rsidRPr="009B7433" w:rsidRDefault="00317438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6 July 2018</w:t>
            </w:r>
          </w:p>
        </w:tc>
      </w:tr>
      <w:tr w:rsidR="00D22636" w:rsidRPr="009B7433">
        <w:tc>
          <w:tcPr>
            <w:tcW w:w="6048" w:type="dxa"/>
          </w:tcPr>
          <w:p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</w:tcPr>
          <w:p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9B7433" w:rsidRDefault="00A15234" w:rsidP="00A15234">
      <w:pPr>
        <w:jc w:val="center"/>
        <w:rPr>
          <w:rFonts w:ascii="Book Antiqua" w:hAnsi="Book Antiqua" w:cs="Arial"/>
        </w:rPr>
      </w:pPr>
    </w:p>
    <w:p w:rsidR="00A15234" w:rsidRPr="009B7433" w:rsidRDefault="00A15234" w:rsidP="00A15234">
      <w:pPr>
        <w:jc w:val="center"/>
        <w:rPr>
          <w:rFonts w:ascii="Book Antiqua" w:hAnsi="Book Antiqua" w:cs="Arial"/>
        </w:rPr>
      </w:pPr>
    </w:p>
    <w:p w:rsidR="00A15234" w:rsidRPr="009B7433" w:rsidRDefault="00207617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Befo</w:t>
      </w:r>
      <w:r w:rsidR="00A15234" w:rsidRPr="009B7433">
        <w:rPr>
          <w:rFonts w:ascii="Book Antiqua" w:hAnsi="Book Antiqua" w:cs="Arial"/>
          <w:b/>
        </w:rPr>
        <w:t>re</w:t>
      </w:r>
    </w:p>
    <w:p w:rsidR="00A15234" w:rsidRPr="009B7433" w:rsidRDefault="00A15234" w:rsidP="00A15234">
      <w:pPr>
        <w:jc w:val="center"/>
        <w:rPr>
          <w:rFonts w:ascii="Book Antiqua" w:hAnsi="Book Antiqua" w:cs="Arial"/>
          <w:b/>
        </w:rPr>
      </w:pPr>
    </w:p>
    <w:p w:rsidR="001B186A" w:rsidRPr="009B7433" w:rsidRDefault="00C23DFC" w:rsidP="009B7512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DE</w:t>
      </w:r>
      <w:r w:rsidR="003B3C76">
        <w:rPr>
          <w:rFonts w:ascii="Book Antiqua" w:hAnsi="Book Antiqua" w:cs="Arial"/>
          <w:b/>
          <w:color w:val="000000"/>
        </w:rPr>
        <w:t>PUTY UPPER TRIBUNAL JUDGE CHAPMAN</w:t>
      </w:r>
    </w:p>
    <w:p w:rsidR="00D20757" w:rsidRPr="009B7433" w:rsidRDefault="00D20757" w:rsidP="00A15234">
      <w:pPr>
        <w:jc w:val="center"/>
        <w:rPr>
          <w:rFonts w:ascii="Book Antiqua" w:hAnsi="Book Antiqua" w:cs="Arial"/>
          <w:b/>
        </w:rPr>
      </w:pPr>
    </w:p>
    <w:p w:rsidR="0064705C" w:rsidRDefault="0064705C" w:rsidP="00A15234">
      <w:pPr>
        <w:jc w:val="center"/>
        <w:rPr>
          <w:rFonts w:ascii="Book Antiqua" w:hAnsi="Book Antiqua" w:cs="Arial"/>
          <w:b/>
        </w:rPr>
      </w:pPr>
    </w:p>
    <w:p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Between</w:t>
      </w:r>
    </w:p>
    <w:p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Default="009B7512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mr mahmoud mohamed saadeldin ismail</w:t>
      </w:r>
    </w:p>
    <w:p w:rsidR="00704B61" w:rsidRPr="009B7512" w:rsidRDefault="00D949B7" w:rsidP="009B7512">
      <w:pPr>
        <w:jc w:val="center"/>
        <w:rPr>
          <w:rFonts w:ascii="Book Antiqua" w:hAnsi="Book Antiqua" w:cs="Arial"/>
          <w:b/>
          <w:caps/>
        </w:rPr>
      </w:pPr>
      <w:r w:rsidRPr="00D949B7">
        <w:rPr>
          <w:rFonts w:ascii="Book Antiqua" w:hAnsi="Book Antiqua" w:cs="Arial"/>
          <w:b/>
          <w:caps/>
        </w:rPr>
        <w:t xml:space="preserve">(ANONYMITY DIRECTION </w:t>
      </w:r>
      <w:r w:rsidR="00234236">
        <w:rPr>
          <w:rFonts w:ascii="Book Antiqua" w:hAnsi="Book Antiqua" w:cs="Arial"/>
          <w:b/>
          <w:caps/>
        </w:rPr>
        <w:t>no</w:t>
      </w:r>
      <w:r w:rsidR="00FE3390">
        <w:rPr>
          <w:rFonts w:ascii="Book Antiqua" w:hAnsi="Book Antiqua" w:cs="Arial"/>
          <w:b/>
          <w:caps/>
        </w:rPr>
        <w:t>t made</w:t>
      </w:r>
      <w:r w:rsidRPr="00D949B7">
        <w:rPr>
          <w:rFonts w:ascii="Book Antiqua" w:hAnsi="Book Antiqua" w:cs="Arial"/>
          <w:b/>
          <w:caps/>
        </w:rPr>
        <w:t>)</w:t>
      </w:r>
    </w:p>
    <w:p w:rsidR="00704B61" w:rsidRPr="009B7433" w:rsidRDefault="00704B61" w:rsidP="00704B6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Appellant</w:t>
      </w:r>
    </w:p>
    <w:p w:rsidR="00704B61" w:rsidRPr="009B7433" w:rsidRDefault="00DD5071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and</w:t>
      </w:r>
    </w:p>
    <w:p w:rsidR="00DD5071" w:rsidRPr="009B7433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9B7433" w:rsidRDefault="007116DA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="00DD5071" w:rsidRPr="009B7433">
        <w:rPr>
          <w:rFonts w:ascii="Book Antiqua" w:hAnsi="Book Antiqua" w:cs="Arial"/>
          <w:b/>
        </w:rPr>
        <w:instrText xml:space="preserve"> FORMTEXT </w:instrText>
      </w:r>
      <w:r w:rsidRPr="009B7433">
        <w:rPr>
          <w:rFonts w:ascii="Book Antiqua" w:hAnsi="Book Antiqua" w:cs="Arial"/>
          <w:b/>
        </w:rPr>
      </w:r>
      <w:r w:rsidRPr="009B7433">
        <w:rPr>
          <w:rFonts w:ascii="Book Antiqua" w:hAnsi="Book Antiqua" w:cs="Arial"/>
          <w:b/>
        </w:rPr>
        <w:fldChar w:fldCharType="separate"/>
      </w:r>
      <w:r w:rsidR="00DD5071" w:rsidRPr="009B7433">
        <w:rPr>
          <w:rFonts w:ascii="Book Antiqua" w:hAnsi="Book Antiqua" w:cs="Arial"/>
          <w:b/>
          <w:noProof/>
        </w:rPr>
        <w:t>THE SECRETARY OF STATE FOR THE HOME DEPARTMENT</w:t>
      </w:r>
      <w:r w:rsidRPr="009B7433">
        <w:rPr>
          <w:rFonts w:ascii="Book Antiqua" w:hAnsi="Book Antiqua" w:cs="Arial"/>
          <w:b/>
        </w:rPr>
        <w:fldChar w:fldCharType="end"/>
      </w:r>
      <w:bookmarkEnd w:id="1"/>
    </w:p>
    <w:p w:rsidR="00DD5071" w:rsidRPr="009B7433" w:rsidRDefault="00DD5071" w:rsidP="00DD507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Respondent</w:t>
      </w:r>
    </w:p>
    <w:p w:rsidR="00DD5071" w:rsidRPr="009B7433" w:rsidRDefault="00DD5071" w:rsidP="00DD5071">
      <w:pPr>
        <w:rPr>
          <w:rFonts w:ascii="Book Antiqua" w:hAnsi="Book Antiqua" w:cs="Arial"/>
          <w:u w:val="single"/>
        </w:rPr>
      </w:pPr>
    </w:p>
    <w:p w:rsidR="00DD5071" w:rsidRPr="009B7433" w:rsidRDefault="00DD5071" w:rsidP="00DD5071">
      <w:pPr>
        <w:rPr>
          <w:rFonts w:ascii="Book Antiqua" w:hAnsi="Book Antiqua" w:cs="Arial"/>
          <w:u w:val="single"/>
        </w:rPr>
      </w:pPr>
    </w:p>
    <w:p w:rsidR="00DD5071" w:rsidRPr="009B7433" w:rsidRDefault="00DE7DB7" w:rsidP="00DD5071">
      <w:pPr>
        <w:rPr>
          <w:rFonts w:ascii="Book Antiqua" w:hAnsi="Book Antiqua" w:cs="Arial"/>
        </w:rPr>
      </w:pPr>
      <w:r w:rsidRPr="009B7433">
        <w:rPr>
          <w:rFonts w:ascii="Book Antiqua" w:hAnsi="Book Antiqua" w:cs="Arial"/>
          <w:b/>
          <w:u w:val="single"/>
        </w:rPr>
        <w:t>Representation</w:t>
      </w:r>
      <w:r w:rsidRPr="009B7433">
        <w:rPr>
          <w:rFonts w:ascii="Book Antiqua" w:hAnsi="Book Antiqua" w:cs="Arial"/>
          <w:b/>
        </w:rPr>
        <w:t>:</w:t>
      </w:r>
    </w:p>
    <w:p w:rsidR="00DE7DB7" w:rsidRPr="009B7433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For the Appellant:</w:t>
      </w:r>
      <w:r w:rsidRPr="009B7433">
        <w:rPr>
          <w:rFonts w:ascii="Book Antiqua" w:hAnsi="Book Antiqua" w:cs="Arial"/>
        </w:rPr>
        <w:tab/>
      </w:r>
      <w:r w:rsidR="009B7512">
        <w:rPr>
          <w:rFonts w:ascii="Book Antiqua" w:hAnsi="Book Antiqua" w:cs="Arial"/>
        </w:rPr>
        <w:t>Mr Z Raza of Counsel</w:t>
      </w:r>
      <w:r w:rsidR="004E1F44">
        <w:rPr>
          <w:rFonts w:ascii="Book Antiqua" w:hAnsi="Book Antiqua" w:cs="Arial"/>
        </w:rPr>
        <w:t>, instructed by Maher &amp; Co</w:t>
      </w:r>
    </w:p>
    <w:p w:rsidR="00DE7DB7" w:rsidRPr="009B7433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For the Respondent:</w:t>
      </w:r>
      <w:r w:rsidRPr="009B7433">
        <w:rPr>
          <w:rFonts w:ascii="Book Antiqua" w:hAnsi="Book Antiqua" w:cs="Arial"/>
        </w:rPr>
        <w:tab/>
      </w:r>
      <w:r w:rsidR="009B7512">
        <w:rPr>
          <w:rFonts w:ascii="Book Antiqua" w:hAnsi="Book Antiqua" w:cs="Arial"/>
        </w:rPr>
        <w:t xml:space="preserve">Mr N Bramble, Home Office Presenting Officer </w:t>
      </w:r>
    </w:p>
    <w:p w:rsidR="00DE7DB7" w:rsidRPr="009B7433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9B7433" w:rsidRDefault="00DE7DB7" w:rsidP="000A0743">
      <w:pPr>
        <w:jc w:val="center"/>
        <w:rPr>
          <w:rFonts w:ascii="Book Antiqua" w:hAnsi="Book Antiqua" w:cs="Arial"/>
        </w:rPr>
      </w:pPr>
    </w:p>
    <w:p w:rsidR="00402B9E" w:rsidRPr="009B7433" w:rsidRDefault="00D949B7" w:rsidP="004D6B45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9B7433">
        <w:rPr>
          <w:rFonts w:ascii="Book Antiqua" w:hAnsi="Book Antiqua" w:cs="Arial"/>
          <w:b/>
          <w:u w:val="single"/>
        </w:rPr>
        <w:t>AND REASONS</w:t>
      </w:r>
    </w:p>
    <w:p w:rsidR="00EA79AF" w:rsidRDefault="009B7512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is a national of Egypt born on 22 November 1985.  </w:t>
      </w:r>
    </w:p>
    <w:p w:rsidR="009B7512" w:rsidRPr="002E352D" w:rsidRDefault="009B7512" w:rsidP="002E352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On 10 February 2017 he applied for</w:t>
      </w:r>
      <w:r w:rsidR="00FE3390">
        <w:rPr>
          <w:rFonts w:ascii="Book Antiqua" w:hAnsi="Book Antiqua" w:cs="Arial"/>
        </w:rPr>
        <w:t xml:space="preserve"> a permanent residence card as the</w:t>
      </w:r>
      <w:r>
        <w:rPr>
          <w:rFonts w:ascii="Book Antiqua" w:hAnsi="Book Antiqua" w:cs="Arial"/>
        </w:rPr>
        <w:t xml:space="preserve"> family member of an EEA national exercising treaty rights in the UK</w:t>
      </w:r>
      <w:r w:rsidR="00471FC9">
        <w:rPr>
          <w:rFonts w:ascii="Book Antiqua" w:hAnsi="Book Antiqua" w:cs="Arial"/>
        </w:rPr>
        <w:t xml:space="preserve"> </w:t>
      </w:r>
      <w:r w:rsidR="00471FC9" w:rsidRPr="004E1F44">
        <w:rPr>
          <w:rFonts w:ascii="Book Antiqua" w:hAnsi="Book Antiqua" w:cs="Arial"/>
          <w:i/>
        </w:rPr>
        <w:t>viz</w:t>
      </w:r>
      <w:r w:rsidR="00471FC9">
        <w:rPr>
          <w:rFonts w:ascii="Book Antiqua" w:hAnsi="Book Antiqua" w:cs="Arial"/>
        </w:rPr>
        <w:t xml:space="preserve"> Miss </w:t>
      </w:r>
      <w:proofErr w:type="spellStart"/>
      <w:r w:rsidR="00471FC9">
        <w:rPr>
          <w:rFonts w:ascii="Book Antiqua" w:hAnsi="Book Antiqua" w:cs="Arial"/>
        </w:rPr>
        <w:t>Klaudia</w:t>
      </w:r>
      <w:proofErr w:type="spellEnd"/>
      <w:r w:rsidR="00471FC9">
        <w:rPr>
          <w:rFonts w:ascii="Book Antiqua" w:hAnsi="Book Antiqua" w:cs="Arial"/>
        </w:rPr>
        <w:t xml:space="preserve"> Lakatos</w:t>
      </w:r>
      <w:r w:rsidR="004E1F44">
        <w:rPr>
          <w:rFonts w:ascii="Book Antiqua" w:hAnsi="Book Antiqua" w:cs="Arial"/>
        </w:rPr>
        <w:t>,</w:t>
      </w:r>
      <w:r w:rsidR="00471FC9">
        <w:rPr>
          <w:rFonts w:ascii="Book Antiqua" w:hAnsi="Book Antiqua" w:cs="Arial"/>
        </w:rPr>
        <w:t xml:space="preserve"> a national of Hungary.  This application was refused by the Respondent on 12 August 2017 on the basis that no evidence of the EEA national’s national identity card </w:t>
      </w:r>
      <w:r w:rsidR="004E1F44">
        <w:rPr>
          <w:rFonts w:ascii="Book Antiqua" w:hAnsi="Book Antiqua" w:cs="Arial"/>
        </w:rPr>
        <w:t xml:space="preserve">or </w:t>
      </w:r>
      <w:r w:rsidR="004E1F44">
        <w:rPr>
          <w:rFonts w:ascii="Book Antiqua" w:hAnsi="Book Antiqua" w:cs="Arial"/>
        </w:rPr>
        <w:lastRenderedPageBreak/>
        <w:t>passport had been submitted, Ms Lakatos’</w:t>
      </w:r>
      <w:r w:rsidR="00471FC9">
        <w:rPr>
          <w:rFonts w:ascii="Book Antiqua" w:hAnsi="Book Antiqua" w:cs="Arial"/>
        </w:rPr>
        <w:t xml:space="preserve"> identity card having been reported lost or stolen on 8 June 2015.  </w:t>
      </w:r>
      <w:r w:rsidR="00471FC9" w:rsidRPr="002E352D">
        <w:rPr>
          <w:rFonts w:ascii="Book Antiqua" w:hAnsi="Book Antiqua" w:cs="Arial"/>
        </w:rPr>
        <w:t xml:space="preserve">It was further asserted that the Appellant had failed to show that his EEA national Sponsor was exercising treaty rights for a continuous </w:t>
      </w:r>
      <w:proofErr w:type="gramStart"/>
      <w:r w:rsidR="00471FC9" w:rsidRPr="002E352D">
        <w:rPr>
          <w:rFonts w:ascii="Book Antiqua" w:hAnsi="Book Antiqua" w:cs="Arial"/>
        </w:rPr>
        <w:t>five year</w:t>
      </w:r>
      <w:proofErr w:type="gramEnd"/>
      <w:r w:rsidR="00471FC9" w:rsidRPr="002E352D">
        <w:rPr>
          <w:rFonts w:ascii="Book Antiqua" w:hAnsi="Book Antiqua" w:cs="Arial"/>
        </w:rPr>
        <w:t xml:space="preserve"> period.</w:t>
      </w:r>
    </w:p>
    <w:p w:rsidR="002E352D" w:rsidRDefault="00DE75FA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appealed and his appeal came before Judge </w:t>
      </w:r>
      <w:proofErr w:type="spellStart"/>
      <w:r>
        <w:rPr>
          <w:rFonts w:ascii="Book Antiqua" w:hAnsi="Book Antiqua" w:cs="Arial"/>
        </w:rPr>
        <w:t>Whitcombe</w:t>
      </w:r>
      <w:proofErr w:type="spellEnd"/>
      <w:r>
        <w:rPr>
          <w:rFonts w:ascii="Book Antiqua" w:hAnsi="Book Antiqua" w:cs="Arial"/>
        </w:rPr>
        <w:t xml:space="preserve"> of the First-tier Tribunal for consideration on the papers with a direction that the decision should not be made before 4 o’clock on 22 November 2017</w:t>
      </w:r>
      <w:r w:rsidR="004E1F44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which was the deadline for any additional written evidence upon which the Appellant wished to rely.</w:t>
      </w:r>
    </w:p>
    <w:p w:rsidR="00DE75FA" w:rsidRDefault="002E352D" w:rsidP="00EA79AF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In</w:t>
      </w:r>
      <w:r w:rsidR="00DE75FA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a decision and reasons promulgated on 30 November 2017 the judge held at </w:t>
      </w:r>
      <w:r w:rsidR="004E1F44">
        <w:rPr>
          <w:rFonts w:ascii="Book Antiqua" w:hAnsi="Book Antiqua" w:cs="Arial"/>
        </w:rPr>
        <w:t>[</w:t>
      </w:r>
      <w:r>
        <w:rPr>
          <w:rFonts w:ascii="Book Antiqua" w:hAnsi="Book Antiqua" w:cs="Arial"/>
        </w:rPr>
        <w:t>2</w:t>
      </w:r>
      <w:r w:rsidR="004E1F44">
        <w:rPr>
          <w:rFonts w:ascii="Book Antiqua" w:hAnsi="Book Antiqua" w:cs="Arial"/>
        </w:rPr>
        <w:t>]:</w:t>
      </w:r>
    </w:p>
    <w:p w:rsidR="00FE3390" w:rsidRPr="00B65DDB" w:rsidRDefault="002E352D" w:rsidP="002E352D">
      <w:pPr>
        <w:spacing w:before="240"/>
        <w:ind w:left="1134"/>
        <w:jc w:val="both"/>
        <w:rPr>
          <w:rFonts w:ascii="Book Antiqua" w:hAnsi="Book Antiqua" w:cs="Arial"/>
          <w:i/>
        </w:rPr>
      </w:pPr>
      <w:r w:rsidRPr="00B65DDB">
        <w:rPr>
          <w:rFonts w:ascii="Book Antiqua" w:hAnsi="Book Antiqua" w:cs="Arial"/>
          <w:i/>
        </w:rPr>
        <w:t>“</w:t>
      </w:r>
      <w:r w:rsidR="00FE3390" w:rsidRPr="00B65DDB">
        <w:rPr>
          <w:rFonts w:ascii="Book Antiqua" w:hAnsi="Book Antiqua" w:cs="Arial"/>
          <w:i/>
        </w:rPr>
        <w:t xml:space="preserve">No </w:t>
      </w:r>
      <w:r w:rsidRPr="00B65DDB">
        <w:rPr>
          <w:rFonts w:ascii="Book Antiqua" w:hAnsi="Book Antiqua" w:cs="Arial"/>
          <w:i/>
        </w:rPr>
        <w:t>further communications have been received by the Appellant by the time I made the decision on 30 November 2017.</w:t>
      </w:r>
      <w:r w:rsidR="00FE3390" w:rsidRPr="00B65DDB">
        <w:rPr>
          <w:rFonts w:ascii="Book Antiqua" w:hAnsi="Book Antiqua" w:cs="Arial"/>
          <w:i/>
        </w:rPr>
        <w:t>”</w:t>
      </w:r>
      <w:r w:rsidRPr="00B65DDB">
        <w:rPr>
          <w:rFonts w:ascii="Book Antiqua" w:hAnsi="Book Antiqua" w:cs="Arial"/>
          <w:i/>
        </w:rPr>
        <w:t xml:space="preserve">  </w:t>
      </w:r>
    </w:p>
    <w:p w:rsidR="002E352D" w:rsidRDefault="002E352D" w:rsidP="00FE3390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judge went on to dismiss the appeal on the basis that there was no direct challenge to the Respondent’s assertion that the identity card relied on was invalid</w:t>
      </w:r>
      <w:r w:rsidR="00B65DDB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nor had alternative valid documentation been provided and thus the mandatory requirements of Regulation 21(5) of the EEA Regu</w:t>
      </w:r>
      <w:r w:rsidR="00B65DDB">
        <w:rPr>
          <w:rFonts w:ascii="Book Antiqua" w:hAnsi="Book Antiqua" w:cs="Arial"/>
        </w:rPr>
        <w:t>lations had not been satisfied.</w:t>
      </w:r>
      <w:r>
        <w:rPr>
          <w:rFonts w:ascii="Book Antiqua" w:hAnsi="Book Antiqua" w:cs="Arial"/>
        </w:rPr>
        <w:t xml:space="preserve">  </w:t>
      </w:r>
    </w:p>
    <w:p w:rsidR="002E352D" w:rsidRDefault="002E352D" w:rsidP="002E352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judge was further not satisfied on the balance of probabilities that the Sponsor had been exercising treaty rights during the entire period</w:t>
      </w:r>
      <w:r w:rsidR="00B65DDB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albeit there was evidence of modest earnings from self-employment dur</w:t>
      </w:r>
      <w:r w:rsidR="00B65DDB">
        <w:rPr>
          <w:rFonts w:ascii="Book Antiqua" w:hAnsi="Book Antiqua" w:cs="Arial"/>
        </w:rPr>
        <w:t>ing three tax years, t</w:t>
      </w:r>
      <w:r>
        <w:rPr>
          <w:rFonts w:ascii="Book Antiqua" w:hAnsi="Book Antiqua" w:cs="Arial"/>
        </w:rPr>
        <w:t>here was unsatisfactory evidence of earnings between 13 April 2012 and December 2014.</w:t>
      </w:r>
    </w:p>
    <w:p w:rsidR="002E352D" w:rsidRDefault="00EC3381" w:rsidP="002E352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Permission to appeal was sought</w:t>
      </w:r>
      <w:r w:rsidR="002E352D">
        <w:rPr>
          <w:rFonts w:ascii="Book Antiqua" w:hAnsi="Book Antiqua" w:cs="Arial"/>
        </w:rPr>
        <w:t xml:space="preserve"> in time on the basis that the judge had materially erred in that the Appellant’s representatives on 21 November 2017 had sent a bundle of evidence to the Tribunal including the Appellant’s wife’s original Hungarian identity card and that this had been sent by recorded d</w:t>
      </w:r>
      <w:r w:rsidR="00B65DDB">
        <w:rPr>
          <w:rFonts w:ascii="Book Antiqua" w:hAnsi="Book Antiqua" w:cs="Arial"/>
        </w:rPr>
        <w:t>elivery.  There were also submission</w:t>
      </w:r>
      <w:r w:rsidR="002E352D">
        <w:rPr>
          <w:rFonts w:ascii="Book Antiqua" w:hAnsi="Book Antiqua" w:cs="Arial"/>
        </w:rPr>
        <w:t>s in respect of the exercise of treaty rights by the Appellant’s wife</w:t>
      </w:r>
      <w:r w:rsidR="00B65DDB">
        <w:rPr>
          <w:rFonts w:ascii="Book Antiqua" w:hAnsi="Book Antiqua" w:cs="Arial"/>
        </w:rPr>
        <w:t>,</w:t>
      </w:r>
      <w:r w:rsidR="002E352D">
        <w:rPr>
          <w:rFonts w:ascii="Book Antiqua" w:hAnsi="Book Antiqua" w:cs="Arial"/>
        </w:rPr>
        <w:t xml:space="preserve"> which were included in the bundle.  </w:t>
      </w:r>
    </w:p>
    <w:p w:rsidR="002E352D" w:rsidRDefault="002E352D" w:rsidP="002E352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Permission to appeal was granted by First-tier Tribunal Judge Lambert in a decision dated 23 April 2018</w:t>
      </w:r>
      <w:r w:rsidR="00B65DDB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on the basis that there was an arguable error of law in light of the fact that there was a bundle on the file marked received as a fax copy on 21 November 2017 and the judge does appear to have failed to deal with any of these documents</w:t>
      </w:r>
      <w:r w:rsidR="0034205D">
        <w:rPr>
          <w:rFonts w:ascii="Book Antiqua" w:hAnsi="Book Antiqua" w:cs="Arial"/>
        </w:rPr>
        <w:t>.</w:t>
      </w:r>
    </w:p>
    <w:p w:rsidR="00B65DDB" w:rsidRDefault="00EC3381" w:rsidP="002E352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A Rule 24 response was served by the Respondent on 28 June 2018 albeit it had been received in Field House on 21 June 2018</w:t>
      </w:r>
      <w:r w:rsidR="00B65DDB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opposing the appeal on the basis that the Respondent was not prepared at that stage to accept the documents</w:t>
      </w:r>
      <w:r w:rsidR="00B65DDB">
        <w:rPr>
          <w:rFonts w:ascii="Book Antiqua" w:hAnsi="Book Antiqua" w:cs="Arial"/>
        </w:rPr>
        <w:t xml:space="preserve"> at face value,</w:t>
      </w:r>
      <w:r>
        <w:rPr>
          <w:rFonts w:ascii="Book Antiqua" w:hAnsi="Book Antiqua" w:cs="Arial"/>
        </w:rPr>
        <w:t xml:space="preserve"> given that the Sponsor’s Hungarian ID card had been cancelled.</w:t>
      </w:r>
    </w:p>
    <w:p w:rsidR="00EC3381" w:rsidRPr="00B65DDB" w:rsidRDefault="00B65DDB" w:rsidP="00B65DDB">
      <w:pPr>
        <w:spacing w:before="240"/>
        <w:jc w:val="both"/>
        <w:rPr>
          <w:rFonts w:ascii="Book Antiqua" w:hAnsi="Book Antiqua" w:cs="Arial"/>
          <w:i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  <w:i/>
        </w:rPr>
        <w:t>Hearing</w:t>
      </w:r>
    </w:p>
    <w:p w:rsidR="00EC3381" w:rsidRDefault="00EC3381" w:rsidP="002E352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At the hearing before me</w:t>
      </w:r>
      <w:r w:rsidR="00B65DDB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in light of the fact that there was clearly a bundle on the Tribunal file dated 21 November 2017</w:t>
      </w:r>
      <w:r w:rsidR="00B65DDB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which expressly stated it included the original </w:t>
      </w:r>
      <w:r w:rsidR="00B65DDB">
        <w:rPr>
          <w:rFonts w:ascii="Book Antiqua" w:hAnsi="Book Antiqua" w:cs="Arial"/>
        </w:rPr>
        <w:t xml:space="preserve">identity card, </w:t>
      </w:r>
      <w:r>
        <w:rPr>
          <w:rFonts w:ascii="Book Antiqua" w:hAnsi="Book Antiqua" w:cs="Arial"/>
        </w:rPr>
        <w:t xml:space="preserve">Mr Bramble was prepared to accept that there had been procedural unfairness in that this evidence had been served on the Tribunal in time but had not </w:t>
      </w:r>
      <w:r>
        <w:rPr>
          <w:rFonts w:ascii="Book Antiqua" w:hAnsi="Book Antiqua" w:cs="Arial"/>
        </w:rPr>
        <w:lastRenderedPageBreak/>
        <w:t xml:space="preserve">been considered by the First-tier Tribunal Judge.  </w:t>
      </w:r>
      <w:proofErr w:type="gramStart"/>
      <w:r>
        <w:rPr>
          <w:rFonts w:ascii="Book Antiqua" w:hAnsi="Book Antiqua" w:cs="Arial"/>
        </w:rPr>
        <w:t>However</w:t>
      </w:r>
      <w:proofErr w:type="gramEnd"/>
      <w:r>
        <w:rPr>
          <w:rFonts w:ascii="Book Antiqua" w:hAnsi="Book Antiqua" w:cs="Arial"/>
        </w:rPr>
        <w:t xml:space="preserve"> he pointed </w:t>
      </w:r>
      <w:r w:rsidR="00FE3390">
        <w:rPr>
          <w:rFonts w:ascii="Book Antiqua" w:hAnsi="Book Antiqua" w:cs="Arial"/>
        </w:rPr>
        <w:t xml:space="preserve">out </w:t>
      </w:r>
      <w:r>
        <w:rPr>
          <w:rFonts w:ascii="Book Antiqua" w:hAnsi="Book Antiqua" w:cs="Arial"/>
        </w:rPr>
        <w:t>that aside from the issue of identity</w:t>
      </w:r>
      <w:r w:rsidR="00B65DDB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the judge and the Respondent were not satisfied as to the exercise of treaty rights during the five year period under consideration.</w:t>
      </w:r>
    </w:p>
    <w:p w:rsidR="005B4187" w:rsidRDefault="005B4187" w:rsidP="002E352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Mr Raza was content for there to be a further hearing in light of Mr Bramble’s helpful concession as to the procedural fairness point.  </w:t>
      </w:r>
    </w:p>
    <w:p w:rsidR="00CD56DA" w:rsidRPr="00CD56DA" w:rsidRDefault="00B65DDB" w:rsidP="00CD56DA">
      <w:pPr>
        <w:spacing w:before="240"/>
        <w:jc w:val="both"/>
        <w:rPr>
          <w:rFonts w:ascii="Book Antiqua" w:hAnsi="Book Antiqua" w:cs="Arial"/>
          <w:i/>
        </w:rPr>
      </w:pPr>
      <w:r>
        <w:rPr>
          <w:rFonts w:ascii="Book Antiqua" w:hAnsi="Book Antiqua" w:cs="Arial"/>
          <w:i/>
        </w:rPr>
        <w:tab/>
      </w:r>
      <w:r w:rsidR="00CD56DA">
        <w:rPr>
          <w:rFonts w:ascii="Book Antiqua" w:hAnsi="Book Antiqua" w:cs="Arial"/>
          <w:i/>
        </w:rPr>
        <w:t>Findings</w:t>
      </w:r>
    </w:p>
    <w:p w:rsidR="00471FC9" w:rsidRDefault="00CD56DA" w:rsidP="006922A7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In light of Mr Bramble’s helpful concession</w:t>
      </w:r>
      <w:r w:rsidR="00B65DDB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I find a material error of law in the decision of the First-tier Tribunal </w:t>
      </w:r>
      <w:r w:rsidRPr="00B65DDB">
        <w:rPr>
          <w:rFonts w:ascii="Book Antiqua" w:hAnsi="Book Antiqua" w:cs="Arial"/>
          <w:i/>
        </w:rPr>
        <w:t>viz</w:t>
      </w:r>
      <w:r>
        <w:rPr>
          <w:rFonts w:ascii="Book Antiqua" w:hAnsi="Book Antiqua" w:cs="Arial"/>
        </w:rPr>
        <w:t xml:space="preserve"> the failure to take account of material evidence served on the Tribunal in time</w:t>
      </w:r>
      <w:r w:rsidR="00B65DDB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due to</w:t>
      </w:r>
      <w:r w:rsidR="00B65DDB">
        <w:rPr>
          <w:rFonts w:ascii="Book Antiqua" w:hAnsi="Book Antiqua" w:cs="Arial"/>
        </w:rPr>
        <w:t xml:space="preserve"> administrative error. This </w:t>
      </w:r>
      <w:r>
        <w:rPr>
          <w:rFonts w:ascii="Book Antiqua" w:hAnsi="Book Antiqua" w:cs="Arial"/>
        </w:rPr>
        <w:t>result</w:t>
      </w:r>
      <w:r w:rsidR="00B65DDB">
        <w:rPr>
          <w:rFonts w:ascii="Book Antiqua" w:hAnsi="Book Antiqua" w:cs="Arial"/>
        </w:rPr>
        <w:t>ed</w:t>
      </w:r>
      <w:r>
        <w:rPr>
          <w:rFonts w:ascii="Book Antiqua" w:hAnsi="Book Antiqua" w:cs="Arial"/>
        </w:rPr>
        <w:t xml:space="preserve"> in clear procedural unfairness to the Appellant</w:t>
      </w:r>
      <w:r w:rsidR="006922A7">
        <w:rPr>
          <w:rFonts w:ascii="Book Antiqua" w:hAnsi="Book Antiqua" w:cs="Arial"/>
        </w:rPr>
        <w:t xml:space="preserve"> and </w:t>
      </w:r>
      <w:r w:rsidR="00FE3390">
        <w:rPr>
          <w:rFonts w:ascii="Book Antiqua" w:hAnsi="Book Antiqua" w:cs="Arial"/>
        </w:rPr>
        <w:t xml:space="preserve">a </w:t>
      </w:r>
      <w:r w:rsidR="006922A7" w:rsidRPr="00B65DDB">
        <w:rPr>
          <w:rFonts w:ascii="Book Antiqua" w:hAnsi="Book Antiqua" w:cs="Arial"/>
          <w:i/>
        </w:rPr>
        <w:t>de novo</w:t>
      </w:r>
      <w:r w:rsidR="006922A7">
        <w:rPr>
          <w:rFonts w:ascii="Book Antiqua" w:hAnsi="Book Antiqua" w:cs="Arial"/>
        </w:rPr>
        <w:t xml:space="preserve"> hearing is required.</w:t>
      </w:r>
    </w:p>
    <w:p w:rsidR="00D949B7" w:rsidRPr="00D949B7" w:rsidRDefault="00D949B7" w:rsidP="00EA79AF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D949B7">
        <w:rPr>
          <w:rFonts w:ascii="Book Antiqua" w:hAnsi="Book Antiqua" w:cs="Arial"/>
          <w:b/>
          <w:u w:val="single"/>
        </w:rPr>
        <w:t>Notice of Decision</w:t>
      </w:r>
    </w:p>
    <w:p w:rsidR="00D949B7" w:rsidRPr="00D949B7" w:rsidRDefault="00D949B7" w:rsidP="00D949B7">
      <w:pPr>
        <w:jc w:val="both"/>
        <w:rPr>
          <w:rFonts w:ascii="Book Antiqua" w:hAnsi="Book Antiqua" w:cs="Arial"/>
        </w:rPr>
      </w:pPr>
    </w:p>
    <w:p w:rsidR="006922A7" w:rsidRDefault="006922A7" w:rsidP="00D949B7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 find a material error in the decision of First-tier Tribunal Judge </w:t>
      </w:r>
      <w:proofErr w:type="spellStart"/>
      <w:r>
        <w:rPr>
          <w:rFonts w:ascii="Book Antiqua" w:hAnsi="Book Antiqua" w:cs="Arial"/>
        </w:rPr>
        <w:t>Whitcombe</w:t>
      </w:r>
      <w:proofErr w:type="spellEnd"/>
      <w:r>
        <w:rPr>
          <w:rFonts w:ascii="Book Antiqua" w:hAnsi="Book Antiqua" w:cs="Arial"/>
        </w:rPr>
        <w:t xml:space="preserve">.  </w:t>
      </w:r>
      <w:r w:rsidR="00D949B7" w:rsidRPr="00D949B7">
        <w:rPr>
          <w:rFonts w:ascii="Book Antiqua" w:hAnsi="Book Antiqua" w:cs="Arial"/>
        </w:rPr>
        <w:t xml:space="preserve">The appeal is </w:t>
      </w:r>
      <w:r>
        <w:rPr>
          <w:rFonts w:ascii="Book Antiqua" w:hAnsi="Book Antiqua" w:cs="Arial"/>
        </w:rPr>
        <w:t xml:space="preserve">remitted for an oral hearing </w:t>
      </w:r>
      <w:r w:rsidRPr="00B65DDB">
        <w:rPr>
          <w:rFonts w:ascii="Book Antiqua" w:hAnsi="Book Antiqua" w:cs="Arial"/>
          <w:i/>
        </w:rPr>
        <w:t>de novo</w:t>
      </w:r>
      <w:r>
        <w:rPr>
          <w:rFonts w:ascii="Book Antiqua" w:hAnsi="Book Antiqua" w:cs="Arial"/>
        </w:rPr>
        <w:t xml:space="preserve"> before the First-tier Tribunal.  </w:t>
      </w:r>
    </w:p>
    <w:p w:rsidR="006922A7" w:rsidRDefault="006922A7" w:rsidP="00D949B7">
      <w:pPr>
        <w:jc w:val="both"/>
        <w:rPr>
          <w:rFonts w:ascii="Book Antiqua" w:hAnsi="Book Antiqua" w:cs="Arial"/>
        </w:rPr>
      </w:pPr>
    </w:p>
    <w:p w:rsidR="00D949B7" w:rsidRPr="00D949B7" w:rsidRDefault="006922A7" w:rsidP="00D949B7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Appellant’s representatives should submit any evidence upon which they wish to rely at the first opportunity to the First-tier Tribunal.</w:t>
      </w:r>
    </w:p>
    <w:p w:rsidR="00D949B7" w:rsidRPr="00D949B7" w:rsidRDefault="00D949B7" w:rsidP="00D949B7">
      <w:pPr>
        <w:jc w:val="both"/>
        <w:rPr>
          <w:rFonts w:ascii="Book Antiqua" w:hAnsi="Book Antiqua" w:cs="Arial"/>
        </w:rPr>
      </w:pPr>
    </w:p>
    <w:p w:rsidR="00D949B7" w:rsidRPr="00D949B7" w:rsidRDefault="00D949B7" w:rsidP="00D949B7">
      <w:pPr>
        <w:jc w:val="both"/>
        <w:rPr>
          <w:rFonts w:ascii="Book Antiqua" w:hAnsi="Book Antiqua" w:cs="Arial"/>
        </w:rPr>
      </w:pPr>
      <w:r w:rsidRPr="00D949B7">
        <w:rPr>
          <w:rFonts w:ascii="Book Antiqua" w:hAnsi="Book Antiqua" w:cs="Arial"/>
        </w:rPr>
        <w:t>No anonymity direction is made.</w:t>
      </w:r>
    </w:p>
    <w:p w:rsidR="00D949B7" w:rsidRPr="00D949B7" w:rsidRDefault="00D949B7" w:rsidP="00D949B7">
      <w:pPr>
        <w:jc w:val="both"/>
        <w:rPr>
          <w:rFonts w:ascii="Book Antiqua" w:hAnsi="Book Antiqua" w:cs="Arial"/>
        </w:rPr>
      </w:pPr>
    </w:p>
    <w:p w:rsidR="00D949B7" w:rsidRPr="009B7433" w:rsidRDefault="00D949B7" w:rsidP="000A0743">
      <w:pPr>
        <w:jc w:val="both"/>
        <w:rPr>
          <w:rFonts w:ascii="Book Antiqua" w:hAnsi="Book Antiqua" w:cs="Arial"/>
        </w:rPr>
      </w:pPr>
    </w:p>
    <w:p w:rsidR="001F2716" w:rsidRPr="009B7433" w:rsidRDefault="00780F86" w:rsidP="000A0743">
      <w:pPr>
        <w:jc w:val="both"/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Signed</w:t>
      </w:r>
      <w:r w:rsidRPr="009B7433">
        <w:rPr>
          <w:rFonts w:ascii="Book Antiqua" w:hAnsi="Book Antiqua" w:cs="Arial"/>
        </w:rPr>
        <w:tab/>
      </w:r>
      <w:r w:rsidR="00B65DDB">
        <w:rPr>
          <w:rFonts w:ascii="Lucida Calligraphy" w:hAnsi="Lucida Calligraphy" w:cs="Arial"/>
        </w:rPr>
        <w:t>Rebecca Chapman</w:t>
      </w:r>
      <w:r w:rsidR="00B65DDB">
        <w:rPr>
          <w:rFonts w:ascii="Book Antiqua" w:hAnsi="Book Antiqua" w:cs="Arial"/>
        </w:rPr>
        <w:tab/>
      </w:r>
      <w:r w:rsidR="00B65DDB">
        <w:rPr>
          <w:rFonts w:ascii="Book Antiqua" w:hAnsi="Book Antiqua" w:cs="Arial"/>
        </w:rPr>
        <w:tab/>
      </w:r>
      <w:r w:rsidR="00B65DDB">
        <w:rPr>
          <w:rFonts w:ascii="Book Antiqua" w:hAnsi="Book Antiqua" w:cs="Arial"/>
        </w:rPr>
        <w:tab/>
      </w:r>
      <w:r w:rsidR="00B65DDB">
        <w:rPr>
          <w:rFonts w:ascii="Book Antiqua" w:hAnsi="Book Antiqua" w:cs="Arial"/>
        </w:rPr>
        <w:tab/>
      </w:r>
      <w:r w:rsidR="00B65DDB">
        <w:rPr>
          <w:rFonts w:ascii="Book Antiqua" w:hAnsi="Book Antiqua" w:cs="Arial"/>
        </w:rPr>
        <w:tab/>
      </w:r>
      <w:r w:rsidR="00B65DDB">
        <w:rPr>
          <w:rFonts w:ascii="Book Antiqua" w:hAnsi="Book Antiqua" w:cs="Arial"/>
        </w:rPr>
        <w:tab/>
      </w:r>
      <w:r w:rsidR="001F2716" w:rsidRPr="009B7433">
        <w:rPr>
          <w:rFonts w:ascii="Book Antiqua" w:hAnsi="Book Antiqua" w:cs="Arial"/>
        </w:rPr>
        <w:t>Date</w:t>
      </w:r>
      <w:r w:rsidR="00B65DDB">
        <w:rPr>
          <w:rFonts w:ascii="Book Antiqua" w:hAnsi="Book Antiqua" w:cs="Arial"/>
        </w:rPr>
        <w:t xml:space="preserve"> 5 July 2018</w:t>
      </w:r>
    </w:p>
    <w:p w:rsidR="001F2716" w:rsidRPr="009B7433" w:rsidRDefault="001F2716" w:rsidP="000A0743">
      <w:pPr>
        <w:jc w:val="both"/>
        <w:rPr>
          <w:rFonts w:ascii="Book Antiqua" w:hAnsi="Book Antiqua" w:cs="Arial"/>
        </w:rPr>
      </w:pPr>
    </w:p>
    <w:p w:rsidR="00B95326" w:rsidRPr="009B7433" w:rsidRDefault="00C23DFC" w:rsidP="00B13F8C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color w:val="000000"/>
        </w:rPr>
        <w:t>D</w:t>
      </w:r>
      <w:r w:rsidR="003B3C76">
        <w:rPr>
          <w:rFonts w:ascii="Book Antiqua" w:hAnsi="Book Antiqua" w:cs="Arial"/>
          <w:color w:val="000000"/>
        </w:rPr>
        <w:t>eputy Upper Tribunal Judge Chapman</w:t>
      </w:r>
    </w:p>
    <w:sectPr w:rsidR="00B95326" w:rsidRPr="009B7433" w:rsidSect="00776E9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F44" w:rsidRDefault="004E1F44">
      <w:r>
        <w:separator/>
      </w:r>
    </w:p>
  </w:endnote>
  <w:endnote w:type="continuationSeparator" w:id="0">
    <w:p w:rsidR="004E1F44" w:rsidRDefault="004E1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F44" w:rsidRPr="009B7433" w:rsidRDefault="004E1F44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9B7433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9B7433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331919">
      <w:rPr>
        <w:rStyle w:val="PageNumber"/>
        <w:rFonts w:ascii="Book Antiqua" w:hAnsi="Book Antiqua" w:cs="Arial"/>
        <w:noProof/>
        <w:sz w:val="16"/>
        <w:szCs w:val="16"/>
      </w:rPr>
      <w:t>3</w: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F44" w:rsidRPr="009B7433" w:rsidRDefault="004E1F44" w:rsidP="004B70D7">
    <w:pPr>
      <w:jc w:val="center"/>
      <w:rPr>
        <w:rFonts w:ascii="Book Antiqua" w:hAnsi="Book Antiqua" w:cs="Arial"/>
        <w:b/>
      </w:rPr>
    </w:pPr>
    <w:r w:rsidRPr="009B7433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F44" w:rsidRDefault="004E1F44">
      <w:r>
        <w:separator/>
      </w:r>
    </w:p>
  </w:footnote>
  <w:footnote w:type="continuationSeparator" w:id="0">
    <w:p w:rsidR="004E1F44" w:rsidRDefault="004E1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F44" w:rsidRPr="009B7433" w:rsidRDefault="004E1F44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9B7433">
      <w:rPr>
        <w:rFonts w:ascii="Book Antiqua" w:hAnsi="Book Antiqua" w:cs="Arial"/>
        <w:sz w:val="16"/>
        <w:szCs w:val="16"/>
      </w:rPr>
      <w:t xml:space="preserve">Appeal Number: </w:t>
    </w:r>
    <w:r>
      <w:rPr>
        <w:rFonts w:ascii="Book Antiqua" w:hAnsi="Book Antiqua" w:cs="Arial"/>
        <w:sz w:val="16"/>
        <w:szCs w:val="16"/>
      </w:rPr>
      <w:t>EA/07440/2017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F44" w:rsidRPr="009B7433" w:rsidRDefault="004E1F44">
    <w:pPr>
      <w:pStyle w:val="Header"/>
      <w:rPr>
        <w:rFonts w:ascii="Book Antiqua" w:hAnsi="Book Antiqua"/>
      </w:rPr>
    </w:pPr>
    <w:r w:rsidRPr="009B743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A2A5D"/>
    <w:multiLevelType w:val="multilevel"/>
    <w:tmpl w:val="1678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CB1666"/>
    <w:multiLevelType w:val="multilevel"/>
    <w:tmpl w:val="DBEEB33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C8"/>
    <w:rsid w:val="00000621"/>
    <w:rsid w:val="000036C2"/>
    <w:rsid w:val="00016C1A"/>
    <w:rsid w:val="00033588"/>
    <w:rsid w:val="00033D3D"/>
    <w:rsid w:val="0004776F"/>
    <w:rsid w:val="00052895"/>
    <w:rsid w:val="00062F02"/>
    <w:rsid w:val="00071A7E"/>
    <w:rsid w:val="000746C0"/>
    <w:rsid w:val="00074D1D"/>
    <w:rsid w:val="00092580"/>
    <w:rsid w:val="00093D4D"/>
    <w:rsid w:val="000A0743"/>
    <w:rsid w:val="000C3B9B"/>
    <w:rsid w:val="000D5D94"/>
    <w:rsid w:val="000F1A0E"/>
    <w:rsid w:val="001165A7"/>
    <w:rsid w:val="00140C85"/>
    <w:rsid w:val="0016508E"/>
    <w:rsid w:val="00165906"/>
    <w:rsid w:val="00167D3A"/>
    <w:rsid w:val="00173F50"/>
    <w:rsid w:val="00183BAE"/>
    <w:rsid w:val="00185986"/>
    <w:rsid w:val="001A3082"/>
    <w:rsid w:val="001A53AD"/>
    <w:rsid w:val="001B186A"/>
    <w:rsid w:val="001B2F75"/>
    <w:rsid w:val="001C6F5F"/>
    <w:rsid w:val="001D6167"/>
    <w:rsid w:val="001F2716"/>
    <w:rsid w:val="001F3AC0"/>
    <w:rsid w:val="001F6D00"/>
    <w:rsid w:val="00207617"/>
    <w:rsid w:val="0023134B"/>
    <w:rsid w:val="00234236"/>
    <w:rsid w:val="00283659"/>
    <w:rsid w:val="002C6BD4"/>
    <w:rsid w:val="002D68BF"/>
    <w:rsid w:val="002E352D"/>
    <w:rsid w:val="002E4541"/>
    <w:rsid w:val="002F0B69"/>
    <w:rsid w:val="002F6B98"/>
    <w:rsid w:val="00317438"/>
    <w:rsid w:val="00331919"/>
    <w:rsid w:val="00336CBF"/>
    <w:rsid w:val="0034205D"/>
    <w:rsid w:val="00343FE3"/>
    <w:rsid w:val="003546C8"/>
    <w:rsid w:val="003825D4"/>
    <w:rsid w:val="003A7CF2"/>
    <w:rsid w:val="003B3C76"/>
    <w:rsid w:val="003C5CE5"/>
    <w:rsid w:val="003D6FAD"/>
    <w:rsid w:val="003E267B"/>
    <w:rsid w:val="003E7CD1"/>
    <w:rsid w:val="00402B9E"/>
    <w:rsid w:val="004249CB"/>
    <w:rsid w:val="00436CF5"/>
    <w:rsid w:val="0044127D"/>
    <w:rsid w:val="004448DB"/>
    <w:rsid w:val="00446C9A"/>
    <w:rsid w:val="00452F2B"/>
    <w:rsid w:val="00471FC9"/>
    <w:rsid w:val="00477193"/>
    <w:rsid w:val="00492E0F"/>
    <w:rsid w:val="004A1848"/>
    <w:rsid w:val="004A2D15"/>
    <w:rsid w:val="004A534C"/>
    <w:rsid w:val="004A6F4A"/>
    <w:rsid w:val="004B70D7"/>
    <w:rsid w:val="004D6B45"/>
    <w:rsid w:val="004E1F44"/>
    <w:rsid w:val="004E4717"/>
    <w:rsid w:val="00507FEC"/>
    <w:rsid w:val="00510F0E"/>
    <w:rsid w:val="0053779B"/>
    <w:rsid w:val="005479E1"/>
    <w:rsid w:val="00553028"/>
    <w:rsid w:val="00553E0A"/>
    <w:rsid w:val="005570FD"/>
    <w:rsid w:val="005575EA"/>
    <w:rsid w:val="0057790C"/>
    <w:rsid w:val="00593795"/>
    <w:rsid w:val="005A75FF"/>
    <w:rsid w:val="005B4187"/>
    <w:rsid w:val="005D10AB"/>
    <w:rsid w:val="00601D8F"/>
    <w:rsid w:val="00605582"/>
    <w:rsid w:val="00606A60"/>
    <w:rsid w:val="00611F34"/>
    <w:rsid w:val="00621FE8"/>
    <w:rsid w:val="006434B6"/>
    <w:rsid w:val="0064705C"/>
    <w:rsid w:val="00653E97"/>
    <w:rsid w:val="006667DB"/>
    <w:rsid w:val="00684A74"/>
    <w:rsid w:val="0068620A"/>
    <w:rsid w:val="00690B8A"/>
    <w:rsid w:val="006922A7"/>
    <w:rsid w:val="006F2CF1"/>
    <w:rsid w:val="007038ED"/>
    <w:rsid w:val="00703BC3"/>
    <w:rsid w:val="00704B61"/>
    <w:rsid w:val="00707CCA"/>
    <w:rsid w:val="007116DA"/>
    <w:rsid w:val="007153C8"/>
    <w:rsid w:val="00715A64"/>
    <w:rsid w:val="00727807"/>
    <w:rsid w:val="00740C1F"/>
    <w:rsid w:val="007552A9"/>
    <w:rsid w:val="0075658A"/>
    <w:rsid w:val="00761858"/>
    <w:rsid w:val="00765AF6"/>
    <w:rsid w:val="00767D59"/>
    <w:rsid w:val="00776E97"/>
    <w:rsid w:val="00780F86"/>
    <w:rsid w:val="007912AD"/>
    <w:rsid w:val="007B0824"/>
    <w:rsid w:val="007B5D3C"/>
    <w:rsid w:val="007C26BC"/>
    <w:rsid w:val="007F2571"/>
    <w:rsid w:val="00815011"/>
    <w:rsid w:val="00821B72"/>
    <w:rsid w:val="00823EF2"/>
    <w:rsid w:val="008303B8"/>
    <w:rsid w:val="00833DCE"/>
    <w:rsid w:val="00833E86"/>
    <w:rsid w:val="00871D34"/>
    <w:rsid w:val="008A25EC"/>
    <w:rsid w:val="008A6059"/>
    <w:rsid w:val="008B270C"/>
    <w:rsid w:val="008B5078"/>
    <w:rsid w:val="008C3D3D"/>
    <w:rsid w:val="008D4131"/>
    <w:rsid w:val="008F1932"/>
    <w:rsid w:val="0090151B"/>
    <w:rsid w:val="009042A9"/>
    <w:rsid w:val="00921062"/>
    <w:rsid w:val="0095300C"/>
    <w:rsid w:val="009722BC"/>
    <w:rsid w:val="009727A3"/>
    <w:rsid w:val="00987774"/>
    <w:rsid w:val="009A11E8"/>
    <w:rsid w:val="009B7433"/>
    <w:rsid w:val="009B7512"/>
    <w:rsid w:val="009C57C8"/>
    <w:rsid w:val="009F5220"/>
    <w:rsid w:val="00A07919"/>
    <w:rsid w:val="00A15234"/>
    <w:rsid w:val="00A172F5"/>
    <w:rsid w:val="00A201AB"/>
    <w:rsid w:val="00A31C8B"/>
    <w:rsid w:val="00A509FA"/>
    <w:rsid w:val="00A71277"/>
    <w:rsid w:val="00A845DC"/>
    <w:rsid w:val="00AD0842"/>
    <w:rsid w:val="00B13F8C"/>
    <w:rsid w:val="00B26AA2"/>
    <w:rsid w:val="00B3524D"/>
    <w:rsid w:val="00B40F69"/>
    <w:rsid w:val="00B46616"/>
    <w:rsid w:val="00B47B0C"/>
    <w:rsid w:val="00B528BB"/>
    <w:rsid w:val="00B65DDB"/>
    <w:rsid w:val="00B7040A"/>
    <w:rsid w:val="00B83391"/>
    <w:rsid w:val="00B95326"/>
    <w:rsid w:val="00BD4196"/>
    <w:rsid w:val="00BF22CA"/>
    <w:rsid w:val="00BF23BB"/>
    <w:rsid w:val="00C23DFC"/>
    <w:rsid w:val="00C26032"/>
    <w:rsid w:val="00C345E1"/>
    <w:rsid w:val="00C43BFD"/>
    <w:rsid w:val="00C6048A"/>
    <w:rsid w:val="00C77B18"/>
    <w:rsid w:val="00CB6E35"/>
    <w:rsid w:val="00CD56DA"/>
    <w:rsid w:val="00CE09B1"/>
    <w:rsid w:val="00CE1A46"/>
    <w:rsid w:val="00D05EA6"/>
    <w:rsid w:val="00D20757"/>
    <w:rsid w:val="00D22636"/>
    <w:rsid w:val="00D40FD9"/>
    <w:rsid w:val="00D53769"/>
    <w:rsid w:val="00D606FA"/>
    <w:rsid w:val="00D6602D"/>
    <w:rsid w:val="00D85C13"/>
    <w:rsid w:val="00D9111A"/>
    <w:rsid w:val="00D91BE3"/>
    <w:rsid w:val="00D949B7"/>
    <w:rsid w:val="00D94AFC"/>
    <w:rsid w:val="00DB70AE"/>
    <w:rsid w:val="00DD5071"/>
    <w:rsid w:val="00DD5C39"/>
    <w:rsid w:val="00DE0FC1"/>
    <w:rsid w:val="00DE5CD4"/>
    <w:rsid w:val="00DE75FA"/>
    <w:rsid w:val="00DE7DB7"/>
    <w:rsid w:val="00E00A0A"/>
    <w:rsid w:val="00E066DE"/>
    <w:rsid w:val="00E07F57"/>
    <w:rsid w:val="00E30683"/>
    <w:rsid w:val="00E403E4"/>
    <w:rsid w:val="00E42107"/>
    <w:rsid w:val="00E453D8"/>
    <w:rsid w:val="00E45855"/>
    <w:rsid w:val="00E50BCE"/>
    <w:rsid w:val="00E574BF"/>
    <w:rsid w:val="00E61292"/>
    <w:rsid w:val="00E76878"/>
    <w:rsid w:val="00E77C4D"/>
    <w:rsid w:val="00E81D01"/>
    <w:rsid w:val="00EA79AF"/>
    <w:rsid w:val="00EB485A"/>
    <w:rsid w:val="00EC2212"/>
    <w:rsid w:val="00EC3381"/>
    <w:rsid w:val="00EE2F0C"/>
    <w:rsid w:val="00EE45D8"/>
    <w:rsid w:val="00F22EDA"/>
    <w:rsid w:val="00F470D6"/>
    <w:rsid w:val="00F5589A"/>
    <w:rsid w:val="00F72A1E"/>
    <w:rsid w:val="00F72AD6"/>
    <w:rsid w:val="00FC40FA"/>
    <w:rsid w:val="00FE3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020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116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2018-07-20T11:56:00Z</dcterms:created>
  <dcterms:modified xsi:type="dcterms:W3CDTF">2018-07-20T11:56:00Z</dcterms:modified>
</cp:coreProperties>
</file>