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50B" w:rsidRPr="00C867CB" w:rsidRDefault="005509A5" w:rsidP="0019650B">
      <w:pPr>
        <w:jc w:val="center"/>
        <w:rPr>
          <w:rFonts w:ascii="Book Antiqua" w:hAnsi="Book Antiqua" w:cs="Arial"/>
          <w:caps/>
          <w:color w:val="000000"/>
          <w:sz w:val="16"/>
          <w:szCs w:val="16"/>
        </w:rPr>
      </w:pPr>
      <w:r w:rsidRPr="00C867CB">
        <w:rPr>
          <w:noProof/>
          <w:sz w:val="16"/>
          <w:szCs w:val="16"/>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D94AFC" w:rsidRPr="00C867CB" w:rsidRDefault="00D94AFC">
      <w:pPr>
        <w:rPr>
          <w:rFonts w:ascii="Book Antiqua" w:hAnsi="Book Antiqua" w:cs="Arial"/>
          <w:color w:val="000000"/>
          <w:sz w:val="16"/>
          <w:szCs w:val="16"/>
        </w:rPr>
      </w:pPr>
    </w:p>
    <w:p w:rsidR="0019650B" w:rsidRPr="008A78F0" w:rsidRDefault="0019650B" w:rsidP="00780F86">
      <w:pPr>
        <w:tabs>
          <w:tab w:val="right" w:pos="9720"/>
        </w:tabs>
        <w:ind w:right="-82"/>
        <w:rPr>
          <w:rFonts w:ascii="Book Antiqua" w:hAnsi="Book Antiqua" w:cs="Arial"/>
          <w:b/>
          <w:color w:val="000000"/>
        </w:rPr>
      </w:pPr>
      <w:r w:rsidRPr="008A78F0">
        <w:rPr>
          <w:rFonts w:ascii="Book Antiqua" w:hAnsi="Book Antiqua" w:cs="Arial"/>
          <w:b/>
          <w:color w:val="000000"/>
        </w:rPr>
        <w:t xml:space="preserve">Upper Tribunal </w:t>
      </w:r>
    </w:p>
    <w:p w:rsidR="007B0824" w:rsidRPr="008A78F0" w:rsidRDefault="0019650B" w:rsidP="00780F86">
      <w:pPr>
        <w:tabs>
          <w:tab w:val="right" w:pos="9720"/>
        </w:tabs>
        <w:ind w:right="-82"/>
        <w:rPr>
          <w:rFonts w:ascii="Book Antiqua" w:hAnsi="Book Antiqua" w:cs="Arial"/>
          <w:color w:val="000000"/>
        </w:rPr>
      </w:pPr>
      <w:r w:rsidRPr="008A78F0">
        <w:rPr>
          <w:rFonts w:ascii="Book Antiqua" w:hAnsi="Book Antiqua" w:cs="Arial"/>
          <w:b/>
          <w:color w:val="000000"/>
        </w:rPr>
        <w:t>(Immigration and Asylum Chamber)</w:t>
      </w:r>
      <w:r w:rsidR="00DB70AE" w:rsidRPr="008A78F0">
        <w:rPr>
          <w:rFonts w:ascii="Book Antiqua" w:hAnsi="Book Antiqua" w:cs="Arial"/>
          <w:b/>
          <w:color w:val="000000"/>
        </w:rPr>
        <w:tab/>
      </w:r>
      <w:r w:rsidR="00B3524D" w:rsidRPr="008A78F0">
        <w:rPr>
          <w:rFonts w:ascii="Book Antiqua" w:hAnsi="Book Antiqua" w:cs="Arial"/>
          <w:color w:val="000000"/>
        </w:rPr>
        <w:t>Appeal Number</w:t>
      </w:r>
      <w:r w:rsidR="00D53769" w:rsidRPr="008A78F0">
        <w:rPr>
          <w:rFonts w:ascii="Book Antiqua" w:hAnsi="Book Antiqua" w:cs="Arial"/>
          <w:color w:val="000000"/>
        </w:rPr>
        <w:t>:</w:t>
      </w:r>
      <w:r w:rsidR="00B3524D" w:rsidRPr="008A78F0">
        <w:rPr>
          <w:rFonts w:ascii="Book Antiqua" w:hAnsi="Book Antiqua" w:cs="Arial"/>
          <w:color w:val="000000"/>
        </w:rPr>
        <w:t xml:space="preserve"> </w:t>
      </w:r>
      <w:bookmarkStart w:id="0" w:name="_GoBack"/>
      <w:r w:rsidR="007C6807">
        <w:rPr>
          <w:rFonts w:ascii="Book Antiqua" w:hAnsi="Book Antiqua" w:cs="Arial"/>
          <w:caps/>
          <w:color w:val="000000"/>
        </w:rPr>
        <w:t>ea/07760/2016</w:t>
      </w:r>
      <w:bookmarkEnd w:id="0"/>
    </w:p>
    <w:p w:rsidR="00C345E1" w:rsidRPr="008A78F0" w:rsidRDefault="00C345E1" w:rsidP="00C345E1">
      <w:pPr>
        <w:jc w:val="center"/>
        <w:rPr>
          <w:rFonts w:ascii="Book Antiqua" w:hAnsi="Book Antiqua" w:cs="Arial"/>
          <w:color w:val="000000"/>
        </w:rPr>
      </w:pPr>
    </w:p>
    <w:p w:rsidR="00C345E1" w:rsidRPr="008A78F0" w:rsidRDefault="00C345E1" w:rsidP="00C345E1">
      <w:pPr>
        <w:jc w:val="center"/>
        <w:rPr>
          <w:rFonts w:ascii="Book Antiqua" w:hAnsi="Book Antiqua" w:cs="Arial"/>
          <w:color w:val="000000"/>
        </w:rPr>
      </w:pPr>
    </w:p>
    <w:p w:rsidR="00C345E1" w:rsidRPr="008A78F0" w:rsidRDefault="00C345E1" w:rsidP="00C345E1">
      <w:pPr>
        <w:jc w:val="center"/>
        <w:rPr>
          <w:rFonts w:ascii="Book Antiqua" w:hAnsi="Book Antiqua" w:cs="Arial"/>
          <w:b/>
          <w:color w:val="000000"/>
          <w:u w:val="single"/>
        </w:rPr>
      </w:pPr>
      <w:r w:rsidRPr="008A78F0">
        <w:rPr>
          <w:rFonts w:ascii="Book Antiqua" w:hAnsi="Book Antiqua" w:cs="Arial"/>
          <w:b/>
          <w:color w:val="000000"/>
          <w:u w:val="single"/>
        </w:rPr>
        <w:t>THE IMMIGRATION ACTS</w:t>
      </w:r>
    </w:p>
    <w:p w:rsidR="00C345E1" w:rsidRPr="008A78F0" w:rsidRDefault="00C345E1" w:rsidP="00C345E1">
      <w:pPr>
        <w:jc w:val="center"/>
        <w:rPr>
          <w:rFonts w:ascii="Book Antiqua" w:hAnsi="Book Antiqua" w:cs="Arial"/>
          <w:b/>
          <w:u w:val="single"/>
        </w:rPr>
      </w:pPr>
    </w:p>
    <w:p w:rsidR="00C345E1" w:rsidRPr="008A78F0"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4786"/>
        <w:gridCol w:w="1262"/>
        <w:gridCol w:w="3960"/>
      </w:tblGrid>
      <w:tr w:rsidR="00D22636" w:rsidRPr="00591D58" w:rsidTr="005509A5">
        <w:tc>
          <w:tcPr>
            <w:tcW w:w="4786" w:type="dxa"/>
            <w:shd w:val="clear" w:color="auto" w:fill="auto"/>
          </w:tcPr>
          <w:p w:rsidR="00D22636" w:rsidRPr="00591D58" w:rsidRDefault="00D22636" w:rsidP="00591D58">
            <w:pPr>
              <w:jc w:val="both"/>
              <w:rPr>
                <w:rFonts w:ascii="Book Antiqua" w:hAnsi="Book Antiqua" w:cs="Arial"/>
                <w:b/>
              </w:rPr>
            </w:pPr>
            <w:r w:rsidRPr="00591D58">
              <w:rPr>
                <w:rFonts w:ascii="Book Antiqua" w:hAnsi="Book Antiqua" w:cs="Arial"/>
                <w:b/>
              </w:rPr>
              <w:t xml:space="preserve">Heard at </w:t>
            </w:r>
            <w:r w:rsidR="007C6807" w:rsidRPr="00591D58">
              <w:rPr>
                <w:rFonts w:ascii="Book Antiqua" w:hAnsi="Book Antiqua" w:cs="Arial"/>
                <w:b/>
              </w:rPr>
              <w:t>Field House</w:t>
            </w:r>
          </w:p>
        </w:tc>
        <w:tc>
          <w:tcPr>
            <w:tcW w:w="5222" w:type="dxa"/>
            <w:gridSpan w:val="2"/>
            <w:shd w:val="clear" w:color="auto" w:fill="auto"/>
          </w:tcPr>
          <w:p w:rsidR="00D22636" w:rsidRPr="00591D58" w:rsidRDefault="00180E36" w:rsidP="00591D58">
            <w:pPr>
              <w:jc w:val="both"/>
              <w:rPr>
                <w:rFonts w:ascii="Book Antiqua" w:hAnsi="Book Antiqua" w:cs="Arial"/>
                <w:b/>
                <w:color w:val="000000"/>
              </w:rPr>
            </w:pPr>
            <w:r w:rsidRPr="00591D58">
              <w:rPr>
                <w:rFonts w:ascii="Book Antiqua" w:hAnsi="Book Antiqua" w:cs="Arial"/>
                <w:b/>
                <w:color w:val="000000"/>
              </w:rPr>
              <w:t>Decision &amp; Reasons</w:t>
            </w:r>
            <w:r w:rsidR="00283659" w:rsidRPr="00591D58">
              <w:rPr>
                <w:rFonts w:ascii="Book Antiqua" w:hAnsi="Book Antiqua" w:cs="Arial"/>
                <w:b/>
                <w:color w:val="000000"/>
              </w:rPr>
              <w:t xml:space="preserve"> Promulgated</w:t>
            </w:r>
          </w:p>
        </w:tc>
      </w:tr>
      <w:tr w:rsidR="00D22636" w:rsidRPr="00591D58" w:rsidTr="005509A5">
        <w:tc>
          <w:tcPr>
            <w:tcW w:w="4786" w:type="dxa"/>
            <w:shd w:val="clear" w:color="auto" w:fill="auto"/>
          </w:tcPr>
          <w:p w:rsidR="00D22636" w:rsidRPr="00591D58" w:rsidRDefault="00D22636" w:rsidP="00591D58">
            <w:pPr>
              <w:jc w:val="both"/>
              <w:rPr>
                <w:rFonts w:ascii="Book Antiqua" w:hAnsi="Book Antiqua" w:cs="Arial"/>
                <w:b/>
              </w:rPr>
            </w:pPr>
            <w:r w:rsidRPr="00591D58">
              <w:rPr>
                <w:rFonts w:ascii="Book Antiqua" w:hAnsi="Book Antiqua" w:cs="Arial"/>
                <w:b/>
              </w:rPr>
              <w:t xml:space="preserve">On </w:t>
            </w:r>
            <w:r w:rsidR="007C6807" w:rsidRPr="00591D58">
              <w:rPr>
                <w:rFonts w:ascii="Book Antiqua" w:hAnsi="Book Antiqua" w:cs="Arial"/>
                <w:b/>
              </w:rPr>
              <w:t>16 July 2018</w:t>
            </w:r>
          </w:p>
        </w:tc>
        <w:tc>
          <w:tcPr>
            <w:tcW w:w="5222" w:type="dxa"/>
            <w:gridSpan w:val="2"/>
            <w:shd w:val="clear" w:color="auto" w:fill="auto"/>
          </w:tcPr>
          <w:p w:rsidR="00D22636" w:rsidRPr="00591D58" w:rsidRDefault="005509A5" w:rsidP="00591D58">
            <w:pPr>
              <w:jc w:val="both"/>
              <w:rPr>
                <w:rFonts w:ascii="Book Antiqua" w:hAnsi="Book Antiqua" w:cs="Arial"/>
                <w:b/>
              </w:rPr>
            </w:pPr>
            <w:r>
              <w:rPr>
                <w:rFonts w:ascii="Book Antiqua" w:hAnsi="Book Antiqua" w:cs="Arial"/>
                <w:b/>
              </w:rPr>
              <w:t xml:space="preserve">On 07 August 2018 </w:t>
            </w:r>
          </w:p>
        </w:tc>
      </w:tr>
      <w:tr w:rsidR="00D22636" w:rsidRPr="00591D58" w:rsidTr="005509A5">
        <w:tc>
          <w:tcPr>
            <w:tcW w:w="6048" w:type="dxa"/>
            <w:gridSpan w:val="2"/>
            <w:shd w:val="clear" w:color="auto" w:fill="auto"/>
          </w:tcPr>
          <w:p w:rsidR="00D22636" w:rsidRPr="00591D58" w:rsidRDefault="00D22636" w:rsidP="00591D58">
            <w:pPr>
              <w:jc w:val="both"/>
              <w:rPr>
                <w:rFonts w:ascii="Book Antiqua" w:hAnsi="Book Antiqua" w:cs="Arial"/>
                <w:b/>
              </w:rPr>
            </w:pPr>
          </w:p>
        </w:tc>
        <w:tc>
          <w:tcPr>
            <w:tcW w:w="3960" w:type="dxa"/>
            <w:shd w:val="clear" w:color="auto" w:fill="auto"/>
          </w:tcPr>
          <w:p w:rsidR="00D22636" w:rsidRPr="00591D58" w:rsidRDefault="00D22636" w:rsidP="00591D58">
            <w:pPr>
              <w:jc w:val="both"/>
              <w:rPr>
                <w:rFonts w:ascii="Book Antiqua" w:hAnsi="Book Antiqua" w:cs="Arial"/>
                <w:b/>
              </w:rPr>
            </w:pPr>
          </w:p>
        </w:tc>
      </w:tr>
    </w:tbl>
    <w:p w:rsidR="00A15234" w:rsidRPr="008A78F0" w:rsidRDefault="00A15234" w:rsidP="00A15234">
      <w:pPr>
        <w:jc w:val="center"/>
        <w:rPr>
          <w:rFonts w:ascii="Book Antiqua" w:hAnsi="Book Antiqua" w:cs="Arial"/>
        </w:rPr>
      </w:pPr>
    </w:p>
    <w:p w:rsidR="00A15234" w:rsidRPr="008A78F0" w:rsidRDefault="00207617" w:rsidP="00A15234">
      <w:pPr>
        <w:jc w:val="center"/>
        <w:rPr>
          <w:rFonts w:ascii="Book Antiqua" w:hAnsi="Book Antiqua" w:cs="Arial"/>
          <w:b/>
        </w:rPr>
      </w:pPr>
      <w:r w:rsidRPr="008A78F0">
        <w:rPr>
          <w:rFonts w:ascii="Book Antiqua" w:hAnsi="Book Antiqua" w:cs="Arial"/>
          <w:b/>
        </w:rPr>
        <w:t>Befo</w:t>
      </w:r>
      <w:r w:rsidR="00A15234" w:rsidRPr="008A78F0">
        <w:rPr>
          <w:rFonts w:ascii="Book Antiqua" w:hAnsi="Book Antiqua" w:cs="Arial"/>
          <w:b/>
        </w:rPr>
        <w:t>re</w:t>
      </w:r>
    </w:p>
    <w:p w:rsidR="00A15234" w:rsidRPr="008A78F0" w:rsidRDefault="00A15234" w:rsidP="00A15234">
      <w:pPr>
        <w:jc w:val="center"/>
        <w:rPr>
          <w:rFonts w:ascii="Book Antiqua" w:hAnsi="Book Antiqua" w:cs="Arial"/>
          <w:b/>
        </w:rPr>
      </w:pPr>
    </w:p>
    <w:p w:rsidR="00D20757" w:rsidRPr="008A78F0" w:rsidRDefault="00B266BA" w:rsidP="00A15234">
      <w:pPr>
        <w:jc w:val="center"/>
        <w:rPr>
          <w:rFonts w:ascii="Book Antiqua" w:hAnsi="Book Antiqua" w:cs="Arial"/>
          <w:b/>
          <w:color w:val="000000"/>
        </w:rPr>
      </w:pPr>
      <w:r>
        <w:rPr>
          <w:rFonts w:ascii="Book Antiqua" w:hAnsi="Book Antiqua" w:cs="Arial"/>
          <w:b/>
          <w:color w:val="000000"/>
        </w:rPr>
        <w:t>UPPER TRIBUNAL</w:t>
      </w:r>
      <w:r w:rsidR="001B2F75" w:rsidRPr="008A78F0">
        <w:rPr>
          <w:rFonts w:ascii="Book Antiqua" w:hAnsi="Book Antiqua" w:cs="Arial"/>
          <w:b/>
          <w:color w:val="000000"/>
        </w:rPr>
        <w:t xml:space="preserve"> JUDGE </w:t>
      </w:r>
      <w:r w:rsidR="00542FA0" w:rsidRPr="008A78F0">
        <w:rPr>
          <w:rFonts w:ascii="Book Antiqua" w:hAnsi="Book Antiqua" w:cs="Arial"/>
          <w:b/>
          <w:color w:val="000000"/>
        </w:rPr>
        <w:t>KING TD</w:t>
      </w:r>
    </w:p>
    <w:p w:rsidR="00D20757" w:rsidRPr="008A78F0" w:rsidRDefault="00D20757" w:rsidP="00A15234">
      <w:pPr>
        <w:jc w:val="center"/>
        <w:rPr>
          <w:rFonts w:ascii="Book Antiqua" w:hAnsi="Book Antiqua" w:cs="Arial"/>
          <w:b/>
        </w:rPr>
      </w:pPr>
    </w:p>
    <w:p w:rsidR="00DE2BF9" w:rsidRDefault="00DE2BF9" w:rsidP="00A15234">
      <w:pPr>
        <w:jc w:val="center"/>
        <w:rPr>
          <w:rFonts w:ascii="Book Antiqua" w:hAnsi="Book Antiqua" w:cs="Arial"/>
          <w:b/>
        </w:rPr>
      </w:pPr>
    </w:p>
    <w:p w:rsidR="00A845DC" w:rsidRPr="008A78F0" w:rsidRDefault="00A845DC" w:rsidP="00A15234">
      <w:pPr>
        <w:jc w:val="center"/>
        <w:rPr>
          <w:rFonts w:ascii="Book Antiqua" w:hAnsi="Book Antiqua" w:cs="Arial"/>
          <w:b/>
        </w:rPr>
      </w:pPr>
      <w:r w:rsidRPr="008A78F0">
        <w:rPr>
          <w:rFonts w:ascii="Book Antiqua" w:hAnsi="Book Antiqua" w:cs="Arial"/>
          <w:b/>
        </w:rPr>
        <w:t>Between</w:t>
      </w:r>
    </w:p>
    <w:p w:rsidR="00C867CB" w:rsidRPr="008A78F0" w:rsidRDefault="00C867CB" w:rsidP="00A15234">
      <w:pPr>
        <w:jc w:val="center"/>
        <w:rPr>
          <w:rFonts w:ascii="Book Antiqua" w:hAnsi="Book Antiqua" w:cs="Arial"/>
          <w:b/>
        </w:rPr>
      </w:pPr>
    </w:p>
    <w:p w:rsidR="00A845DC" w:rsidRDefault="007C6807" w:rsidP="00A15234">
      <w:pPr>
        <w:jc w:val="center"/>
        <w:rPr>
          <w:rFonts w:ascii="Book Antiqua" w:hAnsi="Book Antiqua" w:cs="Arial"/>
          <w:b/>
          <w:caps/>
        </w:rPr>
      </w:pPr>
      <w:r>
        <w:rPr>
          <w:rFonts w:ascii="Book Antiqua" w:hAnsi="Book Antiqua" w:cs="Arial"/>
          <w:b/>
          <w:caps/>
        </w:rPr>
        <w:t xml:space="preserve">Secretary of State for the Home Department </w:t>
      </w:r>
    </w:p>
    <w:p w:rsidR="00704B61" w:rsidRPr="008A78F0" w:rsidRDefault="00212EEB" w:rsidP="00704B61">
      <w:pPr>
        <w:jc w:val="right"/>
        <w:rPr>
          <w:rFonts w:ascii="Book Antiqua" w:hAnsi="Book Antiqua" w:cs="Arial"/>
          <w:u w:val="single"/>
        </w:rPr>
      </w:pPr>
      <w:r>
        <w:rPr>
          <w:rFonts w:ascii="Book Antiqua" w:hAnsi="Book Antiqua" w:cs="Arial"/>
          <w:u w:val="single"/>
        </w:rPr>
        <w:t>Appellant</w:t>
      </w:r>
    </w:p>
    <w:p w:rsidR="00704B61" w:rsidRPr="008A78F0" w:rsidRDefault="00DD5071" w:rsidP="00704B61">
      <w:pPr>
        <w:jc w:val="center"/>
        <w:rPr>
          <w:rFonts w:ascii="Book Antiqua" w:hAnsi="Book Antiqua" w:cs="Arial"/>
          <w:b/>
        </w:rPr>
      </w:pPr>
      <w:r w:rsidRPr="008A78F0">
        <w:rPr>
          <w:rFonts w:ascii="Book Antiqua" w:hAnsi="Book Antiqua" w:cs="Arial"/>
          <w:b/>
        </w:rPr>
        <w:t>and</w:t>
      </w:r>
    </w:p>
    <w:p w:rsidR="00DD5071" w:rsidRPr="008A78F0" w:rsidRDefault="00DD5071" w:rsidP="00704B61">
      <w:pPr>
        <w:jc w:val="center"/>
        <w:rPr>
          <w:rFonts w:ascii="Book Antiqua" w:hAnsi="Book Antiqua" w:cs="Arial"/>
          <w:b/>
        </w:rPr>
      </w:pPr>
    </w:p>
    <w:p w:rsidR="00DD5071" w:rsidRDefault="007C6807" w:rsidP="00704B61">
      <w:pPr>
        <w:jc w:val="center"/>
        <w:rPr>
          <w:rFonts w:ascii="Book Antiqua" w:hAnsi="Book Antiqua" w:cs="Arial"/>
          <w:b/>
        </w:rPr>
      </w:pPr>
      <w:r>
        <w:rPr>
          <w:rFonts w:ascii="Book Antiqua" w:hAnsi="Book Antiqua" w:cs="Arial"/>
          <w:b/>
        </w:rPr>
        <w:t>MRS MERCY FRIMPONG</w:t>
      </w:r>
    </w:p>
    <w:p w:rsidR="005509A5" w:rsidRPr="00DE2BF9" w:rsidRDefault="005509A5" w:rsidP="00704B61">
      <w:pPr>
        <w:jc w:val="center"/>
        <w:rPr>
          <w:rFonts w:ascii="Book Antiqua" w:hAnsi="Book Antiqua" w:cs="Arial"/>
          <w:b/>
          <w:sz w:val="22"/>
        </w:rPr>
      </w:pPr>
      <w:r w:rsidRPr="00DE2BF9">
        <w:rPr>
          <w:rFonts w:ascii="Book Antiqua" w:hAnsi="Book Antiqua" w:cs="Arial"/>
          <w:b/>
          <w:sz w:val="22"/>
        </w:rPr>
        <w:t xml:space="preserve">(anonymity direction not made) </w:t>
      </w:r>
    </w:p>
    <w:p w:rsidR="00DD5071" w:rsidRPr="008A78F0" w:rsidRDefault="00212EEB" w:rsidP="00DD5071">
      <w:pPr>
        <w:jc w:val="right"/>
        <w:rPr>
          <w:rFonts w:ascii="Book Antiqua" w:hAnsi="Book Antiqua" w:cs="Arial"/>
          <w:u w:val="single"/>
        </w:rPr>
      </w:pPr>
      <w:r>
        <w:rPr>
          <w:rFonts w:ascii="Book Antiqua" w:hAnsi="Book Antiqua" w:cs="Arial"/>
          <w:u w:val="single"/>
        </w:rPr>
        <w:t>Claimant/</w:t>
      </w:r>
      <w:r w:rsidR="00DD5071" w:rsidRPr="008A78F0">
        <w:rPr>
          <w:rFonts w:ascii="Book Antiqua" w:hAnsi="Book Antiqua" w:cs="Arial"/>
          <w:u w:val="single"/>
        </w:rPr>
        <w:t>Respondent</w:t>
      </w:r>
    </w:p>
    <w:p w:rsidR="00DD5071" w:rsidRPr="008A78F0" w:rsidRDefault="00DD5071" w:rsidP="00DD5071">
      <w:pPr>
        <w:rPr>
          <w:rFonts w:ascii="Book Antiqua" w:hAnsi="Book Antiqua" w:cs="Arial"/>
          <w:u w:val="single"/>
        </w:rPr>
      </w:pPr>
    </w:p>
    <w:p w:rsidR="00DD5071" w:rsidRPr="008A78F0" w:rsidRDefault="00DD5071" w:rsidP="00DD5071">
      <w:pPr>
        <w:rPr>
          <w:rFonts w:ascii="Book Antiqua" w:hAnsi="Book Antiqua" w:cs="Arial"/>
          <w:u w:val="single"/>
        </w:rPr>
      </w:pPr>
    </w:p>
    <w:p w:rsidR="00DD5071" w:rsidRPr="008A78F0" w:rsidRDefault="00DE7DB7" w:rsidP="00DD5071">
      <w:pPr>
        <w:rPr>
          <w:rFonts w:ascii="Book Antiqua" w:hAnsi="Book Antiqua" w:cs="Arial"/>
        </w:rPr>
      </w:pPr>
      <w:r w:rsidRPr="008A78F0">
        <w:rPr>
          <w:rFonts w:ascii="Book Antiqua" w:hAnsi="Book Antiqua" w:cs="Arial"/>
          <w:b/>
          <w:u w:val="single"/>
        </w:rPr>
        <w:t>Representation</w:t>
      </w:r>
      <w:r w:rsidRPr="008A78F0">
        <w:rPr>
          <w:rFonts w:ascii="Book Antiqua" w:hAnsi="Book Antiqua" w:cs="Arial"/>
          <w:b/>
        </w:rPr>
        <w:t>:</w:t>
      </w:r>
    </w:p>
    <w:p w:rsidR="00DE7DB7" w:rsidRPr="008A78F0" w:rsidRDefault="00DE7DB7" w:rsidP="00DE7DB7">
      <w:pPr>
        <w:tabs>
          <w:tab w:val="left" w:pos="2520"/>
        </w:tabs>
        <w:rPr>
          <w:rFonts w:ascii="Book Antiqua" w:hAnsi="Book Antiqua" w:cs="Arial"/>
        </w:rPr>
      </w:pPr>
      <w:r w:rsidRPr="008A78F0">
        <w:rPr>
          <w:rFonts w:ascii="Book Antiqua" w:hAnsi="Book Antiqua" w:cs="Arial"/>
        </w:rPr>
        <w:t xml:space="preserve">For the </w:t>
      </w:r>
      <w:r w:rsidR="00570AC9">
        <w:rPr>
          <w:rFonts w:ascii="Book Antiqua" w:hAnsi="Book Antiqua" w:cs="Arial"/>
        </w:rPr>
        <w:t>Appellant</w:t>
      </w:r>
      <w:r w:rsidRPr="008A78F0">
        <w:rPr>
          <w:rFonts w:ascii="Book Antiqua" w:hAnsi="Book Antiqua" w:cs="Arial"/>
        </w:rPr>
        <w:t>:</w:t>
      </w:r>
      <w:r w:rsidRPr="008A78F0">
        <w:rPr>
          <w:rFonts w:ascii="Book Antiqua" w:hAnsi="Book Antiqua" w:cs="Arial"/>
        </w:rPr>
        <w:tab/>
      </w:r>
      <w:r w:rsidR="00570AC9">
        <w:rPr>
          <w:rFonts w:ascii="Book Antiqua" w:hAnsi="Book Antiqua" w:cs="Arial"/>
        </w:rPr>
        <w:tab/>
      </w:r>
      <w:r w:rsidR="00570AC9">
        <w:rPr>
          <w:rFonts w:ascii="Book Antiqua" w:hAnsi="Book Antiqua" w:cs="Arial"/>
        </w:rPr>
        <w:tab/>
      </w:r>
      <w:r w:rsidR="007C6807">
        <w:rPr>
          <w:rFonts w:ascii="Book Antiqua" w:hAnsi="Book Antiqua" w:cs="Arial"/>
        </w:rPr>
        <w:t xml:space="preserve">Mr S </w:t>
      </w:r>
      <w:proofErr w:type="spellStart"/>
      <w:r w:rsidR="007C6807">
        <w:rPr>
          <w:rFonts w:ascii="Book Antiqua" w:hAnsi="Book Antiqua" w:cs="Arial"/>
        </w:rPr>
        <w:t>Kandola</w:t>
      </w:r>
      <w:proofErr w:type="spellEnd"/>
      <w:r w:rsidR="007C6807">
        <w:rPr>
          <w:rFonts w:ascii="Book Antiqua" w:hAnsi="Book Antiqua" w:cs="Arial"/>
        </w:rPr>
        <w:t xml:space="preserve">, Home Office Presenting Officer </w:t>
      </w:r>
    </w:p>
    <w:p w:rsidR="00DE7DB7" w:rsidRPr="008A78F0" w:rsidRDefault="00DE7DB7" w:rsidP="00DE7DB7">
      <w:pPr>
        <w:tabs>
          <w:tab w:val="left" w:pos="2520"/>
        </w:tabs>
        <w:rPr>
          <w:rFonts w:ascii="Book Antiqua" w:hAnsi="Book Antiqua" w:cs="Arial"/>
        </w:rPr>
      </w:pPr>
      <w:r w:rsidRPr="008A78F0">
        <w:rPr>
          <w:rFonts w:ascii="Book Antiqua" w:hAnsi="Book Antiqua" w:cs="Arial"/>
        </w:rPr>
        <w:t xml:space="preserve">For the </w:t>
      </w:r>
      <w:r w:rsidR="00570AC9">
        <w:rPr>
          <w:rFonts w:ascii="Book Antiqua" w:hAnsi="Book Antiqua" w:cs="Arial"/>
        </w:rPr>
        <w:t>Claimant/</w:t>
      </w:r>
      <w:r w:rsidRPr="008A78F0">
        <w:rPr>
          <w:rFonts w:ascii="Book Antiqua" w:hAnsi="Book Antiqua" w:cs="Arial"/>
        </w:rPr>
        <w:t>Respondent:</w:t>
      </w:r>
      <w:r w:rsidRPr="008A78F0">
        <w:rPr>
          <w:rFonts w:ascii="Book Antiqua" w:hAnsi="Book Antiqua" w:cs="Arial"/>
        </w:rPr>
        <w:tab/>
      </w:r>
      <w:r w:rsidR="007C6807">
        <w:rPr>
          <w:rFonts w:ascii="Book Antiqua" w:hAnsi="Book Antiqua" w:cs="Arial"/>
        </w:rPr>
        <w:t>Mr K Siaw, Solicitor</w:t>
      </w:r>
      <w:r w:rsidR="00212EEB">
        <w:rPr>
          <w:rFonts w:ascii="Book Antiqua" w:hAnsi="Book Antiqua" w:cs="Arial"/>
        </w:rPr>
        <w:t>,</w:t>
      </w:r>
      <w:r w:rsidR="007C6807">
        <w:rPr>
          <w:rFonts w:ascii="Book Antiqua" w:hAnsi="Book Antiqua" w:cs="Arial"/>
        </w:rPr>
        <w:t xml:space="preserve"> KPP </w:t>
      </w:r>
      <w:proofErr w:type="spellStart"/>
      <w:r w:rsidR="007C6807">
        <w:rPr>
          <w:rFonts w:ascii="Book Antiqua" w:hAnsi="Book Antiqua" w:cs="Arial"/>
        </w:rPr>
        <w:t>Oplex</w:t>
      </w:r>
      <w:proofErr w:type="spellEnd"/>
    </w:p>
    <w:p w:rsidR="00DE7DB7" w:rsidRPr="008A78F0" w:rsidRDefault="00DE7DB7" w:rsidP="00402B9E">
      <w:pPr>
        <w:tabs>
          <w:tab w:val="left" w:pos="2520"/>
        </w:tabs>
        <w:jc w:val="center"/>
        <w:rPr>
          <w:rFonts w:ascii="Book Antiqua" w:hAnsi="Book Antiqua" w:cs="Arial"/>
        </w:rPr>
      </w:pPr>
    </w:p>
    <w:p w:rsidR="00DE7DB7" w:rsidRPr="008A78F0" w:rsidRDefault="00DE7DB7" w:rsidP="00402B9E">
      <w:pPr>
        <w:tabs>
          <w:tab w:val="left" w:pos="2520"/>
        </w:tabs>
        <w:jc w:val="center"/>
        <w:rPr>
          <w:rFonts w:ascii="Book Antiqua" w:hAnsi="Book Antiqua" w:cs="Arial"/>
        </w:rPr>
      </w:pPr>
    </w:p>
    <w:p w:rsidR="00DE7DB7" w:rsidRPr="008A78F0" w:rsidRDefault="00180E3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8A78F0">
        <w:rPr>
          <w:rFonts w:ascii="Book Antiqua" w:hAnsi="Book Antiqua" w:cs="Arial"/>
          <w:b/>
          <w:u w:val="single"/>
        </w:rPr>
        <w:t>AND REASONS</w:t>
      </w:r>
    </w:p>
    <w:p w:rsidR="00402B9E" w:rsidRDefault="00402B9E" w:rsidP="00402B9E">
      <w:pPr>
        <w:tabs>
          <w:tab w:val="left" w:pos="2520"/>
        </w:tabs>
        <w:jc w:val="both"/>
        <w:rPr>
          <w:rFonts w:ascii="Book Antiqua" w:hAnsi="Book Antiqua" w:cs="Arial"/>
        </w:rPr>
      </w:pPr>
    </w:p>
    <w:p w:rsidR="00BF23BB" w:rsidRDefault="00402B9E" w:rsidP="00BF23BB">
      <w:pPr>
        <w:tabs>
          <w:tab w:val="left" w:pos="567"/>
        </w:tabs>
        <w:ind w:left="567" w:hanging="567"/>
        <w:jc w:val="both"/>
        <w:rPr>
          <w:rFonts w:ascii="Book Antiqua" w:hAnsi="Book Antiqua" w:cs="Arial"/>
        </w:rPr>
      </w:pPr>
      <w:r w:rsidRPr="008A78F0">
        <w:rPr>
          <w:rFonts w:ascii="Book Antiqua" w:hAnsi="Book Antiqua" w:cs="Arial"/>
        </w:rPr>
        <w:t>1.</w:t>
      </w:r>
      <w:r w:rsidRPr="008A78F0">
        <w:rPr>
          <w:rFonts w:ascii="Book Antiqua" w:hAnsi="Book Antiqua" w:cs="Arial"/>
        </w:rPr>
        <w:tab/>
      </w:r>
      <w:r w:rsidR="007C6807">
        <w:rPr>
          <w:rFonts w:ascii="Book Antiqua" w:hAnsi="Book Antiqua" w:cs="Arial"/>
        </w:rPr>
        <w:t xml:space="preserve">The </w:t>
      </w:r>
      <w:r w:rsidR="00570AC9">
        <w:rPr>
          <w:rFonts w:ascii="Book Antiqua" w:hAnsi="Book Antiqua" w:cs="Arial"/>
        </w:rPr>
        <w:t>claimant</w:t>
      </w:r>
      <w:r w:rsidR="007C6807">
        <w:rPr>
          <w:rFonts w:ascii="Book Antiqua" w:hAnsi="Book Antiqua" w:cs="Arial"/>
        </w:rPr>
        <w:t xml:space="preserve"> is a citizen of Ghana</w:t>
      </w:r>
      <w:r w:rsidR="00212EEB">
        <w:rPr>
          <w:rFonts w:ascii="Book Antiqua" w:hAnsi="Book Antiqua" w:cs="Arial"/>
        </w:rPr>
        <w:t>,</w:t>
      </w:r>
      <w:r w:rsidR="007C6807">
        <w:rPr>
          <w:rFonts w:ascii="Book Antiqua" w:hAnsi="Book Antiqua" w:cs="Arial"/>
        </w:rPr>
        <w:t xml:space="preserve"> seeking to appeal against the decision of the respondent made on 11 May 2016 refusing to grant her a permanent residence card as confirmation of a right to reside in the United Kingdom as the spouse of an EEA national.</w:t>
      </w:r>
    </w:p>
    <w:p w:rsidR="007C6807" w:rsidRDefault="007C6807" w:rsidP="00BF23BB">
      <w:pPr>
        <w:tabs>
          <w:tab w:val="left" w:pos="567"/>
        </w:tabs>
        <w:ind w:left="567" w:hanging="567"/>
        <w:jc w:val="both"/>
        <w:rPr>
          <w:rFonts w:ascii="Book Antiqua" w:hAnsi="Book Antiqua" w:cs="Arial"/>
        </w:rPr>
      </w:pPr>
    </w:p>
    <w:p w:rsidR="007C6807" w:rsidRDefault="00212EEB"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The burden of the decision</w:t>
      </w:r>
      <w:r w:rsidR="007C6807">
        <w:rPr>
          <w:rFonts w:ascii="Book Antiqua" w:hAnsi="Book Antiqua" w:cs="Arial"/>
        </w:rPr>
        <w:t xml:space="preserve"> was that the marriage to Prince </w:t>
      </w:r>
      <w:proofErr w:type="spellStart"/>
      <w:r w:rsidR="007C6807">
        <w:rPr>
          <w:rFonts w:ascii="Book Antiqua" w:hAnsi="Book Antiqua" w:cs="Arial"/>
        </w:rPr>
        <w:t>Sei</w:t>
      </w:r>
      <w:proofErr w:type="spellEnd"/>
      <w:r w:rsidR="007C6807">
        <w:rPr>
          <w:rFonts w:ascii="Book Antiqua" w:hAnsi="Book Antiqua" w:cs="Arial"/>
        </w:rPr>
        <w:t xml:space="preserve"> was a sham</w:t>
      </w:r>
      <w:r w:rsidR="00570AC9">
        <w:rPr>
          <w:rFonts w:ascii="Book Antiqua" w:hAnsi="Book Antiqua" w:cs="Arial"/>
        </w:rPr>
        <w:t xml:space="preserve"> marriage</w:t>
      </w:r>
      <w:r w:rsidR="007C6807">
        <w:rPr>
          <w:rFonts w:ascii="Book Antiqua" w:hAnsi="Book Antiqua" w:cs="Arial"/>
        </w:rPr>
        <w:t xml:space="preserve"> purely designed to acquire the right of residence in the United Kingdom.  The </w:t>
      </w:r>
      <w:r w:rsidR="00570AC9">
        <w:rPr>
          <w:rFonts w:ascii="Book Antiqua" w:hAnsi="Book Antiqua" w:cs="Arial"/>
        </w:rPr>
        <w:t>claimant</w:t>
      </w:r>
      <w:r w:rsidR="007C6807">
        <w:rPr>
          <w:rFonts w:ascii="Book Antiqua" w:hAnsi="Book Antiqua" w:cs="Arial"/>
        </w:rPr>
        <w:t xml:space="preserve"> had sought indefinite leave to remain in the United Kingdom wh</w:t>
      </w:r>
      <w:r>
        <w:rPr>
          <w:rFonts w:ascii="Book Antiqua" w:hAnsi="Book Antiqua" w:cs="Arial"/>
        </w:rPr>
        <w:t xml:space="preserve">ich application had </w:t>
      </w:r>
      <w:r>
        <w:rPr>
          <w:rFonts w:ascii="Book Antiqua" w:hAnsi="Book Antiqua" w:cs="Arial"/>
        </w:rPr>
        <w:lastRenderedPageBreak/>
        <w:t>been refused</w:t>
      </w:r>
      <w:r w:rsidR="007C6807">
        <w:rPr>
          <w:rFonts w:ascii="Book Antiqua" w:hAnsi="Book Antiqua" w:cs="Arial"/>
        </w:rPr>
        <w:t xml:space="preserve"> on 29 October 2009.  On 12 October 2010 the </w:t>
      </w:r>
      <w:r w:rsidR="00570AC9">
        <w:rPr>
          <w:rFonts w:ascii="Book Antiqua" w:hAnsi="Book Antiqua" w:cs="Arial"/>
        </w:rPr>
        <w:t>claimant</w:t>
      </w:r>
      <w:r w:rsidR="007C6807">
        <w:rPr>
          <w:rFonts w:ascii="Book Antiqua" w:hAnsi="Book Antiqua" w:cs="Arial"/>
        </w:rPr>
        <w:t xml:space="preserve"> was issued with a residence card.</w:t>
      </w:r>
    </w:p>
    <w:p w:rsidR="007C6807" w:rsidRDefault="007C6807" w:rsidP="00BF23BB">
      <w:pPr>
        <w:tabs>
          <w:tab w:val="left" w:pos="567"/>
        </w:tabs>
        <w:ind w:left="567" w:hanging="567"/>
        <w:jc w:val="both"/>
        <w:rPr>
          <w:rFonts w:ascii="Book Antiqua" w:hAnsi="Book Antiqua" w:cs="Arial"/>
        </w:rPr>
      </w:pPr>
    </w:p>
    <w:p w:rsidR="001F2716" w:rsidRDefault="007C6807" w:rsidP="007C6807">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 xml:space="preserve">On 23 October 2015 the </w:t>
      </w:r>
      <w:r w:rsidR="00570AC9">
        <w:rPr>
          <w:rFonts w:ascii="Book Antiqua" w:hAnsi="Book Antiqua" w:cs="Arial"/>
        </w:rPr>
        <w:t>claimant</w:t>
      </w:r>
      <w:r>
        <w:rPr>
          <w:rFonts w:ascii="Book Antiqua" w:hAnsi="Book Antiqua" w:cs="Arial"/>
        </w:rPr>
        <w:t xml:space="preserve"> sought permanent residence on the basis of being </w:t>
      </w:r>
      <w:r w:rsidR="00570AC9">
        <w:rPr>
          <w:rFonts w:ascii="Book Antiqua" w:hAnsi="Book Antiqua" w:cs="Arial"/>
        </w:rPr>
        <w:t>the</w:t>
      </w:r>
      <w:r>
        <w:rPr>
          <w:rFonts w:ascii="Book Antiqua" w:hAnsi="Book Antiqua" w:cs="Arial"/>
        </w:rPr>
        <w:t xml:space="preserve"> spouse of Prince </w:t>
      </w:r>
      <w:proofErr w:type="spellStart"/>
      <w:r>
        <w:rPr>
          <w:rFonts w:ascii="Book Antiqua" w:hAnsi="Book Antiqua" w:cs="Arial"/>
        </w:rPr>
        <w:t>Sei</w:t>
      </w:r>
      <w:proofErr w:type="spellEnd"/>
      <w:r>
        <w:rPr>
          <w:rFonts w:ascii="Book Antiqua" w:hAnsi="Book Antiqua" w:cs="Arial"/>
        </w:rPr>
        <w:t xml:space="preserve"> but</w:t>
      </w:r>
      <w:r w:rsidR="00570AC9">
        <w:rPr>
          <w:rFonts w:ascii="Book Antiqua" w:hAnsi="Book Antiqua" w:cs="Arial"/>
        </w:rPr>
        <w:t>,</w:t>
      </w:r>
      <w:r>
        <w:rPr>
          <w:rFonts w:ascii="Book Antiqua" w:hAnsi="Book Antiqua" w:cs="Arial"/>
        </w:rPr>
        <w:t xml:space="preserve"> according to the decision maker</w:t>
      </w:r>
      <w:r w:rsidR="00570AC9">
        <w:rPr>
          <w:rFonts w:ascii="Book Antiqua" w:hAnsi="Book Antiqua" w:cs="Arial"/>
        </w:rPr>
        <w:t>,</w:t>
      </w:r>
      <w:r>
        <w:rPr>
          <w:rFonts w:ascii="Book Antiqua" w:hAnsi="Book Antiqua" w:cs="Arial"/>
        </w:rPr>
        <w:t xml:space="preserve"> had produced no evidence of any continuing relationship with him, indeed had told lies in the application a</w:t>
      </w:r>
      <w:r w:rsidR="00212EEB">
        <w:rPr>
          <w:rFonts w:ascii="Book Antiqua" w:hAnsi="Book Antiqua" w:cs="Arial"/>
        </w:rPr>
        <w:t>bout the relationship.  N</w:t>
      </w:r>
      <w:r>
        <w:rPr>
          <w:rFonts w:ascii="Book Antiqua" w:hAnsi="Book Antiqua" w:cs="Arial"/>
        </w:rPr>
        <w:t xml:space="preserve">either the </w:t>
      </w:r>
      <w:r w:rsidR="00570AC9">
        <w:rPr>
          <w:rFonts w:ascii="Book Antiqua" w:hAnsi="Book Antiqua" w:cs="Arial"/>
        </w:rPr>
        <w:t>claimant</w:t>
      </w:r>
      <w:r>
        <w:rPr>
          <w:rFonts w:ascii="Book Antiqua" w:hAnsi="Book Antiqua" w:cs="Arial"/>
        </w:rPr>
        <w:t xml:space="preserve"> nor indeed the sponsor had cooperated in any way at all to attend two interviews which had been arranged in order to determine the nature of the</w:t>
      </w:r>
      <w:r w:rsidR="00212EEB">
        <w:rPr>
          <w:rFonts w:ascii="Book Antiqua" w:hAnsi="Book Antiqua" w:cs="Arial"/>
        </w:rPr>
        <w:t>ir</w:t>
      </w:r>
      <w:r>
        <w:rPr>
          <w:rFonts w:ascii="Book Antiqua" w:hAnsi="Book Antiqua" w:cs="Arial"/>
        </w:rPr>
        <w:t xml:space="preserve"> rel</w:t>
      </w:r>
      <w:r w:rsidR="00212EEB">
        <w:rPr>
          <w:rFonts w:ascii="Book Antiqua" w:hAnsi="Book Antiqua" w:cs="Arial"/>
        </w:rPr>
        <w:t>ationship.</w:t>
      </w:r>
    </w:p>
    <w:p w:rsidR="007C6807" w:rsidRDefault="007C6807" w:rsidP="007C6807">
      <w:pPr>
        <w:tabs>
          <w:tab w:val="left" w:pos="567"/>
        </w:tabs>
        <w:ind w:left="567" w:hanging="567"/>
        <w:jc w:val="both"/>
        <w:rPr>
          <w:rFonts w:ascii="Book Antiqua" w:hAnsi="Book Antiqua" w:cs="Arial"/>
        </w:rPr>
      </w:pPr>
    </w:p>
    <w:p w:rsidR="007C6807" w:rsidRDefault="007C6807" w:rsidP="007C6807">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 xml:space="preserve">The </w:t>
      </w:r>
      <w:r w:rsidR="00570AC9">
        <w:rPr>
          <w:rFonts w:ascii="Book Antiqua" w:hAnsi="Book Antiqua" w:cs="Arial"/>
        </w:rPr>
        <w:t>claimant</w:t>
      </w:r>
      <w:r>
        <w:rPr>
          <w:rFonts w:ascii="Book Antiqua" w:hAnsi="Book Antiqua" w:cs="Arial"/>
        </w:rPr>
        <w:t xml:space="preserve"> sought to appeal against that decision</w:t>
      </w:r>
      <w:r w:rsidR="00212EEB">
        <w:rPr>
          <w:rFonts w:ascii="Book Antiqua" w:hAnsi="Book Antiqua" w:cs="Arial"/>
        </w:rPr>
        <w:t>,</w:t>
      </w:r>
      <w:r>
        <w:rPr>
          <w:rFonts w:ascii="Book Antiqua" w:hAnsi="Book Antiqua" w:cs="Arial"/>
        </w:rPr>
        <w:t xml:space="preserve"> which appeal came before First-tier Tribunal Judge </w:t>
      </w:r>
      <w:proofErr w:type="spellStart"/>
      <w:r>
        <w:rPr>
          <w:rFonts w:ascii="Book Antiqua" w:hAnsi="Book Antiqua" w:cs="Arial"/>
        </w:rPr>
        <w:t>Skehan</w:t>
      </w:r>
      <w:proofErr w:type="spellEnd"/>
      <w:r>
        <w:rPr>
          <w:rFonts w:ascii="Book Antiqua" w:hAnsi="Book Antiqua" w:cs="Arial"/>
        </w:rPr>
        <w:t xml:space="preserve"> on 15 January 2018.  </w:t>
      </w:r>
      <w:r>
        <w:rPr>
          <w:rFonts w:ascii="Book Antiqua" w:hAnsi="Book Antiqua" w:cs="Arial"/>
        </w:rPr>
        <w:tab/>
        <w:t xml:space="preserve">In a determination dated 23 January 2018 the appeal was allowed.  </w:t>
      </w:r>
    </w:p>
    <w:p w:rsidR="007C6807" w:rsidRDefault="007C6807" w:rsidP="007C6807">
      <w:pPr>
        <w:tabs>
          <w:tab w:val="left" w:pos="567"/>
        </w:tabs>
        <w:ind w:left="567" w:hanging="567"/>
        <w:jc w:val="both"/>
        <w:rPr>
          <w:rFonts w:ascii="Book Antiqua" w:hAnsi="Book Antiqua" w:cs="Arial"/>
        </w:rPr>
      </w:pPr>
    </w:p>
    <w:p w:rsidR="007C6807" w:rsidRDefault="007C6807" w:rsidP="007C6807">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Challenge is made to the decision on the basis of lack of anxious scrutiny to the concerns that were highlighted by the respondent in the</w:t>
      </w:r>
      <w:r w:rsidR="00212EEB">
        <w:rPr>
          <w:rFonts w:ascii="Book Antiqua" w:hAnsi="Book Antiqua" w:cs="Arial"/>
        </w:rPr>
        <w:t xml:space="preserve"> refusal </w:t>
      </w:r>
      <w:r>
        <w:rPr>
          <w:rFonts w:ascii="Book Antiqua" w:hAnsi="Book Antiqua" w:cs="Arial"/>
        </w:rPr>
        <w:t>decision.  The sponsor had not atten</w:t>
      </w:r>
      <w:r w:rsidR="00212EEB">
        <w:rPr>
          <w:rFonts w:ascii="Book Antiqua" w:hAnsi="Book Antiqua" w:cs="Arial"/>
        </w:rPr>
        <w:t>ded the hearing and the J</w:t>
      </w:r>
      <w:r>
        <w:rPr>
          <w:rFonts w:ascii="Book Antiqua" w:hAnsi="Book Antiqua" w:cs="Arial"/>
        </w:rPr>
        <w:t xml:space="preserve">udge relied upon what the </w:t>
      </w:r>
      <w:r w:rsidR="00570AC9">
        <w:rPr>
          <w:rFonts w:ascii="Book Antiqua" w:hAnsi="Book Antiqua" w:cs="Arial"/>
        </w:rPr>
        <w:t>claimant</w:t>
      </w:r>
      <w:r w:rsidR="00212EEB">
        <w:rPr>
          <w:rFonts w:ascii="Book Antiqua" w:hAnsi="Book Antiqua" w:cs="Arial"/>
        </w:rPr>
        <w:t xml:space="preserve"> generally had to say.  The J</w:t>
      </w:r>
      <w:r>
        <w:rPr>
          <w:rFonts w:ascii="Book Antiqua" w:hAnsi="Book Antiqua" w:cs="Arial"/>
        </w:rPr>
        <w:t xml:space="preserve">udge accepted the credibility on what the </w:t>
      </w:r>
      <w:r w:rsidR="00570AC9">
        <w:rPr>
          <w:rFonts w:ascii="Book Antiqua" w:hAnsi="Book Antiqua" w:cs="Arial"/>
        </w:rPr>
        <w:t>claimant</w:t>
      </w:r>
      <w:r>
        <w:rPr>
          <w:rFonts w:ascii="Book Antiqua" w:hAnsi="Book Antiqua" w:cs="Arial"/>
        </w:rPr>
        <w:t xml:space="preserve"> had to say about the events.</w:t>
      </w:r>
    </w:p>
    <w:p w:rsidR="007C6807" w:rsidRDefault="007C6807" w:rsidP="007C6807">
      <w:pPr>
        <w:tabs>
          <w:tab w:val="left" w:pos="567"/>
        </w:tabs>
        <w:ind w:left="567" w:hanging="567"/>
        <w:jc w:val="both"/>
        <w:rPr>
          <w:rFonts w:ascii="Book Antiqua" w:hAnsi="Book Antiqua" w:cs="Arial"/>
        </w:rPr>
      </w:pPr>
    </w:p>
    <w:p w:rsidR="007C6807" w:rsidRDefault="007C6807" w:rsidP="007C6807">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t>It is contended on behalf of the Secretary of State</w:t>
      </w:r>
      <w:r w:rsidR="00212EEB">
        <w:rPr>
          <w:rFonts w:ascii="Book Antiqua" w:hAnsi="Book Antiqua" w:cs="Arial"/>
        </w:rPr>
        <w:t>, that such</w:t>
      </w:r>
      <w:r>
        <w:rPr>
          <w:rFonts w:ascii="Book Antiqua" w:hAnsi="Book Antiqua" w:cs="Arial"/>
        </w:rPr>
        <w:t xml:space="preserve"> was a remarkably uncritical acceptance without any consideration of the core concerns</w:t>
      </w:r>
      <w:r w:rsidR="00212EEB">
        <w:rPr>
          <w:rFonts w:ascii="Book Antiqua" w:hAnsi="Book Antiqua" w:cs="Arial"/>
        </w:rPr>
        <w:t xml:space="preserve"> as expressed </w:t>
      </w:r>
      <w:r>
        <w:rPr>
          <w:rFonts w:ascii="Book Antiqua" w:hAnsi="Book Antiqua" w:cs="Arial"/>
        </w:rPr>
        <w:t>in the decision letter.</w:t>
      </w:r>
    </w:p>
    <w:p w:rsidR="007C6807" w:rsidRDefault="007C6807" w:rsidP="007C6807">
      <w:pPr>
        <w:tabs>
          <w:tab w:val="left" w:pos="567"/>
        </w:tabs>
        <w:ind w:left="567" w:hanging="567"/>
        <w:jc w:val="both"/>
        <w:rPr>
          <w:rFonts w:ascii="Book Antiqua" w:hAnsi="Book Antiqua" w:cs="Arial"/>
        </w:rPr>
      </w:pPr>
    </w:p>
    <w:p w:rsidR="007C6807" w:rsidRDefault="007C6807" w:rsidP="007C6807">
      <w:pPr>
        <w:tabs>
          <w:tab w:val="left" w:pos="567"/>
        </w:tabs>
        <w:ind w:left="567" w:hanging="567"/>
        <w:jc w:val="both"/>
        <w:rPr>
          <w:rFonts w:ascii="Book Antiqua" w:hAnsi="Book Antiqua" w:cs="Arial"/>
        </w:rPr>
      </w:pPr>
      <w:r>
        <w:rPr>
          <w:rFonts w:ascii="Book Antiqua" w:hAnsi="Book Antiqua" w:cs="Arial"/>
        </w:rPr>
        <w:t>7.</w:t>
      </w:r>
      <w:r>
        <w:rPr>
          <w:rFonts w:ascii="Book Antiqua" w:hAnsi="Book Antiqua" w:cs="Arial"/>
        </w:rPr>
        <w:tab/>
        <w:t xml:space="preserve">An important element in that consideration was to determine the credibility of the </w:t>
      </w:r>
      <w:r w:rsidR="00570AC9">
        <w:rPr>
          <w:rFonts w:ascii="Book Antiqua" w:hAnsi="Book Antiqua" w:cs="Arial"/>
        </w:rPr>
        <w:t>claimant</w:t>
      </w:r>
      <w:r>
        <w:rPr>
          <w:rFonts w:ascii="Book Antiqua" w:hAnsi="Book Antiqua" w:cs="Arial"/>
        </w:rPr>
        <w:t xml:space="preserve"> in what s</w:t>
      </w:r>
      <w:r w:rsidR="00212EEB">
        <w:rPr>
          <w:rFonts w:ascii="Book Antiqua" w:hAnsi="Book Antiqua" w:cs="Arial"/>
        </w:rPr>
        <w:t>he had declared to the Secretary of State</w:t>
      </w:r>
      <w:r>
        <w:rPr>
          <w:rFonts w:ascii="Book Antiqua" w:hAnsi="Book Antiqua" w:cs="Arial"/>
        </w:rPr>
        <w:t xml:space="preserve"> in the application.  A copy of that application is in the bundle, particularly the answers in section 11 dealing with the spouse, civil partner or durable partner of the sponsor.  Question (b), 11.5 asked the question whether she and her sponsor currently live</w:t>
      </w:r>
      <w:r w:rsidR="00570AC9">
        <w:rPr>
          <w:rFonts w:ascii="Book Antiqua" w:hAnsi="Book Antiqua" w:cs="Arial"/>
        </w:rPr>
        <w:t>d</w:t>
      </w:r>
      <w:r>
        <w:rPr>
          <w:rFonts w:ascii="Book Antiqua" w:hAnsi="Book Antiqua" w:cs="Arial"/>
        </w:rPr>
        <w:t xml:space="preserve"> together and the box ‘yes’ has been ticked.  In terms of accommodation at 13.7 the question is asked, ‘Do you currently live with your sponsor’ and once again the box has been ticked ‘yes’.  </w:t>
      </w:r>
    </w:p>
    <w:p w:rsidR="007C6807" w:rsidRDefault="007C6807" w:rsidP="007C6807">
      <w:pPr>
        <w:tabs>
          <w:tab w:val="left" w:pos="567"/>
        </w:tabs>
        <w:ind w:left="567" w:hanging="567"/>
        <w:jc w:val="both"/>
        <w:rPr>
          <w:rFonts w:ascii="Book Antiqua" w:hAnsi="Book Antiqua" w:cs="Arial"/>
        </w:rPr>
      </w:pPr>
    </w:p>
    <w:p w:rsidR="007C6807" w:rsidRDefault="007C6807" w:rsidP="007C6807">
      <w:pPr>
        <w:tabs>
          <w:tab w:val="left" w:pos="567"/>
        </w:tabs>
        <w:ind w:left="567" w:hanging="567"/>
        <w:jc w:val="both"/>
        <w:rPr>
          <w:rFonts w:ascii="Book Antiqua" w:hAnsi="Book Antiqua" w:cs="Arial"/>
        </w:rPr>
      </w:pPr>
      <w:r>
        <w:rPr>
          <w:rFonts w:ascii="Book Antiqua" w:hAnsi="Book Antiqua" w:cs="Arial"/>
        </w:rPr>
        <w:t>8.</w:t>
      </w:r>
      <w:r>
        <w:rPr>
          <w:rFonts w:ascii="Book Antiqua" w:hAnsi="Book Antiqua" w:cs="Arial"/>
        </w:rPr>
        <w:tab/>
        <w:t>It was the evidence</w:t>
      </w:r>
      <w:r w:rsidR="00212EEB">
        <w:rPr>
          <w:rFonts w:ascii="Book Antiqua" w:hAnsi="Book Antiqua" w:cs="Arial"/>
        </w:rPr>
        <w:t>,</w:t>
      </w:r>
      <w:r>
        <w:rPr>
          <w:rFonts w:ascii="Book Antiqua" w:hAnsi="Book Antiqua" w:cs="Arial"/>
        </w:rPr>
        <w:t xml:space="preserve"> </w:t>
      </w:r>
      <w:r w:rsidR="008E0C7A">
        <w:rPr>
          <w:rFonts w:ascii="Book Antiqua" w:hAnsi="Book Antiqua" w:cs="Arial"/>
        </w:rPr>
        <w:t xml:space="preserve">that was provided to the Immigration Judge by the </w:t>
      </w:r>
      <w:r w:rsidR="00570AC9">
        <w:rPr>
          <w:rFonts w:ascii="Book Antiqua" w:hAnsi="Book Antiqua" w:cs="Arial"/>
        </w:rPr>
        <w:t>claimant</w:t>
      </w:r>
      <w:r w:rsidR="00212EEB">
        <w:rPr>
          <w:rFonts w:ascii="Book Antiqua" w:hAnsi="Book Antiqua" w:cs="Arial"/>
        </w:rPr>
        <w:t>,</w:t>
      </w:r>
      <w:r w:rsidR="008E0C7A">
        <w:rPr>
          <w:rFonts w:ascii="Book Antiqua" w:hAnsi="Book Antiqua" w:cs="Arial"/>
        </w:rPr>
        <w:t xml:space="preserve"> that she had lived with the EEA national approximately to October 2010 when she was rehoused and has not resided with him since that time.  Such therefore calls into question why she gave the answer that she did and that is a matter specifically highlighted in the refusal letter but not considered by the Immigration Judge even to the point of asking questions about it.  The </w:t>
      </w:r>
      <w:r w:rsidR="00570AC9">
        <w:rPr>
          <w:rFonts w:ascii="Book Antiqua" w:hAnsi="Book Antiqua" w:cs="Arial"/>
        </w:rPr>
        <w:t>claimant</w:t>
      </w:r>
      <w:r w:rsidR="00212EEB">
        <w:rPr>
          <w:rFonts w:ascii="Book Antiqua" w:hAnsi="Book Antiqua" w:cs="Arial"/>
        </w:rPr>
        <w:t>,</w:t>
      </w:r>
      <w:r w:rsidR="008E0C7A">
        <w:rPr>
          <w:rFonts w:ascii="Book Antiqua" w:hAnsi="Book Antiqua" w:cs="Arial"/>
        </w:rPr>
        <w:t xml:space="preserve"> in the course of her evidence</w:t>
      </w:r>
      <w:r w:rsidR="00212EEB">
        <w:rPr>
          <w:rFonts w:ascii="Book Antiqua" w:hAnsi="Book Antiqua" w:cs="Arial"/>
        </w:rPr>
        <w:t>,</w:t>
      </w:r>
      <w:r w:rsidR="008E0C7A">
        <w:rPr>
          <w:rFonts w:ascii="Book Antiqua" w:hAnsi="Book Antiqua" w:cs="Arial"/>
        </w:rPr>
        <w:t xml:space="preserve"> seems to suggest that they lived together at weekends whereas no mention of that matter is made in either the statement that she prepared on 9 July 2018 in which she </w:t>
      </w:r>
      <w:proofErr w:type="gramStart"/>
      <w:r w:rsidR="008E0C7A">
        <w:rPr>
          <w:rFonts w:ascii="Book Antiqua" w:hAnsi="Book Antiqua" w:cs="Arial"/>
        </w:rPr>
        <w:t>says</w:t>
      </w:r>
      <w:proofErr w:type="gramEnd"/>
      <w:r w:rsidR="008E0C7A">
        <w:rPr>
          <w:rFonts w:ascii="Book Antiqua" w:hAnsi="Book Antiqua" w:cs="Arial"/>
        </w:rPr>
        <w:t xml:space="preserve"> “my husband continues to work in the UK and assists me with the children at weekends to give me respite”.  </w:t>
      </w:r>
    </w:p>
    <w:p w:rsidR="00556DA3" w:rsidRDefault="00556DA3" w:rsidP="007C6807">
      <w:pPr>
        <w:tabs>
          <w:tab w:val="left" w:pos="567"/>
        </w:tabs>
        <w:ind w:left="567" w:hanging="567"/>
        <w:jc w:val="both"/>
        <w:rPr>
          <w:rFonts w:ascii="Book Antiqua" w:hAnsi="Book Antiqua" w:cs="Arial"/>
        </w:rPr>
      </w:pPr>
    </w:p>
    <w:p w:rsidR="00556DA3" w:rsidRDefault="00556DA3" w:rsidP="007C6807">
      <w:pPr>
        <w:tabs>
          <w:tab w:val="left" w:pos="567"/>
        </w:tabs>
        <w:ind w:left="567" w:hanging="567"/>
        <w:jc w:val="both"/>
        <w:rPr>
          <w:rFonts w:ascii="Book Antiqua" w:hAnsi="Book Antiqua" w:cs="Arial"/>
        </w:rPr>
      </w:pPr>
      <w:r>
        <w:rPr>
          <w:rFonts w:ascii="Book Antiqua" w:hAnsi="Book Antiqua" w:cs="Arial"/>
        </w:rPr>
        <w:t>9.</w:t>
      </w:r>
      <w:r>
        <w:rPr>
          <w:rFonts w:ascii="Book Antiqua" w:hAnsi="Book Antiqua" w:cs="Arial"/>
        </w:rPr>
        <w:tab/>
        <w:t xml:space="preserve">Prince </w:t>
      </w:r>
      <w:proofErr w:type="spellStart"/>
      <w:r>
        <w:rPr>
          <w:rFonts w:ascii="Book Antiqua" w:hAnsi="Book Antiqua" w:cs="Arial"/>
        </w:rPr>
        <w:t>Sei</w:t>
      </w:r>
      <w:proofErr w:type="spellEnd"/>
      <w:r>
        <w:rPr>
          <w:rFonts w:ascii="Book Antiqua" w:hAnsi="Book Antiqua" w:cs="Arial"/>
        </w:rPr>
        <w:t xml:space="preserve"> in his statement of 9 January 2018 says, “we are </w:t>
      </w:r>
      <w:proofErr w:type="gramStart"/>
      <w:r>
        <w:rPr>
          <w:rFonts w:ascii="Book Antiqua" w:hAnsi="Book Antiqua" w:cs="Arial"/>
        </w:rPr>
        <w:t>separated,</w:t>
      </w:r>
      <w:proofErr w:type="gramEnd"/>
      <w:r>
        <w:rPr>
          <w:rFonts w:ascii="Book Antiqua" w:hAnsi="Book Antiqua" w:cs="Arial"/>
        </w:rPr>
        <w:t xml:space="preserve"> however I give her respite during the weekend by looking after the children so that she could go out and have rest”.  </w:t>
      </w:r>
    </w:p>
    <w:p w:rsidR="00556DA3" w:rsidRDefault="00556DA3" w:rsidP="007C6807">
      <w:pPr>
        <w:tabs>
          <w:tab w:val="left" w:pos="567"/>
        </w:tabs>
        <w:ind w:left="567" w:hanging="567"/>
        <w:jc w:val="both"/>
        <w:rPr>
          <w:rFonts w:ascii="Book Antiqua" w:hAnsi="Book Antiqua" w:cs="Arial"/>
        </w:rPr>
      </w:pPr>
    </w:p>
    <w:p w:rsidR="00556DA3" w:rsidRDefault="00556DA3" w:rsidP="007C6807">
      <w:pPr>
        <w:tabs>
          <w:tab w:val="left" w:pos="567"/>
        </w:tabs>
        <w:ind w:left="567" w:hanging="567"/>
        <w:jc w:val="both"/>
        <w:rPr>
          <w:rFonts w:ascii="Book Antiqua" w:hAnsi="Book Antiqua" w:cs="Arial"/>
        </w:rPr>
      </w:pPr>
      <w:r>
        <w:rPr>
          <w:rFonts w:ascii="Book Antiqua" w:hAnsi="Book Antiqua" w:cs="Arial"/>
        </w:rPr>
        <w:t>10.</w:t>
      </w:r>
      <w:r>
        <w:rPr>
          <w:rFonts w:ascii="Book Antiqua" w:hAnsi="Book Antiqua" w:cs="Arial"/>
        </w:rPr>
        <w:tab/>
        <w:t xml:space="preserve">In the refusal letter it is also a highlighted concern that the </w:t>
      </w:r>
      <w:r w:rsidR="00570AC9">
        <w:rPr>
          <w:rFonts w:ascii="Book Antiqua" w:hAnsi="Book Antiqua" w:cs="Arial"/>
        </w:rPr>
        <w:t>claimant</w:t>
      </w:r>
      <w:r>
        <w:rPr>
          <w:rFonts w:ascii="Book Antiqua" w:hAnsi="Book Antiqua" w:cs="Arial"/>
        </w:rPr>
        <w:t xml:space="preserve"> and the spouse were invited to attend a marriage interview on 3 May 2016.  The </w:t>
      </w:r>
      <w:r w:rsidR="00570AC9">
        <w:rPr>
          <w:rFonts w:ascii="Book Antiqua" w:hAnsi="Book Antiqua" w:cs="Arial"/>
        </w:rPr>
        <w:t>claimant</w:t>
      </w:r>
      <w:r>
        <w:rPr>
          <w:rFonts w:ascii="Book Antiqua" w:hAnsi="Book Antiqua" w:cs="Arial"/>
        </w:rPr>
        <w:t xml:space="preserve"> stated that she could not attend as she could not leave the children.  A further interview was arranged on 10 May 2010 and the </w:t>
      </w:r>
      <w:r w:rsidR="00570AC9">
        <w:rPr>
          <w:rFonts w:ascii="Book Antiqua" w:hAnsi="Book Antiqua" w:cs="Arial"/>
        </w:rPr>
        <w:t>claimant</w:t>
      </w:r>
      <w:r>
        <w:rPr>
          <w:rFonts w:ascii="Book Antiqua" w:hAnsi="Book Antiqua" w:cs="Arial"/>
        </w:rPr>
        <w:t xml:space="preserve"> simply indicated that she would not be attending the interview.  The posi</w:t>
      </w:r>
      <w:r w:rsidR="00212EEB">
        <w:rPr>
          <w:rFonts w:ascii="Book Antiqua" w:hAnsi="Book Antiqua" w:cs="Arial"/>
        </w:rPr>
        <w:t>tion therefore of the Secretary of State</w:t>
      </w:r>
      <w:r>
        <w:rPr>
          <w:rFonts w:ascii="Book Antiqua" w:hAnsi="Book Antiqua" w:cs="Arial"/>
        </w:rPr>
        <w:t xml:space="preserve"> in the decision</w:t>
      </w:r>
      <w:r w:rsidR="00212EEB">
        <w:rPr>
          <w:rFonts w:ascii="Book Antiqua" w:hAnsi="Book Antiqua" w:cs="Arial"/>
        </w:rPr>
        <w:t xml:space="preserve"> was</w:t>
      </w:r>
      <w:r>
        <w:rPr>
          <w:rFonts w:ascii="Book Antiqua" w:hAnsi="Book Antiqua" w:cs="Arial"/>
        </w:rPr>
        <w:t xml:space="preserve"> that there had been no valid reason why the </w:t>
      </w:r>
      <w:r w:rsidR="00570AC9">
        <w:rPr>
          <w:rFonts w:ascii="Book Antiqua" w:hAnsi="Book Antiqua" w:cs="Arial"/>
        </w:rPr>
        <w:t>claimant</w:t>
      </w:r>
      <w:r>
        <w:rPr>
          <w:rFonts w:ascii="Book Antiqua" w:hAnsi="Book Antiqua" w:cs="Arial"/>
        </w:rPr>
        <w:t xml:space="preserve"> nor her spouse had failed to attend the interview</w:t>
      </w:r>
      <w:r w:rsidR="00212EEB">
        <w:rPr>
          <w:rFonts w:ascii="Book Antiqua" w:hAnsi="Book Antiqua" w:cs="Arial"/>
        </w:rPr>
        <w:t>, which allowed the decision maker,</w:t>
      </w:r>
      <w:r>
        <w:rPr>
          <w:rFonts w:ascii="Book Antiqua" w:hAnsi="Book Antiqua" w:cs="Arial"/>
        </w:rPr>
        <w:t xml:space="preserve"> by reason of Regulation 20</w:t>
      </w:r>
      <w:proofErr w:type="gramStart"/>
      <w:r>
        <w:rPr>
          <w:rFonts w:ascii="Book Antiqua" w:hAnsi="Book Antiqua" w:cs="Arial"/>
        </w:rPr>
        <w:t>B(</w:t>
      </w:r>
      <w:proofErr w:type="gramEnd"/>
      <w:r>
        <w:rPr>
          <w:rFonts w:ascii="Book Antiqua" w:hAnsi="Book Antiqua" w:cs="Arial"/>
        </w:rPr>
        <w:t>4) and 20B(5)</w:t>
      </w:r>
      <w:r w:rsidR="00212EEB">
        <w:rPr>
          <w:rFonts w:ascii="Book Antiqua" w:hAnsi="Book Antiqua" w:cs="Arial"/>
        </w:rPr>
        <w:t>,</w:t>
      </w:r>
      <w:r>
        <w:rPr>
          <w:rFonts w:ascii="Book Antiqua" w:hAnsi="Book Antiqua" w:cs="Arial"/>
        </w:rPr>
        <w:t xml:space="preserve"> to draw any factual inferences about an entitlement to the right to reside as may be appropriate.  It was the view of the Secretary of State that there was nothing to establish any right to reside under Regulation 14(1) of the EEA Regulations.</w:t>
      </w:r>
    </w:p>
    <w:p w:rsidR="00556DA3" w:rsidRDefault="00556DA3" w:rsidP="007C6807">
      <w:pPr>
        <w:tabs>
          <w:tab w:val="left" w:pos="567"/>
        </w:tabs>
        <w:ind w:left="567" w:hanging="567"/>
        <w:jc w:val="both"/>
        <w:rPr>
          <w:rFonts w:ascii="Book Antiqua" w:hAnsi="Book Antiqua" w:cs="Arial"/>
        </w:rPr>
      </w:pPr>
    </w:p>
    <w:p w:rsidR="00556DA3" w:rsidRDefault="00556DA3" w:rsidP="007C6807">
      <w:pPr>
        <w:tabs>
          <w:tab w:val="left" w:pos="567"/>
        </w:tabs>
        <w:ind w:left="567" w:hanging="567"/>
        <w:jc w:val="both"/>
        <w:rPr>
          <w:rFonts w:ascii="Book Antiqua" w:hAnsi="Book Antiqua" w:cs="Arial"/>
        </w:rPr>
      </w:pPr>
      <w:r>
        <w:rPr>
          <w:rFonts w:ascii="Book Antiqua" w:hAnsi="Book Antiqua" w:cs="Arial"/>
        </w:rPr>
        <w:t>11.</w:t>
      </w:r>
      <w:r>
        <w:rPr>
          <w:rFonts w:ascii="Book Antiqua" w:hAnsi="Book Antiqua" w:cs="Arial"/>
        </w:rPr>
        <w:tab/>
        <w:t xml:space="preserve">The statement of Prince </w:t>
      </w:r>
      <w:proofErr w:type="spellStart"/>
      <w:r>
        <w:rPr>
          <w:rFonts w:ascii="Book Antiqua" w:hAnsi="Book Antiqua" w:cs="Arial"/>
        </w:rPr>
        <w:t>Sei</w:t>
      </w:r>
      <w:proofErr w:type="spellEnd"/>
      <w:r>
        <w:rPr>
          <w:rFonts w:ascii="Book Antiqua" w:hAnsi="Book Antiqua" w:cs="Arial"/>
        </w:rPr>
        <w:t xml:space="preserve"> says nothing about why he did not attend the interview and the </w:t>
      </w:r>
      <w:r w:rsidR="00570AC9">
        <w:rPr>
          <w:rFonts w:ascii="Book Antiqua" w:hAnsi="Book Antiqua" w:cs="Arial"/>
        </w:rPr>
        <w:t>claimant</w:t>
      </w:r>
      <w:r>
        <w:rPr>
          <w:rFonts w:ascii="Book Antiqua" w:hAnsi="Book Antiqua" w:cs="Arial"/>
        </w:rPr>
        <w:t xml:space="preserve"> in her statement indicated that she saw no reason for attending the further interview as she had provided all the information that she considered to be necessary.</w:t>
      </w:r>
    </w:p>
    <w:p w:rsidR="00556DA3" w:rsidRDefault="00556DA3" w:rsidP="007C6807">
      <w:pPr>
        <w:tabs>
          <w:tab w:val="left" w:pos="567"/>
        </w:tabs>
        <w:ind w:left="567" w:hanging="567"/>
        <w:jc w:val="both"/>
        <w:rPr>
          <w:rFonts w:ascii="Book Antiqua" w:hAnsi="Book Antiqua" w:cs="Arial"/>
        </w:rPr>
      </w:pPr>
    </w:p>
    <w:p w:rsidR="00556DA3" w:rsidRDefault="00556DA3" w:rsidP="007C6807">
      <w:pPr>
        <w:tabs>
          <w:tab w:val="left" w:pos="567"/>
        </w:tabs>
        <w:ind w:left="567" w:hanging="567"/>
        <w:jc w:val="both"/>
        <w:rPr>
          <w:rFonts w:ascii="Book Antiqua" w:hAnsi="Book Antiqua" w:cs="Arial"/>
        </w:rPr>
      </w:pPr>
      <w:r>
        <w:rPr>
          <w:rFonts w:ascii="Book Antiqua" w:hAnsi="Book Antiqua" w:cs="Arial"/>
        </w:rPr>
        <w:t>12.</w:t>
      </w:r>
      <w:r>
        <w:rPr>
          <w:rFonts w:ascii="Book Antiqua" w:hAnsi="Book Antiqua" w:cs="Arial"/>
        </w:rPr>
        <w:tab/>
        <w:t xml:space="preserve">In her evidence to the judge it was indicated that she was unable due to her caring responsibilities to attend either of the interviews in </w:t>
      </w:r>
      <w:smartTag w:uri="urn:schemas-microsoft-com:office:smarttags" w:element="place">
        <w:r>
          <w:rPr>
            <w:rFonts w:ascii="Book Antiqua" w:hAnsi="Book Antiqua" w:cs="Arial"/>
          </w:rPr>
          <w:t>Liverpool</w:t>
        </w:r>
      </w:smartTag>
      <w:r>
        <w:rPr>
          <w:rFonts w:ascii="Book Antiqua" w:hAnsi="Book Antiqua" w:cs="Arial"/>
        </w:rPr>
        <w:t xml:space="preserve"> and that was an explanation seemingly accepted by the judge.  No question was asked</w:t>
      </w:r>
      <w:r w:rsidR="00212EEB">
        <w:rPr>
          <w:rFonts w:ascii="Book Antiqua" w:hAnsi="Book Antiqua" w:cs="Arial"/>
        </w:rPr>
        <w:t>,</w:t>
      </w:r>
      <w:r>
        <w:rPr>
          <w:rFonts w:ascii="Book Antiqua" w:hAnsi="Book Antiqua" w:cs="Arial"/>
        </w:rPr>
        <w:t xml:space="preserve"> however or evidence recorded from her</w:t>
      </w:r>
      <w:r w:rsidR="00212EEB">
        <w:rPr>
          <w:rFonts w:ascii="Book Antiqua" w:hAnsi="Book Antiqua" w:cs="Arial"/>
        </w:rPr>
        <w:t>,</w:t>
      </w:r>
      <w:r>
        <w:rPr>
          <w:rFonts w:ascii="Book Antiqua" w:hAnsi="Book Antiqua" w:cs="Arial"/>
        </w:rPr>
        <w:t xml:space="preserve"> as to why the sponsor had not attended either of those interviews such as to give a different slant to that interpretation by the Secretary of State.</w:t>
      </w:r>
    </w:p>
    <w:p w:rsidR="00556DA3" w:rsidRDefault="00556DA3" w:rsidP="007C6807">
      <w:pPr>
        <w:tabs>
          <w:tab w:val="left" w:pos="567"/>
        </w:tabs>
        <w:ind w:left="567" w:hanging="567"/>
        <w:jc w:val="both"/>
        <w:rPr>
          <w:rFonts w:ascii="Book Antiqua" w:hAnsi="Book Antiqua" w:cs="Arial"/>
        </w:rPr>
      </w:pPr>
    </w:p>
    <w:p w:rsidR="00FD27F2" w:rsidRDefault="00556DA3" w:rsidP="00FD27F2">
      <w:pPr>
        <w:tabs>
          <w:tab w:val="left" w:pos="567"/>
        </w:tabs>
        <w:ind w:left="567" w:hanging="567"/>
        <w:jc w:val="both"/>
        <w:rPr>
          <w:rFonts w:ascii="Book Antiqua" w:hAnsi="Book Antiqua" w:cs="Arial"/>
        </w:rPr>
      </w:pPr>
      <w:r>
        <w:rPr>
          <w:rFonts w:ascii="Book Antiqua" w:hAnsi="Book Antiqua" w:cs="Arial"/>
        </w:rPr>
        <w:t>13.</w:t>
      </w:r>
      <w:r>
        <w:rPr>
          <w:rFonts w:ascii="Book Antiqua" w:hAnsi="Book Antiqua" w:cs="Arial"/>
        </w:rPr>
        <w:tab/>
      </w:r>
      <w:proofErr w:type="gramStart"/>
      <w:r w:rsidR="00212EEB">
        <w:rPr>
          <w:rFonts w:ascii="Book Antiqua" w:hAnsi="Book Antiqua" w:cs="Arial"/>
        </w:rPr>
        <w:t>Indeed</w:t>
      </w:r>
      <w:proofErr w:type="gramEnd"/>
      <w:r w:rsidR="00212EEB">
        <w:rPr>
          <w:rFonts w:ascii="Book Antiqua" w:hAnsi="Book Antiqua" w:cs="Arial"/>
        </w:rPr>
        <w:t xml:space="preserve"> it seems to me that the Judge compounded the matter with</w:t>
      </w:r>
      <w:r>
        <w:rPr>
          <w:rFonts w:ascii="Book Antiqua" w:hAnsi="Book Antiqua" w:cs="Arial"/>
        </w:rPr>
        <w:t xml:space="preserve"> the comments made at paragraph 13 of the determination “the respondent </w:t>
      </w:r>
      <w:r w:rsidR="00FD27F2">
        <w:rPr>
          <w:rFonts w:ascii="Book Antiqua" w:hAnsi="Book Antiqua" w:cs="Arial"/>
        </w:rPr>
        <w:t xml:space="preserve">has not questioned the nationality or worker status of the </w:t>
      </w:r>
      <w:r w:rsidR="00570AC9">
        <w:rPr>
          <w:rFonts w:ascii="Book Antiqua" w:hAnsi="Book Antiqua" w:cs="Arial"/>
        </w:rPr>
        <w:t>claimant</w:t>
      </w:r>
      <w:r w:rsidR="00FD27F2">
        <w:rPr>
          <w:rFonts w:ascii="Book Antiqua" w:hAnsi="Book Antiqua" w:cs="Arial"/>
        </w:rPr>
        <w:t xml:space="preserve">’s sponsor.  Therefore, this aspect of the </w:t>
      </w:r>
      <w:r w:rsidR="00570AC9">
        <w:rPr>
          <w:rFonts w:ascii="Book Antiqua" w:hAnsi="Book Antiqua" w:cs="Arial"/>
        </w:rPr>
        <w:t>claimant</w:t>
      </w:r>
      <w:r w:rsidR="00FD27F2">
        <w:rPr>
          <w:rFonts w:ascii="Book Antiqua" w:hAnsi="Book Antiqua" w:cs="Arial"/>
        </w:rPr>
        <w:t xml:space="preserve">’s claim is accepted”.  Such is to misunderstand the challenge that is being made as to the validity of the relationship.  It is clear from the bundle </w:t>
      </w:r>
      <w:r w:rsidR="00570AC9">
        <w:rPr>
          <w:rFonts w:ascii="Book Antiqua" w:hAnsi="Book Antiqua" w:cs="Arial"/>
        </w:rPr>
        <w:t>and the</w:t>
      </w:r>
      <w:r w:rsidR="00FD27F2">
        <w:rPr>
          <w:rFonts w:ascii="Book Antiqua" w:hAnsi="Book Antiqua" w:cs="Arial"/>
        </w:rPr>
        <w:t xml:space="preserve"> documentation </w:t>
      </w:r>
      <w:r w:rsidR="00570AC9">
        <w:rPr>
          <w:rFonts w:ascii="Book Antiqua" w:hAnsi="Book Antiqua" w:cs="Arial"/>
        </w:rPr>
        <w:t xml:space="preserve">that </w:t>
      </w:r>
      <w:r w:rsidR="00FD27F2">
        <w:rPr>
          <w:rFonts w:ascii="Book Antiqua" w:hAnsi="Book Antiqua" w:cs="Arial"/>
        </w:rPr>
        <w:t xml:space="preserve">was submitted that Prince </w:t>
      </w:r>
      <w:proofErr w:type="spellStart"/>
      <w:r w:rsidR="00FD27F2">
        <w:rPr>
          <w:rFonts w:ascii="Book Antiqua" w:hAnsi="Book Antiqua" w:cs="Arial"/>
        </w:rPr>
        <w:t>Sei</w:t>
      </w:r>
      <w:proofErr w:type="spellEnd"/>
      <w:r w:rsidR="00FD27F2">
        <w:rPr>
          <w:rFonts w:ascii="Book Antiqua" w:hAnsi="Book Antiqua" w:cs="Arial"/>
        </w:rPr>
        <w:t xml:space="preserve"> was working and indeed that he was a French national.  </w:t>
      </w:r>
      <w:proofErr w:type="gramStart"/>
      <w:r w:rsidR="00FD27F2">
        <w:rPr>
          <w:rFonts w:ascii="Book Antiqua" w:hAnsi="Book Antiqua" w:cs="Arial"/>
        </w:rPr>
        <w:t>Indeed</w:t>
      </w:r>
      <w:proofErr w:type="gramEnd"/>
      <w:r w:rsidR="00FD27F2">
        <w:rPr>
          <w:rFonts w:ascii="Book Antiqua" w:hAnsi="Book Antiqua" w:cs="Arial"/>
        </w:rPr>
        <w:t xml:space="preserve"> it may well be that he enjoyed the statu</w:t>
      </w:r>
      <w:r w:rsidR="00212EEB">
        <w:rPr>
          <w:rFonts w:ascii="Book Antiqua" w:hAnsi="Book Antiqua" w:cs="Arial"/>
        </w:rPr>
        <w:t>s of permanent residence.</w:t>
      </w:r>
      <w:r w:rsidR="00FD27F2">
        <w:rPr>
          <w:rFonts w:ascii="Book Antiqua" w:hAnsi="Book Antiqua" w:cs="Arial"/>
        </w:rPr>
        <w:t xml:space="preserve">  The issue which the Secretary of St</w:t>
      </w:r>
      <w:r w:rsidR="00570AC9">
        <w:rPr>
          <w:rFonts w:ascii="Book Antiqua" w:hAnsi="Book Antiqua" w:cs="Arial"/>
        </w:rPr>
        <w:t>at</w:t>
      </w:r>
      <w:r w:rsidR="00FD27F2">
        <w:rPr>
          <w:rFonts w:ascii="Book Antiqua" w:hAnsi="Book Antiqua" w:cs="Arial"/>
        </w:rPr>
        <w:t>e sought to clarify was whether there was indeed a genuine relationship between him and the claimant.</w:t>
      </w:r>
    </w:p>
    <w:p w:rsidR="00FD27F2" w:rsidRDefault="00FD27F2" w:rsidP="00FD27F2">
      <w:pPr>
        <w:tabs>
          <w:tab w:val="left" w:pos="567"/>
        </w:tabs>
        <w:ind w:left="567" w:hanging="567"/>
        <w:jc w:val="both"/>
        <w:rPr>
          <w:rFonts w:ascii="Book Antiqua" w:hAnsi="Book Antiqua" w:cs="Arial"/>
        </w:rPr>
      </w:pPr>
    </w:p>
    <w:p w:rsidR="00C11F8F" w:rsidRDefault="00570AC9" w:rsidP="00FD27F2">
      <w:pPr>
        <w:tabs>
          <w:tab w:val="left" w:pos="567"/>
        </w:tabs>
        <w:ind w:left="567" w:hanging="567"/>
        <w:jc w:val="both"/>
        <w:rPr>
          <w:rFonts w:ascii="Book Antiqua" w:hAnsi="Book Antiqua" w:cs="Arial"/>
        </w:rPr>
      </w:pPr>
      <w:r>
        <w:rPr>
          <w:rFonts w:ascii="Book Antiqua" w:hAnsi="Book Antiqua" w:cs="Arial"/>
        </w:rPr>
        <w:t>14.</w:t>
      </w:r>
      <w:r>
        <w:rPr>
          <w:rFonts w:ascii="Book Antiqua" w:hAnsi="Book Antiqua" w:cs="Arial"/>
        </w:rPr>
        <w:tab/>
        <w:t>It is</w:t>
      </w:r>
      <w:r w:rsidR="00FD27F2">
        <w:rPr>
          <w:rFonts w:ascii="Book Antiqua" w:hAnsi="Book Antiqua" w:cs="Arial"/>
        </w:rPr>
        <w:t xml:space="preserve"> to be noted that although the claimant claims that she received some financial assistance from Prince </w:t>
      </w:r>
      <w:proofErr w:type="spellStart"/>
      <w:r w:rsidR="00FD27F2">
        <w:rPr>
          <w:rFonts w:ascii="Book Antiqua" w:hAnsi="Book Antiqua" w:cs="Arial"/>
        </w:rPr>
        <w:t>Sei</w:t>
      </w:r>
      <w:proofErr w:type="spellEnd"/>
      <w:r w:rsidR="00212EEB">
        <w:rPr>
          <w:rFonts w:ascii="Book Antiqua" w:hAnsi="Book Antiqua" w:cs="Arial"/>
        </w:rPr>
        <w:t>,</w:t>
      </w:r>
      <w:r w:rsidR="00FD27F2">
        <w:rPr>
          <w:rFonts w:ascii="Book Antiqua" w:hAnsi="Book Antiqua" w:cs="Arial"/>
        </w:rPr>
        <w:t xml:space="preserve"> there was nothing in the papers to indicate that that was the po</w:t>
      </w:r>
      <w:r w:rsidR="00375803">
        <w:rPr>
          <w:rFonts w:ascii="Book Antiqua" w:hAnsi="Book Antiqua" w:cs="Arial"/>
        </w:rPr>
        <w:t>sition.  There was no attempt by the Judge to clarify the financial arrangements made as arising from the relationship.</w:t>
      </w:r>
      <w:r w:rsidR="00FD27F2">
        <w:rPr>
          <w:rFonts w:ascii="Book Antiqua" w:hAnsi="Book Antiqua" w:cs="Arial"/>
        </w:rPr>
        <w:t xml:space="preserve">  In terms of the children their birth certificates were submitted none of which had the name of Prince </w:t>
      </w:r>
      <w:proofErr w:type="spellStart"/>
      <w:r w:rsidR="00FD27F2">
        <w:rPr>
          <w:rFonts w:ascii="Book Antiqua" w:hAnsi="Book Antiqua" w:cs="Arial"/>
        </w:rPr>
        <w:t>Sei</w:t>
      </w:r>
      <w:proofErr w:type="spellEnd"/>
      <w:r w:rsidR="00375803">
        <w:rPr>
          <w:rFonts w:ascii="Book Antiqua" w:hAnsi="Book Antiqua" w:cs="Arial"/>
        </w:rPr>
        <w:t xml:space="preserve"> as their father</w:t>
      </w:r>
      <w:r w:rsidR="00FD27F2">
        <w:rPr>
          <w:rFonts w:ascii="Book Antiqua" w:hAnsi="Book Antiqua" w:cs="Arial"/>
        </w:rPr>
        <w:t xml:space="preserve"> upon them.  The explanati</w:t>
      </w:r>
      <w:r w:rsidR="00375803">
        <w:rPr>
          <w:rFonts w:ascii="Book Antiqua" w:hAnsi="Book Antiqua" w:cs="Arial"/>
        </w:rPr>
        <w:t>on being offered was that because</w:t>
      </w:r>
      <w:r w:rsidR="00FD27F2">
        <w:rPr>
          <w:rFonts w:ascii="Book Antiqua" w:hAnsi="Book Antiqua" w:cs="Arial"/>
        </w:rPr>
        <w:t xml:space="preserve"> the claimant was not accompanied by her husband she was not permitted to enter his name in his absence.  It is to be noted that all three children were born following the claimant’s separation from her husband.  A matter of some potential significance arose in the decision itself, namely that on 28 April 2015 there had been an application made on behalf of the claimant for a residence card as the spouse of </w:t>
      </w:r>
      <w:proofErr w:type="spellStart"/>
      <w:r w:rsidR="00FD27F2">
        <w:rPr>
          <w:rFonts w:ascii="Book Antiqua" w:hAnsi="Book Antiqua" w:cs="Arial"/>
        </w:rPr>
        <w:t>Lldas</w:t>
      </w:r>
      <w:proofErr w:type="spellEnd"/>
      <w:r w:rsidR="00FD27F2">
        <w:rPr>
          <w:rFonts w:ascii="Book Antiqua" w:hAnsi="Book Antiqua" w:cs="Arial"/>
        </w:rPr>
        <w:t xml:space="preserve"> </w:t>
      </w:r>
      <w:proofErr w:type="spellStart"/>
      <w:r w:rsidR="00FD27F2">
        <w:rPr>
          <w:rFonts w:ascii="Book Antiqua" w:hAnsi="Book Antiqua" w:cs="Arial"/>
        </w:rPr>
        <w:t>Birnaibov</w:t>
      </w:r>
      <w:r w:rsidR="00C11F8F">
        <w:rPr>
          <w:rFonts w:ascii="Book Antiqua" w:hAnsi="Book Antiqua" w:cs="Arial"/>
        </w:rPr>
        <w:t>a</w:t>
      </w:r>
      <w:proofErr w:type="spellEnd"/>
      <w:r w:rsidR="00C11F8F">
        <w:rPr>
          <w:rFonts w:ascii="Book Antiqua" w:hAnsi="Book Antiqua" w:cs="Arial"/>
        </w:rPr>
        <w:t xml:space="preserve">.  That clearly was a significant </w:t>
      </w:r>
      <w:r w:rsidR="00C11F8F">
        <w:rPr>
          <w:rFonts w:ascii="Book Antiqua" w:hAnsi="Book Antiqua" w:cs="Arial"/>
        </w:rPr>
        <w:lastRenderedPageBreak/>
        <w:t>matter but unfortunately</w:t>
      </w:r>
      <w:r>
        <w:rPr>
          <w:rFonts w:ascii="Book Antiqua" w:hAnsi="Book Antiqua" w:cs="Arial"/>
        </w:rPr>
        <w:t>,</w:t>
      </w:r>
      <w:r w:rsidR="00C11F8F">
        <w:rPr>
          <w:rFonts w:ascii="Book Antiqua" w:hAnsi="Book Antiqua" w:cs="Arial"/>
        </w:rPr>
        <w:t xml:space="preserve"> for whatever reason</w:t>
      </w:r>
      <w:r>
        <w:rPr>
          <w:rFonts w:ascii="Book Antiqua" w:hAnsi="Book Antiqua" w:cs="Arial"/>
        </w:rPr>
        <w:t>,</w:t>
      </w:r>
      <w:r w:rsidR="00C11F8F">
        <w:rPr>
          <w:rFonts w:ascii="Book Antiqua" w:hAnsi="Book Antiqua" w:cs="Arial"/>
        </w:rPr>
        <w:t xml:space="preserve"> was not dealt with adequately before the judge who in paragraph 10 gave it little weight and understandably so.</w:t>
      </w:r>
    </w:p>
    <w:p w:rsidR="00C11F8F" w:rsidRDefault="00C11F8F" w:rsidP="00FD27F2">
      <w:pPr>
        <w:tabs>
          <w:tab w:val="left" w:pos="567"/>
        </w:tabs>
        <w:ind w:left="567" w:hanging="567"/>
        <w:jc w:val="both"/>
        <w:rPr>
          <w:rFonts w:ascii="Book Antiqua" w:hAnsi="Book Antiqua" w:cs="Arial"/>
        </w:rPr>
      </w:pPr>
    </w:p>
    <w:p w:rsidR="00C11F8F" w:rsidRDefault="00C11F8F" w:rsidP="00FD27F2">
      <w:pPr>
        <w:tabs>
          <w:tab w:val="left" w:pos="567"/>
        </w:tabs>
        <w:ind w:left="567" w:hanging="567"/>
        <w:jc w:val="both"/>
        <w:rPr>
          <w:rFonts w:ascii="Book Antiqua" w:hAnsi="Book Antiqua" w:cs="Arial"/>
        </w:rPr>
      </w:pPr>
      <w:r>
        <w:rPr>
          <w:rFonts w:ascii="Book Antiqua" w:hAnsi="Book Antiqua" w:cs="Arial"/>
        </w:rPr>
        <w:t>15.</w:t>
      </w:r>
      <w:r>
        <w:rPr>
          <w:rFonts w:ascii="Book Antiqua" w:hAnsi="Book Antiqua" w:cs="Arial"/>
        </w:rPr>
        <w:tab/>
        <w:t xml:space="preserve">In terms of children, in fairness to the claimant, it was noted by the judge that they bore the name of </w:t>
      </w:r>
      <w:proofErr w:type="spellStart"/>
      <w:r>
        <w:rPr>
          <w:rFonts w:ascii="Book Antiqua" w:hAnsi="Book Antiqua" w:cs="Arial"/>
        </w:rPr>
        <w:t>Sei</w:t>
      </w:r>
      <w:proofErr w:type="spellEnd"/>
      <w:r>
        <w:rPr>
          <w:rFonts w:ascii="Book Antiqua" w:hAnsi="Book Antiqua" w:cs="Arial"/>
        </w:rPr>
        <w:t>.</w:t>
      </w:r>
    </w:p>
    <w:p w:rsidR="00C11F8F" w:rsidRDefault="00C11F8F" w:rsidP="00FD27F2">
      <w:pPr>
        <w:tabs>
          <w:tab w:val="left" w:pos="567"/>
        </w:tabs>
        <w:ind w:left="567" w:hanging="567"/>
        <w:jc w:val="both"/>
        <w:rPr>
          <w:rFonts w:ascii="Book Antiqua" w:hAnsi="Book Antiqua" w:cs="Arial"/>
        </w:rPr>
      </w:pPr>
    </w:p>
    <w:p w:rsidR="00C11F8F" w:rsidRDefault="00C11F8F" w:rsidP="00FD27F2">
      <w:pPr>
        <w:tabs>
          <w:tab w:val="left" w:pos="567"/>
        </w:tabs>
        <w:ind w:left="567" w:hanging="567"/>
        <w:jc w:val="both"/>
        <w:rPr>
          <w:rFonts w:ascii="Book Antiqua" w:hAnsi="Book Antiqua" w:cs="Arial"/>
        </w:rPr>
      </w:pPr>
      <w:r>
        <w:rPr>
          <w:rFonts w:ascii="Book Antiqua" w:hAnsi="Book Antiqua" w:cs="Arial"/>
        </w:rPr>
        <w:t>16.</w:t>
      </w:r>
      <w:r>
        <w:rPr>
          <w:rFonts w:ascii="Book Antiqua" w:hAnsi="Book Antiqua" w:cs="Arial"/>
        </w:rPr>
        <w:tab/>
        <w:t xml:space="preserve">That having been said the photographs produced at pages 48 and 49 of the bundle are pictures of individuals with the children and with the claimant </w:t>
      </w:r>
      <w:r w:rsidR="00375803">
        <w:rPr>
          <w:rFonts w:ascii="Book Antiqua" w:hAnsi="Book Antiqua" w:cs="Arial"/>
        </w:rPr>
        <w:t>which appear to reflect more than one</w:t>
      </w:r>
      <w:r>
        <w:rPr>
          <w:rFonts w:ascii="Book Antiqua" w:hAnsi="Book Antiqua" w:cs="Arial"/>
        </w:rPr>
        <w:t xml:space="preserve"> male figures.</w:t>
      </w:r>
    </w:p>
    <w:p w:rsidR="00C11F8F" w:rsidRDefault="00C11F8F" w:rsidP="00FD27F2">
      <w:pPr>
        <w:tabs>
          <w:tab w:val="left" w:pos="567"/>
        </w:tabs>
        <w:ind w:left="567" w:hanging="567"/>
        <w:jc w:val="both"/>
        <w:rPr>
          <w:rFonts w:ascii="Book Antiqua" w:hAnsi="Book Antiqua" w:cs="Arial"/>
        </w:rPr>
      </w:pPr>
    </w:p>
    <w:p w:rsidR="00C11F8F" w:rsidRDefault="00375803" w:rsidP="00FD27F2">
      <w:pPr>
        <w:tabs>
          <w:tab w:val="left" w:pos="567"/>
        </w:tabs>
        <w:ind w:left="567" w:hanging="567"/>
        <w:jc w:val="both"/>
        <w:rPr>
          <w:rFonts w:ascii="Book Antiqua" w:hAnsi="Book Antiqua" w:cs="Arial"/>
        </w:rPr>
      </w:pPr>
      <w:r>
        <w:rPr>
          <w:rFonts w:ascii="Book Antiqua" w:hAnsi="Book Antiqua" w:cs="Arial"/>
        </w:rPr>
        <w:t>17.</w:t>
      </w:r>
      <w:r>
        <w:rPr>
          <w:rFonts w:ascii="Book Antiqua" w:hAnsi="Book Antiqua" w:cs="Arial"/>
        </w:rPr>
        <w:tab/>
        <w:t xml:space="preserve"> I</w:t>
      </w:r>
      <w:r w:rsidR="00C11F8F">
        <w:rPr>
          <w:rFonts w:ascii="Book Antiqua" w:hAnsi="Book Antiqua" w:cs="Arial"/>
        </w:rPr>
        <w:t xml:space="preserve">t has </w:t>
      </w:r>
      <w:r>
        <w:rPr>
          <w:rFonts w:ascii="Book Antiqua" w:hAnsi="Book Antiqua" w:cs="Arial"/>
        </w:rPr>
        <w:t xml:space="preserve">long </w:t>
      </w:r>
      <w:r w:rsidR="00C11F8F">
        <w:rPr>
          <w:rFonts w:ascii="Book Antiqua" w:hAnsi="Book Antiqua" w:cs="Arial"/>
        </w:rPr>
        <w:t>been recognised that appellate courts should be slow to interfere with findings of fact made by a judge who has had the op</w:t>
      </w:r>
      <w:r>
        <w:rPr>
          <w:rFonts w:ascii="Book Antiqua" w:hAnsi="Book Antiqua" w:cs="Arial"/>
        </w:rPr>
        <w:t>portunity of hearing evidence unless</w:t>
      </w:r>
      <w:r w:rsidR="00C11F8F">
        <w:rPr>
          <w:rFonts w:ascii="Book Antiqua" w:hAnsi="Book Antiqua" w:cs="Arial"/>
        </w:rPr>
        <w:t xml:space="preserve"> the same is irrational.  </w:t>
      </w:r>
      <w:r w:rsidR="00570AC9">
        <w:rPr>
          <w:rFonts w:ascii="Book Antiqua" w:hAnsi="Book Antiqua" w:cs="Arial"/>
        </w:rPr>
        <w:t>That having been said</w:t>
      </w:r>
      <w:r>
        <w:rPr>
          <w:rFonts w:ascii="Book Antiqua" w:hAnsi="Book Antiqua" w:cs="Arial"/>
        </w:rPr>
        <w:t>,</w:t>
      </w:r>
      <w:r w:rsidR="00C11F8F">
        <w:rPr>
          <w:rFonts w:ascii="Book Antiqua" w:hAnsi="Book Antiqua" w:cs="Arial"/>
        </w:rPr>
        <w:t xml:space="preserve"> </w:t>
      </w:r>
      <w:r w:rsidR="00570AC9">
        <w:rPr>
          <w:rFonts w:ascii="Book Antiqua" w:hAnsi="Book Antiqua" w:cs="Arial"/>
        </w:rPr>
        <w:t>however</w:t>
      </w:r>
      <w:r>
        <w:rPr>
          <w:rFonts w:ascii="Book Antiqua" w:hAnsi="Book Antiqua" w:cs="Arial"/>
        </w:rPr>
        <w:t>, it is important that hearings</w:t>
      </w:r>
      <w:r w:rsidR="00C11F8F">
        <w:rPr>
          <w:rFonts w:ascii="Book Antiqua" w:hAnsi="Book Antiqua" w:cs="Arial"/>
        </w:rPr>
        <w:t xml:space="preserve"> are conducted</w:t>
      </w:r>
      <w:r>
        <w:rPr>
          <w:rFonts w:ascii="Book Antiqua" w:hAnsi="Book Antiqua" w:cs="Arial"/>
        </w:rPr>
        <w:t xml:space="preserve"> to be fair to all. A J</w:t>
      </w:r>
      <w:r w:rsidR="00C11F8F">
        <w:rPr>
          <w:rFonts w:ascii="Book Antiqua" w:hAnsi="Book Antiqua" w:cs="Arial"/>
        </w:rPr>
        <w:t xml:space="preserve">udge is not required in the course of coming to a determination to deal with every single point that is raised.  It is incumbent upon the judge, as I so find, to deal with significant and substantial points of credibility.  I find that in this case that was not done.  Very significant concerns </w:t>
      </w:r>
      <w:r>
        <w:rPr>
          <w:rFonts w:ascii="Book Antiqua" w:hAnsi="Book Antiqua" w:cs="Arial"/>
        </w:rPr>
        <w:t>were raised by the Secretary of State</w:t>
      </w:r>
      <w:r w:rsidR="00C11F8F">
        <w:rPr>
          <w:rFonts w:ascii="Book Antiqua" w:hAnsi="Book Antiqua" w:cs="Arial"/>
        </w:rPr>
        <w:t xml:space="preserve"> th</w:t>
      </w:r>
      <w:r>
        <w:rPr>
          <w:rFonts w:ascii="Book Antiqua" w:hAnsi="Book Antiqua" w:cs="Arial"/>
        </w:rPr>
        <w:t>at were not addressed properly</w:t>
      </w:r>
      <w:r w:rsidR="00C11F8F">
        <w:rPr>
          <w:rFonts w:ascii="Book Antiqua" w:hAnsi="Book Antiqua" w:cs="Arial"/>
        </w:rPr>
        <w:t xml:space="preserve"> </w:t>
      </w:r>
      <w:r>
        <w:rPr>
          <w:rFonts w:ascii="Book Antiqua" w:hAnsi="Book Antiqua" w:cs="Arial"/>
        </w:rPr>
        <w:t xml:space="preserve">or at all by the judge. </w:t>
      </w:r>
      <w:r w:rsidR="00C11F8F">
        <w:rPr>
          <w:rFonts w:ascii="Book Antiqua" w:hAnsi="Book Antiqua" w:cs="Arial"/>
        </w:rPr>
        <w:t xml:space="preserve"> I find that that constitutes an error of law such that there should be a rehearing before the First-tier Tribunal.</w:t>
      </w:r>
    </w:p>
    <w:p w:rsidR="00C11F8F" w:rsidRDefault="00C11F8F" w:rsidP="00FD27F2">
      <w:pPr>
        <w:tabs>
          <w:tab w:val="left" w:pos="567"/>
        </w:tabs>
        <w:ind w:left="567" w:hanging="567"/>
        <w:jc w:val="both"/>
        <w:rPr>
          <w:rFonts w:ascii="Book Antiqua" w:hAnsi="Book Antiqua" w:cs="Arial"/>
        </w:rPr>
      </w:pPr>
    </w:p>
    <w:p w:rsidR="00C11F8F" w:rsidRDefault="00C11F8F" w:rsidP="00FD27F2">
      <w:pPr>
        <w:tabs>
          <w:tab w:val="left" w:pos="567"/>
        </w:tabs>
        <w:ind w:left="567" w:hanging="567"/>
        <w:jc w:val="both"/>
        <w:rPr>
          <w:rFonts w:ascii="Book Antiqua" w:hAnsi="Book Antiqua" w:cs="Arial"/>
        </w:rPr>
      </w:pPr>
      <w:r>
        <w:rPr>
          <w:rFonts w:ascii="Book Antiqua" w:hAnsi="Book Antiqua" w:cs="Arial"/>
        </w:rPr>
        <w:t>18.</w:t>
      </w:r>
      <w:r>
        <w:rPr>
          <w:rFonts w:ascii="Book Antiqua" w:hAnsi="Book Antiqua" w:cs="Arial"/>
        </w:rPr>
        <w:tab/>
        <w:t>It would be of assistance in such a rehearing to have all the original grants of leave or relevant correspondence to hand.  I note that this is a customary marriage although seemingly one recognised by the respondent.  Whether it is a genuine marriage and whether it has continued are clearly important matters to be considered within the EEA context.</w:t>
      </w:r>
    </w:p>
    <w:p w:rsidR="00C11F8F" w:rsidRDefault="00C11F8F" w:rsidP="00FD27F2">
      <w:pPr>
        <w:tabs>
          <w:tab w:val="left" w:pos="567"/>
        </w:tabs>
        <w:ind w:left="567" w:hanging="567"/>
        <w:jc w:val="both"/>
        <w:rPr>
          <w:rFonts w:ascii="Book Antiqua" w:hAnsi="Book Antiqua" w:cs="Arial"/>
        </w:rPr>
      </w:pPr>
    </w:p>
    <w:p w:rsidR="00180E36" w:rsidRPr="00180E36" w:rsidRDefault="00C11F8F" w:rsidP="00180E36">
      <w:pPr>
        <w:jc w:val="both"/>
        <w:rPr>
          <w:rFonts w:ascii="Book Antiqua" w:hAnsi="Book Antiqua" w:cs="Arial"/>
          <w:b/>
          <w:u w:val="single"/>
        </w:rPr>
      </w:pPr>
      <w:r>
        <w:rPr>
          <w:rFonts w:ascii="Book Antiqua" w:hAnsi="Book Antiqua" w:cs="Arial"/>
          <w:b/>
          <w:u w:val="single"/>
        </w:rPr>
        <w:t>Not</w:t>
      </w:r>
      <w:r w:rsidR="00180E36" w:rsidRPr="00180E36">
        <w:rPr>
          <w:rFonts w:ascii="Book Antiqua" w:hAnsi="Book Antiqua" w:cs="Arial"/>
          <w:b/>
          <w:u w:val="single"/>
        </w:rPr>
        <w:t>ice of Decision</w:t>
      </w:r>
    </w:p>
    <w:p w:rsidR="00180E36" w:rsidRPr="00180E36" w:rsidRDefault="00180E36" w:rsidP="00180E36">
      <w:pPr>
        <w:jc w:val="both"/>
        <w:rPr>
          <w:rFonts w:ascii="Book Antiqua" w:hAnsi="Book Antiqua" w:cs="Arial"/>
        </w:rPr>
      </w:pPr>
    </w:p>
    <w:p w:rsidR="00570AC9" w:rsidRDefault="00C11F8F" w:rsidP="00570AC9">
      <w:pPr>
        <w:ind w:left="567" w:hanging="567"/>
        <w:jc w:val="both"/>
        <w:rPr>
          <w:rFonts w:ascii="Book Antiqua" w:hAnsi="Book Antiqua" w:cs="Arial"/>
        </w:rPr>
      </w:pPr>
      <w:r>
        <w:rPr>
          <w:rFonts w:ascii="Book Antiqua" w:hAnsi="Book Antiqua" w:cs="Arial"/>
        </w:rPr>
        <w:t>19.</w:t>
      </w:r>
      <w:r>
        <w:rPr>
          <w:rFonts w:ascii="Book Antiqua" w:hAnsi="Book Antiqua" w:cs="Arial"/>
        </w:rPr>
        <w:tab/>
        <w:t>The appeal by the Secretary of State for the Home Department before the Upper Tribunal is</w:t>
      </w:r>
      <w:r w:rsidR="00570AC9">
        <w:rPr>
          <w:rFonts w:ascii="Book Antiqua" w:hAnsi="Book Antiqua" w:cs="Arial"/>
        </w:rPr>
        <w:t xml:space="preserve"> allowed.  The decision of the First-tier Trib</w:t>
      </w:r>
      <w:r w:rsidR="00375803">
        <w:rPr>
          <w:rFonts w:ascii="Book Antiqua" w:hAnsi="Book Antiqua" w:cs="Arial"/>
        </w:rPr>
        <w:t xml:space="preserve">unal shall be set aside </w:t>
      </w:r>
      <w:r w:rsidR="00570AC9">
        <w:rPr>
          <w:rFonts w:ascii="Book Antiqua" w:hAnsi="Book Antiqua" w:cs="Arial"/>
        </w:rPr>
        <w:t xml:space="preserve">to be remade by a </w:t>
      </w:r>
      <w:r w:rsidR="00570AC9">
        <w:rPr>
          <w:rFonts w:ascii="Book Antiqua" w:hAnsi="Book Antiqua" w:cs="Arial"/>
          <w:i/>
        </w:rPr>
        <w:t>de novo</w:t>
      </w:r>
      <w:r w:rsidR="00570AC9">
        <w:rPr>
          <w:rFonts w:ascii="Book Antiqua" w:hAnsi="Book Antiqua" w:cs="Arial"/>
        </w:rPr>
        <w:t xml:space="preserve"> hearing in the First-tier Tribunal.</w:t>
      </w:r>
    </w:p>
    <w:p w:rsidR="00180E36" w:rsidRPr="00180E36" w:rsidRDefault="00180E36" w:rsidP="00180E36">
      <w:pPr>
        <w:jc w:val="both"/>
        <w:rPr>
          <w:rFonts w:ascii="Book Antiqua" w:hAnsi="Book Antiqua" w:cs="Arial"/>
        </w:rPr>
      </w:pPr>
    </w:p>
    <w:p w:rsidR="00180E36" w:rsidRPr="00687601" w:rsidRDefault="00375803" w:rsidP="00180E36">
      <w:pPr>
        <w:jc w:val="both"/>
        <w:rPr>
          <w:rFonts w:ascii="Book Antiqua" w:hAnsi="Book Antiqua" w:cs="Arial"/>
        </w:rPr>
      </w:pPr>
      <w:r>
        <w:rPr>
          <w:rFonts w:ascii="Book Antiqua" w:hAnsi="Book Antiqua" w:cs="Arial"/>
        </w:rPr>
        <w:t>No anonymity direction is made.</w:t>
      </w:r>
    </w:p>
    <w:p w:rsidR="009F5220" w:rsidRPr="008A78F0" w:rsidRDefault="009F5220" w:rsidP="00780F86">
      <w:pPr>
        <w:ind w:left="540" w:hanging="540"/>
        <w:jc w:val="both"/>
        <w:rPr>
          <w:rFonts w:ascii="Book Antiqua" w:hAnsi="Book Antiqua" w:cs="Arial"/>
        </w:rPr>
      </w:pPr>
    </w:p>
    <w:p w:rsidR="00180E36" w:rsidRPr="008A78F0" w:rsidRDefault="00180E36" w:rsidP="00780F86">
      <w:pPr>
        <w:ind w:left="540" w:hanging="540"/>
        <w:jc w:val="both"/>
        <w:rPr>
          <w:rFonts w:ascii="Book Antiqua" w:hAnsi="Book Antiqua" w:cs="Arial"/>
        </w:rPr>
      </w:pPr>
    </w:p>
    <w:p w:rsidR="001F2716" w:rsidRPr="008A78F0" w:rsidRDefault="00780F86" w:rsidP="00780F86">
      <w:pPr>
        <w:ind w:left="540" w:hanging="540"/>
        <w:jc w:val="both"/>
        <w:rPr>
          <w:rFonts w:ascii="Book Antiqua" w:hAnsi="Book Antiqua" w:cs="Arial"/>
        </w:rPr>
      </w:pPr>
      <w:r w:rsidRPr="008A78F0">
        <w:rPr>
          <w:rFonts w:ascii="Book Antiqua" w:hAnsi="Book Antiqua" w:cs="Arial"/>
        </w:rPr>
        <w:t>Signed</w:t>
      </w:r>
      <w:r w:rsidRPr="008A78F0">
        <w:rPr>
          <w:rFonts w:ascii="Book Antiqua" w:hAnsi="Book Antiqua" w:cs="Arial"/>
        </w:rPr>
        <w:tab/>
      </w:r>
      <w:r w:rsidR="005509A5">
        <w:rPr>
          <w:rFonts w:ascii="Book Antiqua" w:hAnsi="Book Antiqua" w:cs="Arial"/>
          <w:noProof/>
        </w:rPr>
        <w:drawing>
          <wp:inline distT="0" distB="0" distL="0" distR="0">
            <wp:extent cx="1038225" cy="542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8225" cy="542925"/>
                    </a:xfrm>
                    <a:prstGeom prst="rect">
                      <a:avLst/>
                    </a:prstGeom>
                    <a:noFill/>
                  </pic:spPr>
                </pic:pic>
              </a:graphicData>
            </a:graphic>
          </wp:inline>
        </w:drawing>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001F2716" w:rsidRPr="008A78F0">
        <w:rPr>
          <w:rFonts w:ascii="Book Antiqua" w:hAnsi="Book Antiqua" w:cs="Arial"/>
        </w:rPr>
        <w:t>Date</w:t>
      </w:r>
      <w:r w:rsidR="00375803">
        <w:rPr>
          <w:rFonts w:ascii="Book Antiqua" w:hAnsi="Book Antiqua" w:cs="Arial"/>
        </w:rPr>
        <w:t xml:space="preserve"> 27 July 2018</w:t>
      </w:r>
      <w:r w:rsidR="008229C0">
        <w:rPr>
          <w:rFonts w:ascii="Book Antiqua" w:hAnsi="Book Antiqua" w:cs="Arial"/>
        </w:rPr>
        <w:t xml:space="preserve"> </w:t>
      </w:r>
    </w:p>
    <w:p w:rsidR="001F2716" w:rsidRPr="008A78F0" w:rsidRDefault="001F2716" w:rsidP="00402B9E">
      <w:pPr>
        <w:tabs>
          <w:tab w:val="left" w:pos="2520"/>
        </w:tabs>
        <w:ind w:left="540" w:hanging="540"/>
        <w:jc w:val="both"/>
        <w:rPr>
          <w:rFonts w:ascii="Book Antiqua" w:hAnsi="Book Antiqua" w:cs="Arial"/>
        </w:rPr>
      </w:pPr>
    </w:p>
    <w:p w:rsidR="00180E36" w:rsidRDefault="00B266BA" w:rsidP="00B266BA">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8A78F0">
        <w:rPr>
          <w:rFonts w:ascii="Book Antiqua" w:hAnsi="Book Antiqua" w:cs="Arial"/>
          <w:color w:val="000000"/>
        </w:rPr>
        <w:t xml:space="preserve"> Judge</w:t>
      </w:r>
      <w:r w:rsidR="001B2F75" w:rsidRPr="008A78F0">
        <w:rPr>
          <w:rFonts w:ascii="Book Antiqua" w:hAnsi="Book Antiqua" w:cs="Arial"/>
          <w:color w:val="000000"/>
        </w:rPr>
        <w:t xml:space="preserve"> </w:t>
      </w:r>
      <w:r w:rsidR="00542FA0" w:rsidRPr="008A78F0">
        <w:rPr>
          <w:rFonts w:ascii="Book Antiqua" w:hAnsi="Book Antiqua" w:cs="Arial"/>
          <w:color w:val="000000"/>
        </w:rPr>
        <w:t>King TD</w:t>
      </w:r>
    </w:p>
    <w:sectPr w:rsidR="00180E36"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1D58" w:rsidRDefault="00591D58">
      <w:r>
        <w:separator/>
      </w:r>
    </w:p>
  </w:endnote>
  <w:endnote w:type="continuationSeparator" w:id="0">
    <w:p w:rsidR="00591D58" w:rsidRDefault="00591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50B" w:rsidRPr="008A78F0" w:rsidRDefault="0019650B" w:rsidP="00593795">
    <w:pPr>
      <w:pStyle w:val="Footer"/>
      <w:jc w:val="center"/>
      <w:rPr>
        <w:rFonts w:ascii="Book Antiqua" w:hAnsi="Book Antiqua" w:cs="Arial"/>
        <w:sz w:val="16"/>
        <w:szCs w:val="16"/>
      </w:rPr>
    </w:pPr>
    <w:r w:rsidRPr="008A78F0">
      <w:rPr>
        <w:rStyle w:val="PageNumber"/>
        <w:rFonts w:ascii="Book Antiqua" w:hAnsi="Book Antiqua" w:cs="Arial"/>
        <w:sz w:val="16"/>
        <w:szCs w:val="16"/>
      </w:rPr>
      <w:fldChar w:fldCharType="begin"/>
    </w:r>
    <w:r w:rsidRPr="008A78F0">
      <w:rPr>
        <w:rStyle w:val="PageNumber"/>
        <w:rFonts w:ascii="Book Antiqua" w:hAnsi="Book Antiqua" w:cs="Arial"/>
        <w:sz w:val="16"/>
        <w:szCs w:val="16"/>
      </w:rPr>
      <w:instrText xml:space="preserve"> PAGE </w:instrText>
    </w:r>
    <w:r w:rsidRPr="008A78F0">
      <w:rPr>
        <w:rStyle w:val="PageNumber"/>
        <w:rFonts w:ascii="Book Antiqua" w:hAnsi="Book Antiqua" w:cs="Arial"/>
        <w:sz w:val="16"/>
        <w:szCs w:val="16"/>
      </w:rPr>
      <w:fldChar w:fldCharType="separate"/>
    </w:r>
    <w:r w:rsidR="005C0540">
      <w:rPr>
        <w:rStyle w:val="PageNumber"/>
        <w:rFonts w:ascii="Book Antiqua" w:hAnsi="Book Antiqua" w:cs="Arial"/>
        <w:noProof/>
        <w:sz w:val="16"/>
        <w:szCs w:val="16"/>
      </w:rPr>
      <w:t>4</w:t>
    </w:r>
    <w:r w:rsidRPr="008A78F0">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50B" w:rsidRPr="008A78F0" w:rsidRDefault="0019650B" w:rsidP="00F433F7">
    <w:pPr>
      <w:jc w:val="center"/>
      <w:rPr>
        <w:rFonts w:ascii="Book Antiqua" w:hAnsi="Book Antiqua" w:cs="Arial"/>
        <w:b/>
      </w:rPr>
    </w:pPr>
    <w:r w:rsidRPr="008A78F0">
      <w:rPr>
        <w:rFonts w:ascii="Book Antiqua" w:hAnsi="Book Antiqua" w:cs="Arial"/>
        <w:b/>
        <w:spacing w:val="-6"/>
      </w:rPr>
      <w:t>©</w:t>
    </w:r>
    <w:r w:rsidR="009C4801">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1D58" w:rsidRDefault="00591D58">
      <w:r>
        <w:separator/>
      </w:r>
    </w:p>
  </w:footnote>
  <w:footnote w:type="continuationSeparator" w:id="0">
    <w:p w:rsidR="00591D58" w:rsidRDefault="00591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50B" w:rsidRPr="008A78F0" w:rsidRDefault="0019650B" w:rsidP="00593795">
    <w:pPr>
      <w:pStyle w:val="Header"/>
      <w:jc w:val="right"/>
      <w:rPr>
        <w:rFonts w:ascii="Book Antiqua" w:hAnsi="Book Antiqua" w:cs="Arial"/>
        <w:sz w:val="16"/>
        <w:szCs w:val="16"/>
      </w:rPr>
    </w:pPr>
    <w:r w:rsidRPr="008A78F0">
      <w:rPr>
        <w:rFonts w:ascii="Book Antiqua" w:hAnsi="Book Antiqua" w:cs="Arial"/>
        <w:sz w:val="16"/>
        <w:szCs w:val="16"/>
      </w:rPr>
      <w:t>Appeal Number:</w:t>
    </w:r>
    <w:r w:rsidR="00570AC9">
      <w:rPr>
        <w:rFonts w:ascii="Book Antiqua" w:hAnsi="Book Antiqua" w:cs="Arial"/>
        <w:sz w:val="16"/>
        <w:szCs w:val="16"/>
      </w:rPr>
      <w:t xml:space="preserve"> EA/07760/2016</w:t>
    </w:r>
    <w:r w:rsidRPr="008A78F0">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8F0" w:rsidRPr="008A78F0" w:rsidRDefault="008A78F0">
    <w:pPr>
      <w:pStyle w:val="Header"/>
      <w:rPr>
        <w:rFonts w:ascii="Book Antiqua" w:hAnsi="Book Antiqua"/>
      </w:rPr>
    </w:pPr>
    <w:r w:rsidRPr="008A78F0">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2F0"/>
    <w:rsid w:val="00000621"/>
    <w:rsid w:val="000036C2"/>
    <w:rsid w:val="00033D3D"/>
    <w:rsid w:val="00055C00"/>
    <w:rsid w:val="00062F02"/>
    <w:rsid w:val="00071A7E"/>
    <w:rsid w:val="00071E09"/>
    <w:rsid w:val="000746C0"/>
    <w:rsid w:val="00074D1D"/>
    <w:rsid w:val="00092580"/>
    <w:rsid w:val="00093D4D"/>
    <w:rsid w:val="0009735F"/>
    <w:rsid w:val="000D5D94"/>
    <w:rsid w:val="000F1A0E"/>
    <w:rsid w:val="001165A7"/>
    <w:rsid w:val="00167D3A"/>
    <w:rsid w:val="00180E36"/>
    <w:rsid w:val="0019650B"/>
    <w:rsid w:val="001A3082"/>
    <w:rsid w:val="001B186A"/>
    <w:rsid w:val="001B2F75"/>
    <w:rsid w:val="001B6D40"/>
    <w:rsid w:val="001D08E9"/>
    <w:rsid w:val="001F2716"/>
    <w:rsid w:val="00207617"/>
    <w:rsid w:val="00212EEB"/>
    <w:rsid w:val="0023134B"/>
    <w:rsid w:val="002343F3"/>
    <w:rsid w:val="00283659"/>
    <w:rsid w:val="002A42F8"/>
    <w:rsid w:val="002C6BD4"/>
    <w:rsid w:val="002D68BF"/>
    <w:rsid w:val="002F6B98"/>
    <w:rsid w:val="002F7832"/>
    <w:rsid w:val="00336CBF"/>
    <w:rsid w:val="00343FE3"/>
    <w:rsid w:val="003546C8"/>
    <w:rsid w:val="0037203F"/>
    <w:rsid w:val="00375803"/>
    <w:rsid w:val="00393C84"/>
    <w:rsid w:val="003A7CF2"/>
    <w:rsid w:val="003C2C39"/>
    <w:rsid w:val="003C5CE5"/>
    <w:rsid w:val="003E267B"/>
    <w:rsid w:val="003E7CD1"/>
    <w:rsid w:val="00402B9E"/>
    <w:rsid w:val="004243F7"/>
    <w:rsid w:val="004249CB"/>
    <w:rsid w:val="0044127D"/>
    <w:rsid w:val="004448DB"/>
    <w:rsid w:val="00446C9A"/>
    <w:rsid w:val="00452F2B"/>
    <w:rsid w:val="00462A18"/>
    <w:rsid w:val="00477193"/>
    <w:rsid w:val="004A1848"/>
    <w:rsid w:val="004A6F4A"/>
    <w:rsid w:val="004E4717"/>
    <w:rsid w:val="004F4980"/>
    <w:rsid w:val="00507FEC"/>
    <w:rsid w:val="00510F0E"/>
    <w:rsid w:val="00542FA0"/>
    <w:rsid w:val="005479E1"/>
    <w:rsid w:val="005509A5"/>
    <w:rsid w:val="00553E0A"/>
    <w:rsid w:val="00556DA3"/>
    <w:rsid w:val="005570FD"/>
    <w:rsid w:val="005575EA"/>
    <w:rsid w:val="00570AC9"/>
    <w:rsid w:val="0057790C"/>
    <w:rsid w:val="00591D58"/>
    <w:rsid w:val="005932F0"/>
    <w:rsid w:val="00593795"/>
    <w:rsid w:val="005A75FF"/>
    <w:rsid w:val="005C0540"/>
    <w:rsid w:val="005D10AB"/>
    <w:rsid w:val="00601D8F"/>
    <w:rsid w:val="00635787"/>
    <w:rsid w:val="00653E97"/>
    <w:rsid w:val="00662A67"/>
    <w:rsid w:val="00684A74"/>
    <w:rsid w:val="00690B8A"/>
    <w:rsid w:val="006F2CF1"/>
    <w:rsid w:val="007038ED"/>
    <w:rsid w:val="00703BC3"/>
    <w:rsid w:val="00704B61"/>
    <w:rsid w:val="007552A9"/>
    <w:rsid w:val="00761858"/>
    <w:rsid w:val="007645A0"/>
    <w:rsid w:val="00767D59"/>
    <w:rsid w:val="00776E97"/>
    <w:rsid w:val="00780F86"/>
    <w:rsid w:val="007912AD"/>
    <w:rsid w:val="007B0824"/>
    <w:rsid w:val="007B5D3C"/>
    <w:rsid w:val="007C14A2"/>
    <w:rsid w:val="007C30BC"/>
    <w:rsid w:val="007C6807"/>
    <w:rsid w:val="0080175A"/>
    <w:rsid w:val="00821B72"/>
    <w:rsid w:val="008229C0"/>
    <w:rsid w:val="00823EF2"/>
    <w:rsid w:val="008303B8"/>
    <w:rsid w:val="00833DCE"/>
    <w:rsid w:val="00871D34"/>
    <w:rsid w:val="008A78F0"/>
    <w:rsid w:val="008B270C"/>
    <w:rsid w:val="008B5078"/>
    <w:rsid w:val="008C33A3"/>
    <w:rsid w:val="008C3D3D"/>
    <w:rsid w:val="008D4131"/>
    <w:rsid w:val="008E0C7A"/>
    <w:rsid w:val="008F1932"/>
    <w:rsid w:val="00921062"/>
    <w:rsid w:val="00946A75"/>
    <w:rsid w:val="009722BC"/>
    <w:rsid w:val="009727A3"/>
    <w:rsid w:val="00987774"/>
    <w:rsid w:val="009A11E8"/>
    <w:rsid w:val="009C4801"/>
    <w:rsid w:val="009E74DF"/>
    <w:rsid w:val="009F5220"/>
    <w:rsid w:val="00A15234"/>
    <w:rsid w:val="00A201AB"/>
    <w:rsid w:val="00A23D9F"/>
    <w:rsid w:val="00A31C8B"/>
    <w:rsid w:val="00A41A06"/>
    <w:rsid w:val="00A509FA"/>
    <w:rsid w:val="00A845DC"/>
    <w:rsid w:val="00A95A58"/>
    <w:rsid w:val="00AB1678"/>
    <w:rsid w:val="00AF6C8C"/>
    <w:rsid w:val="00B266BA"/>
    <w:rsid w:val="00B26AA2"/>
    <w:rsid w:val="00B3524D"/>
    <w:rsid w:val="00B40F69"/>
    <w:rsid w:val="00B46616"/>
    <w:rsid w:val="00B7040A"/>
    <w:rsid w:val="00B76132"/>
    <w:rsid w:val="00B81E78"/>
    <w:rsid w:val="00B83391"/>
    <w:rsid w:val="00B95326"/>
    <w:rsid w:val="00BD4196"/>
    <w:rsid w:val="00BE70EF"/>
    <w:rsid w:val="00BF22CA"/>
    <w:rsid w:val="00BF23BB"/>
    <w:rsid w:val="00C11F8F"/>
    <w:rsid w:val="00C26032"/>
    <w:rsid w:val="00C31A44"/>
    <w:rsid w:val="00C345E1"/>
    <w:rsid w:val="00C37326"/>
    <w:rsid w:val="00C43BFD"/>
    <w:rsid w:val="00C4733E"/>
    <w:rsid w:val="00C83844"/>
    <w:rsid w:val="00C867CB"/>
    <w:rsid w:val="00CB6E35"/>
    <w:rsid w:val="00CD1E2A"/>
    <w:rsid w:val="00CE1A46"/>
    <w:rsid w:val="00D0037C"/>
    <w:rsid w:val="00D20757"/>
    <w:rsid w:val="00D22636"/>
    <w:rsid w:val="00D40FD9"/>
    <w:rsid w:val="00D509DC"/>
    <w:rsid w:val="00D53769"/>
    <w:rsid w:val="00D831CA"/>
    <w:rsid w:val="00D85C13"/>
    <w:rsid w:val="00D9111A"/>
    <w:rsid w:val="00D91BE3"/>
    <w:rsid w:val="00D94AFC"/>
    <w:rsid w:val="00DA6EFC"/>
    <w:rsid w:val="00DB70AE"/>
    <w:rsid w:val="00DD5071"/>
    <w:rsid w:val="00DD5C39"/>
    <w:rsid w:val="00DE2BF9"/>
    <w:rsid w:val="00DE7DB7"/>
    <w:rsid w:val="00E00A0A"/>
    <w:rsid w:val="00E066DE"/>
    <w:rsid w:val="00E07F57"/>
    <w:rsid w:val="00E30683"/>
    <w:rsid w:val="00E373B3"/>
    <w:rsid w:val="00E41521"/>
    <w:rsid w:val="00E453D8"/>
    <w:rsid w:val="00E50BCE"/>
    <w:rsid w:val="00E574BF"/>
    <w:rsid w:val="00E61292"/>
    <w:rsid w:val="00E77C4D"/>
    <w:rsid w:val="00E81D01"/>
    <w:rsid w:val="00EA3B7D"/>
    <w:rsid w:val="00EE45D8"/>
    <w:rsid w:val="00F1086A"/>
    <w:rsid w:val="00F22EDA"/>
    <w:rsid w:val="00F433F7"/>
    <w:rsid w:val="00F74477"/>
    <w:rsid w:val="00F830C5"/>
    <w:rsid w:val="00F94A76"/>
    <w:rsid w:val="00FD27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7169"/>
    <o:shapelayout v:ext="edit">
      <o:idmap v:ext="edit" data="1"/>
    </o:shapelayout>
  </w:shapeDefaults>
  <w:decimalSymbol w:val="."/>
  <w:listSeparator w:val=","/>
  <w14:docId w14:val="258F12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1567</Words>
  <Characters>7601</Characters>
  <Application>Microsoft Office Word</Application>
  <DocSecurity>0</DocSecurity>
  <Lines>63</Lines>
  <Paragraphs>18</Paragraphs>
  <ScaleCrop>false</ScaleCrop>
  <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2018-08-22T14:52:00Z</dcterms:created>
  <dcterms:modified xsi:type="dcterms:W3CDTF">2018-08-22T14:52:00Z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