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E83" w:rsidRPr="00B07E0B" w:rsidRDefault="008E2E83" w:rsidP="008E2E83">
      <w:pPr>
        <w:spacing w:after="0" w:line="240" w:lineRule="auto"/>
        <w:rPr>
          <w:rFonts w:eastAsia="Times New Roman" w:cs="Arial"/>
          <w:color w:val="000000"/>
          <w:sz w:val="16"/>
          <w:szCs w:val="16"/>
          <w:lang w:eastAsia="en-GB"/>
        </w:rPr>
      </w:pPr>
    </w:p>
    <w:p w:rsidR="008E2E83" w:rsidRPr="00B07E0B" w:rsidRDefault="008E2E83" w:rsidP="008E2E83">
      <w:pPr>
        <w:spacing w:after="0" w:line="240" w:lineRule="auto"/>
        <w:jc w:val="center"/>
        <w:rPr>
          <w:rFonts w:eastAsia="Times New Roman" w:cs="Arial"/>
          <w:color w:val="000000"/>
          <w:szCs w:val="24"/>
          <w:lang w:eastAsia="en-GB"/>
        </w:rPr>
      </w:pPr>
      <w:r w:rsidRPr="00B07E0B">
        <w:rPr>
          <w:rFonts w:ascii="Times New Roman" w:eastAsia="Times New Roman" w:hAnsi="Times New Roman"/>
          <w:noProof/>
          <w:szCs w:val="24"/>
          <w:lang w:eastAsia="en-GB"/>
        </w:rPr>
        <w:drawing>
          <wp:inline distT="0" distB="0" distL="0" distR="0" wp14:anchorId="04FC63BB" wp14:editId="618AB6B4">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8E2E83" w:rsidRPr="00B07E0B" w:rsidRDefault="008E2E83" w:rsidP="008E2E83">
      <w:pPr>
        <w:tabs>
          <w:tab w:val="right" w:pos="9720"/>
        </w:tabs>
        <w:spacing w:after="0" w:line="240" w:lineRule="auto"/>
        <w:ind w:right="-82"/>
        <w:rPr>
          <w:rFonts w:eastAsia="Times New Roman" w:cs="Arial"/>
          <w:b/>
          <w:color w:val="000000"/>
          <w:szCs w:val="24"/>
          <w:lang w:eastAsia="en-GB"/>
        </w:rPr>
      </w:pPr>
      <w:r w:rsidRPr="00B07E0B">
        <w:rPr>
          <w:rFonts w:eastAsia="Times New Roman" w:cs="Arial"/>
          <w:b/>
          <w:color w:val="000000"/>
          <w:szCs w:val="24"/>
          <w:lang w:eastAsia="en-GB"/>
        </w:rPr>
        <w:t xml:space="preserve">Upper Tribunal </w:t>
      </w:r>
    </w:p>
    <w:p w:rsidR="008E2E83" w:rsidRPr="0069106D" w:rsidRDefault="008E2E83" w:rsidP="008E2E83">
      <w:pPr>
        <w:tabs>
          <w:tab w:val="right" w:pos="9720"/>
        </w:tabs>
        <w:spacing w:after="0" w:line="240" w:lineRule="auto"/>
        <w:ind w:right="-82"/>
        <w:rPr>
          <w:rFonts w:eastAsia="Times New Roman" w:cs="Arial"/>
          <w:b/>
          <w:caps/>
          <w:color w:val="000000"/>
          <w:szCs w:val="24"/>
          <w:lang w:eastAsia="en-GB"/>
        </w:rPr>
      </w:pPr>
      <w:r w:rsidRPr="00B07E0B">
        <w:rPr>
          <w:rFonts w:eastAsia="Times New Roman" w:cs="Arial"/>
          <w:b/>
          <w:color w:val="000000"/>
          <w:szCs w:val="24"/>
          <w:lang w:eastAsia="en-GB"/>
        </w:rPr>
        <w:t>(</w:t>
      </w:r>
      <w:r w:rsidR="0069106D">
        <w:rPr>
          <w:rFonts w:eastAsia="Times New Roman" w:cs="Arial"/>
          <w:b/>
          <w:color w:val="000000"/>
          <w:szCs w:val="24"/>
          <w:lang w:eastAsia="en-GB"/>
        </w:rPr>
        <w:t xml:space="preserve">Immigration and Asylum </w:t>
      </w:r>
      <w:proofErr w:type="gramStart"/>
      <w:r w:rsidR="0069106D">
        <w:rPr>
          <w:rFonts w:eastAsia="Times New Roman" w:cs="Arial"/>
          <w:b/>
          <w:color w:val="000000"/>
          <w:szCs w:val="24"/>
          <w:lang w:eastAsia="en-GB"/>
        </w:rPr>
        <w:t xml:space="preserve">Chamber)   </w:t>
      </w:r>
      <w:proofErr w:type="gramEnd"/>
      <w:r w:rsidR="0069106D">
        <w:rPr>
          <w:rFonts w:eastAsia="Times New Roman" w:cs="Arial"/>
          <w:b/>
          <w:color w:val="000000"/>
          <w:szCs w:val="24"/>
          <w:lang w:eastAsia="en-GB"/>
        </w:rPr>
        <w:t xml:space="preserve">                    </w:t>
      </w:r>
      <w:r w:rsidRPr="0069106D">
        <w:rPr>
          <w:rFonts w:eastAsia="Times New Roman" w:cs="Arial"/>
          <w:b/>
          <w:color w:val="000000"/>
          <w:szCs w:val="24"/>
          <w:lang w:eastAsia="en-GB"/>
        </w:rPr>
        <w:t>Appeal Number:  EA</w:t>
      </w:r>
      <w:r w:rsidRPr="0069106D">
        <w:rPr>
          <w:rFonts w:eastAsia="Times New Roman" w:cs="Arial"/>
          <w:b/>
          <w:caps/>
          <w:color w:val="000000"/>
          <w:szCs w:val="24"/>
          <w:lang w:eastAsia="en-GB"/>
        </w:rPr>
        <w:t>/10678/2016</w:t>
      </w:r>
    </w:p>
    <w:p w:rsidR="008E2E83" w:rsidRPr="00B07E0B" w:rsidRDefault="008E2E83" w:rsidP="008E2E83">
      <w:pPr>
        <w:tabs>
          <w:tab w:val="right" w:pos="9720"/>
        </w:tabs>
        <w:spacing w:after="0" w:line="240" w:lineRule="auto"/>
        <w:ind w:right="-82"/>
        <w:rPr>
          <w:rFonts w:eastAsia="Times New Roman" w:cs="Arial"/>
          <w:color w:val="000000"/>
          <w:szCs w:val="24"/>
          <w:lang w:eastAsia="en-GB"/>
        </w:rPr>
      </w:pPr>
      <w:r>
        <w:rPr>
          <w:rFonts w:eastAsia="Times New Roman" w:cs="Arial"/>
          <w:caps/>
          <w:color w:val="000000"/>
          <w:szCs w:val="24"/>
          <w:lang w:eastAsia="en-GB"/>
        </w:rPr>
        <w:tab/>
      </w:r>
    </w:p>
    <w:p w:rsidR="008E2E83" w:rsidRPr="00B07E0B" w:rsidRDefault="008E2E83" w:rsidP="008E2E83">
      <w:pPr>
        <w:spacing w:after="0" w:line="240" w:lineRule="auto"/>
        <w:jc w:val="center"/>
        <w:rPr>
          <w:rFonts w:eastAsia="Times New Roman" w:cs="Arial"/>
          <w:b/>
          <w:color w:val="000000"/>
          <w:szCs w:val="24"/>
          <w:u w:val="single"/>
          <w:lang w:eastAsia="en-GB"/>
        </w:rPr>
      </w:pPr>
      <w:r w:rsidRPr="00B07E0B">
        <w:rPr>
          <w:rFonts w:eastAsia="Times New Roman" w:cs="Arial"/>
          <w:b/>
          <w:color w:val="000000"/>
          <w:szCs w:val="24"/>
          <w:u w:val="single"/>
          <w:lang w:eastAsia="en-GB"/>
        </w:rPr>
        <w:t>THE IMMIGRATION ACTS</w:t>
      </w:r>
    </w:p>
    <w:p w:rsidR="008E2E83" w:rsidRPr="00B07E0B" w:rsidRDefault="008E2E83" w:rsidP="008E2E83">
      <w:pPr>
        <w:spacing w:after="0" w:line="240" w:lineRule="auto"/>
        <w:jc w:val="center"/>
        <w:rPr>
          <w:rFonts w:eastAsia="Times New Roman" w:cs="Arial"/>
          <w:b/>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956"/>
        <w:gridCol w:w="3715"/>
      </w:tblGrid>
      <w:tr w:rsidR="008E2E83" w:rsidRPr="00B07E0B" w:rsidTr="000F2F49">
        <w:tc>
          <w:tcPr>
            <w:tcW w:w="4957" w:type="dxa"/>
          </w:tcPr>
          <w:p w:rsidR="008E2E83" w:rsidRPr="0069106D" w:rsidRDefault="008E2E83" w:rsidP="00654063">
            <w:pPr>
              <w:jc w:val="both"/>
              <w:rPr>
                <w:rFonts w:ascii="Book Antiqua" w:hAnsi="Book Antiqua" w:cs="Arial"/>
                <w:b/>
                <w:sz w:val="24"/>
                <w:szCs w:val="24"/>
              </w:rPr>
            </w:pPr>
            <w:r w:rsidRPr="0069106D">
              <w:rPr>
                <w:rFonts w:ascii="Book Antiqua" w:hAnsi="Book Antiqua" w:cs="Arial"/>
                <w:b/>
                <w:sz w:val="24"/>
                <w:szCs w:val="24"/>
              </w:rPr>
              <w:t xml:space="preserve">Heard at Field House </w:t>
            </w:r>
          </w:p>
        </w:tc>
        <w:tc>
          <w:tcPr>
            <w:tcW w:w="4671" w:type="dxa"/>
            <w:gridSpan w:val="2"/>
          </w:tcPr>
          <w:p w:rsidR="008E2E83" w:rsidRPr="0069106D" w:rsidRDefault="0069106D" w:rsidP="00654063">
            <w:pPr>
              <w:jc w:val="both"/>
              <w:rPr>
                <w:rFonts w:ascii="Book Antiqua" w:hAnsi="Book Antiqua" w:cs="Arial"/>
                <w:b/>
                <w:color w:val="000000"/>
                <w:sz w:val="24"/>
                <w:szCs w:val="24"/>
              </w:rPr>
            </w:pPr>
            <w:r w:rsidRPr="0069106D">
              <w:rPr>
                <w:rFonts w:ascii="Book Antiqua" w:hAnsi="Book Antiqua" w:cs="Arial"/>
                <w:b/>
                <w:color w:val="000000"/>
                <w:sz w:val="24"/>
                <w:szCs w:val="24"/>
              </w:rPr>
              <w:t xml:space="preserve">      </w:t>
            </w:r>
            <w:r w:rsidR="008E2E83" w:rsidRPr="0069106D">
              <w:rPr>
                <w:rFonts w:ascii="Book Antiqua" w:hAnsi="Book Antiqua" w:cs="Arial"/>
                <w:b/>
                <w:color w:val="000000"/>
                <w:sz w:val="24"/>
                <w:szCs w:val="24"/>
              </w:rPr>
              <w:t>De</w:t>
            </w:r>
            <w:r w:rsidR="000F2F49" w:rsidRPr="0069106D">
              <w:rPr>
                <w:rFonts w:ascii="Book Antiqua" w:hAnsi="Book Antiqua" w:cs="Arial"/>
                <w:b/>
                <w:color w:val="000000"/>
                <w:sz w:val="24"/>
                <w:szCs w:val="24"/>
              </w:rPr>
              <w:t>cision and Reasons</w:t>
            </w:r>
            <w:r w:rsidR="008E2E83" w:rsidRPr="0069106D">
              <w:rPr>
                <w:rFonts w:ascii="Book Antiqua" w:hAnsi="Book Antiqua" w:cs="Arial"/>
                <w:b/>
                <w:color w:val="000000"/>
                <w:sz w:val="24"/>
                <w:szCs w:val="24"/>
              </w:rPr>
              <w:t xml:space="preserve"> Promulgated</w:t>
            </w:r>
          </w:p>
        </w:tc>
      </w:tr>
      <w:tr w:rsidR="008E2E83" w:rsidRPr="00B07E0B" w:rsidTr="000F2F49">
        <w:tc>
          <w:tcPr>
            <w:tcW w:w="4957" w:type="dxa"/>
          </w:tcPr>
          <w:p w:rsidR="008E2E83" w:rsidRPr="0069106D" w:rsidRDefault="008E2E83" w:rsidP="00654063">
            <w:pPr>
              <w:jc w:val="both"/>
              <w:rPr>
                <w:rFonts w:ascii="Book Antiqua" w:hAnsi="Book Antiqua" w:cs="Arial"/>
                <w:b/>
                <w:sz w:val="24"/>
                <w:szCs w:val="24"/>
              </w:rPr>
            </w:pPr>
            <w:r w:rsidRPr="0069106D">
              <w:rPr>
                <w:rFonts w:ascii="Book Antiqua" w:hAnsi="Book Antiqua" w:cs="Arial"/>
                <w:b/>
                <w:sz w:val="24"/>
                <w:szCs w:val="24"/>
              </w:rPr>
              <w:t>On 6 September 2018</w:t>
            </w:r>
          </w:p>
        </w:tc>
        <w:tc>
          <w:tcPr>
            <w:tcW w:w="4671" w:type="dxa"/>
            <w:gridSpan w:val="2"/>
          </w:tcPr>
          <w:p w:rsidR="008E2E83" w:rsidRPr="0069106D" w:rsidRDefault="0069106D" w:rsidP="00654063">
            <w:pPr>
              <w:jc w:val="both"/>
              <w:rPr>
                <w:rFonts w:ascii="Book Antiqua" w:hAnsi="Book Antiqua" w:cs="Arial"/>
                <w:b/>
                <w:sz w:val="24"/>
                <w:szCs w:val="24"/>
              </w:rPr>
            </w:pPr>
            <w:r w:rsidRPr="0069106D">
              <w:rPr>
                <w:rFonts w:ascii="Book Antiqua" w:hAnsi="Book Antiqua" w:cs="Arial"/>
                <w:b/>
                <w:sz w:val="24"/>
                <w:szCs w:val="24"/>
              </w:rPr>
              <w:t xml:space="preserve">      </w:t>
            </w:r>
            <w:r w:rsidR="000F2F49" w:rsidRPr="0069106D">
              <w:rPr>
                <w:rFonts w:ascii="Book Antiqua" w:hAnsi="Book Antiqua" w:cs="Arial"/>
                <w:b/>
                <w:sz w:val="24"/>
                <w:szCs w:val="24"/>
              </w:rPr>
              <w:t xml:space="preserve">On 12 September 2018 </w:t>
            </w:r>
          </w:p>
        </w:tc>
      </w:tr>
      <w:tr w:rsidR="008E2E83" w:rsidRPr="00B07E0B" w:rsidTr="000F2F49">
        <w:tc>
          <w:tcPr>
            <w:tcW w:w="5913" w:type="dxa"/>
            <w:gridSpan w:val="2"/>
          </w:tcPr>
          <w:p w:rsidR="008E2E83" w:rsidRPr="0069106D" w:rsidRDefault="008E2E83" w:rsidP="00654063">
            <w:pPr>
              <w:jc w:val="both"/>
              <w:rPr>
                <w:rFonts w:cs="Arial"/>
                <w:b/>
                <w:sz w:val="24"/>
                <w:szCs w:val="24"/>
              </w:rPr>
            </w:pPr>
          </w:p>
        </w:tc>
        <w:tc>
          <w:tcPr>
            <w:tcW w:w="3715" w:type="dxa"/>
          </w:tcPr>
          <w:p w:rsidR="008E2E83" w:rsidRPr="0069106D" w:rsidRDefault="008E2E83" w:rsidP="00654063">
            <w:pPr>
              <w:jc w:val="both"/>
              <w:rPr>
                <w:rFonts w:cs="Arial"/>
                <w:b/>
                <w:sz w:val="24"/>
                <w:szCs w:val="24"/>
              </w:rPr>
            </w:pPr>
          </w:p>
        </w:tc>
      </w:tr>
    </w:tbl>
    <w:p w:rsidR="008E2E83" w:rsidRPr="00B07E0B" w:rsidRDefault="008E2E83" w:rsidP="008E2E83">
      <w:pPr>
        <w:spacing w:after="0" w:line="240" w:lineRule="auto"/>
        <w:jc w:val="center"/>
        <w:rPr>
          <w:rFonts w:eastAsia="Times New Roman" w:cs="Arial"/>
          <w:sz w:val="22"/>
          <w:lang w:eastAsia="en-GB"/>
        </w:rPr>
      </w:pPr>
    </w:p>
    <w:p w:rsidR="008E2E83" w:rsidRPr="00B07E0B" w:rsidRDefault="008E2E83" w:rsidP="008E2E83">
      <w:pPr>
        <w:spacing w:after="0" w:line="240" w:lineRule="auto"/>
        <w:jc w:val="center"/>
        <w:rPr>
          <w:rFonts w:eastAsia="Times New Roman" w:cs="Arial"/>
          <w:b/>
          <w:szCs w:val="24"/>
          <w:lang w:eastAsia="en-GB"/>
        </w:rPr>
      </w:pPr>
      <w:r w:rsidRPr="00B07E0B">
        <w:rPr>
          <w:rFonts w:eastAsia="Times New Roman" w:cs="Arial"/>
          <w:b/>
          <w:szCs w:val="24"/>
          <w:lang w:eastAsia="en-GB"/>
        </w:rPr>
        <w:t>Before</w:t>
      </w:r>
    </w:p>
    <w:p w:rsidR="008E2E83" w:rsidRPr="00B07E0B" w:rsidRDefault="008E2E83" w:rsidP="008E2E83">
      <w:pPr>
        <w:spacing w:after="0" w:line="240" w:lineRule="auto"/>
        <w:jc w:val="center"/>
        <w:rPr>
          <w:rFonts w:eastAsia="Times New Roman" w:cs="Arial"/>
          <w:b/>
          <w:szCs w:val="24"/>
          <w:lang w:eastAsia="en-GB"/>
        </w:rPr>
      </w:pPr>
    </w:p>
    <w:p w:rsidR="008E2E83" w:rsidRPr="00B07E0B" w:rsidRDefault="008E2E83" w:rsidP="008E2E83">
      <w:pPr>
        <w:spacing w:after="0" w:line="240" w:lineRule="auto"/>
        <w:jc w:val="center"/>
        <w:rPr>
          <w:rFonts w:eastAsia="Times New Roman" w:cs="Arial"/>
          <w:b/>
          <w:color w:val="000000"/>
          <w:szCs w:val="24"/>
          <w:lang w:eastAsia="en-GB"/>
        </w:rPr>
      </w:pPr>
      <w:r w:rsidRPr="00B07E0B">
        <w:rPr>
          <w:rFonts w:eastAsia="Times New Roman" w:cs="Arial"/>
          <w:b/>
          <w:color w:val="000000"/>
          <w:szCs w:val="24"/>
          <w:lang w:eastAsia="en-GB"/>
        </w:rPr>
        <w:t xml:space="preserve">UPPER TRIBUNAL JUDGE KEKIĆ  </w:t>
      </w:r>
    </w:p>
    <w:p w:rsidR="008E2E83" w:rsidRPr="00B07E0B" w:rsidRDefault="008E2E83" w:rsidP="008E2E83">
      <w:pPr>
        <w:spacing w:after="0" w:line="240" w:lineRule="auto"/>
        <w:jc w:val="center"/>
        <w:rPr>
          <w:rFonts w:eastAsia="Times New Roman" w:cs="Arial"/>
          <w:b/>
          <w:color w:val="000000"/>
          <w:szCs w:val="24"/>
          <w:lang w:eastAsia="en-GB"/>
        </w:rPr>
      </w:pPr>
    </w:p>
    <w:p w:rsidR="008E2E83" w:rsidRPr="00B07E0B" w:rsidRDefault="008E2E83" w:rsidP="008E2E83">
      <w:pPr>
        <w:spacing w:after="0" w:line="240" w:lineRule="auto"/>
        <w:jc w:val="center"/>
        <w:rPr>
          <w:rFonts w:eastAsia="Times New Roman" w:cs="Arial"/>
          <w:b/>
          <w:szCs w:val="24"/>
          <w:lang w:eastAsia="en-GB"/>
        </w:rPr>
      </w:pPr>
      <w:r w:rsidRPr="00B07E0B">
        <w:rPr>
          <w:rFonts w:eastAsia="Times New Roman" w:cs="Arial"/>
          <w:b/>
          <w:szCs w:val="24"/>
          <w:lang w:eastAsia="en-GB"/>
        </w:rPr>
        <w:t>Between</w:t>
      </w:r>
    </w:p>
    <w:p w:rsidR="008E2E83" w:rsidRPr="00B07E0B" w:rsidRDefault="008E2E83" w:rsidP="008E2E83">
      <w:pPr>
        <w:spacing w:after="0" w:line="240" w:lineRule="auto"/>
        <w:jc w:val="center"/>
        <w:rPr>
          <w:rFonts w:eastAsia="Times New Roman" w:cs="Arial"/>
          <w:b/>
          <w:szCs w:val="24"/>
          <w:lang w:eastAsia="en-GB"/>
        </w:rPr>
      </w:pPr>
    </w:p>
    <w:p w:rsidR="008E2E83" w:rsidRPr="00B07E0B" w:rsidRDefault="008E2E83" w:rsidP="008E2E83">
      <w:pPr>
        <w:spacing w:after="0" w:line="240" w:lineRule="auto"/>
        <w:jc w:val="center"/>
        <w:rPr>
          <w:rFonts w:eastAsia="Times New Roman" w:cs="Arial"/>
          <w:b/>
          <w:caps/>
          <w:szCs w:val="24"/>
          <w:lang w:eastAsia="en-GB"/>
        </w:rPr>
      </w:pPr>
      <w:r>
        <w:rPr>
          <w:rFonts w:eastAsia="Times New Roman" w:cs="Arial"/>
          <w:b/>
          <w:caps/>
          <w:szCs w:val="24"/>
          <w:lang w:eastAsia="en-GB"/>
        </w:rPr>
        <w:t>MARTIN ASAMOAH</w:t>
      </w:r>
    </w:p>
    <w:p w:rsidR="008E2E83" w:rsidRPr="0069106D" w:rsidRDefault="008E2E83" w:rsidP="008E2E83">
      <w:pPr>
        <w:spacing w:after="0" w:line="240" w:lineRule="auto"/>
        <w:jc w:val="center"/>
        <w:rPr>
          <w:rFonts w:eastAsia="Times New Roman" w:cs="Arial"/>
          <w:caps/>
          <w:szCs w:val="24"/>
          <w:lang w:eastAsia="en-GB"/>
        </w:rPr>
      </w:pPr>
      <w:r w:rsidRPr="0069106D">
        <w:rPr>
          <w:rFonts w:eastAsia="Times New Roman" w:cs="Arial"/>
          <w:caps/>
          <w:szCs w:val="24"/>
          <w:lang w:eastAsia="en-GB"/>
        </w:rPr>
        <w:t>(anonymity order NOT made)</w:t>
      </w:r>
    </w:p>
    <w:p w:rsidR="008E2E83" w:rsidRPr="00B07E0B" w:rsidRDefault="008E2E83" w:rsidP="008E2E83">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Appellant</w:t>
      </w:r>
    </w:p>
    <w:p w:rsidR="0069106D" w:rsidRDefault="0069106D" w:rsidP="008E2E83">
      <w:pPr>
        <w:spacing w:after="0" w:line="240" w:lineRule="auto"/>
        <w:jc w:val="center"/>
        <w:rPr>
          <w:rFonts w:eastAsia="Times New Roman" w:cs="Arial"/>
          <w:b/>
          <w:szCs w:val="24"/>
          <w:lang w:eastAsia="en-GB"/>
        </w:rPr>
      </w:pPr>
    </w:p>
    <w:p w:rsidR="008E2E83" w:rsidRPr="00B07E0B" w:rsidRDefault="008E2E83" w:rsidP="008E2E83">
      <w:pPr>
        <w:spacing w:after="0" w:line="240" w:lineRule="auto"/>
        <w:jc w:val="center"/>
        <w:rPr>
          <w:rFonts w:eastAsia="Times New Roman" w:cs="Arial"/>
          <w:b/>
          <w:szCs w:val="24"/>
          <w:lang w:eastAsia="en-GB"/>
        </w:rPr>
      </w:pPr>
      <w:r w:rsidRPr="00B07E0B">
        <w:rPr>
          <w:rFonts w:eastAsia="Times New Roman" w:cs="Arial"/>
          <w:b/>
          <w:szCs w:val="24"/>
          <w:lang w:eastAsia="en-GB"/>
        </w:rPr>
        <w:t>and</w:t>
      </w:r>
    </w:p>
    <w:p w:rsidR="008E2E83" w:rsidRPr="00B07E0B" w:rsidRDefault="008E2E83" w:rsidP="008E2E83">
      <w:pPr>
        <w:spacing w:after="0" w:line="240" w:lineRule="auto"/>
        <w:jc w:val="center"/>
        <w:rPr>
          <w:rFonts w:eastAsia="Times New Roman" w:cs="Arial"/>
          <w:b/>
          <w:szCs w:val="24"/>
          <w:lang w:eastAsia="en-GB"/>
        </w:rPr>
      </w:pPr>
    </w:p>
    <w:p w:rsidR="008E2E83" w:rsidRDefault="008E2E83" w:rsidP="008E2E83">
      <w:pPr>
        <w:spacing w:after="0" w:line="240" w:lineRule="auto"/>
        <w:jc w:val="center"/>
        <w:rPr>
          <w:rFonts w:eastAsia="Times New Roman" w:cs="Arial"/>
          <w:b/>
          <w:szCs w:val="24"/>
          <w:lang w:eastAsia="en-GB"/>
        </w:rPr>
      </w:pPr>
      <w:r>
        <w:rPr>
          <w:rFonts w:eastAsia="Times New Roman" w:cs="Arial"/>
          <w:b/>
          <w:szCs w:val="24"/>
          <w:lang w:eastAsia="en-GB"/>
        </w:rPr>
        <w:t>SECRETARY OF STATE FOR THE HOME DEPARTMENT</w:t>
      </w:r>
    </w:p>
    <w:p w:rsidR="008E2E83" w:rsidRPr="00B07E0B" w:rsidRDefault="008E2E83" w:rsidP="008E2E83">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Respondent</w:t>
      </w:r>
    </w:p>
    <w:p w:rsidR="0069106D" w:rsidRDefault="0069106D" w:rsidP="008E2E83">
      <w:pPr>
        <w:spacing w:after="0" w:line="240" w:lineRule="auto"/>
        <w:rPr>
          <w:rFonts w:eastAsia="Times New Roman" w:cs="Arial"/>
          <w:b/>
          <w:szCs w:val="24"/>
          <w:u w:val="single"/>
          <w:lang w:eastAsia="en-GB"/>
        </w:rPr>
      </w:pPr>
    </w:p>
    <w:p w:rsidR="008E2E83" w:rsidRPr="00B07E0B" w:rsidRDefault="008E2E83" w:rsidP="008E2E83">
      <w:pPr>
        <w:spacing w:after="0" w:line="240" w:lineRule="auto"/>
        <w:rPr>
          <w:rFonts w:eastAsia="Times New Roman" w:cs="Arial"/>
          <w:szCs w:val="24"/>
          <w:lang w:eastAsia="en-GB"/>
        </w:rPr>
      </w:pPr>
      <w:r w:rsidRPr="00B07E0B">
        <w:rPr>
          <w:rFonts w:eastAsia="Times New Roman" w:cs="Arial"/>
          <w:b/>
          <w:szCs w:val="24"/>
          <w:u w:val="single"/>
          <w:lang w:eastAsia="en-GB"/>
        </w:rPr>
        <w:t>Representation</w:t>
      </w:r>
      <w:r w:rsidRPr="00B07E0B">
        <w:rPr>
          <w:rFonts w:eastAsia="Times New Roman" w:cs="Arial"/>
          <w:b/>
          <w:szCs w:val="24"/>
          <w:lang w:eastAsia="en-GB"/>
        </w:rPr>
        <w:t>:</w:t>
      </w:r>
    </w:p>
    <w:p w:rsidR="008E2E83" w:rsidRPr="00B07E0B" w:rsidRDefault="008E2E83" w:rsidP="008E2E83">
      <w:pPr>
        <w:spacing w:after="0" w:line="240" w:lineRule="auto"/>
        <w:rPr>
          <w:rFonts w:eastAsia="Times New Roman" w:cs="Arial"/>
          <w:szCs w:val="24"/>
          <w:lang w:eastAsia="en-GB"/>
        </w:rPr>
      </w:pPr>
    </w:p>
    <w:p w:rsidR="008E2E83" w:rsidRPr="00B07E0B" w:rsidRDefault="008E2E83" w:rsidP="008E2E83">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Appellant:</w:t>
      </w:r>
      <w:r w:rsidRPr="00B07E0B">
        <w:rPr>
          <w:rFonts w:eastAsia="Times New Roman" w:cs="Arial"/>
          <w:szCs w:val="24"/>
          <w:lang w:eastAsia="en-GB"/>
        </w:rPr>
        <w:tab/>
      </w:r>
      <w:r>
        <w:rPr>
          <w:rFonts w:eastAsia="Times New Roman" w:cs="Arial"/>
          <w:szCs w:val="24"/>
          <w:lang w:eastAsia="en-GB"/>
        </w:rPr>
        <w:t xml:space="preserve">Mr K Siaw of KPP </w:t>
      </w:r>
      <w:proofErr w:type="spellStart"/>
      <w:r>
        <w:rPr>
          <w:rFonts w:eastAsia="Times New Roman" w:cs="Arial"/>
          <w:szCs w:val="24"/>
          <w:lang w:eastAsia="en-GB"/>
        </w:rPr>
        <w:t>Oplex</w:t>
      </w:r>
      <w:proofErr w:type="spellEnd"/>
      <w:r>
        <w:rPr>
          <w:rFonts w:eastAsia="Times New Roman" w:cs="Arial"/>
          <w:szCs w:val="24"/>
          <w:lang w:eastAsia="en-GB"/>
        </w:rPr>
        <w:t xml:space="preserve">    </w:t>
      </w:r>
    </w:p>
    <w:p w:rsidR="008E2E83" w:rsidRPr="00B07E0B" w:rsidRDefault="008E2E83" w:rsidP="008E2E83">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Respondent:</w:t>
      </w:r>
      <w:r w:rsidRPr="00B07E0B">
        <w:rPr>
          <w:rFonts w:eastAsia="Times New Roman" w:cs="Arial"/>
          <w:szCs w:val="24"/>
          <w:lang w:eastAsia="en-GB"/>
        </w:rPr>
        <w:tab/>
        <w:t>M</w:t>
      </w:r>
      <w:r>
        <w:rPr>
          <w:rFonts w:eastAsia="Times New Roman" w:cs="Arial"/>
          <w:szCs w:val="24"/>
          <w:lang w:eastAsia="en-GB"/>
        </w:rPr>
        <w:t>r S Whitwell</w:t>
      </w:r>
      <w:r w:rsidRPr="00B07E0B">
        <w:rPr>
          <w:rFonts w:eastAsia="Times New Roman" w:cs="Arial"/>
          <w:szCs w:val="24"/>
          <w:lang w:eastAsia="en-GB"/>
        </w:rPr>
        <w:t>, Senior Home Office Presenting Officer</w:t>
      </w:r>
    </w:p>
    <w:p w:rsidR="008E2E83" w:rsidRDefault="008E2E83" w:rsidP="008E2E83">
      <w:pPr>
        <w:tabs>
          <w:tab w:val="left" w:pos="2520"/>
        </w:tabs>
        <w:spacing w:after="0" w:line="240" w:lineRule="auto"/>
        <w:jc w:val="center"/>
        <w:rPr>
          <w:rFonts w:eastAsia="Times New Roman" w:cs="Arial"/>
          <w:szCs w:val="24"/>
          <w:lang w:eastAsia="en-GB"/>
        </w:rPr>
      </w:pPr>
    </w:p>
    <w:p w:rsidR="008E2E83" w:rsidRPr="00B07E0B" w:rsidRDefault="008E2E83" w:rsidP="008E2E83">
      <w:pPr>
        <w:tabs>
          <w:tab w:val="left" w:pos="2520"/>
        </w:tabs>
        <w:spacing w:after="0" w:line="240" w:lineRule="auto"/>
        <w:jc w:val="center"/>
        <w:rPr>
          <w:rFonts w:eastAsia="Times New Roman" w:cs="Arial"/>
          <w:szCs w:val="24"/>
          <w:lang w:eastAsia="en-GB"/>
        </w:rPr>
      </w:pPr>
    </w:p>
    <w:p w:rsidR="008E2E83" w:rsidRPr="00B07E0B" w:rsidRDefault="008E2E83" w:rsidP="008E2E83">
      <w:pPr>
        <w:tabs>
          <w:tab w:val="left" w:pos="2520"/>
        </w:tabs>
        <w:spacing w:after="0" w:line="240" w:lineRule="auto"/>
        <w:jc w:val="center"/>
        <w:rPr>
          <w:rFonts w:eastAsia="Times New Roman" w:cs="Arial"/>
          <w:szCs w:val="24"/>
          <w:lang w:eastAsia="en-GB"/>
        </w:rPr>
      </w:pPr>
      <w:r w:rsidRPr="00B07E0B">
        <w:rPr>
          <w:rFonts w:eastAsia="Times New Roman" w:cs="Arial"/>
          <w:b/>
          <w:szCs w:val="24"/>
          <w:u w:val="single"/>
          <w:lang w:eastAsia="en-GB"/>
        </w:rPr>
        <w:t>DETERMINATION AND REASONS</w:t>
      </w:r>
    </w:p>
    <w:p w:rsidR="008E2E83" w:rsidRPr="00B07E0B" w:rsidRDefault="008E2E83" w:rsidP="008E2E83">
      <w:pPr>
        <w:tabs>
          <w:tab w:val="left" w:pos="2520"/>
        </w:tabs>
        <w:spacing w:after="0" w:line="240" w:lineRule="auto"/>
        <w:jc w:val="both"/>
        <w:rPr>
          <w:rFonts w:eastAsia="Times New Roman" w:cs="Arial"/>
          <w:szCs w:val="24"/>
          <w:lang w:eastAsia="en-GB"/>
        </w:rPr>
      </w:pPr>
    </w:p>
    <w:p w:rsidR="008E2E83" w:rsidRDefault="008E2E83" w:rsidP="008E2E83">
      <w:pPr>
        <w:numPr>
          <w:ilvl w:val="0"/>
          <w:numId w:val="1"/>
        </w:numPr>
        <w:tabs>
          <w:tab w:val="left" w:pos="567"/>
        </w:tabs>
        <w:spacing w:after="0" w:line="240" w:lineRule="auto"/>
        <w:contextualSpacing/>
        <w:jc w:val="both"/>
        <w:rPr>
          <w:rFonts w:eastAsia="Times New Roman" w:cs="Arial"/>
          <w:szCs w:val="24"/>
          <w:lang w:eastAsia="en-GB"/>
        </w:rPr>
      </w:pPr>
      <w:r w:rsidRPr="00D05692">
        <w:rPr>
          <w:rFonts w:eastAsia="Times New Roman" w:cs="Arial"/>
          <w:szCs w:val="24"/>
          <w:lang w:eastAsia="en-GB"/>
        </w:rPr>
        <w:t>Th</w:t>
      </w:r>
      <w:r>
        <w:rPr>
          <w:rFonts w:eastAsia="Times New Roman" w:cs="Arial"/>
          <w:szCs w:val="24"/>
          <w:lang w:eastAsia="en-GB"/>
        </w:rPr>
        <w:t xml:space="preserve">e appellant is a </w:t>
      </w:r>
      <w:proofErr w:type="spellStart"/>
      <w:r>
        <w:rPr>
          <w:rFonts w:eastAsia="Times New Roman" w:cs="Arial"/>
          <w:szCs w:val="24"/>
          <w:lang w:eastAsia="en-GB"/>
        </w:rPr>
        <w:t>Ghanian</w:t>
      </w:r>
      <w:proofErr w:type="spellEnd"/>
      <w:r>
        <w:rPr>
          <w:rFonts w:eastAsia="Times New Roman" w:cs="Arial"/>
          <w:szCs w:val="24"/>
          <w:lang w:eastAsia="en-GB"/>
        </w:rPr>
        <w:t xml:space="preserve"> national born on 19 July 1983. He challenges the determination of First-tier Tribunal Judge Mays dismissing his appeal against the respondent’s refusal to grant him a permanent residence card </w:t>
      </w:r>
      <w:proofErr w:type="gramStart"/>
      <w:r>
        <w:rPr>
          <w:rFonts w:eastAsia="Times New Roman" w:cs="Arial"/>
          <w:szCs w:val="24"/>
          <w:lang w:eastAsia="en-GB"/>
        </w:rPr>
        <w:t>on the basis of</w:t>
      </w:r>
      <w:proofErr w:type="gramEnd"/>
      <w:r>
        <w:rPr>
          <w:rFonts w:eastAsia="Times New Roman" w:cs="Arial"/>
          <w:szCs w:val="24"/>
          <w:lang w:eastAsia="en-GB"/>
        </w:rPr>
        <w:t xml:space="preserve"> his former marriage to an EEA national and his retained rights of residence. </w:t>
      </w:r>
    </w:p>
    <w:p w:rsidR="008E2E83" w:rsidRDefault="008E2E83" w:rsidP="008E2E83">
      <w:pPr>
        <w:tabs>
          <w:tab w:val="left" w:pos="567"/>
        </w:tabs>
        <w:spacing w:after="0" w:line="240" w:lineRule="auto"/>
        <w:ind w:left="1279"/>
        <w:contextualSpacing/>
        <w:jc w:val="both"/>
        <w:rPr>
          <w:rFonts w:eastAsia="Times New Roman" w:cs="Arial"/>
          <w:szCs w:val="24"/>
          <w:lang w:eastAsia="en-GB"/>
        </w:rPr>
      </w:pPr>
    </w:p>
    <w:p w:rsidR="008E2E83" w:rsidRDefault="008E2E83"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application was refused on 15 August 2016 and the appeal was dismissed by way of a determination promulgated on 5 February 2018. </w:t>
      </w:r>
    </w:p>
    <w:p w:rsidR="008E2E83" w:rsidRDefault="008E2E83" w:rsidP="000B4DDA">
      <w:pPr>
        <w:tabs>
          <w:tab w:val="left" w:pos="567"/>
        </w:tabs>
        <w:spacing w:after="0" w:line="240" w:lineRule="auto"/>
        <w:ind w:left="1281"/>
        <w:contextualSpacing/>
        <w:jc w:val="both"/>
        <w:rPr>
          <w:rFonts w:eastAsia="Times New Roman" w:cs="Arial"/>
          <w:szCs w:val="24"/>
          <w:lang w:eastAsia="en-GB"/>
        </w:rPr>
      </w:pPr>
    </w:p>
    <w:p w:rsidR="008E2E83" w:rsidRDefault="008E2E83"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Permission to appeal was granted by First-tier Tribunal Judge Davidge on </w:t>
      </w:r>
      <w:r w:rsidR="00C022E0">
        <w:rPr>
          <w:rFonts w:eastAsia="Times New Roman" w:cs="Arial"/>
          <w:szCs w:val="24"/>
          <w:lang w:eastAsia="en-GB"/>
        </w:rPr>
        <w:t>7 June</w:t>
      </w:r>
      <w:r>
        <w:rPr>
          <w:rFonts w:eastAsia="Times New Roman" w:cs="Arial"/>
          <w:szCs w:val="24"/>
          <w:lang w:eastAsia="en-GB"/>
        </w:rPr>
        <w:t xml:space="preserve"> 2018 on the basis that the judge arguably </w:t>
      </w:r>
      <w:r w:rsidR="00C022E0">
        <w:rPr>
          <w:rFonts w:eastAsia="Times New Roman" w:cs="Arial"/>
          <w:szCs w:val="24"/>
          <w:lang w:eastAsia="en-GB"/>
        </w:rPr>
        <w:t xml:space="preserve">erred </w:t>
      </w:r>
      <w:proofErr w:type="gramStart"/>
      <w:r w:rsidR="00C022E0">
        <w:rPr>
          <w:rFonts w:eastAsia="Times New Roman" w:cs="Arial"/>
          <w:szCs w:val="24"/>
          <w:lang w:eastAsia="en-GB"/>
        </w:rPr>
        <w:t>with regard to</w:t>
      </w:r>
      <w:proofErr w:type="gramEnd"/>
      <w:r w:rsidR="00C022E0">
        <w:rPr>
          <w:rFonts w:eastAsia="Times New Roman" w:cs="Arial"/>
          <w:szCs w:val="24"/>
          <w:lang w:eastAsia="en-GB"/>
        </w:rPr>
        <w:t xml:space="preserve"> the five-year period considered</w:t>
      </w:r>
      <w:r>
        <w:rPr>
          <w:rFonts w:eastAsia="Times New Roman" w:cs="Arial"/>
          <w:szCs w:val="24"/>
          <w:lang w:eastAsia="en-GB"/>
        </w:rPr>
        <w:t xml:space="preserve">. The matter then came before me on </w:t>
      </w:r>
      <w:r w:rsidR="00C022E0">
        <w:rPr>
          <w:rFonts w:eastAsia="Times New Roman" w:cs="Arial"/>
          <w:szCs w:val="24"/>
          <w:lang w:eastAsia="en-GB"/>
        </w:rPr>
        <w:t xml:space="preserve">6 September </w:t>
      </w:r>
      <w:r>
        <w:rPr>
          <w:rFonts w:eastAsia="Times New Roman" w:cs="Arial"/>
          <w:szCs w:val="24"/>
          <w:lang w:eastAsia="en-GB"/>
        </w:rPr>
        <w:t>2018.</w:t>
      </w:r>
    </w:p>
    <w:p w:rsidR="00DD13BE" w:rsidRDefault="00DD13BE" w:rsidP="000B4DDA">
      <w:pPr>
        <w:tabs>
          <w:tab w:val="left" w:pos="567"/>
        </w:tabs>
        <w:spacing w:after="0" w:line="240" w:lineRule="auto"/>
        <w:ind w:left="709"/>
        <w:contextualSpacing/>
        <w:jc w:val="both"/>
        <w:rPr>
          <w:rFonts w:eastAsia="Times New Roman" w:cs="Arial"/>
          <w:b/>
          <w:szCs w:val="24"/>
          <w:u w:val="single"/>
          <w:lang w:eastAsia="en-GB"/>
        </w:rPr>
      </w:pPr>
    </w:p>
    <w:p w:rsidR="008E2E83" w:rsidRPr="0077099A" w:rsidRDefault="008E2E83" w:rsidP="000B4DDA">
      <w:pPr>
        <w:tabs>
          <w:tab w:val="left" w:pos="567"/>
        </w:tabs>
        <w:spacing w:after="0" w:line="240" w:lineRule="auto"/>
        <w:ind w:left="709"/>
        <w:contextualSpacing/>
        <w:jc w:val="both"/>
        <w:rPr>
          <w:rFonts w:eastAsia="Times New Roman" w:cs="Arial"/>
          <w:b/>
          <w:szCs w:val="24"/>
          <w:u w:val="single"/>
          <w:lang w:eastAsia="en-GB"/>
        </w:rPr>
      </w:pPr>
      <w:r w:rsidRPr="0077099A">
        <w:rPr>
          <w:rFonts w:eastAsia="Times New Roman" w:cs="Arial"/>
          <w:b/>
          <w:szCs w:val="24"/>
          <w:u w:val="single"/>
          <w:lang w:eastAsia="en-GB"/>
        </w:rPr>
        <w:t xml:space="preserve">The Hearing </w:t>
      </w:r>
    </w:p>
    <w:p w:rsidR="008E2E83" w:rsidRDefault="008E2E83" w:rsidP="008E2E83">
      <w:pPr>
        <w:pStyle w:val="ListParagraph"/>
        <w:rPr>
          <w:rFonts w:eastAsia="Times New Roman" w:cs="Arial"/>
          <w:szCs w:val="24"/>
          <w:lang w:eastAsia="en-GB"/>
        </w:rPr>
      </w:pPr>
    </w:p>
    <w:p w:rsidR="00C022E0" w:rsidRDefault="00C022E0"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heard submissions from the parties with the appellant in attendance. The relevant </w:t>
      </w:r>
      <w:proofErr w:type="gramStart"/>
      <w:r>
        <w:rPr>
          <w:rFonts w:eastAsia="Times New Roman" w:cs="Arial"/>
          <w:szCs w:val="24"/>
          <w:lang w:eastAsia="en-GB"/>
        </w:rPr>
        <w:t>five year</w:t>
      </w:r>
      <w:proofErr w:type="gramEnd"/>
      <w:r>
        <w:rPr>
          <w:rFonts w:eastAsia="Times New Roman" w:cs="Arial"/>
          <w:szCs w:val="24"/>
          <w:lang w:eastAsia="en-GB"/>
        </w:rPr>
        <w:t xml:space="preserve"> period was identified as having commenced in January 2013. At my request, Mr Siaw prepared a schedule of the evidence to show that the sponsor had been exercising treaty rights up to the date of the divorce on 23 January 2015 and that the appellant h</w:t>
      </w:r>
      <w:r w:rsidR="00D85173">
        <w:rPr>
          <w:rFonts w:eastAsia="Times New Roman" w:cs="Arial"/>
          <w:szCs w:val="24"/>
          <w:lang w:eastAsia="en-GB"/>
        </w:rPr>
        <w:t>ad continued to work since then</w:t>
      </w:r>
      <w:r>
        <w:rPr>
          <w:rFonts w:eastAsia="Times New Roman" w:cs="Arial"/>
          <w:szCs w:val="24"/>
          <w:lang w:eastAsia="en-GB"/>
        </w:rPr>
        <w:t xml:space="preserve">. He </w:t>
      </w:r>
      <w:bookmarkStart w:id="0" w:name="_GoBack"/>
      <w:bookmarkEnd w:id="0"/>
      <w:r>
        <w:rPr>
          <w:rFonts w:eastAsia="Times New Roman" w:cs="Arial"/>
          <w:szCs w:val="24"/>
          <w:lang w:eastAsia="en-GB"/>
        </w:rPr>
        <w:t xml:space="preserve">pointed to the judge’s finding to that effect set out at paragraph 30 of the determination. He submitted that the requirements had been shown to have been met. </w:t>
      </w:r>
    </w:p>
    <w:p w:rsidR="00C022E0" w:rsidRDefault="00C022E0" w:rsidP="000B4DDA">
      <w:pPr>
        <w:pStyle w:val="ListParagraph"/>
        <w:spacing w:after="0" w:line="240" w:lineRule="auto"/>
        <w:rPr>
          <w:rFonts w:eastAsia="Times New Roman" w:cs="Arial"/>
          <w:szCs w:val="24"/>
          <w:lang w:eastAsia="en-GB"/>
        </w:rPr>
      </w:pPr>
    </w:p>
    <w:p w:rsidR="00C022E0" w:rsidRDefault="00C022E0"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In response, Mr Whitwell accepted that the judge had misconstrued the five</w:t>
      </w:r>
      <w:r w:rsidR="004666A8">
        <w:rPr>
          <w:rFonts w:eastAsia="Times New Roman" w:cs="Arial"/>
          <w:szCs w:val="24"/>
          <w:lang w:eastAsia="en-GB"/>
        </w:rPr>
        <w:t>-</w:t>
      </w:r>
      <w:r>
        <w:rPr>
          <w:rFonts w:eastAsia="Times New Roman" w:cs="Arial"/>
          <w:szCs w:val="24"/>
          <w:lang w:eastAsia="en-GB"/>
        </w:rPr>
        <w:t xml:space="preserve">year period but submitted that it was not a material error as there was no evidence that the appellant had been working between April 2017 and February 2018. </w:t>
      </w:r>
    </w:p>
    <w:p w:rsidR="00C022E0" w:rsidRDefault="00C022E0" w:rsidP="000B4DDA">
      <w:pPr>
        <w:pStyle w:val="ListParagraph"/>
        <w:spacing w:after="0" w:line="240" w:lineRule="auto"/>
        <w:rPr>
          <w:rFonts w:eastAsia="Times New Roman" w:cs="Arial"/>
          <w:szCs w:val="24"/>
          <w:lang w:eastAsia="en-GB"/>
        </w:rPr>
      </w:pPr>
    </w:p>
    <w:p w:rsidR="008E2E83" w:rsidRPr="00E462BF" w:rsidRDefault="00C022E0"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Mr Siaw pointed to paragraph 30 and to the judge’s finding that the appellant continued to be a worker. He submitted that the decision should be set aside and remade to allow the appeal.   </w:t>
      </w:r>
      <w:r w:rsidR="008E2E83" w:rsidRPr="00E462BF">
        <w:rPr>
          <w:rFonts w:eastAsia="Times New Roman" w:cs="Arial"/>
          <w:szCs w:val="24"/>
          <w:lang w:eastAsia="en-GB"/>
        </w:rPr>
        <w:t xml:space="preserve">    </w:t>
      </w:r>
    </w:p>
    <w:p w:rsidR="008E2E83" w:rsidRDefault="008E2E83" w:rsidP="008E2E83">
      <w:pPr>
        <w:tabs>
          <w:tab w:val="left" w:pos="567"/>
        </w:tabs>
        <w:spacing w:after="0" w:line="240" w:lineRule="auto"/>
        <w:ind w:left="1137"/>
        <w:contextualSpacing/>
        <w:jc w:val="both"/>
        <w:rPr>
          <w:rFonts w:eastAsia="Times New Roman" w:cs="Arial"/>
          <w:szCs w:val="24"/>
          <w:lang w:eastAsia="en-GB"/>
        </w:rPr>
      </w:pPr>
    </w:p>
    <w:p w:rsidR="008E2E83" w:rsidRPr="00C022E0" w:rsidRDefault="008E2E83" w:rsidP="008E2E83">
      <w:pPr>
        <w:numPr>
          <w:ilvl w:val="0"/>
          <w:numId w:val="1"/>
        </w:numPr>
        <w:tabs>
          <w:tab w:val="left" w:pos="567"/>
        </w:tabs>
        <w:spacing w:after="0" w:line="240" w:lineRule="auto"/>
        <w:contextualSpacing/>
        <w:jc w:val="both"/>
        <w:rPr>
          <w:rFonts w:eastAsia="Times New Roman" w:cs="Arial"/>
          <w:b/>
          <w:szCs w:val="24"/>
          <w:lang w:eastAsia="en-GB"/>
        </w:rPr>
      </w:pPr>
      <w:r w:rsidRPr="00C022E0">
        <w:rPr>
          <w:rFonts w:eastAsia="Times New Roman" w:cs="Arial"/>
          <w:szCs w:val="24"/>
          <w:lang w:eastAsia="en-GB"/>
        </w:rPr>
        <w:t xml:space="preserve">That completed submissions. </w:t>
      </w:r>
      <w:proofErr w:type="gramStart"/>
      <w:r w:rsidRPr="00C022E0">
        <w:rPr>
          <w:rFonts w:eastAsia="Times New Roman" w:cs="Arial"/>
          <w:szCs w:val="24"/>
          <w:lang w:eastAsia="en-GB"/>
        </w:rPr>
        <w:t>At the conclusion of</w:t>
      </w:r>
      <w:proofErr w:type="gramEnd"/>
      <w:r w:rsidRPr="00C022E0">
        <w:rPr>
          <w:rFonts w:eastAsia="Times New Roman" w:cs="Arial"/>
          <w:szCs w:val="24"/>
          <w:lang w:eastAsia="en-GB"/>
        </w:rPr>
        <w:t xml:space="preserve"> the hearing, I </w:t>
      </w:r>
      <w:r w:rsidR="00C022E0" w:rsidRPr="00C022E0">
        <w:rPr>
          <w:rFonts w:eastAsia="Times New Roman" w:cs="Arial"/>
          <w:szCs w:val="24"/>
          <w:lang w:eastAsia="en-GB"/>
        </w:rPr>
        <w:t xml:space="preserve">reserved my determination which </w:t>
      </w:r>
      <w:r w:rsidRPr="00C022E0">
        <w:rPr>
          <w:rFonts w:eastAsia="Times New Roman" w:cs="Arial"/>
          <w:szCs w:val="24"/>
          <w:lang w:eastAsia="en-GB"/>
        </w:rPr>
        <w:t xml:space="preserve">I now give </w:t>
      </w:r>
      <w:r w:rsidR="00C022E0">
        <w:rPr>
          <w:rFonts w:eastAsia="Times New Roman" w:cs="Arial"/>
          <w:szCs w:val="24"/>
          <w:lang w:eastAsia="en-GB"/>
        </w:rPr>
        <w:t>with</w:t>
      </w:r>
      <w:r w:rsidRPr="00C022E0">
        <w:rPr>
          <w:rFonts w:eastAsia="Times New Roman" w:cs="Arial"/>
          <w:szCs w:val="24"/>
          <w:lang w:eastAsia="en-GB"/>
        </w:rPr>
        <w:t xml:space="preserve"> reasons. </w:t>
      </w:r>
    </w:p>
    <w:p w:rsidR="008E2E83" w:rsidRDefault="008E2E83" w:rsidP="008E2E83">
      <w:pPr>
        <w:pStyle w:val="ListParagraph"/>
        <w:rPr>
          <w:rFonts w:eastAsia="Times New Roman" w:cs="Arial"/>
          <w:b/>
          <w:szCs w:val="24"/>
          <w:lang w:eastAsia="en-GB"/>
        </w:rPr>
      </w:pPr>
    </w:p>
    <w:p w:rsidR="008E2E83" w:rsidRDefault="008E2E83" w:rsidP="000B4DDA">
      <w:pPr>
        <w:tabs>
          <w:tab w:val="left" w:pos="567"/>
        </w:tabs>
        <w:spacing w:after="0" w:line="240" w:lineRule="auto"/>
        <w:ind w:left="709"/>
        <w:contextualSpacing/>
        <w:jc w:val="both"/>
        <w:rPr>
          <w:rFonts w:eastAsia="Times New Roman" w:cs="Arial"/>
          <w:b/>
          <w:szCs w:val="24"/>
          <w:lang w:eastAsia="en-GB"/>
        </w:rPr>
      </w:pPr>
      <w:r>
        <w:rPr>
          <w:rFonts w:eastAsia="Times New Roman" w:cs="Arial"/>
          <w:b/>
          <w:szCs w:val="24"/>
          <w:lang w:eastAsia="en-GB"/>
        </w:rPr>
        <w:t xml:space="preserve">Discussion and </w:t>
      </w:r>
      <w:r w:rsidRPr="002B355E">
        <w:rPr>
          <w:rFonts w:eastAsia="Times New Roman" w:cs="Arial"/>
          <w:b/>
          <w:szCs w:val="24"/>
          <w:lang w:eastAsia="en-GB"/>
        </w:rPr>
        <w:t>Conclusions</w:t>
      </w:r>
    </w:p>
    <w:p w:rsidR="008E2E83" w:rsidRPr="00EF4B20" w:rsidRDefault="008E2E83" w:rsidP="008E2E83">
      <w:pPr>
        <w:pStyle w:val="ListParagraph"/>
        <w:rPr>
          <w:rFonts w:eastAsia="Times New Roman" w:cs="Arial"/>
          <w:szCs w:val="24"/>
          <w:lang w:eastAsia="en-GB"/>
        </w:rPr>
      </w:pPr>
    </w:p>
    <w:p w:rsidR="00C022E0" w:rsidRDefault="008E2E83"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have considered </w:t>
      </w:r>
      <w:r w:rsidR="00C022E0">
        <w:rPr>
          <w:rFonts w:eastAsia="Times New Roman" w:cs="Arial"/>
          <w:szCs w:val="24"/>
          <w:lang w:eastAsia="en-GB"/>
        </w:rPr>
        <w:t xml:space="preserve">all the evidence before me and have had regard to the submissions made. </w:t>
      </w:r>
    </w:p>
    <w:p w:rsidR="00C022E0" w:rsidRDefault="00C022E0" w:rsidP="000B4DDA">
      <w:pPr>
        <w:pStyle w:val="ListParagraph"/>
        <w:spacing w:after="0" w:line="240" w:lineRule="auto"/>
        <w:rPr>
          <w:rFonts w:eastAsia="Times New Roman" w:cs="Arial"/>
          <w:szCs w:val="24"/>
          <w:lang w:eastAsia="en-GB"/>
        </w:rPr>
      </w:pPr>
    </w:p>
    <w:p w:rsidR="004666A8" w:rsidRDefault="00C022E0"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It is conceded by the respondent that the judge was wrong to have held that for the appellant to qualify for </w:t>
      </w:r>
      <w:r w:rsidR="004666A8">
        <w:rPr>
          <w:rFonts w:eastAsia="Times New Roman" w:cs="Arial"/>
          <w:szCs w:val="24"/>
          <w:lang w:eastAsia="en-GB"/>
        </w:rPr>
        <w:t xml:space="preserve">permanent residence </w:t>
      </w:r>
      <w:r>
        <w:rPr>
          <w:rFonts w:eastAsia="Times New Roman" w:cs="Arial"/>
          <w:szCs w:val="24"/>
          <w:lang w:eastAsia="en-GB"/>
        </w:rPr>
        <w:t>his former spouse would have had to have been exercising treaty rights for a five</w:t>
      </w:r>
      <w:r w:rsidR="00D85844">
        <w:rPr>
          <w:rFonts w:eastAsia="Times New Roman" w:cs="Arial"/>
          <w:szCs w:val="24"/>
          <w:lang w:eastAsia="en-GB"/>
        </w:rPr>
        <w:t>-</w:t>
      </w:r>
      <w:r>
        <w:rPr>
          <w:rFonts w:eastAsia="Times New Roman" w:cs="Arial"/>
          <w:szCs w:val="24"/>
          <w:lang w:eastAsia="en-GB"/>
        </w:rPr>
        <w:t>year period prior to the divorce</w:t>
      </w:r>
      <w:r w:rsidR="004666A8">
        <w:rPr>
          <w:rFonts w:eastAsia="Times New Roman" w:cs="Arial"/>
          <w:szCs w:val="24"/>
          <w:lang w:eastAsia="en-GB"/>
        </w:rPr>
        <w:t>, thereby excluding the period from January 2015 until the date of the hearing</w:t>
      </w:r>
      <w:r>
        <w:rPr>
          <w:rFonts w:eastAsia="Times New Roman" w:cs="Arial"/>
          <w:szCs w:val="24"/>
          <w:lang w:eastAsia="en-GB"/>
        </w:rPr>
        <w:t xml:space="preserve">. </w:t>
      </w:r>
      <w:r w:rsidR="004666A8">
        <w:rPr>
          <w:rFonts w:eastAsia="Times New Roman" w:cs="Arial"/>
          <w:szCs w:val="24"/>
          <w:lang w:eastAsia="en-GB"/>
        </w:rPr>
        <w:t xml:space="preserve">Indeed, under reg. 15(1)(f)(ii) this period could have been included as the appellant had retained rights of residence. The relevant period identified by the appellant is, therefore, January 2013 until January 2018. </w:t>
      </w:r>
      <w:r w:rsidR="00D85844">
        <w:rPr>
          <w:rFonts w:eastAsia="Times New Roman" w:cs="Arial"/>
          <w:szCs w:val="24"/>
          <w:lang w:eastAsia="en-GB"/>
        </w:rPr>
        <w:t>For that reason, the judge erred in law and I set aside his decision.</w:t>
      </w:r>
    </w:p>
    <w:p w:rsidR="004666A8" w:rsidRDefault="004666A8" w:rsidP="000B4DDA">
      <w:pPr>
        <w:pStyle w:val="ListParagraph"/>
        <w:spacing w:after="0" w:line="240" w:lineRule="auto"/>
        <w:rPr>
          <w:rFonts w:eastAsia="Times New Roman" w:cs="Arial"/>
          <w:szCs w:val="24"/>
          <w:lang w:eastAsia="en-GB"/>
        </w:rPr>
      </w:pPr>
    </w:p>
    <w:p w:rsidR="004666A8" w:rsidRDefault="00D85844"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To assist me to re-make the decision, </w:t>
      </w:r>
      <w:r w:rsidR="004666A8">
        <w:rPr>
          <w:rFonts w:eastAsia="Times New Roman" w:cs="Arial"/>
          <w:szCs w:val="24"/>
          <w:lang w:eastAsia="en-GB"/>
        </w:rPr>
        <w:t xml:space="preserve">I was referred to the documentary evidence which showed that the sponsor had been exercising treaty rights effectively for two of those years until the divorce in January 2015 and to evidence that the appellant had been in employment from then to the end of the tax year 2017. With respect to the last part of the five- year period I was referred to the judge’s finding that the appellant continued to be a worker and had shown an electronic payslip to the judge using his phone. The evidence is to be found at J5-J33, K1-K8 of the respondent’s bundle and page 27 of the appellant’s </w:t>
      </w:r>
      <w:r w:rsidR="004666A8">
        <w:rPr>
          <w:rFonts w:eastAsia="Times New Roman" w:cs="Arial"/>
          <w:szCs w:val="24"/>
          <w:lang w:eastAsia="en-GB"/>
        </w:rPr>
        <w:lastRenderedPageBreak/>
        <w:t xml:space="preserve">bundle (for the sponsor) and </w:t>
      </w:r>
      <w:r>
        <w:rPr>
          <w:rFonts w:eastAsia="Times New Roman" w:cs="Arial"/>
          <w:szCs w:val="24"/>
          <w:lang w:eastAsia="en-GB"/>
        </w:rPr>
        <w:t xml:space="preserve">pp. 10-25 of the appellant’s bundle (for the appellant). </w:t>
      </w:r>
      <w:r w:rsidR="004666A8">
        <w:rPr>
          <w:rFonts w:eastAsia="Times New Roman" w:cs="Arial"/>
          <w:szCs w:val="24"/>
          <w:lang w:eastAsia="en-GB"/>
        </w:rPr>
        <w:t xml:space="preserve"> </w:t>
      </w:r>
      <w:r>
        <w:rPr>
          <w:rFonts w:eastAsia="Times New Roman" w:cs="Arial"/>
          <w:szCs w:val="24"/>
          <w:lang w:eastAsia="en-GB"/>
        </w:rPr>
        <w:t xml:space="preserve">The judge’s findings are at paragraph 30. </w:t>
      </w:r>
    </w:p>
    <w:p w:rsidR="00D85844" w:rsidRDefault="00D85844" w:rsidP="000B4DDA">
      <w:pPr>
        <w:pStyle w:val="ListParagraph"/>
        <w:spacing w:after="0" w:line="240" w:lineRule="auto"/>
        <w:rPr>
          <w:rFonts w:eastAsia="Times New Roman" w:cs="Arial"/>
          <w:szCs w:val="24"/>
          <w:lang w:eastAsia="en-GB"/>
        </w:rPr>
      </w:pPr>
    </w:p>
    <w:p w:rsidR="00D85844" w:rsidRDefault="00D85844"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 judge was also satisfied that the appellant and sponsor had been living in the UK for at least one year of the duration of the marriage (at 29).</w:t>
      </w:r>
    </w:p>
    <w:p w:rsidR="00D85844" w:rsidRDefault="00D85844" w:rsidP="000B4DDA">
      <w:pPr>
        <w:pStyle w:val="ListParagraph"/>
        <w:spacing w:after="0" w:line="240" w:lineRule="auto"/>
        <w:rPr>
          <w:rFonts w:eastAsia="Times New Roman" w:cs="Arial"/>
          <w:szCs w:val="24"/>
          <w:lang w:eastAsia="en-GB"/>
        </w:rPr>
      </w:pPr>
    </w:p>
    <w:p w:rsidR="00D85844" w:rsidRDefault="00D85844" w:rsidP="008E2E83">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Taking all the evidence into account, therefore, and applying that and the judge’s findings to the correct five-year period of January 2013 – January 2018, I am satisfied that the appellant has shown that he and his sponsor have been gainfully employed. It follows that the requirements of </w:t>
      </w:r>
      <w:proofErr w:type="spellStart"/>
      <w:r>
        <w:rPr>
          <w:rFonts w:eastAsia="Times New Roman" w:cs="Arial"/>
          <w:szCs w:val="24"/>
          <w:lang w:eastAsia="en-GB"/>
        </w:rPr>
        <w:t>regs</w:t>
      </w:r>
      <w:proofErr w:type="spellEnd"/>
      <w:r>
        <w:rPr>
          <w:rFonts w:eastAsia="Times New Roman" w:cs="Arial"/>
          <w:szCs w:val="24"/>
          <w:lang w:eastAsia="en-GB"/>
        </w:rPr>
        <w:t xml:space="preserve">. 10(5) and 15 (1)(f) have been met.   </w:t>
      </w:r>
    </w:p>
    <w:p w:rsidR="004666A8" w:rsidRDefault="004666A8" w:rsidP="000B4DDA">
      <w:pPr>
        <w:pStyle w:val="ListParagraph"/>
        <w:spacing w:after="0" w:line="240" w:lineRule="auto"/>
        <w:rPr>
          <w:rFonts w:eastAsia="Times New Roman" w:cs="Arial"/>
          <w:szCs w:val="24"/>
          <w:lang w:eastAsia="en-GB"/>
        </w:rPr>
      </w:pPr>
    </w:p>
    <w:p w:rsidR="008E2E83" w:rsidRPr="00B07E0B" w:rsidRDefault="008E2E83" w:rsidP="000B4DDA">
      <w:pPr>
        <w:tabs>
          <w:tab w:val="left" w:pos="567"/>
        </w:tabs>
        <w:spacing w:after="0" w:line="240" w:lineRule="auto"/>
        <w:ind w:left="709"/>
        <w:contextualSpacing/>
        <w:jc w:val="both"/>
        <w:rPr>
          <w:rFonts w:eastAsia="Times New Roman" w:cs="Arial"/>
          <w:b/>
          <w:szCs w:val="24"/>
          <w:u w:val="single"/>
          <w:lang w:eastAsia="en-GB"/>
        </w:rPr>
      </w:pPr>
      <w:r w:rsidRPr="00B07E0B">
        <w:rPr>
          <w:rFonts w:eastAsia="Times New Roman" w:cs="Arial"/>
          <w:b/>
          <w:szCs w:val="24"/>
          <w:u w:val="single"/>
          <w:lang w:eastAsia="en-GB"/>
        </w:rPr>
        <w:t xml:space="preserve">Decision </w:t>
      </w:r>
    </w:p>
    <w:p w:rsidR="008E2E83" w:rsidRPr="00B07E0B" w:rsidRDefault="008E2E83" w:rsidP="008E2E83">
      <w:pPr>
        <w:spacing w:after="0" w:line="240" w:lineRule="auto"/>
        <w:ind w:left="720"/>
        <w:contextualSpacing/>
        <w:rPr>
          <w:rFonts w:eastAsia="Times New Roman" w:cs="Arial"/>
          <w:szCs w:val="24"/>
          <w:lang w:eastAsia="en-GB"/>
        </w:rPr>
      </w:pPr>
    </w:p>
    <w:p w:rsidR="008E2E83" w:rsidRDefault="008E2E83" w:rsidP="008E2E83">
      <w:pPr>
        <w:numPr>
          <w:ilvl w:val="0"/>
          <w:numId w:val="1"/>
        </w:numPr>
        <w:tabs>
          <w:tab w:val="left" w:pos="567"/>
        </w:tabs>
        <w:spacing w:after="0" w:line="240" w:lineRule="auto"/>
        <w:contextualSpacing/>
        <w:jc w:val="both"/>
        <w:rPr>
          <w:rFonts w:eastAsia="Times New Roman" w:cs="Arial"/>
          <w:szCs w:val="24"/>
          <w:lang w:eastAsia="en-GB"/>
        </w:rPr>
      </w:pPr>
      <w:r w:rsidRPr="0043495E">
        <w:rPr>
          <w:rFonts w:eastAsia="Times New Roman" w:cs="Arial"/>
          <w:szCs w:val="24"/>
          <w:lang w:eastAsia="en-GB"/>
        </w:rPr>
        <w:t xml:space="preserve">The First-tier Tribunal </w:t>
      </w:r>
      <w:r>
        <w:rPr>
          <w:rFonts w:eastAsia="Times New Roman" w:cs="Arial"/>
          <w:szCs w:val="24"/>
          <w:lang w:eastAsia="en-GB"/>
        </w:rPr>
        <w:t xml:space="preserve">made </w:t>
      </w:r>
      <w:r w:rsidRPr="0043495E">
        <w:rPr>
          <w:rFonts w:eastAsia="Times New Roman" w:cs="Arial"/>
          <w:szCs w:val="24"/>
          <w:lang w:eastAsia="en-GB"/>
        </w:rPr>
        <w:t>errors of law</w:t>
      </w:r>
      <w:r>
        <w:rPr>
          <w:rFonts w:eastAsia="Times New Roman" w:cs="Arial"/>
          <w:szCs w:val="24"/>
          <w:lang w:eastAsia="en-GB"/>
        </w:rPr>
        <w:t xml:space="preserve"> and the decision is set aside on the basis identified above</w:t>
      </w:r>
      <w:r w:rsidRPr="0043495E">
        <w:rPr>
          <w:rFonts w:eastAsia="Times New Roman" w:cs="Arial"/>
          <w:szCs w:val="24"/>
          <w:lang w:eastAsia="en-GB"/>
        </w:rPr>
        <w:t xml:space="preserve">. </w:t>
      </w:r>
      <w:r w:rsidR="00D85844">
        <w:rPr>
          <w:rFonts w:eastAsia="Times New Roman" w:cs="Arial"/>
          <w:szCs w:val="24"/>
          <w:lang w:eastAsia="en-GB"/>
        </w:rPr>
        <w:t xml:space="preserve">I remake the decision and allow the appeal under the EEA Regulations. </w:t>
      </w:r>
    </w:p>
    <w:p w:rsidR="008E2E83" w:rsidRDefault="008E2E83" w:rsidP="008E2E83">
      <w:pPr>
        <w:pStyle w:val="ListParagraph"/>
        <w:rPr>
          <w:rFonts w:eastAsia="Times New Roman" w:cs="Arial"/>
          <w:szCs w:val="24"/>
          <w:lang w:eastAsia="en-GB"/>
        </w:rPr>
      </w:pPr>
    </w:p>
    <w:p w:rsidR="008E2E83" w:rsidRDefault="008E2E83" w:rsidP="000B4DDA">
      <w:pPr>
        <w:tabs>
          <w:tab w:val="left" w:pos="567"/>
        </w:tabs>
        <w:spacing w:after="0" w:line="240" w:lineRule="auto"/>
        <w:ind w:left="709"/>
        <w:contextualSpacing/>
        <w:jc w:val="both"/>
        <w:rPr>
          <w:rFonts w:eastAsia="Times New Roman" w:cs="Arial"/>
          <w:b/>
          <w:szCs w:val="24"/>
          <w:u w:val="single"/>
          <w:lang w:eastAsia="en-GB"/>
        </w:rPr>
      </w:pPr>
      <w:r w:rsidRPr="00132928">
        <w:rPr>
          <w:rFonts w:eastAsia="Times New Roman" w:cs="Arial"/>
          <w:b/>
          <w:szCs w:val="24"/>
          <w:u w:val="single"/>
          <w:lang w:eastAsia="en-GB"/>
        </w:rPr>
        <w:t xml:space="preserve">Anonymity </w:t>
      </w:r>
    </w:p>
    <w:p w:rsidR="008E2E83" w:rsidRDefault="008E2E83" w:rsidP="008E2E83">
      <w:pPr>
        <w:pStyle w:val="ListParagraph"/>
        <w:rPr>
          <w:rFonts w:eastAsia="Times New Roman" w:cs="Arial"/>
          <w:b/>
          <w:szCs w:val="24"/>
          <w:u w:val="single"/>
          <w:lang w:eastAsia="en-GB"/>
        </w:rPr>
      </w:pPr>
    </w:p>
    <w:p w:rsidR="008E2E83" w:rsidRPr="00132928" w:rsidRDefault="008E2E83" w:rsidP="008E2E83">
      <w:pPr>
        <w:numPr>
          <w:ilvl w:val="0"/>
          <w:numId w:val="1"/>
        </w:numPr>
        <w:tabs>
          <w:tab w:val="left" w:pos="567"/>
        </w:tabs>
        <w:spacing w:after="0" w:line="240" w:lineRule="auto"/>
        <w:contextualSpacing/>
        <w:jc w:val="both"/>
        <w:rPr>
          <w:rFonts w:eastAsia="Times New Roman" w:cs="Arial"/>
          <w:b/>
          <w:szCs w:val="24"/>
          <w:u w:val="single"/>
          <w:lang w:eastAsia="en-GB"/>
        </w:rPr>
      </w:pPr>
      <w:r>
        <w:rPr>
          <w:rFonts w:eastAsia="Times New Roman" w:cs="Arial"/>
          <w:szCs w:val="24"/>
          <w:lang w:eastAsia="en-GB"/>
        </w:rPr>
        <w:t xml:space="preserve">I </w:t>
      </w:r>
      <w:r w:rsidR="00D85844">
        <w:rPr>
          <w:rFonts w:eastAsia="Times New Roman" w:cs="Arial"/>
          <w:szCs w:val="24"/>
          <w:lang w:eastAsia="en-GB"/>
        </w:rPr>
        <w:t>make no</w:t>
      </w:r>
      <w:r>
        <w:rPr>
          <w:rFonts w:eastAsia="Times New Roman" w:cs="Arial"/>
          <w:szCs w:val="24"/>
          <w:lang w:eastAsia="en-GB"/>
        </w:rPr>
        <w:t xml:space="preserve"> anonymity order. </w:t>
      </w:r>
    </w:p>
    <w:p w:rsidR="008E2E83" w:rsidRPr="00B07E0B" w:rsidRDefault="008E2E83" w:rsidP="008E2E83">
      <w:pPr>
        <w:spacing w:after="0" w:line="240" w:lineRule="auto"/>
        <w:ind w:left="540" w:hanging="540"/>
        <w:jc w:val="both"/>
        <w:rPr>
          <w:rFonts w:eastAsia="Times New Roman" w:cs="Arial"/>
          <w:szCs w:val="24"/>
          <w:lang w:eastAsia="en-GB"/>
        </w:rPr>
      </w:pPr>
    </w:p>
    <w:p w:rsidR="008E2E83" w:rsidRPr="00B07E0B" w:rsidRDefault="008E2E83" w:rsidP="008E2E83">
      <w:pPr>
        <w:spacing w:after="0" w:line="240" w:lineRule="auto"/>
        <w:ind w:left="540"/>
        <w:jc w:val="both"/>
        <w:rPr>
          <w:rFonts w:eastAsia="Times New Roman" w:cs="Arial"/>
          <w:szCs w:val="24"/>
          <w:lang w:eastAsia="en-GB"/>
        </w:rPr>
      </w:pPr>
      <w:r w:rsidRPr="00B07E0B">
        <w:rPr>
          <w:rFonts w:eastAsia="Times New Roman" w:cs="Arial"/>
          <w:szCs w:val="24"/>
          <w:lang w:eastAsia="en-GB"/>
        </w:rPr>
        <w:t>Signed</w:t>
      </w:r>
    </w:p>
    <w:p w:rsidR="008E2E83" w:rsidRPr="00B07E0B" w:rsidRDefault="008E2E83" w:rsidP="008E2E83">
      <w:pPr>
        <w:spacing w:after="0" w:line="240" w:lineRule="auto"/>
        <w:ind w:left="4508" w:hanging="539"/>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218FF2F5" wp14:editId="2A685322">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p>
    <w:p w:rsidR="008E2E83" w:rsidRPr="00B07E0B" w:rsidRDefault="008E2E83" w:rsidP="008E2E83">
      <w:pPr>
        <w:tabs>
          <w:tab w:val="left" w:pos="2520"/>
        </w:tabs>
        <w:spacing w:after="0" w:line="240" w:lineRule="auto"/>
        <w:rPr>
          <w:rFonts w:eastAsia="Times New Roman" w:cs="Arial"/>
          <w:color w:val="000000"/>
          <w:szCs w:val="24"/>
          <w:lang w:eastAsia="en-GB"/>
        </w:rPr>
      </w:pPr>
    </w:p>
    <w:p w:rsidR="008E2E83" w:rsidRPr="00B07E0B" w:rsidRDefault="008E2E83" w:rsidP="008E2E83">
      <w:pPr>
        <w:tabs>
          <w:tab w:val="left" w:pos="2520"/>
        </w:tabs>
        <w:spacing w:after="0" w:line="240" w:lineRule="auto"/>
        <w:rPr>
          <w:rFonts w:eastAsia="Times New Roman" w:cs="Arial"/>
          <w:color w:val="000000"/>
          <w:szCs w:val="24"/>
          <w:lang w:eastAsia="en-GB"/>
        </w:rPr>
      </w:pPr>
    </w:p>
    <w:p w:rsidR="008E2E83" w:rsidRPr="00B07E0B" w:rsidRDefault="008E2E83" w:rsidP="008E2E83">
      <w:pPr>
        <w:tabs>
          <w:tab w:val="left" w:pos="2520"/>
        </w:tabs>
        <w:spacing w:after="0" w:line="240" w:lineRule="auto"/>
        <w:rPr>
          <w:rFonts w:eastAsia="Times New Roman" w:cs="Arial"/>
          <w:color w:val="000000"/>
          <w:szCs w:val="24"/>
          <w:lang w:eastAsia="en-GB"/>
        </w:rPr>
      </w:pPr>
    </w:p>
    <w:p w:rsidR="008E2E83" w:rsidRPr="00132928" w:rsidRDefault="008E2E83" w:rsidP="008E2E83">
      <w:pPr>
        <w:tabs>
          <w:tab w:val="left" w:pos="2520"/>
        </w:tabs>
        <w:spacing w:after="0" w:line="240" w:lineRule="auto"/>
        <w:rPr>
          <w:rFonts w:eastAsia="Times New Roman" w:cs="Arial"/>
          <w:color w:val="000000"/>
          <w:szCs w:val="24"/>
          <w:u w:val="single"/>
          <w:lang w:eastAsia="en-GB"/>
        </w:rPr>
      </w:pPr>
      <w:r w:rsidRPr="00B07E0B">
        <w:rPr>
          <w:rFonts w:eastAsia="Times New Roman" w:cs="Arial"/>
          <w:color w:val="000000"/>
          <w:szCs w:val="24"/>
          <w:lang w:eastAsia="en-GB"/>
        </w:rPr>
        <w:t xml:space="preserve">       </w:t>
      </w:r>
      <w:r w:rsidRPr="00132928">
        <w:rPr>
          <w:rFonts w:eastAsia="Times New Roman" w:cs="Arial"/>
          <w:color w:val="000000"/>
          <w:szCs w:val="24"/>
          <w:u w:val="single"/>
          <w:lang w:eastAsia="en-GB"/>
        </w:rPr>
        <w:t xml:space="preserve">Upper Tribunal Judge </w:t>
      </w:r>
    </w:p>
    <w:p w:rsidR="008E2E83" w:rsidRPr="00B07E0B" w:rsidRDefault="008E2E83" w:rsidP="008E2E83">
      <w:pPr>
        <w:spacing w:after="0" w:line="240" w:lineRule="auto"/>
        <w:rPr>
          <w:rFonts w:ascii="Times New Roman" w:eastAsia="Times New Roman" w:hAnsi="Times New Roman"/>
          <w:szCs w:val="24"/>
          <w:lang w:eastAsia="en-GB"/>
        </w:rPr>
      </w:pPr>
    </w:p>
    <w:p w:rsidR="008E2E83" w:rsidRPr="000B4DDA" w:rsidRDefault="008E2E83" w:rsidP="008E2E83">
      <w:pPr>
        <w:spacing w:after="0" w:line="240" w:lineRule="auto"/>
      </w:pPr>
      <w:r w:rsidRPr="00B07E0B">
        <w:rPr>
          <w:rFonts w:ascii="Times New Roman" w:eastAsia="Times New Roman" w:hAnsi="Times New Roman"/>
          <w:szCs w:val="24"/>
          <w:lang w:eastAsia="en-GB"/>
        </w:rPr>
        <w:t xml:space="preserve">       </w:t>
      </w:r>
      <w:r w:rsidRPr="000B4DDA">
        <w:rPr>
          <w:rFonts w:eastAsia="Times New Roman"/>
          <w:szCs w:val="24"/>
          <w:lang w:eastAsia="en-GB"/>
        </w:rPr>
        <w:t>Date: 6 September 2018</w:t>
      </w:r>
    </w:p>
    <w:p w:rsidR="007B1745" w:rsidRPr="000B4DDA" w:rsidRDefault="007B1745"/>
    <w:sectPr w:rsidR="007B1745" w:rsidRPr="000B4DDA" w:rsidSect="0069106D">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A8D" w:rsidRDefault="00B81A8D" w:rsidP="008E2E83">
      <w:pPr>
        <w:spacing w:after="0" w:line="240" w:lineRule="auto"/>
      </w:pPr>
      <w:r>
        <w:separator/>
      </w:r>
    </w:p>
  </w:endnote>
  <w:endnote w:type="continuationSeparator" w:id="0">
    <w:p w:rsidR="00B81A8D" w:rsidRDefault="00B81A8D" w:rsidP="008E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F32" w:rsidRPr="0069106D" w:rsidRDefault="00B81A8D" w:rsidP="00EF4B20">
    <w:pPr>
      <w:pStyle w:val="Footer"/>
      <w:jc w:val="center"/>
      <w:rPr>
        <w:rFonts w:cs="Arial"/>
        <w:szCs w:val="24"/>
      </w:rPr>
    </w:pPr>
    <w:r w:rsidRPr="0069106D">
      <w:rPr>
        <w:rStyle w:val="PageNumber"/>
        <w:rFonts w:cs="Arial"/>
        <w:szCs w:val="24"/>
      </w:rPr>
      <w:fldChar w:fldCharType="begin"/>
    </w:r>
    <w:r w:rsidRPr="0069106D">
      <w:rPr>
        <w:rStyle w:val="PageNumber"/>
        <w:rFonts w:cs="Arial"/>
        <w:szCs w:val="24"/>
      </w:rPr>
      <w:instrText xml:space="preserve"> PAGE </w:instrText>
    </w:r>
    <w:r w:rsidRPr="0069106D">
      <w:rPr>
        <w:rStyle w:val="PageNumber"/>
        <w:rFonts w:cs="Arial"/>
        <w:szCs w:val="24"/>
      </w:rPr>
      <w:fldChar w:fldCharType="separate"/>
    </w:r>
    <w:r w:rsidR="000F57C4">
      <w:rPr>
        <w:rStyle w:val="PageNumber"/>
        <w:rFonts w:cs="Arial"/>
        <w:noProof/>
        <w:szCs w:val="24"/>
      </w:rPr>
      <w:t>3</w:t>
    </w:r>
    <w:r w:rsidRPr="0069106D">
      <w:rPr>
        <w:rStyle w:val="PageNumbe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F32" w:rsidRPr="0069106D" w:rsidRDefault="00B81A8D" w:rsidP="00EF4B20">
    <w:pPr>
      <w:jc w:val="center"/>
      <w:rPr>
        <w:rFonts w:cs="Arial"/>
        <w:b/>
      </w:rPr>
    </w:pPr>
    <w:r w:rsidRPr="0069106D">
      <w:rPr>
        <w:rFonts w:cs="Arial"/>
        <w:b/>
        <w:spacing w:val="-6"/>
      </w:rPr>
      <w:t>©</w:t>
    </w:r>
    <w:r w:rsidRPr="0069106D">
      <w:rPr>
        <w:rFonts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A8D" w:rsidRDefault="00B81A8D" w:rsidP="008E2E83">
      <w:pPr>
        <w:spacing w:after="0" w:line="240" w:lineRule="auto"/>
      </w:pPr>
      <w:r>
        <w:separator/>
      </w:r>
    </w:p>
  </w:footnote>
  <w:footnote w:type="continuationSeparator" w:id="0">
    <w:p w:rsidR="00B81A8D" w:rsidRDefault="00B81A8D" w:rsidP="008E2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F32" w:rsidRDefault="00B81A8D" w:rsidP="00EF4B20">
    <w:pPr>
      <w:pStyle w:val="Header"/>
      <w:jc w:val="right"/>
      <w:rPr>
        <w:rFonts w:cs="Arial"/>
        <w:sz w:val="16"/>
        <w:szCs w:val="16"/>
      </w:rPr>
    </w:pPr>
    <w:r w:rsidRPr="0069106D">
      <w:rPr>
        <w:rFonts w:cs="Arial"/>
        <w:sz w:val="16"/>
        <w:szCs w:val="16"/>
      </w:rPr>
      <w:t xml:space="preserve">Appeal Number: </w:t>
    </w:r>
    <w:r w:rsidR="008E2E83" w:rsidRPr="0069106D">
      <w:rPr>
        <w:rFonts w:cs="Arial"/>
        <w:sz w:val="16"/>
        <w:szCs w:val="16"/>
      </w:rPr>
      <w:t>E</w:t>
    </w:r>
    <w:r w:rsidRPr="0069106D">
      <w:rPr>
        <w:rFonts w:cs="Arial"/>
        <w:sz w:val="16"/>
        <w:szCs w:val="16"/>
      </w:rPr>
      <w:t>A/</w:t>
    </w:r>
    <w:r w:rsidR="008E2E83" w:rsidRPr="0069106D">
      <w:rPr>
        <w:rFonts w:cs="Arial"/>
        <w:sz w:val="16"/>
        <w:szCs w:val="16"/>
      </w:rPr>
      <w:t>10678</w:t>
    </w:r>
    <w:r w:rsidRPr="0069106D">
      <w:rPr>
        <w:rFonts w:cs="Arial"/>
        <w:sz w:val="16"/>
        <w:szCs w:val="16"/>
      </w:rPr>
      <w:t>/201</w:t>
    </w:r>
    <w:r w:rsidR="008E2E83" w:rsidRPr="0069106D">
      <w:rPr>
        <w:rFonts w:cs="Arial"/>
        <w:sz w:val="16"/>
        <w:szCs w:val="16"/>
      </w:rPr>
      <w:t>6</w:t>
    </w:r>
  </w:p>
  <w:p w:rsidR="0069106D" w:rsidRPr="0069106D" w:rsidRDefault="0069106D" w:rsidP="00EF4B20">
    <w:pPr>
      <w:pStyle w:val="Header"/>
      <w:jc w:val="righ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84C8CB8"/>
    <w:lvl w:ilvl="0" w:tplc="FE18796C">
      <w:start w:val="1"/>
      <w:numFmt w:val="decimal"/>
      <w:lvlText w:val="%1."/>
      <w:lvlJc w:val="left"/>
      <w:pPr>
        <w:ind w:left="1279" w:hanging="57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83"/>
    <w:rsid w:val="0005760C"/>
    <w:rsid w:val="000B4DDA"/>
    <w:rsid w:val="000F2F49"/>
    <w:rsid w:val="000F57C4"/>
    <w:rsid w:val="001313CF"/>
    <w:rsid w:val="004666A8"/>
    <w:rsid w:val="0069106D"/>
    <w:rsid w:val="00746BB7"/>
    <w:rsid w:val="007B1745"/>
    <w:rsid w:val="008E2E83"/>
    <w:rsid w:val="009B0D8B"/>
    <w:rsid w:val="00A21F12"/>
    <w:rsid w:val="00A941FB"/>
    <w:rsid w:val="00B81A8D"/>
    <w:rsid w:val="00C022E0"/>
    <w:rsid w:val="00D85173"/>
    <w:rsid w:val="00D85844"/>
    <w:rsid w:val="00DD1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FD3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E83"/>
  </w:style>
  <w:style w:type="paragraph" w:styleId="Footer">
    <w:name w:val="footer"/>
    <w:basedOn w:val="Normal"/>
    <w:link w:val="FooterChar"/>
    <w:uiPriority w:val="99"/>
    <w:unhideWhenUsed/>
    <w:rsid w:val="008E2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E83"/>
  </w:style>
  <w:style w:type="character" w:styleId="PageNumber">
    <w:name w:val="page number"/>
    <w:basedOn w:val="DefaultParagraphFont"/>
    <w:rsid w:val="008E2E83"/>
  </w:style>
  <w:style w:type="table" w:styleId="TableGrid">
    <w:name w:val="Table Grid"/>
    <w:basedOn w:val="TableNormal"/>
    <w:rsid w:val="008E2E83"/>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E83"/>
    <w:pPr>
      <w:ind w:left="720"/>
      <w:contextualSpacing/>
    </w:pPr>
  </w:style>
  <w:style w:type="paragraph" w:styleId="BalloonText">
    <w:name w:val="Balloon Text"/>
    <w:basedOn w:val="Normal"/>
    <w:link w:val="BalloonTextChar"/>
    <w:uiPriority w:val="99"/>
    <w:semiHidden/>
    <w:unhideWhenUsed/>
    <w:rsid w:val="00D85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2018-09-28T15:45:00Z</dcterms:created>
  <dcterms:modified xsi:type="dcterms:W3CDTF">2018-09-28T15:45:00Z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