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970328" w:rsidRDefault="003B6698" w:rsidP="0050388A">
      <w:pPr>
        <w:jc w:val="center"/>
        <w:rPr>
          <w:rFonts w:ascii="Book Antiqua" w:hAnsi="Book Antiqua" w:cs="Arial"/>
          <w:caps/>
          <w:color w:val="000000"/>
          <w:sz w:val="16"/>
          <w:szCs w:val="16"/>
        </w:rPr>
      </w:pPr>
      <w:r w:rsidRPr="00970328">
        <w:rPr>
          <w:noProof/>
        </w:rPr>
        <w:drawing>
          <wp:inline distT="0" distB="0" distL="0" distR="0">
            <wp:extent cx="1043305"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305" cy="908685"/>
                    </a:xfrm>
                    <a:prstGeom prst="rect">
                      <a:avLst/>
                    </a:prstGeom>
                    <a:noFill/>
                    <a:ln>
                      <a:noFill/>
                    </a:ln>
                  </pic:spPr>
                </pic:pic>
              </a:graphicData>
            </a:graphic>
          </wp:inline>
        </w:drawing>
      </w:r>
    </w:p>
    <w:p w:rsidR="00D94AFC" w:rsidRPr="00970328" w:rsidRDefault="00D94AFC">
      <w:pPr>
        <w:rPr>
          <w:rFonts w:ascii="Book Antiqua" w:hAnsi="Book Antiqua" w:cs="Arial"/>
          <w:color w:val="000000"/>
          <w:sz w:val="16"/>
          <w:szCs w:val="16"/>
        </w:rPr>
      </w:pPr>
    </w:p>
    <w:p w:rsidR="0050388A" w:rsidRPr="00970328" w:rsidRDefault="0050388A" w:rsidP="00780F86">
      <w:pPr>
        <w:tabs>
          <w:tab w:val="right" w:pos="9720"/>
        </w:tabs>
        <w:ind w:right="-82"/>
        <w:rPr>
          <w:rFonts w:ascii="Book Antiqua" w:hAnsi="Book Antiqua" w:cs="Arial"/>
          <w:b/>
          <w:color w:val="000000"/>
        </w:rPr>
      </w:pPr>
      <w:r w:rsidRPr="00970328">
        <w:rPr>
          <w:rFonts w:ascii="Book Antiqua" w:hAnsi="Book Antiqua" w:cs="Arial"/>
          <w:b/>
          <w:color w:val="000000"/>
        </w:rPr>
        <w:t xml:space="preserve">Upper Tribunal </w:t>
      </w:r>
    </w:p>
    <w:p w:rsidR="007B0824" w:rsidRPr="00970328" w:rsidRDefault="0050388A" w:rsidP="00780F86">
      <w:pPr>
        <w:tabs>
          <w:tab w:val="right" w:pos="9720"/>
        </w:tabs>
        <w:ind w:right="-82"/>
        <w:rPr>
          <w:rFonts w:ascii="Book Antiqua" w:hAnsi="Book Antiqua" w:cs="Arial"/>
          <w:color w:val="000000"/>
        </w:rPr>
      </w:pPr>
      <w:r w:rsidRPr="00970328">
        <w:rPr>
          <w:rFonts w:ascii="Book Antiqua" w:hAnsi="Book Antiqua" w:cs="Arial"/>
          <w:b/>
          <w:color w:val="000000"/>
        </w:rPr>
        <w:t>(Immigration and Asylum Chamber)</w:t>
      </w:r>
      <w:r w:rsidR="00DB70AE" w:rsidRPr="00970328">
        <w:rPr>
          <w:rFonts w:ascii="Book Antiqua" w:hAnsi="Book Antiqua" w:cs="Arial"/>
          <w:b/>
          <w:color w:val="000000"/>
        </w:rPr>
        <w:tab/>
      </w:r>
      <w:r w:rsidR="00B3524D" w:rsidRPr="00970328">
        <w:rPr>
          <w:rFonts w:ascii="Book Antiqua" w:hAnsi="Book Antiqua" w:cs="Arial"/>
          <w:color w:val="000000"/>
        </w:rPr>
        <w:t>Appeal Number</w:t>
      </w:r>
      <w:r w:rsidR="00D53769" w:rsidRPr="00970328">
        <w:rPr>
          <w:rFonts w:ascii="Book Antiqua" w:hAnsi="Book Antiqua" w:cs="Arial"/>
          <w:color w:val="000000"/>
        </w:rPr>
        <w:t>:</w:t>
      </w:r>
      <w:r w:rsidR="00B3524D" w:rsidRPr="00970328">
        <w:rPr>
          <w:rFonts w:ascii="Book Antiqua" w:hAnsi="Book Antiqua" w:cs="Arial"/>
          <w:color w:val="000000"/>
        </w:rPr>
        <w:t xml:space="preserve"> </w:t>
      </w:r>
      <w:bookmarkStart w:id="0" w:name="_GoBack"/>
      <w:r w:rsidR="003B6698" w:rsidRPr="00970328">
        <w:rPr>
          <w:rFonts w:ascii="Book Antiqua" w:hAnsi="Book Antiqua" w:cs="Arial"/>
          <w:caps/>
          <w:color w:val="000000"/>
        </w:rPr>
        <w:t>EA/11174/2016</w:t>
      </w:r>
      <w:r w:rsidR="00B70980" w:rsidRPr="00970328">
        <w:rPr>
          <w:rFonts w:ascii="Book Antiqua" w:hAnsi="Book Antiqua" w:cs="Arial"/>
          <w:caps/>
          <w:color w:val="000000"/>
        </w:rPr>
        <w:t xml:space="preserve">  </w:t>
      </w:r>
      <w:bookmarkEnd w:id="0"/>
    </w:p>
    <w:p w:rsidR="00C345E1" w:rsidRPr="00970328" w:rsidRDefault="00C345E1" w:rsidP="00C345E1">
      <w:pPr>
        <w:jc w:val="center"/>
        <w:rPr>
          <w:rFonts w:ascii="Book Antiqua" w:hAnsi="Book Antiqua" w:cs="Arial"/>
          <w:color w:val="000000"/>
        </w:rPr>
      </w:pPr>
    </w:p>
    <w:p w:rsidR="00C345E1" w:rsidRPr="00970328" w:rsidRDefault="00C345E1" w:rsidP="00C345E1">
      <w:pPr>
        <w:jc w:val="center"/>
        <w:rPr>
          <w:rFonts w:ascii="Book Antiqua" w:hAnsi="Book Antiqua" w:cs="Arial"/>
          <w:color w:val="000000"/>
        </w:rPr>
      </w:pPr>
    </w:p>
    <w:p w:rsidR="00C345E1" w:rsidRPr="00970328" w:rsidRDefault="00C345E1" w:rsidP="00C345E1">
      <w:pPr>
        <w:jc w:val="center"/>
        <w:rPr>
          <w:rFonts w:ascii="Book Antiqua" w:hAnsi="Book Antiqua" w:cs="Arial"/>
          <w:b/>
          <w:color w:val="000000"/>
          <w:u w:val="single"/>
        </w:rPr>
      </w:pPr>
      <w:r w:rsidRPr="00970328">
        <w:rPr>
          <w:rFonts w:ascii="Book Antiqua" w:hAnsi="Book Antiqua" w:cs="Arial"/>
          <w:b/>
          <w:color w:val="000000"/>
          <w:u w:val="single"/>
        </w:rPr>
        <w:t>THE IMMIGRATION ACTS</w:t>
      </w:r>
    </w:p>
    <w:p w:rsidR="00C345E1" w:rsidRPr="00970328" w:rsidRDefault="00C345E1" w:rsidP="00C345E1">
      <w:pPr>
        <w:jc w:val="center"/>
        <w:rPr>
          <w:rFonts w:ascii="Book Antiqua" w:hAnsi="Book Antiqua" w:cs="Arial"/>
          <w:b/>
          <w:u w:val="single"/>
        </w:rPr>
      </w:pPr>
    </w:p>
    <w:p w:rsidR="00C345E1" w:rsidRPr="00970328"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39"/>
        <w:gridCol w:w="3899"/>
      </w:tblGrid>
      <w:tr w:rsidR="00D22636" w:rsidRPr="00970328" w:rsidTr="00847259">
        <w:tc>
          <w:tcPr>
            <w:tcW w:w="5868" w:type="dxa"/>
          </w:tcPr>
          <w:p w:rsidR="00D22636" w:rsidRPr="00970328" w:rsidRDefault="00D22636" w:rsidP="004A1848">
            <w:pPr>
              <w:jc w:val="both"/>
              <w:rPr>
                <w:rFonts w:ascii="Book Antiqua" w:hAnsi="Book Antiqua" w:cs="Arial"/>
                <w:b/>
              </w:rPr>
            </w:pPr>
            <w:r w:rsidRPr="00970328">
              <w:rPr>
                <w:rFonts w:ascii="Book Antiqua" w:hAnsi="Book Antiqua" w:cs="Arial"/>
                <w:b/>
              </w:rPr>
              <w:t xml:space="preserve">Heard at </w:t>
            </w:r>
            <w:r w:rsidR="00141B53" w:rsidRPr="00970328">
              <w:rPr>
                <w:rFonts w:ascii="Book Antiqua" w:hAnsi="Book Antiqua" w:cs="Arial"/>
                <w:b/>
              </w:rPr>
              <w:t xml:space="preserve">Field House </w:t>
            </w:r>
          </w:p>
        </w:tc>
        <w:tc>
          <w:tcPr>
            <w:tcW w:w="3960" w:type="dxa"/>
          </w:tcPr>
          <w:p w:rsidR="00D22636" w:rsidRPr="00970328" w:rsidRDefault="00847259" w:rsidP="00093D4D">
            <w:pPr>
              <w:jc w:val="both"/>
              <w:rPr>
                <w:rFonts w:ascii="Book Antiqua" w:hAnsi="Book Antiqua" w:cs="Arial"/>
                <w:b/>
                <w:color w:val="000000"/>
              </w:rPr>
            </w:pPr>
            <w:r w:rsidRPr="00970328">
              <w:rPr>
                <w:rFonts w:ascii="Book Antiqua" w:hAnsi="Book Antiqua" w:cs="Arial"/>
                <w:b/>
                <w:color w:val="000000"/>
              </w:rPr>
              <w:t>Decision &amp; Reasons</w:t>
            </w:r>
            <w:r w:rsidR="00283659" w:rsidRPr="00970328">
              <w:rPr>
                <w:rFonts w:ascii="Book Antiqua" w:hAnsi="Book Antiqua" w:cs="Arial"/>
                <w:b/>
                <w:color w:val="000000"/>
              </w:rPr>
              <w:t xml:space="preserve"> Promulgated</w:t>
            </w:r>
          </w:p>
        </w:tc>
      </w:tr>
      <w:tr w:rsidR="00D22636" w:rsidRPr="00970328" w:rsidTr="00847259">
        <w:tc>
          <w:tcPr>
            <w:tcW w:w="5868" w:type="dxa"/>
          </w:tcPr>
          <w:p w:rsidR="00D22636" w:rsidRPr="00970328" w:rsidRDefault="00D22636" w:rsidP="004A1848">
            <w:pPr>
              <w:jc w:val="both"/>
              <w:rPr>
                <w:rFonts w:ascii="Book Antiqua" w:hAnsi="Book Antiqua" w:cs="Arial"/>
                <w:b/>
              </w:rPr>
            </w:pPr>
            <w:r w:rsidRPr="00970328">
              <w:rPr>
                <w:rFonts w:ascii="Book Antiqua" w:hAnsi="Book Antiqua" w:cs="Arial"/>
                <w:b/>
              </w:rPr>
              <w:t xml:space="preserve">On </w:t>
            </w:r>
            <w:r w:rsidR="00141B53" w:rsidRPr="00970328">
              <w:rPr>
                <w:rFonts w:ascii="Book Antiqua" w:hAnsi="Book Antiqua" w:cs="Arial"/>
                <w:b/>
              </w:rPr>
              <w:t xml:space="preserve">12 July 2018  </w:t>
            </w:r>
          </w:p>
        </w:tc>
        <w:tc>
          <w:tcPr>
            <w:tcW w:w="3960" w:type="dxa"/>
          </w:tcPr>
          <w:p w:rsidR="00D22636" w:rsidRPr="00970328" w:rsidRDefault="009D7610" w:rsidP="004A1848">
            <w:pPr>
              <w:jc w:val="both"/>
              <w:rPr>
                <w:rFonts w:ascii="Book Antiqua" w:hAnsi="Book Antiqua" w:cs="Arial"/>
                <w:b/>
              </w:rPr>
            </w:pPr>
            <w:r>
              <w:rPr>
                <w:rFonts w:ascii="Book Antiqua" w:hAnsi="Book Antiqua" w:cs="Arial"/>
                <w:b/>
              </w:rPr>
              <w:t xml:space="preserve">On 31 July 2018 </w:t>
            </w:r>
          </w:p>
        </w:tc>
      </w:tr>
      <w:tr w:rsidR="00D22636" w:rsidRPr="00970328" w:rsidTr="00847259">
        <w:tc>
          <w:tcPr>
            <w:tcW w:w="5868" w:type="dxa"/>
          </w:tcPr>
          <w:p w:rsidR="00D22636" w:rsidRPr="00970328" w:rsidRDefault="00D22636" w:rsidP="004A1848">
            <w:pPr>
              <w:jc w:val="both"/>
              <w:rPr>
                <w:rFonts w:ascii="Book Antiqua" w:hAnsi="Book Antiqua" w:cs="Arial"/>
                <w:b/>
              </w:rPr>
            </w:pPr>
          </w:p>
        </w:tc>
        <w:tc>
          <w:tcPr>
            <w:tcW w:w="3960" w:type="dxa"/>
          </w:tcPr>
          <w:p w:rsidR="00D22636" w:rsidRPr="00970328" w:rsidRDefault="00D22636" w:rsidP="004A1848">
            <w:pPr>
              <w:jc w:val="both"/>
              <w:rPr>
                <w:rFonts w:ascii="Book Antiqua" w:hAnsi="Book Antiqua" w:cs="Arial"/>
                <w:b/>
              </w:rPr>
            </w:pPr>
          </w:p>
        </w:tc>
      </w:tr>
    </w:tbl>
    <w:p w:rsidR="00A15234" w:rsidRPr="00970328" w:rsidRDefault="00A15234" w:rsidP="00A15234">
      <w:pPr>
        <w:jc w:val="center"/>
        <w:rPr>
          <w:rFonts w:ascii="Book Antiqua" w:hAnsi="Book Antiqua" w:cs="Arial"/>
        </w:rPr>
      </w:pPr>
    </w:p>
    <w:p w:rsidR="00A15234" w:rsidRPr="00970328" w:rsidRDefault="00207617" w:rsidP="00A15234">
      <w:pPr>
        <w:jc w:val="center"/>
        <w:rPr>
          <w:rFonts w:ascii="Book Antiqua" w:hAnsi="Book Antiqua" w:cs="Arial"/>
          <w:b/>
        </w:rPr>
      </w:pPr>
      <w:r w:rsidRPr="00970328">
        <w:rPr>
          <w:rFonts w:ascii="Book Antiqua" w:hAnsi="Book Antiqua" w:cs="Arial"/>
          <w:b/>
        </w:rPr>
        <w:t>Befo</w:t>
      </w:r>
      <w:r w:rsidR="00A15234" w:rsidRPr="00970328">
        <w:rPr>
          <w:rFonts w:ascii="Book Antiqua" w:hAnsi="Book Antiqua" w:cs="Arial"/>
          <w:b/>
        </w:rPr>
        <w:t>re</w:t>
      </w:r>
    </w:p>
    <w:p w:rsidR="00A15234" w:rsidRPr="00970328" w:rsidRDefault="00A15234" w:rsidP="00A15234">
      <w:pPr>
        <w:jc w:val="center"/>
        <w:rPr>
          <w:rFonts w:ascii="Book Antiqua" w:hAnsi="Book Antiqua" w:cs="Arial"/>
          <w:b/>
        </w:rPr>
      </w:pPr>
    </w:p>
    <w:p w:rsidR="001B186A" w:rsidRPr="00970328" w:rsidRDefault="00347A9C" w:rsidP="00A15234">
      <w:pPr>
        <w:jc w:val="center"/>
        <w:rPr>
          <w:rFonts w:ascii="Book Antiqua" w:hAnsi="Book Antiqua" w:cs="Arial"/>
          <w:b/>
          <w:color w:val="000000"/>
        </w:rPr>
      </w:pPr>
      <w:r w:rsidRPr="00970328">
        <w:rPr>
          <w:rFonts w:ascii="Book Antiqua" w:hAnsi="Book Antiqua" w:cs="Arial"/>
          <w:b/>
          <w:color w:val="000000"/>
        </w:rPr>
        <w:t xml:space="preserve">DEPUTY UPPER TRIBUNAL JUDGE </w:t>
      </w:r>
      <w:r w:rsidR="00C520FF" w:rsidRPr="00970328">
        <w:rPr>
          <w:rFonts w:ascii="Book Antiqua" w:hAnsi="Book Antiqua" w:cs="Arial"/>
          <w:b/>
          <w:color w:val="000000"/>
        </w:rPr>
        <w:t>CHAMBERLAIN</w:t>
      </w:r>
      <w:r w:rsidR="001548F6" w:rsidRPr="00970328">
        <w:rPr>
          <w:rFonts w:ascii="Book Antiqua" w:hAnsi="Book Antiqua" w:cs="Arial"/>
          <w:b/>
          <w:color w:val="000000"/>
        </w:rPr>
        <w:t xml:space="preserve"> </w:t>
      </w:r>
    </w:p>
    <w:p w:rsidR="00A845DC" w:rsidRDefault="00A845DC" w:rsidP="00A15234">
      <w:pPr>
        <w:jc w:val="center"/>
        <w:rPr>
          <w:rFonts w:ascii="Book Antiqua" w:hAnsi="Book Antiqua" w:cs="Arial"/>
          <w:b/>
        </w:rPr>
      </w:pPr>
    </w:p>
    <w:p w:rsidR="003543CB" w:rsidRPr="00970328" w:rsidRDefault="003543CB" w:rsidP="00A15234">
      <w:pPr>
        <w:jc w:val="center"/>
        <w:rPr>
          <w:rFonts w:ascii="Book Antiqua" w:hAnsi="Book Antiqua" w:cs="Arial"/>
          <w:b/>
        </w:rPr>
      </w:pPr>
    </w:p>
    <w:p w:rsidR="00A845DC" w:rsidRPr="00970328" w:rsidRDefault="00A845DC" w:rsidP="00A15234">
      <w:pPr>
        <w:jc w:val="center"/>
        <w:rPr>
          <w:rFonts w:ascii="Book Antiqua" w:hAnsi="Book Antiqua" w:cs="Arial"/>
          <w:b/>
        </w:rPr>
      </w:pPr>
      <w:r w:rsidRPr="00970328">
        <w:rPr>
          <w:rFonts w:ascii="Book Antiqua" w:hAnsi="Book Antiqua" w:cs="Arial"/>
          <w:b/>
        </w:rPr>
        <w:t>Between</w:t>
      </w:r>
    </w:p>
    <w:p w:rsidR="00A845DC" w:rsidRPr="00970328" w:rsidRDefault="00A845DC" w:rsidP="00A15234">
      <w:pPr>
        <w:jc w:val="center"/>
        <w:rPr>
          <w:rFonts w:ascii="Book Antiqua" w:hAnsi="Book Antiqua" w:cs="Arial"/>
          <w:b/>
        </w:rPr>
      </w:pPr>
    </w:p>
    <w:p w:rsidR="00A845DC" w:rsidRPr="00970328" w:rsidRDefault="00546A3F" w:rsidP="00A15234">
      <w:pPr>
        <w:jc w:val="center"/>
        <w:rPr>
          <w:rFonts w:ascii="Book Antiqua" w:hAnsi="Book Antiqua" w:cs="Arial"/>
          <w:b/>
          <w:caps/>
        </w:rPr>
      </w:pPr>
      <w:r w:rsidRPr="00970328">
        <w:rPr>
          <w:rFonts w:ascii="Book Antiqua" w:hAnsi="Book Antiqua" w:cs="Arial"/>
          <w:b/>
          <w:caps/>
        </w:rPr>
        <w:t xml:space="preserve">Oluloro Dorcas Ogunoye Oluduro </w:t>
      </w:r>
      <w:r w:rsidR="00142122" w:rsidRPr="00970328">
        <w:rPr>
          <w:rFonts w:ascii="Book Antiqua" w:hAnsi="Book Antiqua" w:cs="Arial"/>
          <w:b/>
          <w:caps/>
        </w:rPr>
        <w:t xml:space="preserve"> </w:t>
      </w:r>
    </w:p>
    <w:p w:rsidR="00847259" w:rsidRPr="00970328" w:rsidRDefault="00847259" w:rsidP="00A15234">
      <w:pPr>
        <w:jc w:val="center"/>
        <w:rPr>
          <w:rFonts w:ascii="Book Antiqua" w:hAnsi="Book Antiqua" w:cs="Arial"/>
          <w:b/>
          <w:caps/>
        </w:rPr>
      </w:pPr>
      <w:r w:rsidRPr="00970328">
        <w:rPr>
          <w:rFonts w:ascii="Book Antiqua" w:hAnsi="Book Antiqua" w:cs="Arial"/>
          <w:b/>
          <w:caps/>
        </w:rPr>
        <w:t xml:space="preserve">(anonymity direction </w:t>
      </w:r>
      <w:bookmarkStart w:id="1" w:name="Text25"/>
      <w:r w:rsidR="006934ED">
        <w:rPr>
          <w:rFonts w:ascii="Book Antiqua" w:hAnsi="Book Antiqua" w:cs="Arial"/>
          <w:b/>
          <w:caps/>
        </w:rPr>
        <w:t>NOT MADE</w:t>
      </w:r>
      <w:bookmarkEnd w:id="1"/>
      <w:r w:rsidRPr="00970328">
        <w:rPr>
          <w:rFonts w:ascii="Book Antiqua" w:hAnsi="Book Antiqua" w:cs="Arial"/>
          <w:b/>
          <w:caps/>
        </w:rPr>
        <w:t>)</w:t>
      </w:r>
    </w:p>
    <w:p w:rsidR="00704B61" w:rsidRPr="00970328" w:rsidRDefault="00EB20D0" w:rsidP="00704B61">
      <w:pPr>
        <w:jc w:val="right"/>
        <w:rPr>
          <w:rFonts w:ascii="Book Antiqua" w:hAnsi="Book Antiqua" w:cs="Arial"/>
          <w:u w:val="single"/>
        </w:rPr>
      </w:pPr>
      <w:r>
        <w:rPr>
          <w:rFonts w:ascii="Book Antiqua" w:hAnsi="Book Antiqua" w:cs="Arial"/>
          <w:u w:val="single"/>
        </w:rPr>
        <w:t>Appellant</w:t>
      </w:r>
    </w:p>
    <w:p w:rsidR="00704B61" w:rsidRPr="00970328" w:rsidRDefault="00DD5071" w:rsidP="00704B61">
      <w:pPr>
        <w:jc w:val="center"/>
        <w:rPr>
          <w:rFonts w:ascii="Book Antiqua" w:hAnsi="Book Antiqua" w:cs="Arial"/>
          <w:b/>
        </w:rPr>
      </w:pPr>
      <w:r w:rsidRPr="00970328">
        <w:rPr>
          <w:rFonts w:ascii="Book Antiqua" w:hAnsi="Book Antiqua" w:cs="Arial"/>
          <w:b/>
        </w:rPr>
        <w:t>and</w:t>
      </w:r>
    </w:p>
    <w:p w:rsidR="00DD5071" w:rsidRPr="00970328" w:rsidRDefault="00DD5071" w:rsidP="00704B61">
      <w:pPr>
        <w:jc w:val="center"/>
        <w:rPr>
          <w:rFonts w:ascii="Book Antiqua" w:hAnsi="Book Antiqua" w:cs="Arial"/>
          <w:b/>
        </w:rPr>
      </w:pPr>
    </w:p>
    <w:p w:rsidR="00DD5071" w:rsidRPr="00970328" w:rsidRDefault="00DD5071" w:rsidP="00704B61">
      <w:pPr>
        <w:jc w:val="center"/>
        <w:rPr>
          <w:rFonts w:ascii="Book Antiqua" w:hAnsi="Book Antiqua" w:cs="Arial"/>
          <w:b/>
        </w:rPr>
      </w:pPr>
      <w:bookmarkStart w:id="2" w:name="Text7"/>
      <w:r w:rsidRPr="00970328">
        <w:rPr>
          <w:rFonts w:ascii="Book Antiqua" w:hAnsi="Book Antiqua" w:cs="Arial"/>
          <w:b/>
          <w:noProof/>
        </w:rPr>
        <w:t>THE SECRETARY OF STATE FOR THE HOME DEPARTMENT</w:t>
      </w:r>
      <w:bookmarkEnd w:id="2"/>
      <w:r w:rsidR="00142122" w:rsidRPr="00970328">
        <w:rPr>
          <w:rFonts w:ascii="Book Antiqua" w:hAnsi="Book Antiqua" w:cs="Arial"/>
          <w:b/>
          <w:noProof/>
        </w:rPr>
        <w:t xml:space="preserve">  </w:t>
      </w:r>
    </w:p>
    <w:p w:rsidR="00DD5071" w:rsidRPr="00970328" w:rsidRDefault="00EB20D0" w:rsidP="00DD5071">
      <w:pPr>
        <w:jc w:val="right"/>
        <w:rPr>
          <w:rFonts w:ascii="Book Antiqua" w:hAnsi="Book Antiqua" w:cs="Arial"/>
          <w:u w:val="single"/>
        </w:rPr>
      </w:pPr>
      <w:r>
        <w:rPr>
          <w:rFonts w:ascii="Book Antiqua" w:hAnsi="Book Antiqua" w:cs="Arial"/>
          <w:u w:val="single"/>
        </w:rPr>
        <w:t>Respondent</w:t>
      </w:r>
    </w:p>
    <w:p w:rsidR="00DD5071" w:rsidRPr="00970328" w:rsidRDefault="00DD5071" w:rsidP="00DD5071">
      <w:pPr>
        <w:rPr>
          <w:rFonts w:ascii="Book Antiqua" w:hAnsi="Book Antiqua" w:cs="Arial"/>
          <w:u w:val="single"/>
        </w:rPr>
      </w:pPr>
    </w:p>
    <w:p w:rsidR="00DD5071" w:rsidRPr="00970328" w:rsidRDefault="00DD5071" w:rsidP="00DD5071">
      <w:pPr>
        <w:rPr>
          <w:rFonts w:ascii="Book Antiqua" w:hAnsi="Book Antiqua" w:cs="Arial"/>
          <w:u w:val="single"/>
        </w:rPr>
      </w:pPr>
    </w:p>
    <w:p w:rsidR="00DD5071" w:rsidRPr="00970328" w:rsidRDefault="00DE7DB7" w:rsidP="00DD5071">
      <w:pPr>
        <w:rPr>
          <w:rFonts w:ascii="Book Antiqua" w:hAnsi="Book Antiqua" w:cs="Arial"/>
        </w:rPr>
      </w:pPr>
      <w:r w:rsidRPr="00970328">
        <w:rPr>
          <w:rFonts w:ascii="Book Antiqua" w:hAnsi="Book Antiqua" w:cs="Arial"/>
          <w:b/>
          <w:u w:val="single"/>
        </w:rPr>
        <w:t>Representation</w:t>
      </w:r>
      <w:r w:rsidRPr="00970328">
        <w:rPr>
          <w:rFonts w:ascii="Book Antiqua" w:hAnsi="Book Antiqua" w:cs="Arial"/>
          <w:b/>
        </w:rPr>
        <w:t>:</w:t>
      </w:r>
    </w:p>
    <w:p w:rsidR="00DE7DB7" w:rsidRPr="00970328" w:rsidRDefault="00DE7DB7" w:rsidP="00DE7DB7">
      <w:pPr>
        <w:tabs>
          <w:tab w:val="left" w:pos="2520"/>
        </w:tabs>
        <w:rPr>
          <w:rFonts w:ascii="Book Antiqua" w:hAnsi="Book Antiqua" w:cs="Arial"/>
        </w:rPr>
      </w:pPr>
      <w:r w:rsidRPr="00970328">
        <w:rPr>
          <w:rFonts w:ascii="Book Antiqua" w:hAnsi="Book Antiqua" w:cs="Arial"/>
        </w:rPr>
        <w:t xml:space="preserve">For the </w:t>
      </w:r>
      <w:r w:rsidR="00EB20D0">
        <w:rPr>
          <w:rFonts w:ascii="Book Antiqua" w:hAnsi="Book Antiqua" w:cs="Arial"/>
        </w:rPr>
        <w:t>Appellant</w:t>
      </w:r>
      <w:r w:rsidRPr="00970328">
        <w:rPr>
          <w:rFonts w:ascii="Book Antiqua" w:hAnsi="Book Antiqua" w:cs="Arial"/>
        </w:rPr>
        <w:t>:</w:t>
      </w:r>
      <w:r w:rsidRPr="00970328">
        <w:rPr>
          <w:rFonts w:ascii="Book Antiqua" w:hAnsi="Book Antiqua" w:cs="Arial"/>
        </w:rPr>
        <w:tab/>
      </w:r>
      <w:r w:rsidR="00EB20D0">
        <w:rPr>
          <w:rFonts w:ascii="Book Antiqua" w:hAnsi="Book Antiqua" w:cs="Arial"/>
        </w:rPr>
        <w:t>Not represented</w:t>
      </w:r>
    </w:p>
    <w:p w:rsidR="00DE7DB7" w:rsidRPr="00970328" w:rsidRDefault="00DE7DB7" w:rsidP="00DE7DB7">
      <w:pPr>
        <w:tabs>
          <w:tab w:val="left" w:pos="2520"/>
        </w:tabs>
        <w:rPr>
          <w:rFonts w:ascii="Book Antiqua" w:hAnsi="Book Antiqua" w:cs="Arial"/>
        </w:rPr>
      </w:pPr>
      <w:r w:rsidRPr="00970328">
        <w:rPr>
          <w:rFonts w:ascii="Book Antiqua" w:hAnsi="Book Antiqua" w:cs="Arial"/>
        </w:rPr>
        <w:t xml:space="preserve">For the </w:t>
      </w:r>
      <w:r w:rsidR="00EB20D0">
        <w:rPr>
          <w:rFonts w:ascii="Book Antiqua" w:hAnsi="Book Antiqua" w:cs="Arial"/>
        </w:rPr>
        <w:t>Respondent</w:t>
      </w:r>
      <w:r w:rsidRPr="00970328">
        <w:rPr>
          <w:rFonts w:ascii="Book Antiqua" w:hAnsi="Book Antiqua" w:cs="Arial"/>
        </w:rPr>
        <w:t>:</w:t>
      </w:r>
      <w:r w:rsidRPr="00970328">
        <w:rPr>
          <w:rFonts w:ascii="Book Antiqua" w:hAnsi="Book Antiqua" w:cs="Arial"/>
        </w:rPr>
        <w:tab/>
      </w:r>
      <w:r w:rsidR="00FC40E5" w:rsidRPr="00970328">
        <w:rPr>
          <w:rFonts w:ascii="Book Antiqua" w:hAnsi="Book Antiqua" w:cs="Arial"/>
        </w:rPr>
        <w:t>Ms</w:t>
      </w:r>
      <w:r w:rsidR="00EB20D0">
        <w:rPr>
          <w:rFonts w:ascii="Book Antiqua" w:hAnsi="Book Antiqua" w:cs="Arial"/>
        </w:rPr>
        <w:t>.</w:t>
      </w:r>
      <w:r w:rsidR="00FC40E5" w:rsidRPr="00970328">
        <w:rPr>
          <w:rFonts w:ascii="Book Antiqua" w:hAnsi="Book Antiqua" w:cs="Arial"/>
        </w:rPr>
        <w:t xml:space="preserve"> J</w:t>
      </w:r>
      <w:r w:rsidR="00EB20D0">
        <w:rPr>
          <w:rFonts w:ascii="Book Antiqua" w:hAnsi="Book Antiqua" w:cs="Arial"/>
        </w:rPr>
        <w:t>.</w:t>
      </w:r>
      <w:r w:rsidR="00FC40E5" w:rsidRPr="00970328">
        <w:rPr>
          <w:rFonts w:ascii="Book Antiqua" w:hAnsi="Book Antiqua" w:cs="Arial"/>
        </w:rPr>
        <w:t xml:space="preserve"> Isherwood</w:t>
      </w:r>
      <w:r w:rsidR="00EB20D0">
        <w:rPr>
          <w:rFonts w:ascii="Book Antiqua" w:hAnsi="Book Antiqua" w:cs="Arial"/>
        </w:rPr>
        <w:t>, Home Office Presenting Officer</w:t>
      </w:r>
      <w:r w:rsidR="00FC40E5" w:rsidRPr="00970328">
        <w:rPr>
          <w:rFonts w:ascii="Book Antiqua" w:hAnsi="Book Antiqua" w:cs="Arial"/>
        </w:rPr>
        <w:t xml:space="preserve">  </w:t>
      </w:r>
    </w:p>
    <w:p w:rsidR="00DE7DB7" w:rsidRPr="00970328" w:rsidRDefault="00DE7DB7" w:rsidP="00847259">
      <w:pPr>
        <w:jc w:val="center"/>
        <w:rPr>
          <w:rFonts w:ascii="Book Antiqua" w:hAnsi="Book Antiqua" w:cs="Arial"/>
        </w:rPr>
      </w:pPr>
    </w:p>
    <w:p w:rsidR="00DE7DB7" w:rsidRPr="00970328" w:rsidRDefault="00DE7DB7" w:rsidP="00847259">
      <w:pPr>
        <w:jc w:val="center"/>
        <w:rPr>
          <w:rFonts w:ascii="Book Antiqua" w:hAnsi="Book Antiqua" w:cs="Arial"/>
        </w:rPr>
      </w:pPr>
    </w:p>
    <w:p w:rsidR="00402B9E" w:rsidRPr="00970328" w:rsidRDefault="00847259" w:rsidP="00847259">
      <w:pPr>
        <w:jc w:val="center"/>
        <w:rPr>
          <w:rFonts w:ascii="Book Antiqua" w:hAnsi="Book Antiqua" w:cs="Arial"/>
        </w:rPr>
      </w:pPr>
      <w:r w:rsidRPr="00970328">
        <w:rPr>
          <w:rFonts w:ascii="Book Antiqua" w:hAnsi="Book Antiqua" w:cs="Arial"/>
          <w:b/>
          <w:u w:val="single"/>
        </w:rPr>
        <w:t>DECISION</w:t>
      </w:r>
      <w:r w:rsidR="00402B9E" w:rsidRPr="00970328">
        <w:rPr>
          <w:rFonts w:ascii="Book Antiqua" w:hAnsi="Book Antiqua" w:cs="Arial"/>
          <w:b/>
          <w:u w:val="single"/>
        </w:rPr>
        <w:t xml:space="preserve"> AND REASONS</w:t>
      </w:r>
    </w:p>
    <w:p w:rsidR="00402B9E" w:rsidRPr="00970328" w:rsidRDefault="00402B9E" w:rsidP="00847259">
      <w:pPr>
        <w:jc w:val="both"/>
        <w:rPr>
          <w:rFonts w:ascii="Book Antiqua" w:hAnsi="Book Antiqua" w:cs="Arial"/>
        </w:rPr>
      </w:pPr>
    </w:p>
    <w:p w:rsidR="00EB20D0" w:rsidRPr="00EB20D0" w:rsidRDefault="006E5627" w:rsidP="00EB20D0">
      <w:pPr>
        <w:pStyle w:val="ListParagraph"/>
        <w:numPr>
          <w:ilvl w:val="0"/>
          <w:numId w:val="1"/>
        </w:numPr>
        <w:jc w:val="both"/>
        <w:rPr>
          <w:rFonts w:ascii="Book Antiqua" w:hAnsi="Book Antiqua" w:cstheme="minorHAnsi"/>
        </w:rPr>
      </w:pPr>
      <w:r w:rsidRPr="00EB20D0">
        <w:rPr>
          <w:rFonts w:ascii="Book Antiqua" w:hAnsi="Book Antiqua" w:cstheme="minorHAnsi"/>
        </w:rPr>
        <w:t xml:space="preserve">This is an appeal by the </w:t>
      </w:r>
      <w:r w:rsidR="00EB20D0" w:rsidRPr="00EB20D0">
        <w:rPr>
          <w:rFonts w:ascii="Book Antiqua" w:hAnsi="Book Antiqua" w:cstheme="minorHAnsi"/>
        </w:rPr>
        <w:t>Appellant</w:t>
      </w:r>
      <w:r w:rsidRPr="00EB20D0">
        <w:rPr>
          <w:rFonts w:ascii="Book Antiqua" w:hAnsi="Book Antiqua" w:cstheme="minorHAnsi"/>
        </w:rPr>
        <w:t xml:space="preserve"> against the decision of First-tier Tribunal Judge </w:t>
      </w:r>
      <w:proofErr w:type="spellStart"/>
      <w:r w:rsidRPr="00EB20D0">
        <w:rPr>
          <w:rFonts w:ascii="Book Antiqua" w:hAnsi="Book Antiqua" w:cstheme="minorHAnsi"/>
        </w:rPr>
        <w:t>Kimnell</w:t>
      </w:r>
      <w:proofErr w:type="spellEnd"/>
      <w:r w:rsidR="00EB20D0" w:rsidRPr="00EB20D0">
        <w:rPr>
          <w:rFonts w:ascii="Book Antiqua" w:hAnsi="Book Antiqua" w:cstheme="minorHAnsi"/>
        </w:rPr>
        <w:t>,</w:t>
      </w:r>
      <w:r w:rsidRPr="00EB20D0">
        <w:rPr>
          <w:rFonts w:ascii="Book Antiqua" w:hAnsi="Book Antiqua" w:cstheme="minorHAnsi"/>
        </w:rPr>
        <w:t xml:space="preserve"> </w:t>
      </w:r>
      <w:r w:rsidR="00833FB4" w:rsidRPr="00EB20D0">
        <w:rPr>
          <w:rFonts w:ascii="Book Antiqua" w:hAnsi="Book Antiqua" w:cstheme="minorHAnsi"/>
        </w:rPr>
        <w:t>promulgated on 20 February 2018</w:t>
      </w:r>
      <w:r w:rsidR="00EB20D0" w:rsidRPr="00EB20D0">
        <w:rPr>
          <w:rFonts w:ascii="Book Antiqua" w:hAnsi="Book Antiqua" w:cstheme="minorHAnsi"/>
        </w:rPr>
        <w:t>,</w:t>
      </w:r>
      <w:r w:rsidR="00833FB4" w:rsidRPr="00EB20D0">
        <w:rPr>
          <w:rFonts w:ascii="Book Antiqua" w:hAnsi="Book Antiqua" w:cstheme="minorHAnsi"/>
        </w:rPr>
        <w:t xml:space="preserve"> in which he dismissed the </w:t>
      </w:r>
      <w:r w:rsidR="00EB20D0" w:rsidRPr="00EB20D0">
        <w:rPr>
          <w:rFonts w:ascii="Book Antiqua" w:hAnsi="Book Antiqua" w:cstheme="minorHAnsi"/>
        </w:rPr>
        <w:t>Appellant</w:t>
      </w:r>
      <w:r w:rsidR="00833FB4" w:rsidRPr="00EB20D0">
        <w:rPr>
          <w:rFonts w:ascii="Book Antiqua" w:hAnsi="Book Antiqua" w:cstheme="minorHAnsi"/>
        </w:rPr>
        <w:t xml:space="preserve">’s appeal against the </w:t>
      </w:r>
      <w:r w:rsidR="00EB20D0" w:rsidRPr="00EB20D0">
        <w:rPr>
          <w:rFonts w:ascii="Book Antiqua" w:hAnsi="Book Antiqua" w:cstheme="minorHAnsi"/>
        </w:rPr>
        <w:t>Respondent</w:t>
      </w:r>
      <w:r w:rsidR="00833FB4" w:rsidRPr="00EB20D0">
        <w:rPr>
          <w:rFonts w:ascii="Book Antiqua" w:hAnsi="Book Antiqua" w:cstheme="minorHAnsi"/>
        </w:rPr>
        <w:t>’s decision to refuse to issue a residence card</w:t>
      </w:r>
      <w:r w:rsidR="00B81F58" w:rsidRPr="00EB20D0">
        <w:rPr>
          <w:rFonts w:ascii="Book Antiqua" w:hAnsi="Book Antiqua" w:cstheme="minorHAnsi"/>
        </w:rPr>
        <w:t xml:space="preserve"> as confirmation of a right to reside in the United Kingdom.  </w:t>
      </w:r>
    </w:p>
    <w:p w:rsidR="00EB20D0" w:rsidRDefault="00EB20D0" w:rsidP="00EB20D0">
      <w:pPr>
        <w:pStyle w:val="ListParagraph"/>
        <w:ind w:left="570"/>
        <w:jc w:val="both"/>
        <w:rPr>
          <w:rFonts w:ascii="Book Antiqua" w:hAnsi="Book Antiqua" w:cstheme="minorHAnsi"/>
        </w:rPr>
      </w:pPr>
    </w:p>
    <w:p w:rsidR="00EB20D0" w:rsidRDefault="00EB20D0" w:rsidP="00EB20D0">
      <w:pPr>
        <w:pStyle w:val="ListParagraph"/>
        <w:numPr>
          <w:ilvl w:val="0"/>
          <w:numId w:val="1"/>
        </w:numPr>
        <w:jc w:val="both"/>
        <w:rPr>
          <w:rFonts w:ascii="Book Antiqua" w:hAnsi="Book Antiqua" w:cstheme="minorHAnsi"/>
        </w:rPr>
      </w:pPr>
      <w:r w:rsidRPr="00EB20D0">
        <w:rPr>
          <w:rFonts w:ascii="Book Antiqua" w:hAnsi="Book Antiqua" w:cstheme="minorHAnsi"/>
        </w:rPr>
        <w:t>Permission to appeal was granted as follows</w:t>
      </w:r>
      <w:r>
        <w:rPr>
          <w:rFonts w:ascii="Book Antiqua" w:hAnsi="Book Antiqua" w:cstheme="minorHAnsi"/>
        </w:rPr>
        <w:t>:</w:t>
      </w:r>
    </w:p>
    <w:p w:rsidR="00EB20D0" w:rsidRPr="003543CB" w:rsidRDefault="00EB20D0" w:rsidP="003543CB">
      <w:pPr>
        <w:pStyle w:val="ListParagraph"/>
        <w:spacing w:before="120" w:after="120"/>
        <w:ind w:left="1134" w:right="567"/>
        <w:contextualSpacing w:val="0"/>
        <w:jc w:val="both"/>
        <w:rPr>
          <w:rFonts w:ascii="Book Antiqua" w:hAnsi="Book Antiqua" w:cstheme="minorHAnsi"/>
          <w:sz w:val="22"/>
        </w:rPr>
      </w:pPr>
      <w:r w:rsidRPr="003543CB">
        <w:rPr>
          <w:rFonts w:ascii="Book Antiqua" w:hAnsi="Book Antiqua" w:cstheme="minorHAnsi"/>
          <w:sz w:val="22"/>
        </w:rPr>
        <w:lastRenderedPageBreak/>
        <w:t xml:space="preserve">“Arguably the judge erred by taking a point against the appellant in regard to the sponsor’s nationality which was not relied on by the respondent and therefore arguably erred in his consideration of the sponsor’s status and the appellant’s rights under the EEA Regulations.”  </w:t>
      </w:r>
    </w:p>
    <w:p w:rsidR="006E5627" w:rsidRPr="00EB20D0" w:rsidRDefault="005C14D9" w:rsidP="00EB20D0">
      <w:pPr>
        <w:pStyle w:val="ListParagraph"/>
        <w:numPr>
          <w:ilvl w:val="0"/>
          <w:numId w:val="1"/>
        </w:numPr>
        <w:jc w:val="both"/>
        <w:rPr>
          <w:rFonts w:ascii="Book Antiqua" w:hAnsi="Book Antiqua" w:cstheme="minorHAnsi"/>
        </w:rPr>
      </w:pPr>
      <w:r w:rsidRPr="00EB20D0">
        <w:rPr>
          <w:rFonts w:ascii="Book Antiqua" w:hAnsi="Book Antiqua" w:cstheme="minorHAnsi"/>
        </w:rPr>
        <w:t xml:space="preserve">The </w:t>
      </w:r>
      <w:r w:rsidR="00EB20D0" w:rsidRPr="00EB20D0">
        <w:rPr>
          <w:rFonts w:ascii="Book Antiqua" w:hAnsi="Book Antiqua" w:cstheme="minorHAnsi"/>
        </w:rPr>
        <w:t>Appellant</w:t>
      </w:r>
      <w:r w:rsidRPr="00EB20D0">
        <w:rPr>
          <w:rFonts w:ascii="Book Antiqua" w:hAnsi="Book Antiqua" w:cstheme="minorHAnsi"/>
        </w:rPr>
        <w:t xml:space="preserve"> attended the hearing</w:t>
      </w:r>
      <w:r w:rsidR="00CC7E8E" w:rsidRPr="00EB20D0">
        <w:rPr>
          <w:rFonts w:ascii="Book Antiqua" w:hAnsi="Book Antiqua" w:cstheme="minorHAnsi"/>
        </w:rPr>
        <w:t>.  T</w:t>
      </w:r>
      <w:r w:rsidRPr="00EB20D0">
        <w:rPr>
          <w:rFonts w:ascii="Book Antiqua" w:hAnsi="Book Antiqua" w:cstheme="minorHAnsi"/>
        </w:rPr>
        <w:t>he proceedings were translated to her by the interpreter</w:t>
      </w:r>
      <w:r w:rsidR="00EB20D0">
        <w:rPr>
          <w:rFonts w:ascii="Book Antiqua" w:hAnsi="Book Antiqua" w:cstheme="minorHAnsi"/>
        </w:rPr>
        <w:t>,</w:t>
      </w:r>
      <w:r w:rsidRPr="00EB20D0">
        <w:rPr>
          <w:rFonts w:ascii="Book Antiqua" w:hAnsi="Book Antiqua" w:cstheme="minorHAnsi"/>
        </w:rPr>
        <w:t xml:space="preserve"> Mr</w:t>
      </w:r>
      <w:r w:rsidR="00EB20D0">
        <w:rPr>
          <w:rFonts w:ascii="Book Antiqua" w:hAnsi="Book Antiqua" w:cstheme="minorHAnsi"/>
        </w:rPr>
        <w:t>.</w:t>
      </w:r>
      <w:r w:rsidRPr="00EB20D0">
        <w:rPr>
          <w:rFonts w:ascii="Book Antiqua" w:hAnsi="Book Antiqua" w:cstheme="minorHAnsi"/>
        </w:rPr>
        <w:t xml:space="preserve"> Wale </w:t>
      </w:r>
      <w:proofErr w:type="spellStart"/>
      <w:r w:rsidRPr="00EB20D0">
        <w:rPr>
          <w:rFonts w:ascii="Book Antiqua" w:hAnsi="Book Antiqua" w:cstheme="minorHAnsi"/>
        </w:rPr>
        <w:t>Eboda</w:t>
      </w:r>
      <w:proofErr w:type="spellEnd"/>
      <w:r w:rsidR="00EB20D0">
        <w:rPr>
          <w:rFonts w:ascii="Book Antiqua" w:hAnsi="Book Antiqua" w:cstheme="minorHAnsi"/>
        </w:rPr>
        <w:t>,</w:t>
      </w:r>
      <w:r w:rsidRPr="00EB20D0">
        <w:rPr>
          <w:rFonts w:ascii="Book Antiqua" w:hAnsi="Book Antiqua" w:cstheme="minorHAnsi"/>
        </w:rPr>
        <w:t xml:space="preserve"> who confirmed before proceeding that she fully understood him.</w:t>
      </w:r>
      <w:r w:rsidR="00EB20D0">
        <w:rPr>
          <w:rFonts w:ascii="Book Antiqua" w:hAnsi="Book Antiqua" w:cstheme="minorHAnsi"/>
        </w:rPr>
        <w:t xml:space="preserve">  I heard submissions from Ms. Isherwood, and from the Appellant’s son, Mr. Michael </w:t>
      </w:r>
      <w:proofErr w:type="spellStart"/>
      <w:r w:rsidR="00EB20D0">
        <w:rPr>
          <w:rFonts w:ascii="Book Antiqua" w:hAnsi="Book Antiqua" w:cstheme="minorHAnsi"/>
        </w:rPr>
        <w:t>Oluduro</w:t>
      </w:r>
      <w:proofErr w:type="spellEnd"/>
      <w:r w:rsidR="00EB20D0">
        <w:rPr>
          <w:rFonts w:ascii="Book Antiqua" w:hAnsi="Book Antiqua" w:cstheme="minorHAnsi"/>
        </w:rPr>
        <w:t>.</w:t>
      </w:r>
      <w:r w:rsidR="00B25BE9">
        <w:rPr>
          <w:rFonts w:ascii="Book Antiqua" w:hAnsi="Book Antiqua" w:cstheme="minorHAnsi"/>
        </w:rPr>
        <w:t xml:space="preserve">  The Sponsor also attended the hearing.</w:t>
      </w:r>
    </w:p>
    <w:p w:rsidR="00D813B3" w:rsidRPr="00970328" w:rsidRDefault="00D813B3" w:rsidP="00EB20D0">
      <w:pPr>
        <w:jc w:val="both"/>
        <w:rPr>
          <w:rFonts w:ascii="Book Antiqua" w:hAnsi="Book Antiqua" w:cstheme="minorHAnsi"/>
        </w:rPr>
      </w:pPr>
    </w:p>
    <w:p w:rsidR="00EB20D0" w:rsidRPr="00EB20D0" w:rsidRDefault="00D813B3" w:rsidP="00EB20D0">
      <w:pPr>
        <w:pStyle w:val="ListParagraph"/>
        <w:numPr>
          <w:ilvl w:val="0"/>
          <w:numId w:val="1"/>
        </w:numPr>
        <w:jc w:val="both"/>
        <w:rPr>
          <w:rFonts w:ascii="Book Antiqua" w:hAnsi="Book Antiqua" w:cstheme="minorHAnsi"/>
        </w:rPr>
      </w:pPr>
      <w:r w:rsidRPr="00EB20D0">
        <w:rPr>
          <w:rFonts w:ascii="Book Antiqua" w:hAnsi="Book Antiqua" w:cstheme="minorHAnsi"/>
        </w:rPr>
        <w:t xml:space="preserve">At the hearing </w:t>
      </w:r>
      <w:r w:rsidR="00FC40E5" w:rsidRPr="00EB20D0">
        <w:rPr>
          <w:rFonts w:ascii="Book Antiqua" w:hAnsi="Book Antiqua" w:cstheme="minorHAnsi"/>
        </w:rPr>
        <w:t>I found the decision involved the making of an error of law.  I set the decision aside</w:t>
      </w:r>
      <w:r w:rsidR="00EB20D0" w:rsidRPr="00EB20D0">
        <w:rPr>
          <w:rFonts w:ascii="Book Antiqua" w:hAnsi="Book Antiqua" w:cstheme="minorHAnsi"/>
        </w:rPr>
        <w:t xml:space="preserve">.  I </w:t>
      </w:r>
      <w:r w:rsidR="00FC40E5" w:rsidRPr="00EB20D0">
        <w:rPr>
          <w:rFonts w:ascii="Book Antiqua" w:hAnsi="Book Antiqua" w:cstheme="minorHAnsi"/>
        </w:rPr>
        <w:t>rema</w:t>
      </w:r>
      <w:r w:rsidR="001976C6" w:rsidRPr="00EB20D0">
        <w:rPr>
          <w:rFonts w:ascii="Book Antiqua" w:hAnsi="Book Antiqua" w:cstheme="minorHAnsi"/>
        </w:rPr>
        <w:t xml:space="preserve">de </w:t>
      </w:r>
      <w:r w:rsidR="00FC40E5" w:rsidRPr="00EB20D0">
        <w:rPr>
          <w:rFonts w:ascii="Book Antiqua" w:hAnsi="Book Antiqua" w:cstheme="minorHAnsi"/>
        </w:rPr>
        <w:t xml:space="preserve">the decision allowing the </w:t>
      </w:r>
      <w:r w:rsidR="00EB20D0" w:rsidRPr="00EB20D0">
        <w:rPr>
          <w:rFonts w:ascii="Book Antiqua" w:hAnsi="Book Antiqua" w:cstheme="minorHAnsi"/>
        </w:rPr>
        <w:t>Appellant</w:t>
      </w:r>
      <w:r w:rsidR="00FC40E5" w:rsidRPr="00EB20D0">
        <w:rPr>
          <w:rFonts w:ascii="Book Antiqua" w:hAnsi="Book Antiqua" w:cstheme="minorHAnsi"/>
        </w:rPr>
        <w:t>’s appeal</w:t>
      </w:r>
      <w:r w:rsidR="00EB20D0" w:rsidRPr="00EB20D0">
        <w:rPr>
          <w:rFonts w:ascii="Book Antiqua" w:hAnsi="Book Antiqua" w:cstheme="minorHAnsi"/>
        </w:rPr>
        <w:t>,</w:t>
      </w:r>
      <w:r w:rsidR="00FC40E5" w:rsidRPr="00EB20D0">
        <w:rPr>
          <w:rFonts w:ascii="Book Antiqua" w:hAnsi="Book Antiqua" w:cstheme="minorHAnsi"/>
        </w:rPr>
        <w:t xml:space="preserve"> as </w:t>
      </w:r>
      <w:r w:rsidR="00EB20D0" w:rsidRPr="00EB20D0">
        <w:rPr>
          <w:rFonts w:ascii="Book Antiqua" w:hAnsi="Book Antiqua" w:cstheme="minorHAnsi"/>
        </w:rPr>
        <w:t xml:space="preserve">was agreed and </w:t>
      </w:r>
      <w:r w:rsidR="00FC40E5" w:rsidRPr="00EB20D0">
        <w:rPr>
          <w:rFonts w:ascii="Book Antiqua" w:hAnsi="Book Antiqua" w:cstheme="minorHAnsi"/>
        </w:rPr>
        <w:t>accepted by Ms</w:t>
      </w:r>
      <w:r w:rsidR="00EB20D0" w:rsidRPr="00EB20D0">
        <w:rPr>
          <w:rFonts w:ascii="Book Antiqua" w:hAnsi="Book Antiqua" w:cstheme="minorHAnsi"/>
        </w:rPr>
        <w:t>.</w:t>
      </w:r>
      <w:r w:rsidR="00FC40E5" w:rsidRPr="00EB20D0">
        <w:rPr>
          <w:rFonts w:ascii="Book Antiqua" w:hAnsi="Book Antiqua" w:cstheme="minorHAnsi"/>
        </w:rPr>
        <w:t xml:space="preserve"> Isherwood</w:t>
      </w:r>
      <w:r w:rsidR="00EB20D0" w:rsidRPr="00EB20D0">
        <w:rPr>
          <w:rFonts w:ascii="Book Antiqua" w:hAnsi="Book Antiqua" w:cstheme="minorHAnsi"/>
        </w:rPr>
        <w:t xml:space="preserve"> on behalf of the Respondent</w:t>
      </w:r>
      <w:r w:rsidR="00EB20D0">
        <w:rPr>
          <w:rFonts w:ascii="Book Antiqua" w:hAnsi="Book Antiqua" w:cstheme="minorHAnsi"/>
        </w:rPr>
        <w:t>.</w:t>
      </w:r>
    </w:p>
    <w:p w:rsidR="00EB20D0" w:rsidRPr="00EB20D0" w:rsidRDefault="00EB20D0" w:rsidP="00EB20D0">
      <w:pPr>
        <w:pStyle w:val="ListParagraph"/>
        <w:rPr>
          <w:rFonts w:ascii="Book Antiqua" w:hAnsi="Book Antiqua" w:cstheme="minorHAnsi"/>
          <w:b/>
          <w:u w:val="single"/>
        </w:rPr>
      </w:pPr>
    </w:p>
    <w:p w:rsidR="00EB20D0" w:rsidRPr="00EB20D0" w:rsidRDefault="00FC40E5" w:rsidP="00EB20D0">
      <w:pPr>
        <w:jc w:val="both"/>
        <w:rPr>
          <w:rFonts w:ascii="Book Antiqua" w:hAnsi="Book Antiqua" w:cstheme="minorHAnsi"/>
        </w:rPr>
      </w:pPr>
      <w:r w:rsidRPr="00EB20D0">
        <w:rPr>
          <w:rFonts w:ascii="Book Antiqua" w:hAnsi="Book Antiqua" w:cstheme="minorHAnsi"/>
          <w:b/>
          <w:u w:val="single"/>
        </w:rPr>
        <w:t xml:space="preserve">Error of Law </w:t>
      </w:r>
      <w:r w:rsidR="00FC14B7" w:rsidRPr="00EB20D0">
        <w:rPr>
          <w:rFonts w:ascii="Book Antiqua" w:hAnsi="Book Antiqua" w:cstheme="minorHAnsi"/>
          <w:b/>
          <w:u w:val="single"/>
        </w:rPr>
        <w:t xml:space="preserve">   </w:t>
      </w:r>
    </w:p>
    <w:p w:rsidR="00EB20D0" w:rsidRPr="00EB20D0" w:rsidRDefault="00EB20D0" w:rsidP="00EB20D0">
      <w:pPr>
        <w:pStyle w:val="ListParagraph"/>
        <w:rPr>
          <w:rFonts w:ascii="Book Antiqua" w:hAnsi="Book Antiqua" w:cstheme="minorHAnsi"/>
        </w:rPr>
      </w:pPr>
    </w:p>
    <w:p w:rsidR="00EB20D0" w:rsidRDefault="00BD4785" w:rsidP="00EB20D0">
      <w:pPr>
        <w:pStyle w:val="ListParagraph"/>
        <w:numPr>
          <w:ilvl w:val="0"/>
          <w:numId w:val="1"/>
        </w:numPr>
        <w:jc w:val="both"/>
        <w:rPr>
          <w:rFonts w:ascii="Book Antiqua" w:hAnsi="Book Antiqua" w:cstheme="minorHAnsi"/>
        </w:rPr>
      </w:pPr>
      <w:r w:rsidRPr="00EB20D0">
        <w:rPr>
          <w:rFonts w:ascii="Book Antiqua" w:hAnsi="Book Antiqua" w:cstheme="minorHAnsi"/>
        </w:rPr>
        <w:t>On page 1 of the Reasons for Refusal Letter it states</w:t>
      </w:r>
      <w:r w:rsidR="00EB20D0" w:rsidRPr="00EB20D0">
        <w:rPr>
          <w:rFonts w:ascii="Book Antiqua" w:hAnsi="Book Antiqua" w:cstheme="minorHAnsi"/>
        </w:rPr>
        <w:t>:</w:t>
      </w:r>
    </w:p>
    <w:p w:rsidR="00EB20D0" w:rsidRDefault="00EB20D0" w:rsidP="003543CB">
      <w:pPr>
        <w:pStyle w:val="ListParagraph"/>
        <w:spacing w:before="120" w:after="120"/>
        <w:ind w:left="1134"/>
        <w:contextualSpacing w:val="0"/>
        <w:jc w:val="both"/>
        <w:rPr>
          <w:rFonts w:ascii="Book Antiqua" w:hAnsi="Book Antiqua" w:cstheme="minorHAnsi"/>
        </w:rPr>
      </w:pPr>
      <w:r w:rsidRPr="00EB20D0">
        <w:rPr>
          <w:rFonts w:ascii="Book Antiqua" w:hAnsi="Book Antiqua" w:cstheme="minorHAnsi"/>
        </w:rPr>
        <w:t>“</w:t>
      </w:r>
      <w:r w:rsidR="00BD4785" w:rsidRPr="00EB20D0">
        <w:rPr>
          <w:rFonts w:ascii="Book Antiqua" w:hAnsi="Book Antiqua" w:cstheme="minorHAnsi"/>
        </w:rPr>
        <w:t xml:space="preserve">As you were previously issued </w:t>
      </w:r>
      <w:r w:rsidR="00BF6A29" w:rsidRPr="00EB20D0">
        <w:rPr>
          <w:rFonts w:ascii="Book Antiqua" w:hAnsi="Book Antiqua" w:cstheme="minorHAnsi"/>
        </w:rPr>
        <w:t xml:space="preserve">with </w:t>
      </w:r>
      <w:r w:rsidR="00BD4785" w:rsidRPr="00EB20D0">
        <w:rPr>
          <w:rFonts w:ascii="Book Antiqua" w:hAnsi="Book Antiqua" w:cstheme="minorHAnsi"/>
        </w:rPr>
        <w:t xml:space="preserve">a </w:t>
      </w:r>
      <w:proofErr w:type="gramStart"/>
      <w:r w:rsidRPr="00EB20D0">
        <w:rPr>
          <w:rFonts w:ascii="Book Antiqua" w:hAnsi="Book Antiqua" w:cstheme="minorHAnsi"/>
        </w:rPr>
        <w:t xml:space="preserve">6 </w:t>
      </w:r>
      <w:r w:rsidR="00BD4785" w:rsidRPr="00EB20D0">
        <w:rPr>
          <w:rFonts w:ascii="Book Antiqua" w:hAnsi="Book Antiqua" w:cstheme="minorHAnsi"/>
        </w:rPr>
        <w:t>month</w:t>
      </w:r>
      <w:proofErr w:type="gramEnd"/>
      <w:r w:rsidR="00BD4785" w:rsidRPr="00EB20D0">
        <w:rPr>
          <w:rFonts w:ascii="Book Antiqua" w:hAnsi="Book Antiqua" w:cstheme="minorHAnsi"/>
        </w:rPr>
        <w:t xml:space="preserve"> EEA family member permit</w:t>
      </w:r>
      <w:r w:rsidRPr="00EB20D0">
        <w:rPr>
          <w:rFonts w:ascii="Book Antiqua" w:hAnsi="Book Antiqua" w:cstheme="minorHAnsi"/>
        </w:rPr>
        <w:t>,</w:t>
      </w:r>
      <w:r w:rsidR="00BD4785" w:rsidRPr="00EB20D0">
        <w:rPr>
          <w:rFonts w:ascii="Book Antiqua" w:hAnsi="Book Antiqua" w:cstheme="minorHAnsi"/>
        </w:rPr>
        <w:t xml:space="preserve"> it is evident that your relationship with Magdalena Edyta Buk has been accepted</w:t>
      </w:r>
      <w:r w:rsidRPr="00EB20D0">
        <w:rPr>
          <w:rFonts w:ascii="Book Antiqua" w:hAnsi="Book Antiqua" w:cstheme="minorHAnsi"/>
        </w:rPr>
        <w:t>,</w:t>
      </w:r>
      <w:r w:rsidR="00BD4785" w:rsidRPr="00EB20D0">
        <w:rPr>
          <w:rFonts w:ascii="Book Antiqua" w:hAnsi="Book Antiqua" w:cstheme="minorHAnsi"/>
        </w:rPr>
        <w:t xml:space="preserve"> therefore a full consideration has been given to your application</w:t>
      </w:r>
      <w:r w:rsidR="000774E7" w:rsidRPr="00EB20D0">
        <w:rPr>
          <w:rFonts w:ascii="Book Antiqua" w:hAnsi="Book Antiqua" w:cstheme="minorHAnsi"/>
        </w:rPr>
        <w:t>.</w:t>
      </w:r>
      <w:r w:rsidRPr="00EB20D0">
        <w:rPr>
          <w:rFonts w:ascii="Book Antiqua" w:hAnsi="Book Antiqua" w:cstheme="minorHAnsi"/>
        </w:rPr>
        <w:t>”</w:t>
      </w:r>
      <w:r w:rsidR="000774E7" w:rsidRPr="00EB20D0">
        <w:rPr>
          <w:rFonts w:ascii="Book Antiqua" w:hAnsi="Book Antiqua" w:cstheme="minorHAnsi"/>
        </w:rPr>
        <w:t xml:space="preserve">  </w:t>
      </w:r>
    </w:p>
    <w:p w:rsidR="00EB20D0" w:rsidRDefault="00AB2900" w:rsidP="00EB20D0">
      <w:pPr>
        <w:pStyle w:val="ListParagraph"/>
        <w:numPr>
          <w:ilvl w:val="0"/>
          <w:numId w:val="1"/>
        </w:numPr>
        <w:jc w:val="both"/>
        <w:rPr>
          <w:rFonts w:ascii="Book Antiqua" w:hAnsi="Book Antiqua" w:cstheme="minorHAnsi"/>
        </w:rPr>
      </w:pPr>
      <w:r w:rsidRPr="00EB20D0">
        <w:rPr>
          <w:rFonts w:ascii="Book Antiqua" w:hAnsi="Book Antiqua" w:cstheme="minorHAnsi"/>
        </w:rPr>
        <w:t>On</w:t>
      </w:r>
      <w:r w:rsidR="000774E7" w:rsidRPr="00EB20D0">
        <w:rPr>
          <w:rFonts w:ascii="Book Antiqua" w:hAnsi="Book Antiqua" w:cstheme="minorHAnsi"/>
        </w:rPr>
        <w:t xml:space="preserve"> page 2 </w:t>
      </w:r>
      <w:r w:rsidR="006528E2" w:rsidRPr="00EB20D0">
        <w:rPr>
          <w:rFonts w:ascii="Book Antiqua" w:hAnsi="Book Antiqua" w:cstheme="minorHAnsi"/>
        </w:rPr>
        <w:t>it states</w:t>
      </w:r>
      <w:r w:rsidR="00EB20D0">
        <w:rPr>
          <w:rFonts w:ascii="Book Antiqua" w:hAnsi="Book Antiqua" w:cstheme="minorHAnsi"/>
        </w:rPr>
        <w:t>:</w:t>
      </w:r>
      <w:r w:rsidR="006528E2" w:rsidRPr="00EB20D0">
        <w:rPr>
          <w:rFonts w:ascii="Book Antiqua" w:hAnsi="Book Antiqua" w:cstheme="minorHAnsi"/>
        </w:rPr>
        <w:t xml:space="preserve"> </w:t>
      </w:r>
    </w:p>
    <w:p w:rsidR="00EB20D0" w:rsidRDefault="00EB20D0" w:rsidP="003543CB">
      <w:pPr>
        <w:pStyle w:val="ListParagraph"/>
        <w:spacing w:before="120" w:after="120"/>
        <w:ind w:left="1134"/>
        <w:contextualSpacing w:val="0"/>
        <w:jc w:val="both"/>
        <w:rPr>
          <w:rFonts w:ascii="Book Antiqua" w:hAnsi="Book Antiqua" w:cstheme="minorHAnsi"/>
        </w:rPr>
      </w:pPr>
      <w:r>
        <w:rPr>
          <w:rFonts w:ascii="Book Antiqua" w:hAnsi="Book Antiqua" w:cstheme="minorHAnsi"/>
        </w:rPr>
        <w:t>“</w:t>
      </w:r>
      <w:r w:rsidR="006528E2" w:rsidRPr="00EB20D0">
        <w:rPr>
          <w:rFonts w:ascii="Book Antiqua" w:hAnsi="Book Antiqua" w:cstheme="minorHAnsi"/>
        </w:rPr>
        <w:t>To conclude</w:t>
      </w:r>
      <w:r>
        <w:rPr>
          <w:rFonts w:ascii="Book Antiqua" w:hAnsi="Book Antiqua" w:cstheme="minorHAnsi"/>
        </w:rPr>
        <w:t>,</w:t>
      </w:r>
      <w:r w:rsidR="006528E2" w:rsidRPr="00EB20D0">
        <w:rPr>
          <w:rFonts w:ascii="Book Antiqua" w:hAnsi="Book Antiqua" w:cstheme="minorHAnsi"/>
        </w:rPr>
        <w:t xml:space="preserve"> your application for a residence card has been refused in line with Regulation 7(1)(c) of the Immigration (EEA) Regulations 2006</w:t>
      </w:r>
      <w:r>
        <w:rPr>
          <w:rFonts w:ascii="Book Antiqua" w:hAnsi="Book Antiqua" w:cstheme="minorHAnsi"/>
        </w:rPr>
        <w:t>,</w:t>
      </w:r>
      <w:r w:rsidR="006528E2" w:rsidRPr="00EB20D0">
        <w:rPr>
          <w:rFonts w:ascii="Book Antiqua" w:hAnsi="Book Antiqua" w:cstheme="minorHAnsi"/>
        </w:rPr>
        <w:t xml:space="preserve"> as you have failed to demonstrate that you are dependent </w:t>
      </w:r>
      <w:r w:rsidR="004279B7" w:rsidRPr="00EB20D0">
        <w:rPr>
          <w:rFonts w:ascii="Book Antiqua" w:hAnsi="Book Antiqua" w:cstheme="minorHAnsi"/>
        </w:rPr>
        <w:t>upon your EEA national sponsor.</w:t>
      </w:r>
      <w:r>
        <w:rPr>
          <w:rFonts w:ascii="Book Antiqua" w:hAnsi="Book Antiqua" w:cstheme="minorHAnsi"/>
        </w:rPr>
        <w:t>”</w:t>
      </w:r>
    </w:p>
    <w:p w:rsidR="00827683" w:rsidRDefault="004279B7" w:rsidP="00827683">
      <w:pPr>
        <w:pStyle w:val="ListParagraph"/>
        <w:numPr>
          <w:ilvl w:val="0"/>
          <w:numId w:val="1"/>
        </w:numPr>
        <w:jc w:val="both"/>
        <w:rPr>
          <w:rFonts w:ascii="Book Antiqua" w:hAnsi="Book Antiqua" w:cstheme="minorHAnsi"/>
        </w:rPr>
      </w:pPr>
      <w:r w:rsidRPr="00EB20D0">
        <w:rPr>
          <w:rFonts w:ascii="Book Antiqua" w:hAnsi="Book Antiqua" w:cstheme="minorHAnsi"/>
        </w:rPr>
        <w:t xml:space="preserve">I find that </w:t>
      </w:r>
      <w:r w:rsidR="00EB20D0">
        <w:rPr>
          <w:rFonts w:ascii="Book Antiqua" w:hAnsi="Book Antiqua" w:cstheme="minorHAnsi"/>
        </w:rPr>
        <w:t>there was one issue before the J</w:t>
      </w:r>
      <w:r w:rsidRPr="00EB20D0">
        <w:rPr>
          <w:rFonts w:ascii="Book Antiqua" w:hAnsi="Book Antiqua" w:cstheme="minorHAnsi"/>
        </w:rPr>
        <w:t>udge</w:t>
      </w:r>
      <w:r w:rsidR="00827683">
        <w:rPr>
          <w:rFonts w:ascii="Book Antiqua" w:hAnsi="Book Antiqua" w:cstheme="minorHAnsi"/>
        </w:rPr>
        <w:t xml:space="preserve">, which was </w:t>
      </w:r>
      <w:r w:rsidRPr="00EB20D0">
        <w:rPr>
          <w:rFonts w:ascii="Book Antiqua" w:hAnsi="Book Antiqua" w:cstheme="minorHAnsi"/>
        </w:rPr>
        <w:t xml:space="preserve">whether or not the </w:t>
      </w:r>
      <w:r w:rsidR="00EB20D0" w:rsidRPr="00EB20D0">
        <w:rPr>
          <w:rFonts w:ascii="Book Antiqua" w:hAnsi="Book Antiqua" w:cstheme="minorHAnsi"/>
        </w:rPr>
        <w:t>Appellant</w:t>
      </w:r>
      <w:r w:rsidR="00827683">
        <w:rPr>
          <w:rFonts w:ascii="Book Antiqua" w:hAnsi="Book Antiqua" w:cstheme="minorHAnsi"/>
        </w:rPr>
        <w:t xml:space="preserve"> was dependent on her EEA S</w:t>
      </w:r>
      <w:r w:rsidRPr="00EB20D0">
        <w:rPr>
          <w:rFonts w:ascii="Book Antiqua" w:hAnsi="Book Antiqua" w:cstheme="minorHAnsi"/>
        </w:rPr>
        <w:t>ponsor</w:t>
      </w:r>
      <w:r w:rsidR="00827683">
        <w:rPr>
          <w:rFonts w:ascii="Book Antiqua" w:hAnsi="Book Antiqua" w:cstheme="minorHAnsi"/>
        </w:rPr>
        <w:t>,</w:t>
      </w:r>
      <w:r w:rsidRPr="00EB20D0">
        <w:rPr>
          <w:rFonts w:ascii="Book Antiqua" w:hAnsi="Book Antiqua" w:cstheme="minorHAnsi"/>
        </w:rPr>
        <w:t xml:space="preserve"> her daughter-in-law.  </w:t>
      </w:r>
      <w:r w:rsidRPr="00827683">
        <w:rPr>
          <w:rFonts w:ascii="Book Antiqua" w:hAnsi="Book Antiqua" w:cstheme="minorHAnsi"/>
        </w:rPr>
        <w:t xml:space="preserve">At </w:t>
      </w:r>
      <w:r w:rsidR="00827683">
        <w:rPr>
          <w:rFonts w:ascii="Book Antiqua" w:hAnsi="Book Antiqua" w:cstheme="minorHAnsi"/>
        </w:rPr>
        <w:t>[18] and [19] the J</w:t>
      </w:r>
      <w:r w:rsidRPr="00827683">
        <w:rPr>
          <w:rFonts w:ascii="Book Antiqua" w:hAnsi="Book Antiqua" w:cstheme="minorHAnsi"/>
        </w:rPr>
        <w:t>udge states</w:t>
      </w:r>
      <w:r w:rsidR="00827683">
        <w:rPr>
          <w:rFonts w:ascii="Book Antiqua" w:hAnsi="Book Antiqua" w:cstheme="minorHAnsi"/>
        </w:rPr>
        <w:t>:</w:t>
      </w:r>
    </w:p>
    <w:p w:rsidR="00827683" w:rsidRPr="003543CB" w:rsidRDefault="00827683" w:rsidP="003543CB">
      <w:pPr>
        <w:pStyle w:val="ListParagraph"/>
        <w:spacing w:before="120" w:after="120"/>
        <w:ind w:left="1134" w:right="567"/>
        <w:contextualSpacing w:val="0"/>
        <w:jc w:val="both"/>
        <w:rPr>
          <w:rFonts w:ascii="Book Antiqua" w:hAnsi="Book Antiqua" w:cstheme="minorHAnsi"/>
          <w:sz w:val="22"/>
        </w:rPr>
      </w:pPr>
      <w:r w:rsidRPr="003543CB">
        <w:rPr>
          <w:rFonts w:ascii="Book Antiqua" w:hAnsi="Book Antiqua" w:cstheme="minorHAnsi"/>
          <w:sz w:val="22"/>
        </w:rPr>
        <w:t>“</w:t>
      </w:r>
      <w:r w:rsidR="004279B7" w:rsidRPr="003543CB">
        <w:rPr>
          <w:rFonts w:ascii="Book Antiqua" w:hAnsi="Book Antiqua" w:cstheme="minorHAnsi"/>
          <w:sz w:val="22"/>
        </w:rPr>
        <w:t xml:space="preserve">Ms Lockhart thought that the photocopied documents produced at the hearing, supplemented by such originals as there were, were not suspicious and I therefore accept they probably do establish that both the </w:t>
      </w:r>
      <w:r w:rsidRPr="003543CB">
        <w:rPr>
          <w:rFonts w:ascii="Book Antiqua" w:hAnsi="Book Antiqua" w:cstheme="minorHAnsi"/>
          <w:sz w:val="22"/>
        </w:rPr>
        <w:t>a</w:t>
      </w:r>
      <w:r w:rsidR="00EB20D0" w:rsidRPr="003543CB">
        <w:rPr>
          <w:rFonts w:ascii="Book Antiqua" w:hAnsi="Book Antiqua" w:cstheme="minorHAnsi"/>
          <w:sz w:val="22"/>
        </w:rPr>
        <w:t>ppellant</w:t>
      </w:r>
      <w:r w:rsidR="004279B7" w:rsidRPr="003543CB">
        <w:rPr>
          <w:rFonts w:ascii="Book Antiqua" w:hAnsi="Book Antiqua" w:cstheme="minorHAnsi"/>
          <w:sz w:val="22"/>
        </w:rPr>
        <w:t xml:space="preserve">’s son and Magdalena have the employment and income specified in those documents. </w:t>
      </w:r>
    </w:p>
    <w:p w:rsidR="00827683" w:rsidRPr="003543CB" w:rsidRDefault="00FC1269" w:rsidP="003543CB">
      <w:pPr>
        <w:pStyle w:val="ListParagraph"/>
        <w:spacing w:before="120" w:after="120"/>
        <w:ind w:left="1134" w:right="567"/>
        <w:contextualSpacing w:val="0"/>
        <w:jc w:val="both"/>
        <w:rPr>
          <w:rFonts w:ascii="Book Antiqua" w:hAnsi="Book Antiqua" w:cstheme="minorHAnsi"/>
          <w:sz w:val="22"/>
        </w:rPr>
      </w:pPr>
      <w:r w:rsidRPr="003543CB">
        <w:rPr>
          <w:rFonts w:ascii="Book Antiqua" w:hAnsi="Book Antiqua" w:cstheme="minorHAnsi"/>
          <w:sz w:val="22"/>
        </w:rPr>
        <w:t xml:space="preserve">The two witnesses who </w:t>
      </w:r>
      <w:r w:rsidR="00527C8C" w:rsidRPr="003543CB">
        <w:rPr>
          <w:rFonts w:ascii="Book Antiqua" w:hAnsi="Book Antiqua" w:cstheme="minorHAnsi"/>
          <w:sz w:val="22"/>
        </w:rPr>
        <w:t>g</w:t>
      </w:r>
      <w:r w:rsidRPr="003543CB">
        <w:rPr>
          <w:rFonts w:ascii="Book Antiqua" w:hAnsi="Book Antiqua" w:cstheme="minorHAnsi"/>
          <w:sz w:val="22"/>
        </w:rPr>
        <w:t xml:space="preserve">ave evidence were consistent that the </w:t>
      </w:r>
      <w:r w:rsidR="00827683" w:rsidRPr="003543CB">
        <w:rPr>
          <w:rFonts w:ascii="Book Antiqua" w:hAnsi="Book Antiqua" w:cstheme="minorHAnsi"/>
          <w:sz w:val="22"/>
        </w:rPr>
        <w:t>a</w:t>
      </w:r>
      <w:r w:rsidR="00EB20D0" w:rsidRPr="003543CB">
        <w:rPr>
          <w:rFonts w:ascii="Book Antiqua" w:hAnsi="Book Antiqua" w:cstheme="minorHAnsi"/>
          <w:sz w:val="22"/>
        </w:rPr>
        <w:t>ppellant</w:t>
      </w:r>
      <w:r w:rsidRPr="003543CB">
        <w:rPr>
          <w:rFonts w:ascii="Book Antiqua" w:hAnsi="Book Antiqua" w:cstheme="minorHAnsi"/>
          <w:sz w:val="22"/>
        </w:rPr>
        <w:t xml:space="preserve"> lives with her son and daughter-in-law who provide her with food, accommodation and pocket money.  She does not have a bank account.  On balance, I accept that is probably also made out.</w:t>
      </w:r>
      <w:r w:rsidR="00827683" w:rsidRPr="003543CB">
        <w:rPr>
          <w:rFonts w:ascii="Book Antiqua" w:hAnsi="Book Antiqua" w:cstheme="minorHAnsi"/>
          <w:sz w:val="22"/>
        </w:rPr>
        <w:t>”</w:t>
      </w:r>
    </w:p>
    <w:p w:rsidR="00827683" w:rsidRDefault="00332079" w:rsidP="00827683">
      <w:pPr>
        <w:pStyle w:val="ListParagraph"/>
        <w:numPr>
          <w:ilvl w:val="0"/>
          <w:numId w:val="1"/>
        </w:numPr>
        <w:jc w:val="both"/>
        <w:rPr>
          <w:rFonts w:ascii="Book Antiqua" w:hAnsi="Book Antiqua" w:cstheme="minorHAnsi"/>
        </w:rPr>
      </w:pPr>
      <w:r>
        <w:rPr>
          <w:rFonts w:ascii="Book Antiqua" w:hAnsi="Book Antiqua" w:cstheme="minorHAnsi"/>
        </w:rPr>
        <w:t>In these two paragraphs the J</w:t>
      </w:r>
      <w:r w:rsidR="005374D4" w:rsidRPr="00827683">
        <w:rPr>
          <w:rFonts w:ascii="Book Antiqua" w:hAnsi="Book Antiqua" w:cstheme="minorHAnsi"/>
        </w:rPr>
        <w:t xml:space="preserve">udge finds that the </w:t>
      </w:r>
      <w:r w:rsidR="00EB20D0" w:rsidRPr="00827683">
        <w:rPr>
          <w:rFonts w:ascii="Book Antiqua" w:hAnsi="Book Antiqua" w:cstheme="minorHAnsi"/>
        </w:rPr>
        <w:t>Appellant</w:t>
      </w:r>
      <w:r w:rsidR="005374D4" w:rsidRPr="00827683">
        <w:rPr>
          <w:rFonts w:ascii="Book Antiqua" w:hAnsi="Book Antiqua" w:cstheme="minorHAnsi"/>
        </w:rPr>
        <w:t xml:space="preserve"> is depen</w:t>
      </w:r>
      <w:r w:rsidR="0092204A" w:rsidRPr="00827683">
        <w:rPr>
          <w:rFonts w:ascii="Book Antiqua" w:hAnsi="Book Antiqua" w:cstheme="minorHAnsi"/>
        </w:rPr>
        <w:t>dent upon her daughter-in-law</w:t>
      </w:r>
      <w:r>
        <w:rPr>
          <w:rFonts w:ascii="Book Antiqua" w:hAnsi="Book Antiqua" w:cstheme="minorHAnsi"/>
        </w:rPr>
        <w:t>, the Sponsor</w:t>
      </w:r>
      <w:r w:rsidR="0092204A" w:rsidRPr="00827683">
        <w:rPr>
          <w:rFonts w:ascii="Book Antiqua" w:hAnsi="Book Antiqua" w:cstheme="minorHAnsi"/>
        </w:rPr>
        <w:t>.</w:t>
      </w:r>
      <w:r w:rsidR="00827683">
        <w:rPr>
          <w:rFonts w:ascii="Book Antiqua" w:hAnsi="Book Antiqua" w:cstheme="minorHAnsi"/>
        </w:rPr>
        <w:t xml:space="preserve">  There was no cross-appeal in relation to this finding, which was accepted by Ms. Isherwood at the hearing before me.  </w:t>
      </w:r>
      <w:r w:rsidR="005374D4" w:rsidRPr="00827683">
        <w:rPr>
          <w:rFonts w:ascii="Book Antiqua" w:hAnsi="Book Antiqua" w:cstheme="minorHAnsi"/>
        </w:rPr>
        <w:t>I therefore find</w:t>
      </w:r>
      <w:r w:rsidR="00827683">
        <w:rPr>
          <w:rFonts w:ascii="Book Antiqua" w:hAnsi="Book Antiqua" w:cstheme="minorHAnsi"/>
        </w:rPr>
        <w:t>, as accepted by Ms. Isherwood,</w:t>
      </w:r>
      <w:r w:rsidR="005374D4" w:rsidRPr="00827683">
        <w:rPr>
          <w:rFonts w:ascii="Book Antiqua" w:hAnsi="Book Antiqua" w:cstheme="minorHAnsi"/>
        </w:rPr>
        <w:t xml:space="preserve"> that the </w:t>
      </w:r>
      <w:r w:rsidR="00827683">
        <w:rPr>
          <w:rFonts w:ascii="Book Antiqua" w:hAnsi="Book Antiqua" w:cstheme="minorHAnsi"/>
        </w:rPr>
        <w:t xml:space="preserve">Judge found in favour of the Appellant in relation to the </w:t>
      </w:r>
      <w:r w:rsidR="005374D4" w:rsidRPr="00827683">
        <w:rPr>
          <w:rFonts w:ascii="Book Antiqua" w:hAnsi="Book Antiqua" w:cstheme="minorHAnsi"/>
        </w:rPr>
        <w:t xml:space="preserve">sole issue </w:t>
      </w:r>
      <w:r w:rsidR="00827683">
        <w:rPr>
          <w:rFonts w:ascii="Book Antiqua" w:hAnsi="Book Antiqua" w:cstheme="minorHAnsi"/>
        </w:rPr>
        <w:t>taken by the Respondent.  T</w:t>
      </w:r>
      <w:r w:rsidR="005374D4" w:rsidRPr="00827683">
        <w:rPr>
          <w:rFonts w:ascii="Book Antiqua" w:hAnsi="Book Antiqua" w:cstheme="minorHAnsi"/>
        </w:rPr>
        <w:t xml:space="preserve">he appeal should </w:t>
      </w:r>
      <w:r w:rsidR="00827683">
        <w:rPr>
          <w:rFonts w:ascii="Book Antiqua" w:hAnsi="Book Antiqua" w:cstheme="minorHAnsi"/>
        </w:rPr>
        <w:t xml:space="preserve">therefore </w:t>
      </w:r>
      <w:r w:rsidR="003774E6" w:rsidRPr="00827683">
        <w:rPr>
          <w:rFonts w:ascii="Book Antiqua" w:hAnsi="Book Antiqua" w:cstheme="minorHAnsi"/>
        </w:rPr>
        <w:t xml:space="preserve">have </w:t>
      </w:r>
      <w:r w:rsidR="005374D4" w:rsidRPr="00827683">
        <w:rPr>
          <w:rFonts w:ascii="Book Antiqua" w:hAnsi="Book Antiqua" w:cstheme="minorHAnsi"/>
        </w:rPr>
        <w:t>be</w:t>
      </w:r>
      <w:r>
        <w:rPr>
          <w:rFonts w:ascii="Book Antiqua" w:hAnsi="Book Antiqua" w:cstheme="minorHAnsi"/>
        </w:rPr>
        <w:t>en</w:t>
      </w:r>
      <w:r w:rsidR="005374D4" w:rsidRPr="00827683">
        <w:rPr>
          <w:rFonts w:ascii="Book Antiqua" w:hAnsi="Book Antiqua" w:cstheme="minorHAnsi"/>
        </w:rPr>
        <w:t xml:space="preserve"> allowed</w:t>
      </w:r>
      <w:r w:rsidR="00827683">
        <w:rPr>
          <w:rFonts w:ascii="Book Antiqua" w:hAnsi="Book Antiqua" w:cstheme="minorHAnsi"/>
        </w:rPr>
        <w:t xml:space="preserve"> at this point</w:t>
      </w:r>
      <w:r w:rsidR="005374D4" w:rsidRPr="00827683">
        <w:rPr>
          <w:rFonts w:ascii="Book Antiqua" w:hAnsi="Book Antiqua" w:cstheme="minorHAnsi"/>
        </w:rPr>
        <w:t xml:space="preserve">.  </w:t>
      </w:r>
    </w:p>
    <w:p w:rsidR="00827683" w:rsidRDefault="00827683" w:rsidP="00827683">
      <w:pPr>
        <w:pStyle w:val="ListParagraph"/>
        <w:ind w:left="570"/>
        <w:jc w:val="both"/>
        <w:rPr>
          <w:rFonts w:ascii="Book Antiqua" w:hAnsi="Book Antiqua" w:cstheme="minorHAnsi"/>
        </w:rPr>
      </w:pPr>
    </w:p>
    <w:p w:rsidR="005374D4" w:rsidRDefault="00827683" w:rsidP="00827683">
      <w:pPr>
        <w:pStyle w:val="ListParagraph"/>
        <w:numPr>
          <w:ilvl w:val="0"/>
          <w:numId w:val="1"/>
        </w:numPr>
        <w:jc w:val="both"/>
        <w:rPr>
          <w:rFonts w:ascii="Book Antiqua" w:hAnsi="Book Antiqua" w:cstheme="minorHAnsi"/>
        </w:rPr>
      </w:pPr>
      <w:r>
        <w:rPr>
          <w:rFonts w:ascii="Book Antiqua" w:hAnsi="Book Antiqua" w:cstheme="minorHAnsi"/>
        </w:rPr>
        <w:t>However the J</w:t>
      </w:r>
      <w:r w:rsidR="005374D4" w:rsidRPr="00827683">
        <w:rPr>
          <w:rFonts w:ascii="Book Antiqua" w:hAnsi="Book Antiqua" w:cstheme="minorHAnsi"/>
        </w:rPr>
        <w:t xml:space="preserve">udge </w:t>
      </w:r>
      <w:r>
        <w:rPr>
          <w:rFonts w:ascii="Book Antiqua" w:hAnsi="Book Antiqua" w:cstheme="minorHAnsi"/>
        </w:rPr>
        <w:t xml:space="preserve">went </w:t>
      </w:r>
      <w:r w:rsidR="005374D4" w:rsidRPr="00827683">
        <w:rPr>
          <w:rFonts w:ascii="Book Antiqua" w:hAnsi="Book Antiqua" w:cstheme="minorHAnsi"/>
        </w:rPr>
        <w:t xml:space="preserve">on to consider a further issue.  </w:t>
      </w:r>
      <w:r>
        <w:rPr>
          <w:rFonts w:ascii="Book Antiqua" w:hAnsi="Book Antiqua" w:cstheme="minorHAnsi"/>
        </w:rPr>
        <w:t>At [</w:t>
      </w:r>
      <w:r w:rsidR="005374D4" w:rsidRPr="00827683">
        <w:rPr>
          <w:rFonts w:ascii="Book Antiqua" w:hAnsi="Book Antiqua" w:cstheme="minorHAnsi"/>
        </w:rPr>
        <w:t>20</w:t>
      </w:r>
      <w:r>
        <w:rPr>
          <w:rFonts w:ascii="Book Antiqua" w:hAnsi="Book Antiqua" w:cstheme="minorHAnsi"/>
        </w:rPr>
        <w:t>]</w:t>
      </w:r>
      <w:r w:rsidR="005374D4" w:rsidRPr="00827683">
        <w:rPr>
          <w:rFonts w:ascii="Book Antiqua" w:hAnsi="Book Antiqua" w:cstheme="minorHAnsi"/>
        </w:rPr>
        <w:t xml:space="preserve"> </w:t>
      </w:r>
      <w:r>
        <w:rPr>
          <w:rFonts w:ascii="Book Antiqua" w:hAnsi="Book Antiqua" w:cstheme="minorHAnsi"/>
        </w:rPr>
        <w:t>he states:</w:t>
      </w:r>
    </w:p>
    <w:p w:rsidR="00827683" w:rsidRPr="003543CB" w:rsidRDefault="00827683" w:rsidP="003543CB">
      <w:pPr>
        <w:pStyle w:val="ListParagraph"/>
        <w:spacing w:before="120" w:after="120"/>
        <w:ind w:left="1134" w:right="567"/>
        <w:contextualSpacing w:val="0"/>
        <w:jc w:val="both"/>
        <w:rPr>
          <w:rFonts w:ascii="Book Antiqua" w:hAnsi="Book Antiqua" w:cstheme="minorHAnsi"/>
          <w:sz w:val="22"/>
        </w:rPr>
      </w:pPr>
      <w:r w:rsidRPr="003543CB">
        <w:rPr>
          <w:rFonts w:ascii="Book Antiqua" w:hAnsi="Book Antiqua" w:cstheme="minorHAnsi"/>
          <w:sz w:val="22"/>
        </w:rPr>
        <w:t>“</w:t>
      </w:r>
      <w:r w:rsidR="005374D4" w:rsidRPr="003543CB">
        <w:rPr>
          <w:rFonts w:ascii="Book Antiqua" w:hAnsi="Book Antiqua" w:cstheme="minorHAnsi"/>
          <w:sz w:val="22"/>
        </w:rPr>
        <w:t>There is one issue that emerged during the hearing however which was put</w:t>
      </w:r>
      <w:r w:rsidR="00BD4785" w:rsidRPr="003543CB">
        <w:rPr>
          <w:rFonts w:ascii="Book Antiqua" w:hAnsi="Book Antiqua" w:cstheme="minorHAnsi"/>
          <w:sz w:val="22"/>
        </w:rPr>
        <w:t xml:space="preserve"> </w:t>
      </w:r>
      <w:r w:rsidR="005374D4" w:rsidRPr="003543CB">
        <w:rPr>
          <w:rFonts w:ascii="Book Antiqua" w:hAnsi="Book Antiqua" w:cstheme="minorHAnsi"/>
          <w:sz w:val="22"/>
        </w:rPr>
        <w:t xml:space="preserve">to both the </w:t>
      </w:r>
      <w:r w:rsidRPr="003543CB">
        <w:rPr>
          <w:rFonts w:ascii="Book Antiqua" w:hAnsi="Book Antiqua" w:cstheme="minorHAnsi"/>
          <w:sz w:val="22"/>
        </w:rPr>
        <w:t>a</w:t>
      </w:r>
      <w:r w:rsidR="00EB20D0" w:rsidRPr="003543CB">
        <w:rPr>
          <w:rFonts w:ascii="Book Antiqua" w:hAnsi="Book Antiqua" w:cstheme="minorHAnsi"/>
          <w:sz w:val="22"/>
        </w:rPr>
        <w:t>ppellant</w:t>
      </w:r>
      <w:r w:rsidR="005374D4" w:rsidRPr="003543CB">
        <w:rPr>
          <w:rFonts w:ascii="Book Antiqua" w:hAnsi="Book Antiqua" w:cstheme="minorHAnsi"/>
          <w:sz w:val="22"/>
        </w:rPr>
        <w:t xml:space="preserve"> and to her son for evidence</w:t>
      </w:r>
      <w:r w:rsidR="0089160F" w:rsidRPr="003543CB">
        <w:rPr>
          <w:rFonts w:ascii="Book Antiqua" w:hAnsi="Book Antiqua" w:cstheme="minorHAnsi"/>
          <w:sz w:val="22"/>
        </w:rPr>
        <w:t xml:space="preserve">.  Unfortunately, the sponsor </w:t>
      </w:r>
      <w:r w:rsidR="0089160F" w:rsidRPr="003543CB">
        <w:rPr>
          <w:rFonts w:ascii="Book Antiqua" w:hAnsi="Book Antiqua" w:cstheme="minorHAnsi"/>
          <w:sz w:val="22"/>
        </w:rPr>
        <w:lastRenderedPageBreak/>
        <w:t xml:space="preserve">Magdalena Oluduro was not present at the hearing to give evidence and not available for cross-examination and it is her status in the United Kingdom that is essential in this case.  It is quite clear that the </w:t>
      </w:r>
      <w:r w:rsidRPr="003543CB">
        <w:rPr>
          <w:rFonts w:ascii="Book Antiqua" w:hAnsi="Book Antiqua" w:cstheme="minorHAnsi"/>
          <w:sz w:val="22"/>
        </w:rPr>
        <w:t xml:space="preserve">appellant’s </w:t>
      </w:r>
      <w:r w:rsidR="0089160F" w:rsidRPr="003543CB">
        <w:rPr>
          <w:rFonts w:ascii="Book Antiqua" w:hAnsi="Book Antiqua" w:cstheme="minorHAnsi"/>
          <w:sz w:val="22"/>
        </w:rPr>
        <w:t>daughter-in-law held a Polish passport which expired in 2014.  It is also clear from the evidence that the sponsor has been a British citizen since 18</w:t>
      </w:r>
      <w:r w:rsidRPr="003543CB">
        <w:rPr>
          <w:rFonts w:ascii="Book Antiqua" w:hAnsi="Book Antiqua" w:cstheme="minorHAnsi"/>
          <w:sz w:val="22"/>
          <w:vertAlign w:val="superscript"/>
        </w:rPr>
        <w:t>th</w:t>
      </w:r>
      <w:r w:rsidR="0089160F" w:rsidRPr="003543CB">
        <w:rPr>
          <w:rFonts w:ascii="Book Antiqua" w:hAnsi="Book Antiqua" w:cstheme="minorHAnsi"/>
          <w:sz w:val="22"/>
        </w:rPr>
        <w:t xml:space="preserve"> February 2016</w:t>
      </w:r>
      <w:r w:rsidR="00B777C4" w:rsidRPr="003543CB">
        <w:rPr>
          <w:rFonts w:ascii="Book Antiqua" w:hAnsi="Book Antiqua" w:cstheme="minorHAnsi"/>
          <w:sz w:val="22"/>
        </w:rPr>
        <w:t xml:space="preserve"> and held a British passport since 24</w:t>
      </w:r>
      <w:r w:rsidRPr="003543CB">
        <w:rPr>
          <w:rFonts w:ascii="Book Antiqua" w:hAnsi="Book Antiqua" w:cstheme="minorHAnsi"/>
          <w:sz w:val="22"/>
          <w:vertAlign w:val="superscript"/>
        </w:rPr>
        <w:t>th</w:t>
      </w:r>
      <w:r w:rsidR="00B777C4" w:rsidRPr="003543CB">
        <w:rPr>
          <w:rFonts w:ascii="Book Antiqua" w:hAnsi="Book Antiqua" w:cstheme="minorHAnsi"/>
          <w:sz w:val="22"/>
        </w:rPr>
        <w:t xml:space="preserve"> February 2016</w:t>
      </w:r>
      <w:r w:rsidR="00C60074" w:rsidRPr="003543CB">
        <w:rPr>
          <w:rFonts w:ascii="Book Antiqua" w:hAnsi="Book Antiqua" w:cstheme="minorHAnsi"/>
          <w:sz w:val="22"/>
        </w:rPr>
        <w:t xml:space="preserve">.  </w:t>
      </w:r>
      <w:r w:rsidR="00A239D0" w:rsidRPr="003543CB">
        <w:rPr>
          <w:rFonts w:ascii="Book Antiqua" w:hAnsi="Book Antiqua" w:cstheme="minorHAnsi"/>
          <w:sz w:val="22"/>
        </w:rPr>
        <w:t xml:space="preserve">The </w:t>
      </w:r>
      <w:r w:rsidRPr="003543CB">
        <w:rPr>
          <w:rFonts w:ascii="Book Antiqua" w:hAnsi="Book Antiqua" w:cstheme="minorHAnsi"/>
          <w:sz w:val="22"/>
        </w:rPr>
        <w:t>a</w:t>
      </w:r>
      <w:r w:rsidR="00EB20D0" w:rsidRPr="003543CB">
        <w:rPr>
          <w:rFonts w:ascii="Book Antiqua" w:hAnsi="Book Antiqua" w:cstheme="minorHAnsi"/>
          <w:sz w:val="22"/>
        </w:rPr>
        <w:t>ppellant</w:t>
      </w:r>
      <w:r w:rsidR="00A239D0" w:rsidRPr="003543CB">
        <w:rPr>
          <w:rFonts w:ascii="Book Antiqua" w:hAnsi="Book Antiqua" w:cstheme="minorHAnsi"/>
          <w:sz w:val="22"/>
        </w:rPr>
        <w:t xml:space="preserve"> did not know whether Polish nationality had been retained.  Her son Michael said that it had been retained but could give no other </w:t>
      </w:r>
      <w:r w:rsidR="00CC1978" w:rsidRPr="003543CB">
        <w:rPr>
          <w:rFonts w:ascii="Book Antiqua" w:hAnsi="Book Antiqua" w:cstheme="minorHAnsi"/>
          <w:sz w:val="22"/>
        </w:rPr>
        <w:t>detail</w:t>
      </w:r>
      <w:r w:rsidR="00A239D0" w:rsidRPr="003543CB">
        <w:rPr>
          <w:rFonts w:ascii="Book Antiqua" w:hAnsi="Book Antiqua" w:cstheme="minorHAnsi"/>
          <w:sz w:val="22"/>
        </w:rPr>
        <w:t xml:space="preserve"> </w:t>
      </w:r>
      <w:r w:rsidR="00CC1978" w:rsidRPr="003543CB">
        <w:rPr>
          <w:rFonts w:ascii="Book Antiqua" w:hAnsi="Book Antiqua" w:cstheme="minorHAnsi"/>
          <w:sz w:val="22"/>
        </w:rPr>
        <w:t>about</w:t>
      </w:r>
      <w:r w:rsidR="00A239D0" w:rsidRPr="003543CB">
        <w:rPr>
          <w:rFonts w:ascii="Book Antiqua" w:hAnsi="Book Antiqua" w:cstheme="minorHAnsi"/>
          <w:sz w:val="22"/>
        </w:rPr>
        <w:t xml:space="preserve"> the matter of nationality, and, as I say, the essential witness on this point, the </w:t>
      </w:r>
      <w:r w:rsidRPr="003543CB">
        <w:rPr>
          <w:rFonts w:ascii="Book Antiqua" w:hAnsi="Book Antiqua" w:cstheme="minorHAnsi"/>
          <w:sz w:val="22"/>
        </w:rPr>
        <w:t>a</w:t>
      </w:r>
      <w:r w:rsidR="00EB20D0" w:rsidRPr="003543CB">
        <w:rPr>
          <w:rFonts w:ascii="Book Antiqua" w:hAnsi="Book Antiqua" w:cstheme="minorHAnsi"/>
          <w:sz w:val="22"/>
        </w:rPr>
        <w:t>ppellant</w:t>
      </w:r>
      <w:r w:rsidR="00A239D0" w:rsidRPr="003543CB">
        <w:rPr>
          <w:rFonts w:ascii="Book Antiqua" w:hAnsi="Book Antiqua" w:cstheme="minorHAnsi"/>
          <w:sz w:val="22"/>
        </w:rPr>
        <w:t>’s daughter-in-law, was not present to give direct evidence herself.  The evidence does not establish that the daughter-in-law Magdalena is an EEA national exercising treaty rights in the United Kingdom.  It is perfectly possible that she is employed in the United Kingdom as a British national in which case she is not in a position to sponsor her mother-in-law.</w:t>
      </w:r>
      <w:r w:rsidRPr="003543CB">
        <w:rPr>
          <w:rFonts w:ascii="Book Antiqua" w:hAnsi="Book Antiqua" w:cstheme="minorHAnsi"/>
          <w:sz w:val="22"/>
        </w:rPr>
        <w:t>”</w:t>
      </w:r>
      <w:r w:rsidR="00A239D0" w:rsidRPr="003543CB">
        <w:rPr>
          <w:rFonts w:ascii="Book Antiqua" w:hAnsi="Book Antiqua" w:cstheme="minorHAnsi"/>
          <w:sz w:val="22"/>
        </w:rPr>
        <w:t xml:space="preserve">  </w:t>
      </w:r>
    </w:p>
    <w:p w:rsidR="00827683" w:rsidRDefault="00827683" w:rsidP="00827683">
      <w:pPr>
        <w:pStyle w:val="ListParagraph"/>
        <w:numPr>
          <w:ilvl w:val="0"/>
          <w:numId w:val="1"/>
        </w:numPr>
        <w:jc w:val="both"/>
        <w:rPr>
          <w:rFonts w:ascii="Book Antiqua" w:hAnsi="Book Antiqua" w:cstheme="minorHAnsi"/>
        </w:rPr>
      </w:pPr>
      <w:r>
        <w:rPr>
          <w:rFonts w:ascii="Book Antiqua" w:hAnsi="Book Antiqua" w:cstheme="minorHAnsi"/>
        </w:rPr>
        <w:t>The Sponsor’s nationality was not an issue which was before the J</w:t>
      </w:r>
      <w:r w:rsidR="00F259C9" w:rsidRPr="00827683">
        <w:rPr>
          <w:rFonts w:ascii="Book Antiqua" w:hAnsi="Book Antiqua" w:cstheme="minorHAnsi"/>
        </w:rPr>
        <w:t xml:space="preserve">udge.  The </w:t>
      </w:r>
      <w:r w:rsidR="00EB20D0" w:rsidRPr="00827683">
        <w:rPr>
          <w:rFonts w:ascii="Book Antiqua" w:hAnsi="Book Antiqua" w:cstheme="minorHAnsi"/>
        </w:rPr>
        <w:t>Respondent</w:t>
      </w:r>
      <w:r w:rsidR="00F259C9" w:rsidRPr="00827683">
        <w:rPr>
          <w:rFonts w:ascii="Book Antiqua" w:hAnsi="Book Antiqua" w:cstheme="minorHAnsi"/>
        </w:rPr>
        <w:t xml:space="preserve"> </w:t>
      </w:r>
      <w:r>
        <w:rPr>
          <w:rFonts w:ascii="Book Antiqua" w:hAnsi="Book Antiqua" w:cstheme="minorHAnsi"/>
        </w:rPr>
        <w:t xml:space="preserve">stated in the reasons for refusal letter that he was </w:t>
      </w:r>
      <w:r w:rsidR="00F259C9" w:rsidRPr="00827683">
        <w:rPr>
          <w:rFonts w:ascii="Book Antiqua" w:hAnsi="Book Antiqua" w:cstheme="minorHAnsi"/>
        </w:rPr>
        <w:t xml:space="preserve">satisfied that the </w:t>
      </w:r>
      <w:r w:rsidR="00EB20D0" w:rsidRPr="00827683">
        <w:rPr>
          <w:rFonts w:ascii="Book Antiqua" w:hAnsi="Book Antiqua" w:cstheme="minorHAnsi"/>
        </w:rPr>
        <w:t>Appellant</w:t>
      </w:r>
      <w:r w:rsidR="00F259C9" w:rsidRPr="00827683">
        <w:rPr>
          <w:rFonts w:ascii="Book Antiqua" w:hAnsi="Book Antiqua" w:cstheme="minorHAnsi"/>
        </w:rPr>
        <w:t xml:space="preserve">’s daughter-in-law </w:t>
      </w:r>
      <w:r w:rsidR="00332079">
        <w:rPr>
          <w:rFonts w:ascii="Book Antiqua" w:hAnsi="Book Antiqua" w:cstheme="minorHAnsi"/>
        </w:rPr>
        <w:t>was an EEA national exercising T</w:t>
      </w:r>
      <w:r w:rsidR="00F259C9" w:rsidRPr="00827683">
        <w:rPr>
          <w:rFonts w:ascii="Book Antiqua" w:hAnsi="Book Antiqua" w:cstheme="minorHAnsi"/>
        </w:rPr>
        <w:t>reaty rights.  I</w:t>
      </w:r>
      <w:r w:rsidR="00AD0E22" w:rsidRPr="00827683">
        <w:rPr>
          <w:rFonts w:ascii="Book Antiqua" w:hAnsi="Book Antiqua" w:cstheme="minorHAnsi"/>
        </w:rPr>
        <w:t> </w:t>
      </w:r>
      <w:r w:rsidR="00F259C9" w:rsidRPr="00827683">
        <w:rPr>
          <w:rFonts w:ascii="Book Antiqua" w:hAnsi="Book Antiqua" w:cstheme="minorHAnsi"/>
        </w:rPr>
        <w:t xml:space="preserve">find that </w:t>
      </w:r>
      <w:r w:rsidR="00332079">
        <w:rPr>
          <w:rFonts w:ascii="Book Antiqua" w:hAnsi="Book Antiqua" w:cstheme="minorHAnsi"/>
        </w:rPr>
        <w:t xml:space="preserve">the Judge erred in </w:t>
      </w:r>
      <w:r w:rsidR="00F259C9" w:rsidRPr="00827683">
        <w:rPr>
          <w:rFonts w:ascii="Book Antiqua" w:hAnsi="Book Antiqua" w:cstheme="minorHAnsi"/>
        </w:rPr>
        <w:t>consider</w:t>
      </w:r>
      <w:r w:rsidR="00332079">
        <w:rPr>
          <w:rFonts w:ascii="Book Antiqua" w:hAnsi="Book Antiqua" w:cstheme="minorHAnsi"/>
        </w:rPr>
        <w:t>ing</w:t>
      </w:r>
      <w:r w:rsidR="00F259C9" w:rsidRPr="00827683">
        <w:rPr>
          <w:rFonts w:ascii="Book Antiqua" w:hAnsi="Book Antiqua" w:cstheme="minorHAnsi"/>
        </w:rPr>
        <w:t xml:space="preserve"> this issue</w:t>
      </w:r>
      <w:r>
        <w:rPr>
          <w:rFonts w:ascii="Book Antiqua" w:hAnsi="Book Antiqua" w:cstheme="minorHAnsi"/>
        </w:rPr>
        <w:t>,</w:t>
      </w:r>
      <w:r w:rsidR="00F259C9" w:rsidRPr="00827683">
        <w:rPr>
          <w:rFonts w:ascii="Book Antiqua" w:hAnsi="Book Antiqua" w:cstheme="minorHAnsi"/>
        </w:rPr>
        <w:t xml:space="preserve"> which </w:t>
      </w:r>
      <w:r>
        <w:rPr>
          <w:rFonts w:ascii="Book Antiqua" w:hAnsi="Book Antiqua" w:cstheme="minorHAnsi"/>
        </w:rPr>
        <w:t xml:space="preserve">had been accepted by the Respondent, and which was therefore not </w:t>
      </w:r>
      <w:r w:rsidR="00F259C9" w:rsidRPr="00827683">
        <w:rPr>
          <w:rFonts w:ascii="Book Antiqua" w:hAnsi="Book Antiqua" w:cstheme="minorHAnsi"/>
        </w:rPr>
        <w:t xml:space="preserve">before </w:t>
      </w:r>
      <w:r>
        <w:rPr>
          <w:rFonts w:ascii="Book Antiqua" w:hAnsi="Book Antiqua" w:cstheme="minorHAnsi"/>
        </w:rPr>
        <w:t>him</w:t>
      </w:r>
      <w:r w:rsidR="00F259C9" w:rsidRPr="00827683">
        <w:rPr>
          <w:rFonts w:ascii="Book Antiqua" w:hAnsi="Book Antiqua" w:cstheme="minorHAnsi"/>
        </w:rPr>
        <w:t xml:space="preserve">.  </w:t>
      </w:r>
      <w:r>
        <w:rPr>
          <w:rFonts w:ascii="Book Antiqua" w:hAnsi="Book Antiqua" w:cstheme="minorHAnsi"/>
        </w:rPr>
        <w:t>The J</w:t>
      </w:r>
      <w:r w:rsidR="00B22101" w:rsidRPr="00827683">
        <w:rPr>
          <w:rFonts w:ascii="Book Antiqua" w:hAnsi="Book Antiqua" w:cstheme="minorHAnsi"/>
        </w:rPr>
        <w:t xml:space="preserve">udge </w:t>
      </w:r>
      <w:r>
        <w:rPr>
          <w:rFonts w:ascii="Book Antiqua" w:hAnsi="Book Antiqua" w:cstheme="minorHAnsi"/>
        </w:rPr>
        <w:t xml:space="preserve">in any event accepted </w:t>
      </w:r>
      <w:r w:rsidR="00B22101" w:rsidRPr="00827683">
        <w:rPr>
          <w:rFonts w:ascii="Book Antiqua" w:hAnsi="Book Antiqua" w:cstheme="minorHAnsi"/>
        </w:rPr>
        <w:t xml:space="preserve">that it </w:t>
      </w:r>
      <w:r>
        <w:rPr>
          <w:rFonts w:ascii="Book Antiqua" w:hAnsi="Book Antiqua" w:cstheme="minorHAnsi"/>
        </w:rPr>
        <w:t xml:space="preserve">was </w:t>
      </w:r>
      <w:r w:rsidR="00B22101" w:rsidRPr="00827683">
        <w:rPr>
          <w:rFonts w:ascii="Book Antiqua" w:hAnsi="Book Antiqua" w:cstheme="minorHAnsi"/>
        </w:rPr>
        <w:t xml:space="preserve">possible for a Polish national to retain her nationality and </w:t>
      </w:r>
      <w:r w:rsidR="00332079">
        <w:rPr>
          <w:rFonts w:ascii="Book Antiqua" w:hAnsi="Book Antiqua" w:cstheme="minorHAnsi"/>
        </w:rPr>
        <w:t xml:space="preserve">also </w:t>
      </w:r>
      <w:r w:rsidR="00B22101" w:rsidRPr="00827683">
        <w:rPr>
          <w:rFonts w:ascii="Book Antiqua" w:hAnsi="Book Antiqua" w:cstheme="minorHAnsi"/>
        </w:rPr>
        <w:t>to hold British nationality.</w:t>
      </w:r>
      <w:r>
        <w:rPr>
          <w:rFonts w:ascii="Book Antiqua" w:hAnsi="Book Antiqua" w:cstheme="minorHAnsi"/>
        </w:rPr>
        <w:t xml:space="preserve">  Given that the Respondent was content that she was a Polish national, there was no need to consider it.</w:t>
      </w:r>
    </w:p>
    <w:p w:rsidR="00827683" w:rsidRDefault="00827683" w:rsidP="00827683">
      <w:pPr>
        <w:pStyle w:val="ListParagraph"/>
        <w:ind w:left="570"/>
        <w:jc w:val="both"/>
        <w:rPr>
          <w:rFonts w:ascii="Book Antiqua" w:hAnsi="Book Antiqua" w:cstheme="minorHAnsi"/>
        </w:rPr>
      </w:pPr>
    </w:p>
    <w:p w:rsidR="00827683" w:rsidRDefault="00B22101" w:rsidP="00827683">
      <w:pPr>
        <w:pStyle w:val="ListParagraph"/>
        <w:numPr>
          <w:ilvl w:val="0"/>
          <w:numId w:val="1"/>
        </w:numPr>
        <w:jc w:val="both"/>
        <w:rPr>
          <w:rFonts w:ascii="Book Antiqua" w:hAnsi="Book Antiqua" w:cstheme="minorHAnsi"/>
        </w:rPr>
      </w:pPr>
      <w:r w:rsidRPr="00827683">
        <w:rPr>
          <w:rFonts w:ascii="Book Antiqua" w:hAnsi="Book Antiqua" w:cstheme="minorHAnsi"/>
        </w:rPr>
        <w:t xml:space="preserve">Ms Isherwood </w:t>
      </w:r>
      <w:r w:rsidR="00827683">
        <w:rPr>
          <w:rFonts w:ascii="Book Antiqua" w:hAnsi="Book Antiqua" w:cstheme="minorHAnsi"/>
        </w:rPr>
        <w:t xml:space="preserve">stated </w:t>
      </w:r>
      <w:r w:rsidR="00EB39BE" w:rsidRPr="00827683">
        <w:rPr>
          <w:rFonts w:ascii="Book Antiqua" w:hAnsi="Book Antiqua" w:cstheme="minorHAnsi"/>
        </w:rPr>
        <w:t>that she had done some research and had established that</w:t>
      </w:r>
      <w:r w:rsidR="00332079">
        <w:rPr>
          <w:rFonts w:ascii="Book Antiqua" w:hAnsi="Book Antiqua" w:cstheme="minorHAnsi"/>
        </w:rPr>
        <w:t xml:space="preserve"> it is possible for </w:t>
      </w:r>
      <w:r w:rsidR="00EB39BE" w:rsidRPr="00827683">
        <w:rPr>
          <w:rFonts w:ascii="Book Antiqua" w:hAnsi="Book Antiqua" w:cstheme="minorHAnsi"/>
        </w:rPr>
        <w:t xml:space="preserve">Polish citizens to </w:t>
      </w:r>
      <w:r w:rsidR="00827683">
        <w:rPr>
          <w:rFonts w:ascii="Book Antiqua" w:hAnsi="Book Antiqua" w:cstheme="minorHAnsi"/>
        </w:rPr>
        <w:t xml:space="preserve">hold </w:t>
      </w:r>
      <w:r w:rsidR="00EB39BE" w:rsidRPr="00827683">
        <w:rPr>
          <w:rFonts w:ascii="Book Antiqua" w:hAnsi="Book Antiqua" w:cstheme="minorHAnsi"/>
        </w:rPr>
        <w:t xml:space="preserve">dual nationality.  She accepted that this issue was </w:t>
      </w:r>
      <w:r w:rsidR="00827683">
        <w:rPr>
          <w:rFonts w:ascii="Book Antiqua" w:hAnsi="Book Antiqua" w:cstheme="minorHAnsi"/>
        </w:rPr>
        <w:t>not before the J</w:t>
      </w:r>
      <w:r w:rsidR="00EB39BE" w:rsidRPr="00827683">
        <w:rPr>
          <w:rFonts w:ascii="Book Antiqua" w:hAnsi="Book Antiqua" w:cstheme="minorHAnsi"/>
        </w:rPr>
        <w:t>udge</w:t>
      </w:r>
      <w:r w:rsidR="00827683">
        <w:rPr>
          <w:rFonts w:ascii="Book Antiqua" w:hAnsi="Book Antiqua" w:cstheme="minorHAnsi"/>
        </w:rPr>
        <w:t xml:space="preserve"> as the Respondent had </w:t>
      </w:r>
      <w:r w:rsidR="00EB39BE" w:rsidRPr="00827683">
        <w:rPr>
          <w:rFonts w:ascii="Book Antiqua" w:hAnsi="Book Antiqua" w:cstheme="minorHAnsi"/>
        </w:rPr>
        <w:t xml:space="preserve">accepted that it had been established that the </w:t>
      </w:r>
      <w:r w:rsidR="00EB20D0" w:rsidRPr="00827683">
        <w:rPr>
          <w:rFonts w:ascii="Book Antiqua" w:hAnsi="Book Antiqua" w:cstheme="minorHAnsi"/>
        </w:rPr>
        <w:t>Appellant</w:t>
      </w:r>
      <w:r w:rsidR="00EB39BE" w:rsidRPr="00827683">
        <w:rPr>
          <w:rFonts w:ascii="Book Antiqua" w:hAnsi="Book Antiqua" w:cstheme="minorHAnsi"/>
        </w:rPr>
        <w:t>’s daughter-in-law was an EEA national</w:t>
      </w:r>
      <w:r w:rsidR="00422929" w:rsidRPr="00827683">
        <w:rPr>
          <w:rFonts w:ascii="Book Antiqua" w:hAnsi="Book Antiqua" w:cstheme="minorHAnsi"/>
        </w:rPr>
        <w:t xml:space="preserve">.  </w:t>
      </w:r>
    </w:p>
    <w:p w:rsidR="00827683" w:rsidRPr="00827683" w:rsidRDefault="00827683" w:rsidP="00827683">
      <w:pPr>
        <w:pStyle w:val="ListParagraph"/>
        <w:rPr>
          <w:rFonts w:ascii="Book Antiqua" w:hAnsi="Book Antiqua" w:cstheme="minorHAnsi"/>
        </w:rPr>
      </w:pPr>
    </w:p>
    <w:p w:rsidR="00B25BE9" w:rsidRPr="00B25BE9" w:rsidRDefault="00422929" w:rsidP="00B25BE9">
      <w:pPr>
        <w:pStyle w:val="ListParagraph"/>
        <w:numPr>
          <w:ilvl w:val="0"/>
          <w:numId w:val="1"/>
        </w:numPr>
        <w:jc w:val="both"/>
        <w:rPr>
          <w:rFonts w:ascii="Book Antiqua" w:hAnsi="Book Antiqua" w:cstheme="minorHAnsi"/>
        </w:rPr>
      </w:pPr>
      <w:r w:rsidRPr="00827683">
        <w:rPr>
          <w:rFonts w:ascii="Book Antiqua" w:hAnsi="Book Antiqua" w:cstheme="minorHAnsi"/>
        </w:rPr>
        <w:t xml:space="preserve">At the hearing the </w:t>
      </w:r>
      <w:r w:rsidR="00EB20D0" w:rsidRPr="00827683">
        <w:rPr>
          <w:rFonts w:ascii="Book Antiqua" w:hAnsi="Book Antiqua" w:cstheme="minorHAnsi"/>
        </w:rPr>
        <w:t>Appellant</w:t>
      </w:r>
      <w:r w:rsidRPr="00827683">
        <w:rPr>
          <w:rFonts w:ascii="Book Antiqua" w:hAnsi="Book Antiqua" w:cstheme="minorHAnsi"/>
        </w:rPr>
        <w:t>’s son provided a letter d</w:t>
      </w:r>
      <w:r w:rsidR="00827683">
        <w:rPr>
          <w:rFonts w:ascii="Book Antiqua" w:hAnsi="Book Antiqua" w:cstheme="minorHAnsi"/>
        </w:rPr>
        <w:t>ated 26 February 2018 from the S</w:t>
      </w:r>
      <w:r w:rsidRPr="00827683">
        <w:rPr>
          <w:rFonts w:ascii="Book Antiqua" w:hAnsi="Book Antiqua" w:cstheme="minorHAnsi"/>
        </w:rPr>
        <w:t xml:space="preserve">ponsor.  </w:t>
      </w:r>
      <w:r w:rsidR="000A468F" w:rsidRPr="00827683">
        <w:rPr>
          <w:rFonts w:ascii="Book Antiqua" w:hAnsi="Book Antiqua" w:cstheme="minorHAnsi"/>
        </w:rPr>
        <w:t xml:space="preserve">This included a copy of her valid </w:t>
      </w:r>
      <w:r w:rsidR="00F02B0E" w:rsidRPr="00827683">
        <w:rPr>
          <w:rFonts w:ascii="Book Antiqua" w:hAnsi="Book Antiqua" w:cstheme="minorHAnsi"/>
        </w:rPr>
        <w:t xml:space="preserve">Polish </w:t>
      </w:r>
      <w:r w:rsidR="000A468F" w:rsidRPr="00827683">
        <w:rPr>
          <w:rFonts w:ascii="Book Antiqua" w:hAnsi="Book Antiqua" w:cstheme="minorHAnsi"/>
        </w:rPr>
        <w:t>ID card</w:t>
      </w:r>
      <w:r w:rsidR="00B25BE9">
        <w:rPr>
          <w:rFonts w:ascii="Book Antiqua" w:hAnsi="Book Antiqua" w:cstheme="minorHAnsi"/>
        </w:rPr>
        <w:t xml:space="preserve">.  </w:t>
      </w:r>
      <w:r w:rsidR="00332079">
        <w:rPr>
          <w:rFonts w:ascii="Book Antiqua" w:hAnsi="Book Antiqua" w:cstheme="minorHAnsi"/>
        </w:rPr>
        <w:t xml:space="preserve">The Sponsor </w:t>
      </w:r>
      <w:r w:rsidR="00B25BE9">
        <w:rPr>
          <w:rFonts w:ascii="Book Antiqua" w:hAnsi="Book Antiqua" w:cstheme="minorHAnsi"/>
        </w:rPr>
        <w:t>stated</w:t>
      </w:r>
      <w:r w:rsidR="00164606" w:rsidRPr="00827683">
        <w:rPr>
          <w:rFonts w:ascii="Book Antiqua" w:hAnsi="Book Antiqua" w:cstheme="minorHAnsi"/>
        </w:rPr>
        <w:t xml:space="preserve"> </w:t>
      </w:r>
      <w:r w:rsidR="00332079">
        <w:rPr>
          <w:rFonts w:ascii="Book Antiqua" w:hAnsi="Book Antiqua" w:cstheme="minorHAnsi"/>
        </w:rPr>
        <w:t xml:space="preserve">in her letter </w:t>
      </w:r>
      <w:r w:rsidR="00041BCC" w:rsidRPr="00827683">
        <w:rPr>
          <w:rFonts w:ascii="Book Antiqua" w:hAnsi="Book Antiqua" w:cstheme="minorHAnsi"/>
        </w:rPr>
        <w:t>that she did not submit the actual ID card during the initial application as it was not requested by the Home Office</w:t>
      </w:r>
      <w:r w:rsidR="00B25BE9">
        <w:rPr>
          <w:rFonts w:ascii="Book Antiqua" w:hAnsi="Book Antiqua" w:cstheme="minorHAnsi"/>
        </w:rPr>
        <w:t>,</w:t>
      </w:r>
      <w:r w:rsidR="008B0AB6" w:rsidRPr="00827683">
        <w:rPr>
          <w:rFonts w:ascii="Book Antiqua" w:hAnsi="Book Antiqua" w:cstheme="minorHAnsi"/>
        </w:rPr>
        <w:t xml:space="preserve"> and that only the photocopy was required during the process of the appeal</w:t>
      </w:r>
      <w:r w:rsidR="00473188" w:rsidRPr="00827683">
        <w:rPr>
          <w:rFonts w:ascii="Book Antiqua" w:hAnsi="Book Antiqua" w:cstheme="minorHAnsi"/>
        </w:rPr>
        <w:t>.</w:t>
      </w:r>
      <w:r w:rsidR="00B25BE9">
        <w:rPr>
          <w:rFonts w:ascii="Book Antiqua" w:hAnsi="Book Antiqua" w:cstheme="minorHAnsi"/>
        </w:rPr>
        <w:t xml:space="preserve">  </w:t>
      </w:r>
      <w:r w:rsidR="008B0AB6" w:rsidRPr="00B25BE9">
        <w:rPr>
          <w:rFonts w:ascii="Book Antiqua" w:hAnsi="Book Antiqua" w:cstheme="minorHAnsi"/>
        </w:rPr>
        <w:t xml:space="preserve">There was no objection taken by Ms Isherwood to the production of this document </w:t>
      </w:r>
      <w:r w:rsidR="00B25BE9">
        <w:rPr>
          <w:rFonts w:ascii="Book Antiqua" w:hAnsi="Book Antiqua" w:cstheme="minorHAnsi"/>
        </w:rPr>
        <w:t>which shows that the S</w:t>
      </w:r>
      <w:r w:rsidR="008B0AB6" w:rsidRPr="00B25BE9">
        <w:rPr>
          <w:rFonts w:ascii="Book Antiqua" w:hAnsi="Book Antiqua" w:cstheme="minorHAnsi"/>
        </w:rPr>
        <w:t>ponsor</w:t>
      </w:r>
      <w:r w:rsidR="00721FCF" w:rsidRPr="00B25BE9">
        <w:rPr>
          <w:rFonts w:ascii="Book Antiqua" w:hAnsi="Book Antiqua" w:cstheme="minorHAnsi"/>
        </w:rPr>
        <w:t xml:space="preserve"> </w:t>
      </w:r>
      <w:r w:rsidR="00B25BE9">
        <w:rPr>
          <w:rFonts w:ascii="Book Antiqua" w:hAnsi="Book Antiqua" w:cstheme="minorHAnsi"/>
        </w:rPr>
        <w:t xml:space="preserve">has Polish nationality.  This confirms what the Respondent already </w:t>
      </w:r>
      <w:r w:rsidR="00332079">
        <w:rPr>
          <w:rFonts w:ascii="Book Antiqua" w:hAnsi="Book Antiqua" w:cstheme="minorHAnsi"/>
        </w:rPr>
        <w:t>knew</w:t>
      </w:r>
      <w:r w:rsidR="00B25BE9">
        <w:rPr>
          <w:rFonts w:ascii="Book Antiqua" w:hAnsi="Book Antiqua" w:cstheme="minorHAnsi"/>
        </w:rPr>
        <w:t xml:space="preserve">.  </w:t>
      </w:r>
      <w:r w:rsidR="00332079">
        <w:rPr>
          <w:rFonts w:ascii="Book Antiqua" w:hAnsi="Book Antiqua" w:cstheme="minorHAnsi"/>
        </w:rPr>
        <w:t xml:space="preserve">I find that the </w:t>
      </w:r>
      <w:r w:rsidR="00743C4B" w:rsidRPr="00B25BE9">
        <w:rPr>
          <w:rFonts w:ascii="Book Antiqua" w:hAnsi="Book Antiqua" w:cstheme="minorHAnsi"/>
        </w:rPr>
        <w:t xml:space="preserve">appeal should have </w:t>
      </w:r>
      <w:r w:rsidR="00B25BE9" w:rsidRPr="00B25BE9">
        <w:rPr>
          <w:rFonts w:ascii="Book Antiqua" w:hAnsi="Book Antiqua" w:cstheme="minorHAnsi"/>
        </w:rPr>
        <w:t>been allowed</w:t>
      </w:r>
      <w:r w:rsidR="00D76B39" w:rsidRPr="00B25BE9">
        <w:rPr>
          <w:rFonts w:ascii="Book Antiqua" w:hAnsi="Book Antiqua" w:cstheme="minorHAnsi"/>
        </w:rPr>
        <w:t xml:space="preserve">.  </w:t>
      </w:r>
    </w:p>
    <w:p w:rsidR="00B25BE9" w:rsidRPr="00B25BE9" w:rsidRDefault="00B25BE9" w:rsidP="00B25BE9">
      <w:pPr>
        <w:pStyle w:val="ListParagraph"/>
        <w:rPr>
          <w:rFonts w:ascii="Book Antiqua" w:hAnsi="Book Antiqua" w:cstheme="minorHAnsi"/>
        </w:rPr>
      </w:pPr>
    </w:p>
    <w:p w:rsidR="00B25BE9" w:rsidRDefault="00332079" w:rsidP="00B25BE9">
      <w:pPr>
        <w:pStyle w:val="ListParagraph"/>
        <w:numPr>
          <w:ilvl w:val="0"/>
          <w:numId w:val="1"/>
        </w:numPr>
        <w:ind w:left="567" w:hanging="567"/>
        <w:jc w:val="both"/>
        <w:rPr>
          <w:rFonts w:ascii="Book Antiqua" w:hAnsi="Book Antiqua" w:cstheme="minorHAnsi"/>
        </w:rPr>
      </w:pPr>
      <w:r>
        <w:rPr>
          <w:rFonts w:ascii="Book Antiqua" w:hAnsi="Book Antiqua" w:cstheme="minorHAnsi"/>
        </w:rPr>
        <w:t xml:space="preserve">It </w:t>
      </w:r>
      <w:r w:rsidR="00752FF0" w:rsidRPr="00B25BE9">
        <w:rPr>
          <w:rFonts w:ascii="Book Antiqua" w:hAnsi="Book Antiqua" w:cstheme="minorHAnsi"/>
        </w:rPr>
        <w:t xml:space="preserve">emerged from </w:t>
      </w:r>
      <w:r w:rsidR="00B25BE9" w:rsidRPr="00B25BE9">
        <w:rPr>
          <w:rFonts w:ascii="Book Antiqua" w:hAnsi="Book Antiqua" w:cstheme="minorHAnsi"/>
        </w:rPr>
        <w:t xml:space="preserve">the Sponsor’s </w:t>
      </w:r>
      <w:r w:rsidR="00752FF0" w:rsidRPr="00B25BE9">
        <w:rPr>
          <w:rFonts w:ascii="Book Antiqua" w:hAnsi="Book Antiqua" w:cstheme="minorHAnsi"/>
        </w:rPr>
        <w:t xml:space="preserve">letter </w:t>
      </w:r>
      <w:r w:rsidR="00B25BE9" w:rsidRPr="00B25BE9">
        <w:rPr>
          <w:rFonts w:ascii="Book Antiqua" w:hAnsi="Book Antiqua" w:cstheme="minorHAnsi"/>
        </w:rPr>
        <w:t>that the S</w:t>
      </w:r>
      <w:r w:rsidR="00752FF0" w:rsidRPr="00B25BE9">
        <w:rPr>
          <w:rFonts w:ascii="Book Antiqua" w:hAnsi="Book Antiqua" w:cstheme="minorHAnsi"/>
        </w:rPr>
        <w:t xml:space="preserve">ponsor </w:t>
      </w:r>
      <w:r>
        <w:rPr>
          <w:rFonts w:ascii="Book Antiqua" w:hAnsi="Book Antiqua" w:cstheme="minorHAnsi"/>
        </w:rPr>
        <w:t xml:space="preserve">and the Appellant’s son are </w:t>
      </w:r>
      <w:r w:rsidR="00752FF0" w:rsidRPr="00B25BE9">
        <w:rPr>
          <w:rFonts w:ascii="Book Antiqua" w:hAnsi="Book Antiqua" w:cstheme="minorHAnsi"/>
        </w:rPr>
        <w:t xml:space="preserve">no longer in a relationship </w:t>
      </w:r>
      <w:r>
        <w:rPr>
          <w:rFonts w:ascii="Book Antiqua" w:hAnsi="Book Antiqua" w:cstheme="minorHAnsi"/>
        </w:rPr>
        <w:t xml:space="preserve">although </w:t>
      </w:r>
      <w:r w:rsidR="00752FF0" w:rsidRPr="00B25BE9">
        <w:rPr>
          <w:rFonts w:ascii="Book Antiqua" w:hAnsi="Book Antiqua" w:cstheme="minorHAnsi"/>
        </w:rPr>
        <w:t>they are still married.  It was accepted by Ms Isherwood that</w:t>
      </w:r>
      <w:r w:rsidR="00B25BE9" w:rsidRPr="00B25BE9">
        <w:rPr>
          <w:rFonts w:ascii="Book Antiqua" w:hAnsi="Book Antiqua" w:cstheme="minorHAnsi"/>
        </w:rPr>
        <w:t>,</w:t>
      </w:r>
      <w:r w:rsidR="00752FF0" w:rsidRPr="00B25BE9">
        <w:rPr>
          <w:rFonts w:ascii="Book Antiqua" w:hAnsi="Book Antiqua" w:cstheme="minorHAnsi"/>
        </w:rPr>
        <w:t xml:space="preserve"> for legal purposes</w:t>
      </w:r>
      <w:r w:rsidR="00B25BE9" w:rsidRPr="00B25BE9">
        <w:rPr>
          <w:rFonts w:ascii="Book Antiqua" w:hAnsi="Book Antiqua" w:cstheme="minorHAnsi"/>
        </w:rPr>
        <w:t>,</w:t>
      </w:r>
      <w:r w:rsidR="00752FF0" w:rsidRPr="00B25BE9">
        <w:rPr>
          <w:rFonts w:ascii="Book Antiqua" w:hAnsi="Book Antiqua" w:cstheme="minorHAnsi"/>
        </w:rPr>
        <w:t xml:space="preserve"> as at the date of </w:t>
      </w:r>
      <w:r w:rsidR="00B25BE9" w:rsidRPr="00B25BE9">
        <w:rPr>
          <w:rFonts w:ascii="Book Antiqua" w:hAnsi="Book Antiqua" w:cstheme="minorHAnsi"/>
        </w:rPr>
        <w:t xml:space="preserve">the </w:t>
      </w:r>
      <w:r w:rsidR="00752FF0" w:rsidRPr="00B25BE9">
        <w:rPr>
          <w:rFonts w:ascii="Book Antiqua" w:hAnsi="Book Antiqua" w:cstheme="minorHAnsi"/>
        </w:rPr>
        <w:t>hearing before me</w:t>
      </w:r>
      <w:r w:rsidR="00B25BE9" w:rsidRPr="00B25BE9">
        <w:rPr>
          <w:rFonts w:ascii="Book Antiqua" w:hAnsi="Book Antiqua" w:cstheme="minorHAnsi"/>
        </w:rPr>
        <w:t>,</w:t>
      </w:r>
      <w:r w:rsidR="00752FF0" w:rsidRPr="00B25BE9">
        <w:rPr>
          <w:rFonts w:ascii="Book Antiqua" w:hAnsi="Book Antiqua" w:cstheme="minorHAnsi"/>
        </w:rPr>
        <w:t xml:space="preserve"> and as was the case at the date of the </w:t>
      </w:r>
      <w:r>
        <w:rPr>
          <w:rFonts w:ascii="Book Antiqua" w:hAnsi="Book Antiqua" w:cstheme="minorHAnsi"/>
        </w:rPr>
        <w:t xml:space="preserve">application, the Respondent’s decision, and the </w:t>
      </w:r>
      <w:r w:rsidR="00752FF0" w:rsidRPr="00B25BE9">
        <w:rPr>
          <w:rFonts w:ascii="Book Antiqua" w:hAnsi="Book Antiqua" w:cstheme="minorHAnsi"/>
        </w:rPr>
        <w:t xml:space="preserve">decision </w:t>
      </w:r>
      <w:r w:rsidR="00B25BE9" w:rsidRPr="00B25BE9">
        <w:rPr>
          <w:rFonts w:ascii="Book Antiqua" w:hAnsi="Book Antiqua" w:cstheme="minorHAnsi"/>
        </w:rPr>
        <w:t xml:space="preserve">in </w:t>
      </w:r>
      <w:r w:rsidR="00752FF0" w:rsidRPr="00B25BE9">
        <w:rPr>
          <w:rFonts w:ascii="Book Antiqua" w:hAnsi="Book Antiqua" w:cstheme="minorHAnsi"/>
        </w:rPr>
        <w:t>the First-tier Tribunal</w:t>
      </w:r>
      <w:r w:rsidR="00B25BE9" w:rsidRPr="00B25BE9">
        <w:rPr>
          <w:rFonts w:ascii="Book Antiqua" w:hAnsi="Book Antiqua" w:cstheme="minorHAnsi"/>
        </w:rPr>
        <w:t>,</w:t>
      </w:r>
      <w:r w:rsidR="004660F0" w:rsidRPr="00B25BE9">
        <w:rPr>
          <w:rFonts w:ascii="Book Antiqua" w:hAnsi="Book Antiqua" w:cstheme="minorHAnsi"/>
        </w:rPr>
        <w:t xml:space="preserve"> nothing had changed</w:t>
      </w:r>
      <w:r w:rsidR="00B25BE9" w:rsidRPr="00B25BE9">
        <w:rPr>
          <w:rFonts w:ascii="Book Antiqua" w:hAnsi="Book Antiqua" w:cstheme="minorHAnsi"/>
        </w:rPr>
        <w:t xml:space="preserve"> as the Sponsor and the Appellant’s son are </w:t>
      </w:r>
      <w:r w:rsidR="00736A00" w:rsidRPr="00B25BE9">
        <w:rPr>
          <w:rFonts w:ascii="Book Antiqua" w:hAnsi="Book Antiqua" w:cstheme="minorHAnsi"/>
        </w:rPr>
        <w:t xml:space="preserve">still married, </w:t>
      </w:r>
      <w:r w:rsidR="00B25BE9" w:rsidRPr="00B25BE9">
        <w:rPr>
          <w:rFonts w:ascii="Book Antiqua" w:hAnsi="Book Antiqua" w:cstheme="minorHAnsi"/>
        </w:rPr>
        <w:t>and the Appellant is still the mother-in-law of the S</w:t>
      </w:r>
      <w:r w:rsidR="001E51EB" w:rsidRPr="00B25BE9">
        <w:rPr>
          <w:rFonts w:ascii="Book Antiqua" w:hAnsi="Book Antiqua" w:cstheme="minorHAnsi"/>
        </w:rPr>
        <w:t>ponsor</w:t>
      </w:r>
      <w:r w:rsidR="00B25BE9">
        <w:rPr>
          <w:rFonts w:ascii="Book Antiqua" w:hAnsi="Book Antiqua" w:cstheme="minorHAnsi"/>
        </w:rPr>
        <w:t xml:space="preserve">.   </w:t>
      </w:r>
      <w:r w:rsidR="001E51EB" w:rsidRPr="00B25BE9">
        <w:rPr>
          <w:rFonts w:ascii="Book Antiqua" w:hAnsi="Book Antiqua" w:cstheme="minorHAnsi"/>
        </w:rPr>
        <w:t xml:space="preserve">Ms Isherwood pointed out </w:t>
      </w:r>
      <w:r w:rsidR="00B25BE9" w:rsidRPr="00B25BE9">
        <w:rPr>
          <w:rFonts w:ascii="Book Antiqua" w:hAnsi="Book Antiqua" w:cstheme="minorHAnsi"/>
        </w:rPr>
        <w:t xml:space="preserve">to the Appellant and </w:t>
      </w:r>
      <w:r w:rsidR="00B25BE9">
        <w:rPr>
          <w:rFonts w:ascii="Book Antiqua" w:hAnsi="Book Antiqua" w:cstheme="minorHAnsi"/>
        </w:rPr>
        <w:t xml:space="preserve">to </w:t>
      </w:r>
      <w:r w:rsidR="00B25BE9" w:rsidRPr="00B25BE9">
        <w:rPr>
          <w:rFonts w:ascii="Book Antiqua" w:hAnsi="Book Antiqua" w:cstheme="minorHAnsi"/>
        </w:rPr>
        <w:t xml:space="preserve">her son </w:t>
      </w:r>
      <w:r w:rsidR="001E51EB" w:rsidRPr="00B25BE9">
        <w:rPr>
          <w:rFonts w:ascii="Book Antiqua" w:hAnsi="Book Antiqua" w:cstheme="minorHAnsi"/>
        </w:rPr>
        <w:t xml:space="preserve">that this </w:t>
      </w:r>
      <w:r>
        <w:rPr>
          <w:rFonts w:ascii="Book Antiqua" w:hAnsi="Book Antiqua" w:cstheme="minorHAnsi"/>
        </w:rPr>
        <w:t xml:space="preserve">was a change which may alter the situation </w:t>
      </w:r>
      <w:r w:rsidR="001E51EB" w:rsidRPr="00B25BE9">
        <w:rPr>
          <w:rFonts w:ascii="Book Antiqua" w:hAnsi="Book Antiqua" w:cstheme="minorHAnsi"/>
        </w:rPr>
        <w:t xml:space="preserve">in the future.  </w:t>
      </w:r>
    </w:p>
    <w:p w:rsidR="00B25BE9" w:rsidRPr="00B25BE9" w:rsidRDefault="00B25BE9" w:rsidP="00B25BE9">
      <w:pPr>
        <w:pStyle w:val="ListParagraph"/>
        <w:rPr>
          <w:rFonts w:ascii="Book Antiqua" w:hAnsi="Book Antiqua" w:cstheme="minorHAnsi"/>
        </w:rPr>
      </w:pPr>
    </w:p>
    <w:p w:rsidR="00B25BE9" w:rsidRDefault="001E51EB" w:rsidP="00B25BE9">
      <w:pPr>
        <w:pStyle w:val="ListParagraph"/>
        <w:numPr>
          <w:ilvl w:val="0"/>
          <w:numId w:val="1"/>
        </w:numPr>
        <w:ind w:left="567" w:hanging="567"/>
        <w:jc w:val="both"/>
        <w:rPr>
          <w:rFonts w:ascii="Book Antiqua" w:hAnsi="Book Antiqua" w:cstheme="minorHAnsi"/>
        </w:rPr>
      </w:pPr>
      <w:r w:rsidRPr="00B25BE9">
        <w:rPr>
          <w:rFonts w:ascii="Book Antiqua" w:hAnsi="Book Antiqua" w:cstheme="minorHAnsi"/>
        </w:rPr>
        <w:t>I find</w:t>
      </w:r>
      <w:r w:rsidR="00B25BE9">
        <w:rPr>
          <w:rFonts w:ascii="Book Antiqua" w:hAnsi="Book Antiqua" w:cstheme="minorHAnsi"/>
        </w:rPr>
        <w:t>,</w:t>
      </w:r>
      <w:r w:rsidRPr="00B25BE9">
        <w:rPr>
          <w:rFonts w:ascii="Book Antiqua" w:hAnsi="Book Antiqua" w:cstheme="minorHAnsi"/>
        </w:rPr>
        <w:t xml:space="preserve"> for the purposes of this appeal</w:t>
      </w:r>
      <w:r w:rsidR="00B25BE9">
        <w:rPr>
          <w:rFonts w:ascii="Book Antiqua" w:hAnsi="Book Antiqua" w:cstheme="minorHAnsi"/>
        </w:rPr>
        <w:t>,</w:t>
      </w:r>
      <w:r w:rsidRPr="00B25BE9">
        <w:rPr>
          <w:rFonts w:ascii="Book Antiqua" w:hAnsi="Book Antiqua" w:cstheme="minorHAnsi"/>
        </w:rPr>
        <w:t xml:space="preserve"> and </w:t>
      </w:r>
      <w:r w:rsidR="00B25BE9">
        <w:rPr>
          <w:rFonts w:ascii="Book Antiqua" w:hAnsi="Book Antiqua" w:cstheme="minorHAnsi"/>
        </w:rPr>
        <w:t xml:space="preserve">as </w:t>
      </w:r>
      <w:r w:rsidRPr="00B25BE9">
        <w:rPr>
          <w:rFonts w:ascii="Book Antiqua" w:hAnsi="Book Antiqua" w:cstheme="minorHAnsi"/>
        </w:rPr>
        <w:t>accepted by Ms</w:t>
      </w:r>
      <w:r w:rsidR="00B25BE9">
        <w:rPr>
          <w:rFonts w:ascii="Book Antiqua" w:hAnsi="Book Antiqua" w:cstheme="minorHAnsi"/>
        </w:rPr>
        <w:t>.</w:t>
      </w:r>
      <w:r w:rsidRPr="00B25BE9">
        <w:rPr>
          <w:rFonts w:ascii="Book Antiqua" w:hAnsi="Book Antiqua" w:cstheme="minorHAnsi"/>
        </w:rPr>
        <w:t xml:space="preserve"> Isherwood</w:t>
      </w:r>
      <w:r w:rsidR="00B25BE9">
        <w:rPr>
          <w:rFonts w:ascii="Book Antiqua" w:hAnsi="Book Antiqua" w:cstheme="minorHAnsi"/>
        </w:rPr>
        <w:t>,</w:t>
      </w:r>
      <w:r w:rsidRPr="00B25BE9">
        <w:rPr>
          <w:rFonts w:ascii="Book Antiqua" w:hAnsi="Book Antiqua" w:cstheme="minorHAnsi"/>
        </w:rPr>
        <w:t xml:space="preserve"> </w:t>
      </w:r>
      <w:r w:rsidR="00332079">
        <w:rPr>
          <w:rFonts w:ascii="Book Antiqua" w:hAnsi="Book Antiqua" w:cstheme="minorHAnsi"/>
        </w:rPr>
        <w:t xml:space="preserve">that </w:t>
      </w:r>
      <w:r w:rsidRPr="00B25BE9">
        <w:rPr>
          <w:rFonts w:ascii="Book Antiqua" w:hAnsi="Book Antiqua" w:cstheme="minorHAnsi"/>
        </w:rPr>
        <w:t>the legal position is the same</w:t>
      </w:r>
      <w:r w:rsidR="00952F02" w:rsidRPr="00B25BE9">
        <w:rPr>
          <w:rFonts w:ascii="Book Antiqua" w:hAnsi="Book Antiqua" w:cstheme="minorHAnsi"/>
        </w:rPr>
        <w:t xml:space="preserve">.  The </w:t>
      </w:r>
      <w:r w:rsidR="00EB20D0" w:rsidRPr="00B25BE9">
        <w:rPr>
          <w:rFonts w:ascii="Book Antiqua" w:hAnsi="Book Antiqua" w:cstheme="minorHAnsi"/>
        </w:rPr>
        <w:t>Appellant</w:t>
      </w:r>
      <w:r w:rsidRPr="00B25BE9">
        <w:rPr>
          <w:rFonts w:ascii="Book Antiqua" w:hAnsi="Book Antiqua" w:cstheme="minorHAnsi"/>
        </w:rPr>
        <w:t xml:space="preserve"> is the mot</w:t>
      </w:r>
      <w:r w:rsidR="00B25BE9">
        <w:rPr>
          <w:rFonts w:ascii="Book Antiqua" w:hAnsi="Book Antiqua" w:cstheme="minorHAnsi"/>
        </w:rPr>
        <w:t>her-in-law of the S</w:t>
      </w:r>
      <w:r w:rsidRPr="00B25BE9">
        <w:rPr>
          <w:rFonts w:ascii="Book Antiqua" w:hAnsi="Book Antiqua" w:cstheme="minorHAnsi"/>
        </w:rPr>
        <w:t xml:space="preserve">ponsor.  It </w:t>
      </w:r>
      <w:r w:rsidR="00B25BE9">
        <w:rPr>
          <w:rFonts w:ascii="Book Antiqua" w:hAnsi="Book Antiqua" w:cstheme="minorHAnsi"/>
        </w:rPr>
        <w:t xml:space="preserve">was </w:t>
      </w:r>
      <w:r w:rsidRPr="00B25BE9">
        <w:rPr>
          <w:rFonts w:ascii="Book Antiqua" w:hAnsi="Book Antiqua" w:cstheme="minorHAnsi"/>
        </w:rPr>
        <w:lastRenderedPageBreak/>
        <w:t xml:space="preserve">established </w:t>
      </w:r>
      <w:r w:rsidR="00B25BE9">
        <w:rPr>
          <w:rFonts w:ascii="Book Antiqua" w:hAnsi="Book Antiqua" w:cstheme="minorHAnsi"/>
        </w:rPr>
        <w:t xml:space="preserve">in the First-tier Tribunal </w:t>
      </w:r>
      <w:r w:rsidRPr="00B25BE9">
        <w:rPr>
          <w:rFonts w:ascii="Book Antiqua" w:hAnsi="Book Antiqua" w:cstheme="minorHAnsi"/>
        </w:rPr>
        <w:t xml:space="preserve">that she </w:t>
      </w:r>
      <w:r w:rsidR="00B25BE9">
        <w:rPr>
          <w:rFonts w:ascii="Book Antiqua" w:hAnsi="Book Antiqua" w:cstheme="minorHAnsi"/>
        </w:rPr>
        <w:t>was dependent on the S</w:t>
      </w:r>
      <w:r w:rsidRPr="00B25BE9">
        <w:rPr>
          <w:rFonts w:ascii="Book Antiqua" w:hAnsi="Book Antiqua" w:cstheme="minorHAnsi"/>
        </w:rPr>
        <w:t>ponsor</w:t>
      </w:r>
      <w:r w:rsidR="00B25BE9">
        <w:rPr>
          <w:rFonts w:ascii="Book Antiqua" w:hAnsi="Book Antiqua" w:cstheme="minorHAnsi"/>
        </w:rPr>
        <w:t xml:space="preserve">.  This was </w:t>
      </w:r>
      <w:r w:rsidRPr="00B25BE9">
        <w:rPr>
          <w:rFonts w:ascii="Book Antiqua" w:hAnsi="Book Antiqua" w:cstheme="minorHAnsi"/>
        </w:rPr>
        <w:t>not challenged by Ms</w:t>
      </w:r>
      <w:r w:rsidR="00B25BE9">
        <w:rPr>
          <w:rFonts w:ascii="Book Antiqua" w:hAnsi="Book Antiqua" w:cstheme="minorHAnsi"/>
        </w:rPr>
        <w:t>.</w:t>
      </w:r>
      <w:r w:rsidRPr="00B25BE9">
        <w:rPr>
          <w:rFonts w:ascii="Book Antiqua" w:hAnsi="Book Antiqua" w:cstheme="minorHAnsi"/>
        </w:rPr>
        <w:t xml:space="preserve"> Isherwood </w:t>
      </w:r>
      <w:r w:rsidR="00B25BE9">
        <w:rPr>
          <w:rFonts w:ascii="Book Antiqua" w:hAnsi="Book Antiqua" w:cstheme="minorHAnsi"/>
        </w:rPr>
        <w:t>before me.  I</w:t>
      </w:r>
      <w:r w:rsidR="00710E9B" w:rsidRPr="00B25BE9">
        <w:rPr>
          <w:rFonts w:ascii="Book Antiqua" w:hAnsi="Book Antiqua" w:cstheme="minorHAnsi"/>
        </w:rPr>
        <w:t xml:space="preserve">t </w:t>
      </w:r>
      <w:r w:rsidRPr="00B25BE9">
        <w:rPr>
          <w:rFonts w:ascii="Book Antiqua" w:hAnsi="Book Antiqua" w:cstheme="minorHAnsi"/>
        </w:rPr>
        <w:t>is</w:t>
      </w:r>
      <w:r w:rsidR="00710E9B" w:rsidRPr="00B25BE9">
        <w:rPr>
          <w:rFonts w:ascii="Book Antiqua" w:hAnsi="Book Antiqua" w:cstheme="minorHAnsi"/>
        </w:rPr>
        <w:t xml:space="preserve"> </w:t>
      </w:r>
      <w:r w:rsidRPr="00B25BE9">
        <w:rPr>
          <w:rFonts w:ascii="Book Antiqua" w:hAnsi="Book Antiqua" w:cstheme="minorHAnsi"/>
        </w:rPr>
        <w:t xml:space="preserve">accepted by </w:t>
      </w:r>
      <w:r w:rsidR="00B25BE9">
        <w:rPr>
          <w:rFonts w:ascii="Book Antiqua" w:hAnsi="Book Antiqua" w:cstheme="minorHAnsi"/>
        </w:rPr>
        <w:t xml:space="preserve">the Respondent that the Sponsor is a </w:t>
      </w:r>
      <w:r w:rsidRPr="00B25BE9">
        <w:rPr>
          <w:rFonts w:ascii="Book Antiqua" w:hAnsi="Book Antiqua" w:cstheme="minorHAnsi"/>
        </w:rPr>
        <w:t xml:space="preserve">Polish </w:t>
      </w:r>
      <w:r w:rsidR="00B25BE9">
        <w:rPr>
          <w:rFonts w:ascii="Book Antiqua" w:hAnsi="Book Antiqua" w:cstheme="minorHAnsi"/>
        </w:rPr>
        <w:t>national</w:t>
      </w:r>
      <w:r w:rsidR="008C5C1B" w:rsidRPr="00B25BE9">
        <w:rPr>
          <w:rFonts w:ascii="Book Antiqua" w:hAnsi="Book Antiqua" w:cstheme="minorHAnsi"/>
        </w:rPr>
        <w:t xml:space="preserve">.  </w:t>
      </w:r>
    </w:p>
    <w:p w:rsidR="00B25BE9" w:rsidRPr="00B25BE9" w:rsidRDefault="00B25BE9" w:rsidP="00B25BE9">
      <w:pPr>
        <w:pStyle w:val="ListParagraph"/>
        <w:rPr>
          <w:rFonts w:ascii="Book Antiqua" w:hAnsi="Book Antiqua" w:cstheme="minorHAnsi"/>
        </w:rPr>
      </w:pPr>
    </w:p>
    <w:p w:rsidR="00752FF0" w:rsidRDefault="008C5C1B" w:rsidP="00B25BE9">
      <w:pPr>
        <w:pStyle w:val="ListParagraph"/>
        <w:numPr>
          <w:ilvl w:val="0"/>
          <w:numId w:val="1"/>
        </w:numPr>
        <w:ind w:left="567" w:hanging="567"/>
        <w:jc w:val="both"/>
        <w:rPr>
          <w:rFonts w:ascii="Book Antiqua" w:hAnsi="Book Antiqua" w:cstheme="minorHAnsi"/>
        </w:rPr>
      </w:pPr>
      <w:r w:rsidRPr="00B25BE9">
        <w:rPr>
          <w:rFonts w:ascii="Book Antiqua" w:hAnsi="Book Antiqua" w:cstheme="minorHAnsi"/>
        </w:rPr>
        <w:t>I</w:t>
      </w:r>
      <w:r w:rsidR="00332079">
        <w:rPr>
          <w:rFonts w:ascii="Book Antiqua" w:hAnsi="Book Antiqua" w:cstheme="minorHAnsi"/>
        </w:rPr>
        <w:t xml:space="preserve"> therefore </w:t>
      </w:r>
      <w:r w:rsidRPr="00B25BE9">
        <w:rPr>
          <w:rFonts w:ascii="Book Antiqua" w:hAnsi="Book Antiqua" w:cstheme="minorHAnsi"/>
        </w:rPr>
        <w:t xml:space="preserve">find that the </w:t>
      </w:r>
      <w:r w:rsidR="00332079">
        <w:rPr>
          <w:rFonts w:ascii="Book Antiqua" w:hAnsi="Book Antiqua" w:cstheme="minorHAnsi"/>
        </w:rPr>
        <w:t xml:space="preserve">Appellant meets the requirements of the Regulations.  I find that the </w:t>
      </w:r>
      <w:r w:rsidR="007657E4" w:rsidRPr="00B25BE9">
        <w:rPr>
          <w:rFonts w:ascii="Book Antiqua" w:hAnsi="Book Antiqua" w:cstheme="minorHAnsi"/>
        </w:rPr>
        <w:t>decision involves the making</w:t>
      </w:r>
      <w:r w:rsidRPr="00B25BE9">
        <w:rPr>
          <w:rFonts w:ascii="Book Antiqua" w:hAnsi="Book Antiqua" w:cstheme="minorHAnsi"/>
        </w:rPr>
        <w:t xml:space="preserve"> of </w:t>
      </w:r>
      <w:r w:rsidR="00A57757" w:rsidRPr="00B25BE9">
        <w:rPr>
          <w:rFonts w:ascii="Book Antiqua" w:hAnsi="Book Antiqua" w:cstheme="minorHAnsi"/>
        </w:rPr>
        <w:t xml:space="preserve">a </w:t>
      </w:r>
      <w:r w:rsidRPr="00B25BE9">
        <w:rPr>
          <w:rFonts w:ascii="Book Antiqua" w:hAnsi="Book Antiqua" w:cstheme="minorHAnsi"/>
        </w:rPr>
        <w:t>material error of law</w:t>
      </w:r>
      <w:r w:rsidR="00332079">
        <w:rPr>
          <w:rFonts w:ascii="Book Antiqua" w:hAnsi="Book Antiqua" w:cstheme="minorHAnsi"/>
        </w:rPr>
        <w:t xml:space="preserve">, and </w:t>
      </w:r>
      <w:r w:rsidRPr="00B25BE9">
        <w:rPr>
          <w:rFonts w:ascii="Book Antiqua" w:hAnsi="Book Antiqua" w:cstheme="minorHAnsi"/>
        </w:rPr>
        <w:t xml:space="preserve">I set the decision aside and allow the appeal.  </w:t>
      </w:r>
    </w:p>
    <w:p w:rsidR="00332079" w:rsidRPr="00332079" w:rsidRDefault="00332079" w:rsidP="00332079">
      <w:pPr>
        <w:pStyle w:val="ListParagraph"/>
        <w:rPr>
          <w:rFonts w:ascii="Book Antiqua" w:hAnsi="Book Antiqua" w:cstheme="minorHAnsi"/>
        </w:rPr>
      </w:pPr>
    </w:p>
    <w:p w:rsidR="00332079" w:rsidRDefault="00332079" w:rsidP="00B25BE9">
      <w:pPr>
        <w:pStyle w:val="ListParagraph"/>
        <w:numPr>
          <w:ilvl w:val="0"/>
          <w:numId w:val="1"/>
        </w:numPr>
        <w:ind w:left="567" w:hanging="567"/>
        <w:jc w:val="both"/>
        <w:rPr>
          <w:rFonts w:ascii="Book Antiqua" w:hAnsi="Book Antiqua" w:cstheme="minorHAnsi"/>
        </w:rPr>
      </w:pPr>
      <w:r>
        <w:rPr>
          <w:rFonts w:ascii="Book Antiqua" w:hAnsi="Book Antiqua" w:cstheme="minorHAnsi"/>
        </w:rPr>
        <w:t>I am grateful to Ms. Isherwood for the way in which she conducted this appeal, especially given that the Appellant was not legally represented.</w:t>
      </w:r>
    </w:p>
    <w:p w:rsidR="00B25BE9" w:rsidRPr="00B25BE9" w:rsidRDefault="00B25BE9" w:rsidP="00B25BE9">
      <w:pPr>
        <w:pStyle w:val="ListParagraph"/>
        <w:rPr>
          <w:rFonts w:ascii="Book Antiqua" w:hAnsi="Book Antiqua" w:cstheme="minorHAnsi"/>
        </w:rPr>
      </w:pPr>
    </w:p>
    <w:p w:rsidR="00B25BE9" w:rsidRPr="00B25BE9" w:rsidRDefault="00B25BE9" w:rsidP="00B25BE9">
      <w:pPr>
        <w:jc w:val="both"/>
        <w:rPr>
          <w:rFonts w:ascii="Book Antiqua" w:hAnsi="Book Antiqua" w:cstheme="minorHAnsi"/>
          <w:b/>
          <w:u w:val="single"/>
        </w:rPr>
      </w:pPr>
      <w:r w:rsidRPr="00B25BE9">
        <w:rPr>
          <w:rFonts w:ascii="Book Antiqua" w:hAnsi="Book Antiqua" w:cstheme="minorHAnsi"/>
          <w:b/>
          <w:u w:val="single"/>
        </w:rPr>
        <w:t>Notice of decision</w:t>
      </w:r>
    </w:p>
    <w:p w:rsidR="00B25BE9" w:rsidRPr="00B25BE9" w:rsidRDefault="00B25BE9" w:rsidP="00B25BE9">
      <w:pPr>
        <w:pStyle w:val="ListParagraph"/>
        <w:rPr>
          <w:rFonts w:ascii="Book Antiqua" w:hAnsi="Book Antiqua" w:cstheme="minorHAnsi"/>
        </w:rPr>
      </w:pPr>
    </w:p>
    <w:p w:rsidR="00B25BE9" w:rsidRDefault="00B25BE9" w:rsidP="00B25BE9">
      <w:pPr>
        <w:pStyle w:val="ListParagraph"/>
        <w:numPr>
          <w:ilvl w:val="0"/>
          <w:numId w:val="1"/>
        </w:numPr>
        <w:ind w:left="567" w:hanging="567"/>
        <w:jc w:val="both"/>
        <w:rPr>
          <w:rFonts w:ascii="Book Antiqua" w:hAnsi="Book Antiqua" w:cstheme="minorHAnsi"/>
        </w:rPr>
      </w:pPr>
      <w:r>
        <w:rPr>
          <w:rFonts w:ascii="Book Antiqua" w:hAnsi="Book Antiqua" w:cstheme="minorHAnsi"/>
        </w:rPr>
        <w:t>The decision of the First-tier Tribunal involves the making of a material error of law.  I set the decision aside.</w:t>
      </w:r>
    </w:p>
    <w:p w:rsidR="00B25BE9" w:rsidRPr="00B25BE9" w:rsidRDefault="00B25BE9" w:rsidP="00B25BE9">
      <w:pPr>
        <w:pStyle w:val="ListParagraph"/>
        <w:rPr>
          <w:rFonts w:ascii="Book Antiqua" w:hAnsi="Book Antiqua" w:cstheme="minorHAnsi"/>
        </w:rPr>
      </w:pPr>
    </w:p>
    <w:p w:rsidR="00B25BE9" w:rsidRDefault="00B25BE9" w:rsidP="00847259">
      <w:pPr>
        <w:pStyle w:val="ListParagraph"/>
        <w:numPr>
          <w:ilvl w:val="0"/>
          <w:numId w:val="1"/>
        </w:numPr>
        <w:ind w:left="567" w:hanging="567"/>
        <w:jc w:val="both"/>
        <w:rPr>
          <w:rFonts w:ascii="Book Antiqua" w:hAnsi="Book Antiqua" w:cstheme="minorHAnsi"/>
        </w:rPr>
      </w:pPr>
      <w:r>
        <w:rPr>
          <w:rFonts w:ascii="Book Antiqua" w:hAnsi="Book Antiqua" w:cstheme="minorHAnsi"/>
        </w:rPr>
        <w:t xml:space="preserve">I remake the decision allowing the Appellant’s </w:t>
      </w:r>
      <w:r w:rsidR="008C5C1B" w:rsidRPr="00B25BE9">
        <w:rPr>
          <w:rFonts w:ascii="Book Antiqua" w:hAnsi="Book Antiqua" w:cstheme="minorHAnsi"/>
        </w:rPr>
        <w:t xml:space="preserve">appeal under the Regulations.  </w:t>
      </w:r>
      <w:r w:rsidR="00272842" w:rsidRPr="00B25BE9">
        <w:rPr>
          <w:rFonts w:ascii="Book Antiqua" w:hAnsi="Book Antiqua" w:cstheme="minorHAnsi"/>
        </w:rPr>
        <w:t xml:space="preserve"> </w:t>
      </w:r>
      <w:r w:rsidR="006E0110" w:rsidRPr="00B25BE9">
        <w:rPr>
          <w:rFonts w:ascii="Book Antiqua" w:hAnsi="Book Antiqua" w:cstheme="minorHAnsi"/>
        </w:rPr>
        <w:t xml:space="preserve"> </w:t>
      </w:r>
    </w:p>
    <w:p w:rsidR="00B25BE9" w:rsidRPr="00B25BE9" w:rsidRDefault="00B25BE9" w:rsidP="00B25BE9">
      <w:pPr>
        <w:pStyle w:val="ListParagraph"/>
        <w:rPr>
          <w:rFonts w:ascii="Book Antiqua" w:hAnsi="Book Antiqua" w:cs="Arial"/>
        </w:rPr>
      </w:pPr>
    </w:p>
    <w:p w:rsidR="009F5220" w:rsidRPr="00B25BE9" w:rsidRDefault="00B25BE9" w:rsidP="00847259">
      <w:pPr>
        <w:pStyle w:val="ListParagraph"/>
        <w:numPr>
          <w:ilvl w:val="0"/>
          <w:numId w:val="1"/>
        </w:numPr>
        <w:ind w:left="567" w:hanging="567"/>
        <w:jc w:val="both"/>
        <w:rPr>
          <w:rFonts w:ascii="Book Antiqua" w:hAnsi="Book Antiqua" w:cstheme="minorHAnsi"/>
        </w:rPr>
      </w:pPr>
      <w:r>
        <w:rPr>
          <w:rFonts w:ascii="Book Antiqua" w:hAnsi="Book Antiqua" w:cs="Arial"/>
        </w:rPr>
        <w:t xml:space="preserve">I do not make an </w:t>
      </w:r>
      <w:r w:rsidR="00847259" w:rsidRPr="00B25BE9">
        <w:rPr>
          <w:rFonts w:ascii="Book Antiqua" w:hAnsi="Book Antiqua" w:cs="Arial"/>
        </w:rPr>
        <w:t>anonymity direction.</w:t>
      </w:r>
    </w:p>
    <w:p w:rsidR="001F2716" w:rsidRPr="00970328" w:rsidRDefault="001F2716" w:rsidP="00847259">
      <w:pPr>
        <w:jc w:val="both"/>
        <w:rPr>
          <w:rFonts w:ascii="Book Antiqua" w:hAnsi="Book Antiqua" w:cs="Arial"/>
        </w:rPr>
      </w:pPr>
    </w:p>
    <w:p w:rsidR="00A509FA" w:rsidRPr="00970328" w:rsidRDefault="00A509FA" w:rsidP="00847259">
      <w:pPr>
        <w:jc w:val="both"/>
        <w:rPr>
          <w:rFonts w:ascii="Book Antiqua" w:hAnsi="Book Antiqua" w:cs="Arial"/>
        </w:rPr>
      </w:pPr>
    </w:p>
    <w:p w:rsidR="001F2716" w:rsidRPr="00970328" w:rsidRDefault="00780F86" w:rsidP="00847259">
      <w:pPr>
        <w:jc w:val="both"/>
        <w:rPr>
          <w:rFonts w:ascii="Book Antiqua" w:hAnsi="Book Antiqua" w:cs="Arial"/>
        </w:rPr>
      </w:pPr>
      <w:r w:rsidRPr="00970328">
        <w:rPr>
          <w:rFonts w:ascii="Book Antiqua" w:hAnsi="Book Antiqua" w:cs="Arial"/>
        </w:rPr>
        <w:t>Signed</w:t>
      </w:r>
      <w:r w:rsidRPr="00970328">
        <w:rPr>
          <w:rFonts w:ascii="Book Antiqua" w:hAnsi="Book Antiqua" w:cs="Arial"/>
        </w:rPr>
        <w:tab/>
      </w:r>
      <w:r w:rsidRPr="00970328">
        <w:rPr>
          <w:rFonts w:ascii="Book Antiqua" w:hAnsi="Book Antiqua" w:cs="Arial"/>
        </w:rPr>
        <w:tab/>
      </w:r>
      <w:r w:rsidRPr="00970328">
        <w:rPr>
          <w:rFonts w:ascii="Book Antiqua" w:hAnsi="Book Antiqua" w:cs="Arial"/>
        </w:rPr>
        <w:tab/>
      </w:r>
      <w:r w:rsidRPr="00970328">
        <w:rPr>
          <w:rFonts w:ascii="Book Antiqua" w:hAnsi="Book Antiqua" w:cs="Arial"/>
        </w:rPr>
        <w:tab/>
      </w:r>
      <w:r w:rsidRPr="00970328">
        <w:rPr>
          <w:rFonts w:ascii="Book Antiqua" w:hAnsi="Book Antiqua" w:cs="Arial"/>
        </w:rPr>
        <w:tab/>
      </w:r>
      <w:r w:rsidRPr="00970328">
        <w:rPr>
          <w:rFonts w:ascii="Book Antiqua" w:hAnsi="Book Antiqua" w:cs="Arial"/>
        </w:rPr>
        <w:tab/>
      </w:r>
      <w:r w:rsidRPr="00970328">
        <w:rPr>
          <w:rFonts w:ascii="Book Antiqua" w:hAnsi="Book Antiqua" w:cs="Arial"/>
        </w:rPr>
        <w:tab/>
      </w:r>
      <w:r w:rsidRPr="00970328">
        <w:rPr>
          <w:rFonts w:ascii="Book Antiqua" w:hAnsi="Book Antiqua" w:cs="Arial"/>
        </w:rPr>
        <w:tab/>
      </w:r>
      <w:r w:rsidR="001F2716" w:rsidRPr="00970328">
        <w:rPr>
          <w:rFonts w:ascii="Book Antiqua" w:hAnsi="Book Antiqua" w:cs="Arial"/>
        </w:rPr>
        <w:t>Date</w:t>
      </w:r>
      <w:r w:rsidR="00B25BE9">
        <w:rPr>
          <w:rFonts w:ascii="Book Antiqua" w:hAnsi="Book Antiqua" w:cs="Arial"/>
        </w:rPr>
        <w:t xml:space="preserve"> 24 July 2018</w:t>
      </w:r>
    </w:p>
    <w:p w:rsidR="001F2716" w:rsidRPr="00B25BE9" w:rsidRDefault="001F2716" w:rsidP="00847259">
      <w:pPr>
        <w:jc w:val="both"/>
        <w:rPr>
          <w:rFonts w:ascii="Book Antiqua" w:hAnsi="Book Antiqua" w:cs="Arial"/>
          <w:b/>
          <w:u w:val="single"/>
        </w:rPr>
      </w:pPr>
    </w:p>
    <w:p w:rsidR="0062078F" w:rsidRPr="00B25BE9" w:rsidRDefault="00347A9C" w:rsidP="00847259">
      <w:pPr>
        <w:jc w:val="both"/>
        <w:rPr>
          <w:rFonts w:ascii="Book Antiqua" w:hAnsi="Book Antiqua" w:cs="Arial"/>
          <w:b/>
          <w:color w:val="000000"/>
          <w:u w:val="single"/>
        </w:rPr>
      </w:pPr>
      <w:r w:rsidRPr="00B25BE9">
        <w:rPr>
          <w:rFonts w:ascii="Book Antiqua" w:hAnsi="Book Antiqua" w:cs="Arial"/>
          <w:b/>
          <w:color w:val="000000"/>
          <w:u w:val="single"/>
        </w:rPr>
        <w:t xml:space="preserve">Deputy Upper Tribunal Judge </w:t>
      </w:r>
      <w:r w:rsidR="00C520FF" w:rsidRPr="00B25BE9">
        <w:rPr>
          <w:rFonts w:ascii="Book Antiqua" w:hAnsi="Book Antiqua" w:cs="Arial"/>
          <w:b/>
          <w:color w:val="000000"/>
          <w:u w:val="single"/>
        </w:rPr>
        <w:t>Chamberlain</w:t>
      </w:r>
      <w:r w:rsidR="005E761F" w:rsidRPr="00B25BE9">
        <w:rPr>
          <w:rFonts w:ascii="Book Antiqua" w:hAnsi="Book Antiqua" w:cs="Arial"/>
          <w:b/>
          <w:color w:val="000000"/>
          <w:u w:val="single"/>
        </w:rPr>
        <w:t xml:space="preserve"> </w:t>
      </w:r>
    </w:p>
    <w:p w:rsidR="00847259" w:rsidRPr="00970328" w:rsidRDefault="00847259" w:rsidP="00847259">
      <w:pPr>
        <w:jc w:val="both"/>
        <w:rPr>
          <w:rFonts w:ascii="Book Antiqua" w:hAnsi="Book Antiqua" w:cs="Arial"/>
          <w:color w:val="000000"/>
        </w:rPr>
      </w:pPr>
    </w:p>
    <w:p w:rsidR="00B25BE9" w:rsidRDefault="00B25BE9">
      <w:pPr>
        <w:rPr>
          <w:rFonts w:ascii="Book Antiqua" w:hAnsi="Book Antiqua" w:cs="Arial"/>
          <w:b/>
          <w:u w:val="single"/>
        </w:rPr>
      </w:pPr>
      <w:r>
        <w:rPr>
          <w:rFonts w:ascii="Book Antiqua" w:hAnsi="Book Antiqua" w:cs="Arial"/>
          <w:b/>
          <w:u w:val="single"/>
        </w:rPr>
        <w:br w:type="page"/>
      </w:r>
    </w:p>
    <w:p w:rsidR="00847259" w:rsidRPr="00970328" w:rsidRDefault="00B25BE9" w:rsidP="00847259">
      <w:pPr>
        <w:ind w:left="567" w:hanging="567"/>
        <w:jc w:val="both"/>
        <w:rPr>
          <w:rFonts w:ascii="Book Antiqua" w:hAnsi="Book Antiqua" w:cs="Arial"/>
          <w:b/>
          <w:u w:val="single"/>
        </w:rPr>
      </w:pPr>
      <w:r>
        <w:rPr>
          <w:rFonts w:ascii="Book Antiqua" w:hAnsi="Book Antiqua" w:cs="Arial"/>
          <w:b/>
          <w:u w:val="single"/>
        </w:rPr>
        <w:lastRenderedPageBreak/>
        <w:t>T</w:t>
      </w:r>
      <w:r w:rsidR="00847259" w:rsidRPr="00970328">
        <w:rPr>
          <w:rFonts w:ascii="Book Antiqua" w:hAnsi="Book Antiqua" w:cs="Arial"/>
          <w:b/>
          <w:u w:val="single"/>
        </w:rPr>
        <w:t xml:space="preserve">O THE </w:t>
      </w:r>
      <w:r w:rsidR="00EB20D0">
        <w:rPr>
          <w:rFonts w:ascii="Book Antiqua" w:hAnsi="Book Antiqua" w:cs="Arial"/>
          <w:b/>
          <w:u w:val="single"/>
        </w:rPr>
        <w:t>RESPONDENT</w:t>
      </w:r>
    </w:p>
    <w:p w:rsidR="00847259" w:rsidRPr="00970328" w:rsidRDefault="00847259" w:rsidP="00847259">
      <w:pPr>
        <w:ind w:left="567" w:hanging="567"/>
        <w:jc w:val="both"/>
        <w:rPr>
          <w:rFonts w:ascii="Book Antiqua" w:hAnsi="Book Antiqua" w:cs="Arial"/>
        </w:rPr>
      </w:pPr>
      <w:r w:rsidRPr="00970328">
        <w:rPr>
          <w:rFonts w:ascii="Book Antiqua" w:hAnsi="Book Antiqua" w:cs="Arial"/>
          <w:b/>
          <w:u w:val="single"/>
        </w:rPr>
        <w:t>FEE AWARD</w:t>
      </w:r>
    </w:p>
    <w:p w:rsidR="00847259" w:rsidRPr="00970328" w:rsidRDefault="00847259" w:rsidP="00847259">
      <w:pPr>
        <w:ind w:left="567" w:hanging="567"/>
        <w:jc w:val="both"/>
        <w:rPr>
          <w:rFonts w:ascii="Book Antiqua" w:hAnsi="Book Antiqua" w:cs="Arial"/>
        </w:rPr>
      </w:pPr>
    </w:p>
    <w:p w:rsidR="00B25BE9" w:rsidRDefault="00847259" w:rsidP="00847259">
      <w:pPr>
        <w:jc w:val="both"/>
        <w:rPr>
          <w:rFonts w:ascii="Book Antiqua" w:hAnsi="Book Antiqua" w:cs="Arial"/>
        </w:rPr>
      </w:pPr>
      <w:r w:rsidRPr="00970328">
        <w:rPr>
          <w:rFonts w:ascii="Book Antiqua" w:hAnsi="Book Antiqua" w:cs="Arial"/>
        </w:rPr>
        <w:t>As I have allowed the appeal and because a fee has been paid or is payable, I have considered making a fee award</w:t>
      </w:r>
      <w:r w:rsidR="00B25BE9">
        <w:rPr>
          <w:rFonts w:ascii="Book Antiqua" w:hAnsi="Book Antiqua" w:cs="Arial"/>
        </w:rPr>
        <w:t xml:space="preserve">.  </w:t>
      </w:r>
      <w:r w:rsidRPr="00970328">
        <w:rPr>
          <w:rFonts w:ascii="Book Antiqua" w:hAnsi="Book Antiqua" w:cs="Arial"/>
        </w:rPr>
        <w:t xml:space="preserve"> </w:t>
      </w:r>
      <w:r w:rsidR="00B25BE9">
        <w:rPr>
          <w:rFonts w:ascii="Book Antiqua" w:hAnsi="Book Antiqua" w:cs="Arial"/>
        </w:rPr>
        <w:t xml:space="preserve">I </w:t>
      </w:r>
      <w:r w:rsidRPr="00970328">
        <w:rPr>
          <w:rFonts w:ascii="Book Antiqua" w:hAnsi="Book Antiqua" w:cs="Arial"/>
        </w:rPr>
        <w:t xml:space="preserve">have decided to make no fee award </w:t>
      </w:r>
      <w:r w:rsidR="00B25BE9">
        <w:rPr>
          <w:rFonts w:ascii="Book Antiqua" w:hAnsi="Book Antiqua" w:cs="Arial"/>
        </w:rPr>
        <w:t>as evidence was provided before the First-Tier Tribunal to establish dependency.</w:t>
      </w:r>
    </w:p>
    <w:p w:rsidR="00847259" w:rsidRDefault="00847259" w:rsidP="00847259">
      <w:pPr>
        <w:jc w:val="both"/>
        <w:rPr>
          <w:rFonts w:ascii="Book Antiqua" w:hAnsi="Book Antiqua" w:cs="Arial"/>
        </w:rPr>
      </w:pPr>
    </w:p>
    <w:p w:rsidR="00847259" w:rsidRPr="00970328" w:rsidRDefault="00847259" w:rsidP="00847259">
      <w:pPr>
        <w:jc w:val="both"/>
        <w:rPr>
          <w:rFonts w:ascii="Book Antiqua" w:hAnsi="Book Antiqua" w:cs="Arial"/>
        </w:rPr>
      </w:pPr>
    </w:p>
    <w:p w:rsidR="00847259" w:rsidRPr="00970328" w:rsidRDefault="00847259" w:rsidP="00847259">
      <w:pPr>
        <w:jc w:val="both"/>
        <w:rPr>
          <w:rFonts w:ascii="Book Antiqua" w:hAnsi="Book Antiqua" w:cs="Arial"/>
        </w:rPr>
      </w:pPr>
    </w:p>
    <w:p w:rsidR="00847259" w:rsidRPr="00970328" w:rsidRDefault="00847259" w:rsidP="00847259">
      <w:pPr>
        <w:jc w:val="both"/>
        <w:rPr>
          <w:rFonts w:ascii="Book Antiqua" w:hAnsi="Book Antiqua" w:cs="Arial"/>
        </w:rPr>
      </w:pPr>
    </w:p>
    <w:p w:rsidR="00847259" w:rsidRPr="00970328" w:rsidRDefault="00847259" w:rsidP="00847259">
      <w:pPr>
        <w:jc w:val="both"/>
        <w:rPr>
          <w:rFonts w:ascii="Book Antiqua" w:hAnsi="Book Antiqua" w:cs="Arial"/>
        </w:rPr>
      </w:pPr>
    </w:p>
    <w:p w:rsidR="00847259" w:rsidRPr="00970328" w:rsidRDefault="00847259" w:rsidP="00847259">
      <w:pPr>
        <w:jc w:val="both"/>
        <w:rPr>
          <w:rFonts w:ascii="Book Antiqua" w:hAnsi="Book Antiqua" w:cs="Arial"/>
        </w:rPr>
      </w:pPr>
    </w:p>
    <w:p w:rsidR="00847259" w:rsidRPr="00970328" w:rsidRDefault="00847259" w:rsidP="00847259">
      <w:pPr>
        <w:jc w:val="both"/>
        <w:rPr>
          <w:rFonts w:ascii="Book Antiqua" w:hAnsi="Book Antiqua" w:cs="Arial"/>
        </w:rPr>
      </w:pPr>
      <w:r w:rsidRPr="00970328">
        <w:rPr>
          <w:rFonts w:ascii="Book Antiqua" w:hAnsi="Book Antiqua" w:cs="Arial"/>
        </w:rPr>
        <w:t>Signed</w:t>
      </w:r>
      <w:r w:rsidRPr="00970328">
        <w:rPr>
          <w:rFonts w:ascii="Book Antiqua" w:hAnsi="Book Antiqua" w:cs="Arial"/>
        </w:rPr>
        <w:tab/>
      </w:r>
      <w:r w:rsidRPr="00970328">
        <w:rPr>
          <w:rFonts w:ascii="Book Antiqua" w:hAnsi="Book Antiqua" w:cs="Arial"/>
        </w:rPr>
        <w:tab/>
      </w:r>
      <w:r w:rsidRPr="00970328">
        <w:rPr>
          <w:rFonts w:ascii="Book Antiqua" w:hAnsi="Book Antiqua" w:cs="Arial"/>
        </w:rPr>
        <w:tab/>
      </w:r>
      <w:r w:rsidRPr="00970328">
        <w:rPr>
          <w:rFonts w:ascii="Book Antiqua" w:hAnsi="Book Antiqua" w:cs="Arial"/>
        </w:rPr>
        <w:tab/>
      </w:r>
      <w:r w:rsidRPr="00970328">
        <w:rPr>
          <w:rFonts w:ascii="Book Antiqua" w:hAnsi="Book Antiqua" w:cs="Arial"/>
        </w:rPr>
        <w:tab/>
      </w:r>
      <w:r w:rsidRPr="00970328">
        <w:rPr>
          <w:rFonts w:ascii="Book Antiqua" w:hAnsi="Book Antiqua" w:cs="Arial"/>
        </w:rPr>
        <w:tab/>
      </w:r>
      <w:r w:rsidRPr="00970328">
        <w:rPr>
          <w:rFonts w:ascii="Book Antiqua" w:hAnsi="Book Antiqua" w:cs="Arial"/>
        </w:rPr>
        <w:tab/>
      </w:r>
      <w:r w:rsidRPr="00970328">
        <w:rPr>
          <w:rFonts w:ascii="Book Antiqua" w:hAnsi="Book Antiqua" w:cs="Arial"/>
        </w:rPr>
        <w:tab/>
        <w:t>Date</w:t>
      </w:r>
      <w:r w:rsidR="00B25BE9">
        <w:rPr>
          <w:rFonts w:ascii="Book Antiqua" w:hAnsi="Book Antiqua" w:cs="Arial"/>
        </w:rPr>
        <w:t xml:space="preserve"> 24 July 2018</w:t>
      </w:r>
    </w:p>
    <w:p w:rsidR="00847259" w:rsidRPr="00970328" w:rsidRDefault="00847259" w:rsidP="00847259">
      <w:pPr>
        <w:jc w:val="both"/>
        <w:rPr>
          <w:rFonts w:ascii="Book Antiqua" w:hAnsi="Book Antiqua" w:cs="Arial"/>
        </w:rPr>
      </w:pPr>
    </w:p>
    <w:p w:rsidR="00847259" w:rsidRPr="00970328" w:rsidRDefault="00847259" w:rsidP="00847259">
      <w:pPr>
        <w:jc w:val="both"/>
        <w:rPr>
          <w:rFonts w:ascii="Book Antiqua" w:hAnsi="Book Antiqua" w:cs="Arial"/>
        </w:rPr>
      </w:pPr>
    </w:p>
    <w:p w:rsidR="00347A9C" w:rsidRPr="00B25BE9" w:rsidRDefault="00347A9C" w:rsidP="00347A9C">
      <w:pPr>
        <w:jc w:val="both"/>
        <w:rPr>
          <w:rFonts w:ascii="Book Antiqua" w:hAnsi="Book Antiqua" w:cs="Arial"/>
          <w:b/>
          <w:color w:val="000000"/>
          <w:u w:val="single"/>
        </w:rPr>
      </w:pPr>
      <w:r w:rsidRPr="00B25BE9">
        <w:rPr>
          <w:rFonts w:ascii="Book Antiqua" w:hAnsi="Book Antiqua" w:cs="Arial"/>
          <w:b/>
          <w:color w:val="000000"/>
          <w:u w:val="single"/>
        </w:rPr>
        <w:t xml:space="preserve">Deputy Upper Tribunal Judge </w:t>
      </w:r>
      <w:r w:rsidR="00C520FF" w:rsidRPr="00B25BE9">
        <w:rPr>
          <w:rFonts w:ascii="Book Antiqua" w:hAnsi="Book Antiqua" w:cs="Arial"/>
          <w:b/>
          <w:color w:val="000000"/>
          <w:u w:val="single"/>
        </w:rPr>
        <w:t>Chamberlain</w:t>
      </w:r>
      <w:r w:rsidRPr="00B25BE9">
        <w:rPr>
          <w:rFonts w:ascii="Book Antiqua" w:hAnsi="Book Antiqua" w:cs="Arial"/>
          <w:b/>
          <w:color w:val="000000"/>
          <w:u w:val="single"/>
        </w:rPr>
        <w:t xml:space="preserve"> </w:t>
      </w:r>
    </w:p>
    <w:p w:rsidR="00C53074" w:rsidRPr="00970328" w:rsidRDefault="00C53074" w:rsidP="00C53074">
      <w:pPr>
        <w:jc w:val="both"/>
        <w:rPr>
          <w:rFonts w:ascii="Book Antiqua" w:hAnsi="Book Antiqua" w:cs="Arial"/>
          <w:color w:val="000000"/>
        </w:rPr>
      </w:pPr>
    </w:p>
    <w:p w:rsidR="00B95326" w:rsidRPr="00AE6DDE" w:rsidRDefault="00B95326" w:rsidP="00B95326">
      <w:pPr>
        <w:rPr>
          <w:rFonts w:ascii="Book Antiqua" w:hAnsi="Book Antiqua" w:cs="Arial"/>
        </w:rPr>
      </w:pPr>
    </w:p>
    <w:p w:rsidR="00B95326" w:rsidRPr="00AE6DDE" w:rsidRDefault="00B95326" w:rsidP="00402B9E">
      <w:pPr>
        <w:tabs>
          <w:tab w:val="left" w:pos="2520"/>
        </w:tabs>
        <w:ind w:left="540" w:hanging="540"/>
        <w:jc w:val="both"/>
        <w:rPr>
          <w:rFonts w:ascii="Book Antiqua" w:hAnsi="Book Antiqua" w:cs="Arial"/>
        </w:rPr>
      </w:pPr>
    </w:p>
    <w:sectPr w:rsidR="00B95326" w:rsidRPr="00AE6DDE"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5229" w:rsidRDefault="00185229">
      <w:r>
        <w:separator/>
      </w:r>
    </w:p>
  </w:endnote>
  <w:endnote w:type="continuationSeparator" w:id="0">
    <w:p w:rsidR="00185229" w:rsidRDefault="00185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2F068C">
      <w:rPr>
        <w:rStyle w:val="PageNumber"/>
        <w:rFonts w:ascii="Book Antiqua" w:hAnsi="Book Antiqua" w:cs="Arial"/>
        <w:noProof/>
        <w:sz w:val="16"/>
        <w:szCs w:val="16"/>
      </w:rPr>
      <w:t>5</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AF5BD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5229" w:rsidRDefault="00185229">
      <w:r>
        <w:separator/>
      </w:r>
    </w:p>
  </w:footnote>
  <w:footnote w:type="continuationSeparator" w:id="0">
    <w:p w:rsidR="00185229" w:rsidRDefault="00185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003B6698" w:rsidRPr="003B6698">
      <w:rPr>
        <w:rFonts w:ascii="Book Antiqua" w:hAnsi="Book Antiqua" w:cs="Arial"/>
        <w:sz w:val="16"/>
        <w:szCs w:val="16"/>
      </w:rPr>
      <w:t>EA/11174/2016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023DA"/>
    <w:multiLevelType w:val="hybridMultilevel"/>
    <w:tmpl w:val="7700ABCA"/>
    <w:lvl w:ilvl="0" w:tplc="AC9429B6">
      <w:start w:val="1"/>
      <w:numFmt w:val="decimal"/>
      <w:lvlText w:val="%1."/>
      <w:lvlJc w:val="left"/>
      <w:pPr>
        <w:ind w:left="570" w:hanging="57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698"/>
    <w:rsid w:val="00000621"/>
    <w:rsid w:val="00003364"/>
    <w:rsid w:val="000036C2"/>
    <w:rsid w:val="00033D3D"/>
    <w:rsid w:val="00034C4B"/>
    <w:rsid w:val="00036302"/>
    <w:rsid w:val="00041BCC"/>
    <w:rsid w:val="00050C05"/>
    <w:rsid w:val="00062F02"/>
    <w:rsid w:val="00071A7E"/>
    <w:rsid w:val="000746C0"/>
    <w:rsid w:val="00074D1D"/>
    <w:rsid w:val="000774E7"/>
    <w:rsid w:val="00092580"/>
    <w:rsid w:val="00093D4D"/>
    <w:rsid w:val="000A468F"/>
    <w:rsid w:val="000B0AA9"/>
    <w:rsid w:val="000B24F7"/>
    <w:rsid w:val="000C4CC2"/>
    <w:rsid w:val="000D1273"/>
    <w:rsid w:val="000D5D94"/>
    <w:rsid w:val="000E4105"/>
    <w:rsid w:val="000F1A0E"/>
    <w:rsid w:val="0010486F"/>
    <w:rsid w:val="001165A7"/>
    <w:rsid w:val="00132CAE"/>
    <w:rsid w:val="00141B53"/>
    <w:rsid w:val="00142122"/>
    <w:rsid w:val="00142DD1"/>
    <w:rsid w:val="00144482"/>
    <w:rsid w:val="00152F50"/>
    <w:rsid w:val="0015390C"/>
    <w:rsid w:val="001548F6"/>
    <w:rsid w:val="00156D90"/>
    <w:rsid w:val="00164606"/>
    <w:rsid w:val="00167D3A"/>
    <w:rsid w:val="00173946"/>
    <w:rsid w:val="00173A2D"/>
    <w:rsid w:val="00185229"/>
    <w:rsid w:val="001976C6"/>
    <w:rsid w:val="001A3082"/>
    <w:rsid w:val="001B186A"/>
    <w:rsid w:val="001B2F75"/>
    <w:rsid w:val="001B74B3"/>
    <w:rsid w:val="001C4EBC"/>
    <w:rsid w:val="001E51EB"/>
    <w:rsid w:val="001F2716"/>
    <w:rsid w:val="001F56EC"/>
    <w:rsid w:val="00207617"/>
    <w:rsid w:val="00224D49"/>
    <w:rsid w:val="0023134B"/>
    <w:rsid w:val="002376E5"/>
    <w:rsid w:val="00252EB7"/>
    <w:rsid w:val="00253D70"/>
    <w:rsid w:val="00254DBC"/>
    <w:rsid w:val="00264257"/>
    <w:rsid w:val="00272842"/>
    <w:rsid w:val="002827FF"/>
    <w:rsid w:val="00283659"/>
    <w:rsid w:val="002C6BD4"/>
    <w:rsid w:val="002D083B"/>
    <w:rsid w:val="002D68BF"/>
    <w:rsid w:val="002F068C"/>
    <w:rsid w:val="002F6B98"/>
    <w:rsid w:val="00305391"/>
    <w:rsid w:val="00332079"/>
    <w:rsid w:val="00336CBF"/>
    <w:rsid w:val="00343FE3"/>
    <w:rsid w:val="00347A9C"/>
    <w:rsid w:val="003543CB"/>
    <w:rsid w:val="003546C8"/>
    <w:rsid w:val="003670E0"/>
    <w:rsid w:val="00375FAB"/>
    <w:rsid w:val="003774E6"/>
    <w:rsid w:val="003A0375"/>
    <w:rsid w:val="003A7CF2"/>
    <w:rsid w:val="003B6698"/>
    <w:rsid w:val="003C5CE5"/>
    <w:rsid w:val="003E2631"/>
    <w:rsid w:val="003E267B"/>
    <w:rsid w:val="003E7CD1"/>
    <w:rsid w:val="003F4C61"/>
    <w:rsid w:val="00402B9E"/>
    <w:rsid w:val="00405F32"/>
    <w:rsid w:val="00410277"/>
    <w:rsid w:val="00412261"/>
    <w:rsid w:val="00422929"/>
    <w:rsid w:val="004249CB"/>
    <w:rsid w:val="004279B7"/>
    <w:rsid w:val="00430533"/>
    <w:rsid w:val="0044127D"/>
    <w:rsid w:val="004448DB"/>
    <w:rsid w:val="00446C9A"/>
    <w:rsid w:val="00447988"/>
    <w:rsid w:val="00452F2B"/>
    <w:rsid w:val="004660F0"/>
    <w:rsid w:val="00471E3C"/>
    <w:rsid w:val="0047284E"/>
    <w:rsid w:val="00473188"/>
    <w:rsid w:val="00477193"/>
    <w:rsid w:val="004A1848"/>
    <w:rsid w:val="004A6F4A"/>
    <w:rsid w:val="004D0F0A"/>
    <w:rsid w:val="004D3513"/>
    <w:rsid w:val="004E4717"/>
    <w:rsid w:val="004F672C"/>
    <w:rsid w:val="00500CD0"/>
    <w:rsid w:val="0050388A"/>
    <w:rsid w:val="00507FEC"/>
    <w:rsid w:val="00510F0E"/>
    <w:rsid w:val="00524E38"/>
    <w:rsid w:val="00525379"/>
    <w:rsid w:val="00527C8C"/>
    <w:rsid w:val="005374D4"/>
    <w:rsid w:val="005420FD"/>
    <w:rsid w:val="00546A3F"/>
    <w:rsid w:val="005473D4"/>
    <w:rsid w:val="005479E1"/>
    <w:rsid w:val="00553E0A"/>
    <w:rsid w:val="005570FD"/>
    <w:rsid w:val="005575EA"/>
    <w:rsid w:val="00571264"/>
    <w:rsid w:val="00576385"/>
    <w:rsid w:val="0057790C"/>
    <w:rsid w:val="00593795"/>
    <w:rsid w:val="00596130"/>
    <w:rsid w:val="005A75FF"/>
    <w:rsid w:val="005B02DA"/>
    <w:rsid w:val="005C14D9"/>
    <w:rsid w:val="005C2B9C"/>
    <w:rsid w:val="005D10AB"/>
    <w:rsid w:val="005E3B61"/>
    <w:rsid w:val="005E761F"/>
    <w:rsid w:val="00601D8F"/>
    <w:rsid w:val="0062078F"/>
    <w:rsid w:val="00646C89"/>
    <w:rsid w:val="006524DB"/>
    <w:rsid w:val="006528E2"/>
    <w:rsid w:val="00653E97"/>
    <w:rsid w:val="00684A74"/>
    <w:rsid w:val="00690B8A"/>
    <w:rsid w:val="006934ED"/>
    <w:rsid w:val="006A2926"/>
    <w:rsid w:val="006C7AC0"/>
    <w:rsid w:val="006E0110"/>
    <w:rsid w:val="006E47C4"/>
    <w:rsid w:val="006E5627"/>
    <w:rsid w:val="006F01AF"/>
    <w:rsid w:val="006F2CF1"/>
    <w:rsid w:val="00703184"/>
    <w:rsid w:val="007038ED"/>
    <w:rsid w:val="00703BC3"/>
    <w:rsid w:val="00704B61"/>
    <w:rsid w:val="00710E9B"/>
    <w:rsid w:val="00721FCF"/>
    <w:rsid w:val="00736A00"/>
    <w:rsid w:val="00743ABF"/>
    <w:rsid w:val="00743C4B"/>
    <w:rsid w:val="00752FF0"/>
    <w:rsid w:val="007552A9"/>
    <w:rsid w:val="00760661"/>
    <w:rsid w:val="00761858"/>
    <w:rsid w:val="007657E4"/>
    <w:rsid w:val="00767D59"/>
    <w:rsid w:val="00776E97"/>
    <w:rsid w:val="007807C1"/>
    <w:rsid w:val="00780F86"/>
    <w:rsid w:val="007912AD"/>
    <w:rsid w:val="007A0794"/>
    <w:rsid w:val="007B0824"/>
    <w:rsid w:val="007B5D3C"/>
    <w:rsid w:val="007D2C07"/>
    <w:rsid w:val="007E7B86"/>
    <w:rsid w:val="0080201F"/>
    <w:rsid w:val="00803FB8"/>
    <w:rsid w:val="00821B72"/>
    <w:rsid w:val="00823EF2"/>
    <w:rsid w:val="00827025"/>
    <w:rsid w:val="00827683"/>
    <w:rsid w:val="008303B8"/>
    <w:rsid w:val="00833DCE"/>
    <w:rsid w:val="00833FB4"/>
    <w:rsid w:val="00847259"/>
    <w:rsid w:val="008478F6"/>
    <w:rsid w:val="00854534"/>
    <w:rsid w:val="008641D0"/>
    <w:rsid w:val="00871D34"/>
    <w:rsid w:val="00874D45"/>
    <w:rsid w:val="0089160F"/>
    <w:rsid w:val="008B0AB6"/>
    <w:rsid w:val="008B270C"/>
    <w:rsid w:val="008B44B2"/>
    <w:rsid w:val="008B5078"/>
    <w:rsid w:val="008C3D3D"/>
    <w:rsid w:val="008C5C1B"/>
    <w:rsid w:val="008D4131"/>
    <w:rsid w:val="008F1932"/>
    <w:rsid w:val="008F5D0E"/>
    <w:rsid w:val="0090666A"/>
    <w:rsid w:val="00921062"/>
    <w:rsid w:val="0092204A"/>
    <w:rsid w:val="00942BEE"/>
    <w:rsid w:val="00947114"/>
    <w:rsid w:val="00947565"/>
    <w:rsid w:val="00952F02"/>
    <w:rsid w:val="00970328"/>
    <w:rsid w:val="00970802"/>
    <w:rsid w:val="009722BC"/>
    <w:rsid w:val="009727A3"/>
    <w:rsid w:val="00984E64"/>
    <w:rsid w:val="00987774"/>
    <w:rsid w:val="00990028"/>
    <w:rsid w:val="009A11E8"/>
    <w:rsid w:val="009B2D01"/>
    <w:rsid w:val="009B443B"/>
    <w:rsid w:val="009D1EA3"/>
    <w:rsid w:val="009D7610"/>
    <w:rsid w:val="009D7AD7"/>
    <w:rsid w:val="009E0581"/>
    <w:rsid w:val="009F5220"/>
    <w:rsid w:val="009F6BAB"/>
    <w:rsid w:val="00A06F1B"/>
    <w:rsid w:val="00A15234"/>
    <w:rsid w:val="00A201AB"/>
    <w:rsid w:val="00A239D0"/>
    <w:rsid w:val="00A31C8B"/>
    <w:rsid w:val="00A333C7"/>
    <w:rsid w:val="00A509FA"/>
    <w:rsid w:val="00A57757"/>
    <w:rsid w:val="00A57B5D"/>
    <w:rsid w:val="00A845DC"/>
    <w:rsid w:val="00A92942"/>
    <w:rsid w:val="00AB2900"/>
    <w:rsid w:val="00AD0E22"/>
    <w:rsid w:val="00AD30EF"/>
    <w:rsid w:val="00AD5231"/>
    <w:rsid w:val="00AE6DDE"/>
    <w:rsid w:val="00AE7D4D"/>
    <w:rsid w:val="00AF5BD9"/>
    <w:rsid w:val="00B22101"/>
    <w:rsid w:val="00B25BE9"/>
    <w:rsid w:val="00B26AA2"/>
    <w:rsid w:val="00B3524D"/>
    <w:rsid w:val="00B40F69"/>
    <w:rsid w:val="00B46616"/>
    <w:rsid w:val="00B6690A"/>
    <w:rsid w:val="00B7040A"/>
    <w:rsid w:val="00B70980"/>
    <w:rsid w:val="00B777C4"/>
    <w:rsid w:val="00B81F58"/>
    <w:rsid w:val="00B83391"/>
    <w:rsid w:val="00B87C01"/>
    <w:rsid w:val="00B95326"/>
    <w:rsid w:val="00BB0175"/>
    <w:rsid w:val="00BC267C"/>
    <w:rsid w:val="00BC33A0"/>
    <w:rsid w:val="00BC4098"/>
    <w:rsid w:val="00BD4196"/>
    <w:rsid w:val="00BD4785"/>
    <w:rsid w:val="00BE6840"/>
    <w:rsid w:val="00BF22CA"/>
    <w:rsid w:val="00BF23BB"/>
    <w:rsid w:val="00BF6A29"/>
    <w:rsid w:val="00C03776"/>
    <w:rsid w:val="00C112A6"/>
    <w:rsid w:val="00C26032"/>
    <w:rsid w:val="00C345E1"/>
    <w:rsid w:val="00C43BFD"/>
    <w:rsid w:val="00C520FF"/>
    <w:rsid w:val="00C53074"/>
    <w:rsid w:val="00C60074"/>
    <w:rsid w:val="00C612EB"/>
    <w:rsid w:val="00CB2716"/>
    <w:rsid w:val="00CB6E35"/>
    <w:rsid w:val="00CC1978"/>
    <w:rsid w:val="00CC65BB"/>
    <w:rsid w:val="00CC7367"/>
    <w:rsid w:val="00CC7E8E"/>
    <w:rsid w:val="00CD3634"/>
    <w:rsid w:val="00CD58CE"/>
    <w:rsid w:val="00CD59AC"/>
    <w:rsid w:val="00CE1A46"/>
    <w:rsid w:val="00CF64FD"/>
    <w:rsid w:val="00D13479"/>
    <w:rsid w:val="00D159C4"/>
    <w:rsid w:val="00D20757"/>
    <w:rsid w:val="00D22636"/>
    <w:rsid w:val="00D36D7D"/>
    <w:rsid w:val="00D40FD9"/>
    <w:rsid w:val="00D45631"/>
    <w:rsid w:val="00D4582B"/>
    <w:rsid w:val="00D53769"/>
    <w:rsid w:val="00D76B39"/>
    <w:rsid w:val="00D76B53"/>
    <w:rsid w:val="00D813B3"/>
    <w:rsid w:val="00D85C13"/>
    <w:rsid w:val="00D87AF7"/>
    <w:rsid w:val="00D9111A"/>
    <w:rsid w:val="00D91BE3"/>
    <w:rsid w:val="00D94AFC"/>
    <w:rsid w:val="00DA7749"/>
    <w:rsid w:val="00DB70AE"/>
    <w:rsid w:val="00DD1BBC"/>
    <w:rsid w:val="00DD5071"/>
    <w:rsid w:val="00DD5C39"/>
    <w:rsid w:val="00DE7DB7"/>
    <w:rsid w:val="00DF09E9"/>
    <w:rsid w:val="00E00973"/>
    <w:rsid w:val="00E00A0A"/>
    <w:rsid w:val="00E066DE"/>
    <w:rsid w:val="00E07F57"/>
    <w:rsid w:val="00E30683"/>
    <w:rsid w:val="00E42AFF"/>
    <w:rsid w:val="00E453D8"/>
    <w:rsid w:val="00E50BCE"/>
    <w:rsid w:val="00E574BF"/>
    <w:rsid w:val="00E61292"/>
    <w:rsid w:val="00E67616"/>
    <w:rsid w:val="00E77C4D"/>
    <w:rsid w:val="00E80B57"/>
    <w:rsid w:val="00E81D01"/>
    <w:rsid w:val="00E845A5"/>
    <w:rsid w:val="00EB20D0"/>
    <w:rsid w:val="00EB39BE"/>
    <w:rsid w:val="00EC3840"/>
    <w:rsid w:val="00EC401F"/>
    <w:rsid w:val="00EE45D8"/>
    <w:rsid w:val="00F02B0E"/>
    <w:rsid w:val="00F22EDA"/>
    <w:rsid w:val="00F259C9"/>
    <w:rsid w:val="00F30217"/>
    <w:rsid w:val="00F4618C"/>
    <w:rsid w:val="00F62546"/>
    <w:rsid w:val="00F74FA7"/>
    <w:rsid w:val="00F809BE"/>
    <w:rsid w:val="00FB6DB1"/>
    <w:rsid w:val="00FC1269"/>
    <w:rsid w:val="00FC14B7"/>
    <w:rsid w:val="00FC244D"/>
    <w:rsid w:val="00FC40E5"/>
    <w:rsid w:val="00FF18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CBD8A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EB2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1384</Words>
  <Characters>6946</Characters>
  <Application>Microsoft Office Word</Application>
  <DocSecurity>0</DocSecurity>
  <Lines>57</Lines>
  <Paragraphs>16</Paragraphs>
  <ScaleCrop>false</ScaleCrop>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2018-08-14T13:03:00Z</dcterms:created>
  <dcterms:modified xsi:type="dcterms:W3CDTF">2018-08-14T13:03:00Z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