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8452E9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2F1D02">
        <w:rPr>
          <w:rFonts w:ascii="Book Antiqua" w:hAnsi="Book Antiqua" w:cs="Arial"/>
          <w:caps/>
        </w:rPr>
        <w:t>EA/11192/2016</w:t>
      </w:r>
      <w:bookmarkEnd w:id="0"/>
    </w:p>
    <w:p w:rsidR="00C345E1" w:rsidRDefault="00C345E1" w:rsidP="00C345E1">
      <w:pPr>
        <w:jc w:val="center"/>
        <w:rPr>
          <w:rFonts w:ascii="Book Antiqua" w:hAnsi="Book Antiqua" w:cs="Arial"/>
        </w:rPr>
      </w:pPr>
    </w:p>
    <w:p w:rsidR="008C7268" w:rsidRPr="00F5664C" w:rsidRDefault="008C7268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8C7268" w:rsidRPr="00F5664C" w:rsidRDefault="008C7268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11"/>
        <w:gridCol w:w="837"/>
        <w:gridCol w:w="3960"/>
      </w:tblGrid>
      <w:tr w:rsidR="00D22636" w:rsidRPr="00BC7595" w:rsidTr="008452E9">
        <w:tc>
          <w:tcPr>
            <w:tcW w:w="5211" w:type="dxa"/>
            <w:shd w:val="clear" w:color="auto" w:fill="auto"/>
          </w:tcPr>
          <w:p w:rsidR="00D22636" w:rsidRPr="00BC7595" w:rsidRDefault="008452E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Heard at Field House 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8452E9">
        <w:tc>
          <w:tcPr>
            <w:tcW w:w="5211" w:type="dxa"/>
            <w:shd w:val="clear" w:color="auto" w:fill="auto"/>
          </w:tcPr>
          <w:p w:rsidR="002B1039" w:rsidRPr="00BC7595" w:rsidRDefault="008452E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Pr="008452E9"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8452E9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31</w:t>
            </w:r>
            <w:r w:rsidRPr="008452E9">
              <w:rPr>
                <w:rFonts w:ascii="Book Antiqua" w:hAnsi="Book Antiqua" w:cs="Arial"/>
                <w:b/>
                <w:vertAlign w:val="superscript"/>
              </w:rPr>
              <w:t>st</w:t>
            </w:r>
            <w:r>
              <w:rPr>
                <w:rFonts w:ascii="Book Antiqua" w:hAnsi="Book Antiqua" w:cs="Arial"/>
                <w:b/>
              </w:rPr>
              <w:t xml:space="preserve"> May 2018 </w:t>
            </w:r>
          </w:p>
        </w:tc>
      </w:tr>
      <w:tr w:rsidR="00D22636" w:rsidRPr="00BC7595" w:rsidTr="008452E9">
        <w:tc>
          <w:tcPr>
            <w:tcW w:w="6048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8C7268" w:rsidRPr="00F5664C" w:rsidRDefault="008C7268" w:rsidP="008C7268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8C7268" w:rsidRDefault="008C7268" w:rsidP="009557D2">
      <w:pPr>
        <w:jc w:val="center"/>
        <w:rPr>
          <w:rFonts w:ascii="Book Antiqua" w:hAnsi="Book Antiqua" w:cs="Arial"/>
          <w:b/>
          <w:caps/>
        </w:rPr>
      </w:pPr>
    </w:p>
    <w:p w:rsidR="00AC58EC" w:rsidRDefault="002F1D02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ROSALIO POS GARCIA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8C7268" w:rsidRDefault="008C7268" w:rsidP="00704B61">
      <w:pPr>
        <w:jc w:val="center"/>
        <w:rPr>
          <w:rFonts w:ascii="Book Antiqua" w:hAnsi="Book Antiqua" w:cs="Arial"/>
          <w:b/>
          <w:caps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2F1D02">
        <w:rPr>
          <w:rFonts w:ascii="Book Antiqua" w:hAnsi="Book Antiqua" w:cs="Arial"/>
        </w:rPr>
        <w:t xml:space="preserve"> Guatemala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2F1D02">
        <w:rPr>
          <w:rFonts w:ascii="Book Antiqua" w:hAnsi="Book Antiqua" w:cs="Arial"/>
        </w:rPr>
        <w:t xml:space="preserve"> 4 June 1999</w:t>
      </w:r>
      <w:r w:rsidR="00692BD0">
        <w:rPr>
          <w:rFonts w:ascii="Book Antiqua" w:hAnsi="Book Antiqua" w:cs="Arial"/>
        </w:rPr>
        <w:t>.</w:t>
      </w:r>
      <w:r w:rsidR="002F1D02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2A58E3">
        <w:rPr>
          <w:rFonts w:ascii="Book Antiqua" w:hAnsi="Book Antiqua" w:cs="Arial"/>
        </w:rPr>
        <w:t>dated</w:t>
      </w:r>
      <w:r w:rsidR="002F1D02">
        <w:rPr>
          <w:rFonts w:ascii="Book Antiqua" w:hAnsi="Book Antiqua" w:cs="Arial"/>
        </w:rPr>
        <w:t xml:space="preserve"> 2 September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2A58E3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 w:rsidR="002F1D02">
        <w:rPr>
          <w:rFonts w:ascii="Book Antiqua" w:hAnsi="Book Antiqua" w:cs="Arial"/>
        </w:rPr>
        <w:t>. That appeal came before Upper Tribunal</w:t>
      </w:r>
      <w:r>
        <w:rPr>
          <w:rFonts w:ascii="Book Antiqua" w:hAnsi="Book Antiqua" w:cs="Arial"/>
        </w:rPr>
        <w:t xml:space="preserve"> Judge</w:t>
      </w:r>
      <w:r w:rsidR="002F1D02">
        <w:rPr>
          <w:rFonts w:ascii="Book Antiqua" w:hAnsi="Book Antiqua" w:cs="Arial"/>
        </w:rPr>
        <w:t xml:space="preserve"> Martin</w:t>
      </w:r>
      <w:r>
        <w:rPr>
          <w:rFonts w:ascii="Book Antiqua" w:hAnsi="Book Antiqua" w:cs="Arial"/>
        </w:rPr>
        <w:t>, who concluded in a dec</w:t>
      </w:r>
      <w:r w:rsidR="002A58E3">
        <w:rPr>
          <w:rFonts w:ascii="Book Antiqua" w:hAnsi="Book Antiqua" w:cs="Arial"/>
        </w:rPr>
        <w:t>ision sent on 8</w:t>
      </w:r>
      <w:r w:rsidR="002F1D02">
        <w:rPr>
          <w:rFonts w:ascii="Book Antiqua" w:hAnsi="Book Antiqua" w:cs="Arial"/>
        </w:rPr>
        <w:t xml:space="preserve"> August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2F1D02">
        <w:rPr>
          <w:rFonts w:ascii="Book Antiqua" w:hAnsi="Book Antiqua" w:cs="Arial"/>
        </w:rPr>
        <w:t>Upper Tribunal</w:t>
      </w:r>
      <w:r w:rsidR="005F55BA">
        <w:rPr>
          <w:rFonts w:ascii="Book Antiqua" w:hAnsi="Book Antiqua" w:cs="Arial"/>
        </w:rPr>
        <w:t xml:space="preserve"> Judge</w:t>
      </w:r>
      <w:r w:rsidR="002F1D02">
        <w:rPr>
          <w:rFonts w:ascii="Book Antiqua" w:hAnsi="Book Antiqua" w:cs="Arial"/>
        </w:rPr>
        <w:t xml:space="preserve"> Martin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2F1D02">
        <w:rPr>
          <w:rFonts w:ascii="Book Antiqua" w:hAnsi="Book Antiqua" w:cs="Arial"/>
        </w:rPr>
        <w:t xml:space="preserve"> 21 March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2A58E3">
        <w:rPr>
          <w:rFonts w:ascii="Book Antiqua" w:hAnsi="Book Antiqua"/>
        </w:rPr>
        <w:t>25</w:t>
      </w:r>
      <w:r w:rsidR="002F1D02">
        <w:rPr>
          <w:rFonts w:ascii="Book Antiqua" w:hAnsi="Book Antiqua"/>
        </w:rPr>
        <w:t xml:space="preserve"> May 2018</w:t>
      </w:r>
    </w:p>
    <w:p w:rsidR="006D0F59" w:rsidRPr="00893C5D" w:rsidRDefault="008452E9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8A" w:rsidRDefault="00E61A8A">
      <w:r>
        <w:separator/>
      </w:r>
    </w:p>
  </w:endnote>
  <w:endnote w:type="continuationSeparator" w:id="0">
    <w:p w:rsidR="00E61A8A" w:rsidRDefault="00E6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DD15FF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8A" w:rsidRDefault="00E61A8A">
      <w:r>
        <w:separator/>
      </w:r>
    </w:p>
  </w:footnote>
  <w:footnote w:type="continuationSeparator" w:id="0">
    <w:p w:rsidR="00E61A8A" w:rsidRDefault="00E61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AC58EC" w:rsidRDefault="008452E9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8452E9">
      <w:rPr>
        <w:rFonts w:ascii="Book Antiqua" w:hAnsi="Book Antiqua" w:cs="Arial"/>
        <w:sz w:val="16"/>
        <w:szCs w:val="16"/>
      </w:rPr>
      <w:t>Appeal Number: EA/11192/2016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A58E3"/>
    <w:rsid w:val="002B1039"/>
    <w:rsid w:val="002C4E73"/>
    <w:rsid w:val="002D68AC"/>
    <w:rsid w:val="002D68BF"/>
    <w:rsid w:val="002E3339"/>
    <w:rsid w:val="002F1D02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57F30"/>
    <w:rsid w:val="00477193"/>
    <w:rsid w:val="00484227"/>
    <w:rsid w:val="00490682"/>
    <w:rsid w:val="004A1848"/>
    <w:rsid w:val="004B382B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42418"/>
    <w:rsid w:val="008452E9"/>
    <w:rsid w:val="00847F07"/>
    <w:rsid w:val="00870B1B"/>
    <w:rsid w:val="0087173B"/>
    <w:rsid w:val="00871D34"/>
    <w:rsid w:val="00877A7E"/>
    <w:rsid w:val="008A7529"/>
    <w:rsid w:val="008B270C"/>
    <w:rsid w:val="008C3D3D"/>
    <w:rsid w:val="008C7268"/>
    <w:rsid w:val="008C7A33"/>
    <w:rsid w:val="008D4131"/>
    <w:rsid w:val="008F1932"/>
    <w:rsid w:val="008F294D"/>
    <w:rsid w:val="00921062"/>
    <w:rsid w:val="0093083E"/>
    <w:rsid w:val="00950A43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15FF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61A8A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C9951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2018-06-21T12:56:00Z</dcterms:created>
  <dcterms:modified xsi:type="dcterms:W3CDTF">2018-06-21T12:56:00Z</dcterms:modified>
</cp:coreProperties>
</file>