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9F1" w:rsidRPr="00DB5AB9" w:rsidRDefault="00310F5D" w:rsidP="00DB5AB9">
      <w:pPr>
        <w:jc w:val="center"/>
        <w:rPr>
          <w:rFonts w:ascii="Book Antiqua" w:hAnsi="Book Antiqua" w:cs="Arial"/>
          <w:color w:val="000000"/>
          <w:sz w:val="16"/>
          <w:szCs w:val="16"/>
        </w:rPr>
      </w:pPr>
      <w:r w:rsidRPr="00DB5AB9">
        <w:rPr>
          <w:rFonts w:ascii="Book Antiqua" w:hAnsi="Book Antiqua"/>
          <w:noProof/>
          <w:sz w:val="16"/>
          <w:szCs w:val="16"/>
          <w:lang w:val="en-US" w:eastAsia="en-US"/>
        </w:rPr>
        <w:drawing>
          <wp:inline distT="0" distB="0" distL="0" distR="0">
            <wp:extent cx="1470660" cy="1104900"/>
            <wp:effectExtent l="0" t="0" r="0" b="0"/>
            <wp:docPr id="1" name="Picture 1" descr="Description: Description: 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45"/>
                    <a:stretch>
                      <a:fillRect/>
                    </a:stretch>
                  </pic:blipFill>
                  <pic:spPr bwMode="auto">
                    <a:xfrm>
                      <a:off x="0" y="0"/>
                      <a:ext cx="1470660" cy="1104900"/>
                    </a:xfrm>
                    <a:prstGeom prst="rect">
                      <a:avLst/>
                    </a:prstGeom>
                    <a:noFill/>
                    <a:ln>
                      <a:noFill/>
                    </a:ln>
                  </pic:spPr>
                </pic:pic>
              </a:graphicData>
            </a:graphic>
          </wp:inline>
        </w:drawing>
      </w:r>
    </w:p>
    <w:p w:rsidR="00DB5AB9" w:rsidRPr="00DB5AB9" w:rsidRDefault="00DB5AB9" w:rsidP="00DB5AB9">
      <w:pPr>
        <w:pStyle w:val="Heading2"/>
        <w:spacing w:before="0" w:after="0"/>
        <w:jc w:val="center"/>
        <w:rPr>
          <w:rFonts w:ascii="Book Antiqua" w:hAnsi="Book Antiqua"/>
          <w:sz w:val="16"/>
          <w:szCs w:val="16"/>
        </w:rPr>
      </w:pPr>
    </w:p>
    <w:p w:rsidR="00D219F1" w:rsidRPr="00BB0BED" w:rsidRDefault="00D219F1" w:rsidP="00503887">
      <w:pPr>
        <w:tabs>
          <w:tab w:val="right" w:pos="9720"/>
        </w:tabs>
        <w:ind w:right="-82"/>
        <w:outlineLvl w:val="0"/>
        <w:rPr>
          <w:rFonts w:ascii="Book Antiqua" w:hAnsi="Book Antiqua" w:cs="Arial"/>
          <w:b/>
          <w:color w:val="000000"/>
        </w:rPr>
      </w:pPr>
      <w:r w:rsidRPr="00BB0BED">
        <w:rPr>
          <w:rFonts w:ascii="Book Antiqua" w:hAnsi="Book Antiqua" w:cs="Arial"/>
          <w:b/>
          <w:color w:val="000000"/>
        </w:rPr>
        <w:t xml:space="preserve">Upper Tribunal </w:t>
      </w:r>
    </w:p>
    <w:p w:rsidR="00AB2694" w:rsidRDefault="00A218E3" w:rsidP="00503887">
      <w:pPr>
        <w:tabs>
          <w:tab w:val="right" w:pos="9720"/>
        </w:tabs>
        <w:ind w:right="-82"/>
        <w:rPr>
          <w:rFonts w:ascii="Book Antiqua" w:hAnsi="Book Antiqua" w:cs="Arial"/>
          <w:color w:val="000000"/>
        </w:rPr>
      </w:pPr>
      <w:r>
        <w:rPr>
          <w:rFonts w:ascii="Book Antiqua" w:hAnsi="Book Antiqua" w:cs="Arial"/>
          <w:b/>
          <w:color w:val="000000"/>
        </w:rPr>
        <w:t>(Immigration and Asylum Chamber</w:t>
      </w:r>
      <w:r w:rsidR="00D219F1" w:rsidRPr="00BB0BED">
        <w:rPr>
          <w:rFonts w:ascii="Book Antiqua" w:hAnsi="Book Antiqua" w:cs="Arial"/>
          <w:b/>
          <w:color w:val="000000"/>
        </w:rPr>
        <w:tab/>
      </w:r>
      <w:r w:rsidR="00CF4F17">
        <w:rPr>
          <w:rFonts w:ascii="Book Antiqua" w:hAnsi="Book Antiqua" w:cs="Arial"/>
          <w:color w:val="000000"/>
        </w:rPr>
        <w:t>Appeal Number</w:t>
      </w:r>
      <w:r w:rsidR="001A3921">
        <w:rPr>
          <w:rFonts w:ascii="Book Antiqua" w:hAnsi="Book Antiqua" w:cs="Arial"/>
          <w:color w:val="000000"/>
        </w:rPr>
        <w:t>s</w:t>
      </w:r>
      <w:r w:rsidR="00CF4F17">
        <w:rPr>
          <w:rFonts w:ascii="Book Antiqua" w:hAnsi="Book Antiqua" w:cs="Arial"/>
          <w:color w:val="000000"/>
        </w:rPr>
        <w:t>:</w:t>
      </w:r>
      <w:r w:rsidR="00DB5AB9">
        <w:rPr>
          <w:rFonts w:ascii="Book Antiqua" w:hAnsi="Book Antiqua" w:cs="Arial"/>
          <w:color w:val="000000"/>
        </w:rPr>
        <w:t xml:space="preserve"> </w:t>
      </w:r>
      <w:r w:rsidR="001A3921">
        <w:rPr>
          <w:rFonts w:ascii="Book Antiqua" w:hAnsi="Book Antiqua" w:cs="Arial"/>
          <w:color w:val="000000"/>
        </w:rPr>
        <w:t>EA/13358/</w:t>
      </w:r>
      <w:r w:rsidR="00BA42C4">
        <w:rPr>
          <w:rFonts w:ascii="Book Antiqua" w:hAnsi="Book Antiqua" w:cs="Arial"/>
          <w:color w:val="000000"/>
        </w:rPr>
        <w:t>20</w:t>
      </w:r>
      <w:r w:rsidR="001A3921">
        <w:rPr>
          <w:rFonts w:ascii="Book Antiqua" w:hAnsi="Book Antiqua" w:cs="Arial"/>
          <w:color w:val="000000"/>
        </w:rPr>
        <w:t>16</w:t>
      </w:r>
    </w:p>
    <w:p w:rsidR="001A3921" w:rsidRDefault="001A3921" w:rsidP="00503887">
      <w:pPr>
        <w:tabs>
          <w:tab w:val="right" w:pos="9720"/>
        </w:tabs>
        <w:ind w:right="-82"/>
        <w:rPr>
          <w:rFonts w:ascii="Book Antiqua" w:hAnsi="Book Antiqua" w:cs="Arial"/>
          <w:color w:val="000000"/>
        </w:rPr>
      </w:pPr>
      <w:r>
        <w:rPr>
          <w:rFonts w:ascii="Book Antiqua" w:hAnsi="Book Antiqua" w:cs="Arial"/>
          <w:color w:val="000000"/>
        </w:rPr>
        <w:tab/>
        <w:t>EA/13372/</w:t>
      </w:r>
      <w:r w:rsidR="00BA42C4">
        <w:rPr>
          <w:rFonts w:ascii="Book Antiqua" w:hAnsi="Book Antiqua" w:cs="Arial"/>
          <w:color w:val="000000"/>
        </w:rPr>
        <w:t>20</w:t>
      </w:r>
      <w:r>
        <w:rPr>
          <w:rFonts w:ascii="Book Antiqua" w:hAnsi="Book Antiqua" w:cs="Arial"/>
          <w:color w:val="000000"/>
        </w:rPr>
        <w:t>16</w:t>
      </w:r>
    </w:p>
    <w:p w:rsidR="00D219F1" w:rsidRDefault="00D219F1" w:rsidP="00DB5AB9">
      <w:pPr>
        <w:tabs>
          <w:tab w:val="right" w:pos="9720"/>
        </w:tabs>
        <w:ind w:right="-82"/>
        <w:jc w:val="center"/>
        <w:rPr>
          <w:rFonts w:ascii="Book Antiqua" w:hAnsi="Book Antiqua" w:cs="Arial"/>
          <w:color w:val="000000"/>
        </w:rPr>
      </w:pPr>
    </w:p>
    <w:p w:rsidR="00DB5AB9" w:rsidRPr="00BB0BED" w:rsidRDefault="00DB5AB9" w:rsidP="00DB5AB9">
      <w:pPr>
        <w:tabs>
          <w:tab w:val="right" w:pos="9720"/>
        </w:tabs>
        <w:ind w:right="-82"/>
        <w:jc w:val="center"/>
        <w:rPr>
          <w:rFonts w:ascii="Book Antiqua" w:hAnsi="Book Antiqua" w:cs="Arial"/>
          <w:color w:val="000000"/>
        </w:rPr>
      </w:pPr>
    </w:p>
    <w:p w:rsidR="00D219F1" w:rsidRPr="00BB0BED" w:rsidRDefault="00D219F1" w:rsidP="00DB5AB9">
      <w:pPr>
        <w:jc w:val="center"/>
        <w:outlineLvl w:val="0"/>
        <w:rPr>
          <w:rFonts w:ascii="Book Antiqua" w:hAnsi="Book Antiqua" w:cs="Arial"/>
          <w:b/>
          <w:color w:val="000000"/>
          <w:u w:val="single"/>
        </w:rPr>
      </w:pPr>
      <w:r w:rsidRPr="00BB0BED">
        <w:rPr>
          <w:rFonts w:ascii="Book Antiqua" w:hAnsi="Book Antiqua" w:cs="Arial"/>
          <w:b/>
          <w:color w:val="000000"/>
          <w:u w:val="single"/>
        </w:rPr>
        <w:t>THE IMMIGRATION ACTS</w:t>
      </w:r>
    </w:p>
    <w:p w:rsidR="00D219F1" w:rsidRDefault="00D219F1" w:rsidP="00DB5AB9">
      <w:pPr>
        <w:jc w:val="center"/>
        <w:rPr>
          <w:rFonts w:ascii="Book Antiqua" w:hAnsi="Book Antiqua" w:cs="Arial"/>
          <w:b/>
        </w:rPr>
      </w:pPr>
    </w:p>
    <w:p w:rsidR="00DB5AB9" w:rsidRPr="0019206C" w:rsidRDefault="00DB5AB9" w:rsidP="00DB5AB9">
      <w:pPr>
        <w:jc w:val="center"/>
        <w:rPr>
          <w:rFonts w:ascii="Book Antiqua" w:hAnsi="Book Antiqua" w:cs="Arial"/>
          <w:b/>
        </w:rPr>
      </w:pPr>
    </w:p>
    <w:tbl>
      <w:tblPr>
        <w:tblW w:w="5000" w:type="pct"/>
        <w:tblLook w:val="01E0" w:firstRow="1" w:lastRow="1" w:firstColumn="1" w:lastColumn="1" w:noHBand="0" w:noVBand="0"/>
      </w:tblPr>
      <w:tblGrid>
        <w:gridCol w:w="4819"/>
        <w:gridCol w:w="4819"/>
      </w:tblGrid>
      <w:tr w:rsidR="00D219F1" w:rsidRPr="00C03009" w:rsidTr="00DB5AB9">
        <w:tc>
          <w:tcPr>
            <w:tcW w:w="2500" w:type="pct"/>
          </w:tcPr>
          <w:p w:rsidR="00D219F1" w:rsidRPr="00C03009" w:rsidRDefault="00DB5AB9" w:rsidP="00256F9B">
            <w:pPr>
              <w:jc w:val="both"/>
              <w:rPr>
                <w:rFonts w:ascii="Book Antiqua" w:hAnsi="Book Antiqua" w:cs="Arial"/>
                <w:b/>
              </w:rPr>
            </w:pPr>
            <w:r>
              <w:rPr>
                <w:rFonts w:ascii="Book Antiqua" w:hAnsi="Book Antiqua" w:cs="Arial"/>
                <w:b/>
              </w:rPr>
              <w:t>Heard at: Manchester Civil Justice Centre</w:t>
            </w:r>
          </w:p>
        </w:tc>
        <w:tc>
          <w:tcPr>
            <w:tcW w:w="2500" w:type="pct"/>
          </w:tcPr>
          <w:p w:rsidR="00D219F1" w:rsidRPr="00C03009" w:rsidRDefault="00DB5AB9" w:rsidP="00DB5AB9">
            <w:pPr>
              <w:jc w:val="right"/>
              <w:rPr>
                <w:rFonts w:ascii="Book Antiqua" w:hAnsi="Book Antiqua" w:cs="Arial"/>
                <w:b/>
                <w:color w:val="000000"/>
              </w:rPr>
            </w:pPr>
            <w:r>
              <w:rPr>
                <w:rFonts w:ascii="Book Antiqua" w:hAnsi="Book Antiqua" w:cs="Arial"/>
                <w:b/>
                <w:color w:val="000000"/>
              </w:rPr>
              <w:t xml:space="preserve">Decision and Reason </w:t>
            </w:r>
            <w:r w:rsidRPr="00647587">
              <w:rPr>
                <w:rFonts w:ascii="Book Antiqua" w:hAnsi="Book Antiqua" w:cs="Arial"/>
                <w:b/>
                <w:color w:val="000000"/>
              </w:rPr>
              <w:t>Promulgated</w:t>
            </w:r>
          </w:p>
        </w:tc>
      </w:tr>
      <w:tr w:rsidR="00D219F1" w:rsidRPr="00C03009" w:rsidTr="00DB5AB9">
        <w:trPr>
          <w:trHeight w:val="320"/>
        </w:trPr>
        <w:tc>
          <w:tcPr>
            <w:tcW w:w="2500" w:type="pct"/>
          </w:tcPr>
          <w:p w:rsidR="00D219F1" w:rsidRPr="00C03009" w:rsidRDefault="00DB5AB9" w:rsidP="00030A29">
            <w:pPr>
              <w:jc w:val="both"/>
              <w:rPr>
                <w:rFonts w:ascii="Book Antiqua" w:hAnsi="Book Antiqua" w:cs="Arial"/>
                <w:b/>
              </w:rPr>
            </w:pPr>
            <w:r>
              <w:rPr>
                <w:rFonts w:ascii="Book Antiqua" w:hAnsi="Book Antiqua" w:cs="Arial"/>
                <w:b/>
              </w:rPr>
              <w:t>On: 17</w:t>
            </w:r>
            <w:r w:rsidRPr="001A3921">
              <w:rPr>
                <w:rFonts w:ascii="Book Antiqua" w:hAnsi="Book Antiqua" w:cs="Arial"/>
                <w:b/>
                <w:vertAlign w:val="superscript"/>
              </w:rPr>
              <w:t>th</w:t>
            </w:r>
            <w:r>
              <w:rPr>
                <w:rFonts w:ascii="Book Antiqua" w:hAnsi="Book Antiqua" w:cs="Arial"/>
                <w:b/>
              </w:rPr>
              <w:t xml:space="preserve"> August 2018</w:t>
            </w:r>
          </w:p>
        </w:tc>
        <w:tc>
          <w:tcPr>
            <w:tcW w:w="2500" w:type="pct"/>
          </w:tcPr>
          <w:p w:rsidR="00D219F1" w:rsidRPr="00C03009" w:rsidRDefault="00DB5AB9" w:rsidP="00DB5AB9">
            <w:pPr>
              <w:jc w:val="right"/>
              <w:rPr>
                <w:rFonts w:ascii="Book Antiqua" w:hAnsi="Book Antiqua" w:cs="Arial"/>
                <w:b/>
              </w:rPr>
            </w:pPr>
            <w:r>
              <w:rPr>
                <w:rFonts w:ascii="Book Antiqua" w:hAnsi="Book Antiqua" w:cs="Arial"/>
                <w:b/>
                <w:color w:val="000000"/>
              </w:rPr>
              <w:t>On: 13</w:t>
            </w:r>
            <w:r w:rsidRPr="00A218E3">
              <w:rPr>
                <w:rFonts w:ascii="Book Antiqua" w:hAnsi="Book Antiqua" w:cs="Arial"/>
                <w:b/>
                <w:color w:val="000000"/>
                <w:vertAlign w:val="superscript"/>
              </w:rPr>
              <w:t>th</w:t>
            </w:r>
            <w:r>
              <w:rPr>
                <w:rFonts w:ascii="Book Antiqua" w:hAnsi="Book Antiqua" w:cs="Arial"/>
                <w:b/>
                <w:color w:val="000000"/>
              </w:rPr>
              <w:t xml:space="preserve"> September 2018</w:t>
            </w:r>
          </w:p>
        </w:tc>
      </w:tr>
      <w:tr w:rsidR="00D219F1" w:rsidRPr="00C03009" w:rsidTr="00DB5AB9">
        <w:tc>
          <w:tcPr>
            <w:tcW w:w="2500" w:type="pct"/>
          </w:tcPr>
          <w:p w:rsidR="00D219F1" w:rsidRPr="00C03009" w:rsidRDefault="00D219F1" w:rsidP="00256F9B">
            <w:pPr>
              <w:jc w:val="both"/>
              <w:rPr>
                <w:rFonts w:ascii="Book Antiqua" w:hAnsi="Book Antiqua" w:cs="Arial"/>
                <w:b/>
              </w:rPr>
            </w:pPr>
          </w:p>
        </w:tc>
        <w:tc>
          <w:tcPr>
            <w:tcW w:w="2500" w:type="pct"/>
          </w:tcPr>
          <w:p w:rsidR="00D219F1" w:rsidRPr="00C03009" w:rsidRDefault="00D219F1" w:rsidP="00DB5AB9">
            <w:pPr>
              <w:jc w:val="right"/>
              <w:rPr>
                <w:rFonts w:ascii="Book Antiqua" w:hAnsi="Book Antiqua" w:cs="Arial"/>
                <w:b/>
              </w:rPr>
            </w:pPr>
          </w:p>
        </w:tc>
      </w:tr>
    </w:tbl>
    <w:p w:rsidR="00DB5AB9" w:rsidRDefault="00DB5AB9" w:rsidP="00DB5AB9">
      <w:pPr>
        <w:jc w:val="center"/>
        <w:outlineLvl w:val="0"/>
        <w:rPr>
          <w:rFonts w:ascii="Book Antiqua" w:hAnsi="Book Antiqua" w:cs="Arial"/>
          <w:b/>
        </w:rPr>
      </w:pPr>
    </w:p>
    <w:p w:rsidR="00D219F1" w:rsidRPr="00BB0BED" w:rsidRDefault="00D219F1" w:rsidP="00DB5AB9">
      <w:pPr>
        <w:jc w:val="center"/>
        <w:outlineLvl w:val="0"/>
        <w:rPr>
          <w:rFonts w:ascii="Book Antiqua" w:hAnsi="Book Antiqua" w:cs="Arial"/>
          <w:b/>
        </w:rPr>
      </w:pPr>
      <w:r w:rsidRPr="00BB0BED">
        <w:rPr>
          <w:rFonts w:ascii="Book Antiqua" w:hAnsi="Book Antiqua" w:cs="Arial"/>
          <w:b/>
        </w:rPr>
        <w:t>Before</w:t>
      </w:r>
    </w:p>
    <w:p w:rsidR="00D219F1" w:rsidRDefault="00D219F1" w:rsidP="00DB5AB9">
      <w:pPr>
        <w:jc w:val="center"/>
        <w:rPr>
          <w:rFonts w:ascii="Book Antiqua" w:hAnsi="Book Antiqua" w:cs="Arial"/>
          <w:b/>
        </w:rPr>
      </w:pPr>
    </w:p>
    <w:p w:rsidR="00D219F1" w:rsidRPr="00BB0BED" w:rsidRDefault="00D219F1" w:rsidP="00DB5AB9">
      <w:pPr>
        <w:jc w:val="center"/>
        <w:rPr>
          <w:rFonts w:ascii="Book Antiqua" w:hAnsi="Book Antiqua" w:cs="Arial"/>
          <w:b/>
        </w:rPr>
      </w:pPr>
      <w:r>
        <w:rPr>
          <w:rFonts w:ascii="Book Antiqua" w:hAnsi="Book Antiqua" w:cs="Arial"/>
          <w:b/>
        </w:rPr>
        <w:t>UPPER TRIBUNAL JUDGE BRUCE</w:t>
      </w:r>
    </w:p>
    <w:p w:rsidR="00D219F1" w:rsidRDefault="00D219F1" w:rsidP="00DB5AB9">
      <w:pPr>
        <w:jc w:val="center"/>
        <w:outlineLvl w:val="0"/>
        <w:rPr>
          <w:rFonts w:ascii="Book Antiqua" w:hAnsi="Book Antiqua" w:cs="Arial"/>
          <w:b/>
        </w:rPr>
      </w:pPr>
    </w:p>
    <w:p w:rsidR="00DB5AB9" w:rsidRDefault="00DB5AB9" w:rsidP="00DB5AB9">
      <w:pPr>
        <w:jc w:val="center"/>
        <w:outlineLvl w:val="0"/>
        <w:rPr>
          <w:rFonts w:ascii="Book Antiqua" w:hAnsi="Book Antiqua" w:cs="Arial"/>
          <w:b/>
        </w:rPr>
      </w:pPr>
    </w:p>
    <w:p w:rsidR="00D219F1" w:rsidRPr="00217340" w:rsidRDefault="00D219F1" w:rsidP="00DB5AB9">
      <w:pPr>
        <w:jc w:val="center"/>
        <w:outlineLvl w:val="0"/>
        <w:rPr>
          <w:rFonts w:ascii="Book Antiqua" w:hAnsi="Book Antiqua" w:cs="Arial"/>
          <w:b/>
        </w:rPr>
      </w:pPr>
      <w:r w:rsidRPr="00217340">
        <w:rPr>
          <w:rFonts w:ascii="Book Antiqua" w:hAnsi="Book Antiqua" w:cs="Arial"/>
          <w:b/>
        </w:rPr>
        <w:t>Between</w:t>
      </w:r>
    </w:p>
    <w:p w:rsidR="00125F39" w:rsidRPr="00217340" w:rsidRDefault="00125F39" w:rsidP="00DB5AB9">
      <w:pPr>
        <w:jc w:val="center"/>
        <w:rPr>
          <w:rFonts w:ascii="Book Antiqua" w:hAnsi="Book Antiqua" w:cs="Arial"/>
          <w:b/>
        </w:rPr>
      </w:pPr>
    </w:p>
    <w:p w:rsidR="00832393" w:rsidRDefault="001A3921" w:rsidP="00DB5AB9">
      <w:pPr>
        <w:jc w:val="center"/>
        <w:rPr>
          <w:rFonts w:ascii="Book Antiqua" w:hAnsi="Book Antiqua" w:cs="Arial"/>
          <w:b/>
        </w:rPr>
      </w:pPr>
      <w:r>
        <w:rPr>
          <w:rFonts w:ascii="Book Antiqua" w:hAnsi="Book Antiqua" w:cs="Arial"/>
          <w:b/>
        </w:rPr>
        <w:t xml:space="preserve">Charity </w:t>
      </w:r>
      <w:r w:rsidR="00B5035E">
        <w:rPr>
          <w:rFonts w:ascii="Book Antiqua" w:hAnsi="Book Antiqua" w:cs="Arial"/>
          <w:b/>
        </w:rPr>
        <w:t>[</w:t>
      </w:r>
      <w:r>
        <w:rPr>
          <w:rFonts w:ascii="Book Antiqua" w:hAnsi="Book Antiqua" w:cs="Arial"/>
          <w:b/>
        </w:rPr>
        <w:t>A</w:t>
      </w:r>
      <w:r w:rsidR="00B5035E">
        <w:rPr>
          <w:rFonts w:ascii="Book Antiqua" w:hAnsi="Book Antiqua" w:cs="Arial"/>
          <w:b/>
        </w:rPr>
        <w:t>.]</w:t>
      </w:r>
    </w:p>
    <w:p w:rsidR="001A3921" w:rsidRPr="00217340" w:rsidRDefault="00B5035E" w:rsidP="00DB5AB9">
      <w:pPr>
        <w:jc w:val="center"/>
        <w:rPr>
          <w:rFonts w:ascii="Book Antiqua" w:hAnsi="Book Antiqua" w:cs="Arial"/>
          <w:b/>
        </w:rPr>
      </w:pPr>
      <w:r>
        <w:rPr>
          <w:rFonts w:ascii="Book Antiqua" w:hAnsi="Book Antiqua" w:cs="Arial"/>
          <w:b/>
        </w:rPr>
        <w:t>[</w:t>
      </w:r>
      <w:r w:rsidR="001A3921">
        <w:rPr>
          <w:rFonts w:ascii="Book Antiqua" w:hAnsi="Book Antiqua" w:cs="Arial"/>
          <w:b/>
        </w:rPr>
        <w:t>C</w:t>
      </w:r>
      <w:r>
        <w:rPr>
          <w:rFonts w:ascii="Book Antiqua" w:hAnsi="Book Antiqua" w:cs="Arial"/>
          <w:b/>
        </w:rPr>
        <w:t>.</w:t>
      </w:r>
      <w:r w:rsidR="001A3921">
        <w:rPr>
          <w:rFonts w:ascii="Book Antiqua" w:hAnsi="Book Antiqua" w:cs="Arial"/>
          <w:b/>
        </w:rPr>
        <w:t>A</w:t>
      </w:r>
      <w:r>
        <w:rPr>
          <w:rFonts w:ascii="Book Antiqua" w:hAnsi="Book Antiqua" w:cs="Arial"/>
          <w:b/>
        </w:rPr>
        <w:t>.]</w:t>
      </w:r>
    </w:p>
    <w:p w:rsidR="00832393" w:rsidRPr="00217340" w:rsidRDefault="0014612C" w:rsidP="00DB5AB9">
      <w:pPr>
        <w:jc w:val="center"/>
        <w:rPr>
          <w:rFonts w:ascii="Book Antiqua" w:hAnsi="Book Antiqua" w:cs="Arial"/>
          <w:b/>
        </w:rPr>
      </w:pPr>
      <w:r w:rsidRPr="00217340">
        <w:rPr>
          <w:rFonts w:ascii="Book Antiqua" w:hAnsi="Book Antiqua" w:cs="Arial"/>
          <w:b/>
        </w:rPr>
        <w:t>(</w:t>
      </w:r>
      <w:r w:rsidR="001A3921">
        <w:rPr>
          <w:rFonts w:ascii="Book Antiqua" w:hAnsi="Book Antiqua" w:cs="Arial"/>
          <w:b/>
        </w:rPr>
        <w:t xml:space="preserve">no </w:t>
      </w:r>
      <w:r w:rsidR="00832393" w:rsidRPr="00217340">
        <w:rPr>
          <w:rFonts w:ascii="Book Antiqua" w:hAnsi="Book Antiqua" w:cs="Arial"/>
          <w:b/>
        </w:rPr>
        <w:t>anonymity direction made)</w:t>
      </w:r>
    </w:p>
    <w:p w:rsidR="00D219F1" w:rsidRPr="00217340" w:rsidRDefault="00703A83" w:rsidP="00503887">
      <w:pPr>
        <w:jc w:val="right"/>
        <w:outlineLvl w:val="0"/>
        <w:rPr>
          <w:rFonts w:ascii="Book Antiqua" w:hAnsi="Book Antiqua" w:cs="Arial"/>
          <w:u w:val="single"/>
        </w:rPr>
      </w:pPr>
      <w:r w:rsidRPr="00217340">
        <w:rPr>
          <w:rFonts w:ascii="Book Antiqua" w:hAnsi="Book Antiqua" w:cs="Arial"/>
          <w:u w:val="single"/>
        </w:rPr>
        <w:t>Appellant</w:t>
      </w:r>
      <w:r w:rsidR="001A3921">
        <w:rPr>
          <w:rFonts w:ascii="Book Antiqua" w:hAnsi="Book Antiqua" w:cs="Arial"/>
          <w:u w:val="single"/>
        </w:rPr>
        <w:t>s</w:t>
      </w:r>
    </w:p>
    <w:p w:rsidR="00D219F1" w:rsidRPr="00217340" w:rsidRDefault="00764A18" w:rsidP="00503887">
      <w:pPr>
        <w:jc w:val="center"/>
        <w:rPr>
          <w:rFonts w:ascii="Book Antiqua" w:hAnsi="Book Antiqua" w:cs="Arial"/>
          <w:b/>
        </w:rPr>
      </w:pPr>
      <w:r w:rsidRPr="00217340">
        <w:rPr>
          <w:rFonts w:ascii="Book Antiqua" w:hAnsi="Book Antiqua" w:cs="Arial"/>
          <w:b/>
        </w:rPr>
        <w:t>A</w:t>
      </w:r>
      <w:r w:rsidR="00D219F1" w:rsidRPr="00217340">
        <w:rPr>
          <w:rFonts w:ascii="Book Antiqua" w:hAnsi="Book Antiqua" w:cs="Arial"/>
          <w:b/>
        </w:rPr>
        <w:t>nd</w:t>
      </w:r>
    </w:p>
    <w:p w:rsidR="00F8174D" w:rsidRPr="00217340" w:rsidRDefault="00F8174D" w:rsidP="00503887">
      <w:pPr>
        <w:jc w:val="center"/>
        <w:rPr>
          <w:rFonts w:ascii="Book Antiqua" w:hAnsi="Book Antiqua" w:cs="Arial"/>
          <w:b/>
        </w:rPr>
      </w:pPr>
    </w:p>
    <w:p w:rsidR="00832393" w:rsidRPr="00217340" w:rsidRDefault="00832393" w:rsidP="00832393">
      <w:pPr>
        <w:jc w:val="center"/>
        <w:rPr>
          <w:rFonts w:ascii="Book Antiqua" w:hAnsi="Book Antiqua" w:cs="Arial"/>
          <w:b/>
        </w:rPr>
      </w:pPr>
      <w:r w:rsidRPr="00217340">
        <w:rPr>
          <w:rFonts w:ascii="Book Antiqua" w:hAnsi="Book Antiqua" w:cs="Arial"/>
          <w:b/>
        </w:rPr>
        <w:t>The Secretary of State for the Home Department</w:t>
      </w:r>
    </w:p>
    <w:p w:rsidR="00D219F1" w:rsidRPr="00217340" w:rsidRDefault="00D219F1" w:rsidP="006B153F">
      <w:pPr>
        <w:jc w:val="right"/>
        <w:outlineLvl w:val="0"/>
        <w:rPr>
          <w:rFonts w:ascii="Book Antiqua" w:hAnsi="Book Antiqua" w:cs="Arial"/>
          <w:u w:val="single"/>
        </w:rPr>
      </w:pPr>
      <w:r w:rsidRPr="00217340">
        <w:rPr>
          <w:rFonts w:ascii="Book Antiqua" w:hAnsi="Book Antiqua" w:cs="Arial"/>
          <w:u w:val="single"/>
        </w:rPr>
        <w:t>Respondent</w:t>
      </w:r>
    </w:p>
    <w:p w:rsidR="003D08D3" w:rsidRPr="00217340" w:rsidRDefault="003D08D3" w:rsidP="00473C4B">
      <w:pPr>
        <w:rPr>
          <w:rFonts w:ascii="Book Antiqua" w:hAnsi="Book Antiqua" w:cs="Arial"/>
          <w:b/>
        </w:rPr>
      </w:pPr>
    </w:p>
    <w:p w:rsidR="00B9548C" w:rsidRPr="00217340" w:rsidRDefault="00B9548C" w:rsidP="00473C4B">
      <w:pPr>
        <w:rPr>
          <w:rFonts w:ascii="Book Antiqua" w:hAnsi="Book Antiqua" w:cs="Arial"/>
          <w:b/>
        </w:rPr>
      </w:pPr>
    </w:p>
    <w:p w:rsidR="00832393" w:rsidRPr="000749E7" w:rsidRDefault="00B9548C" w:rsidP="00832393">
      <w:pPr>
        <w:rPr>
          <w:rFonts w:ascii="Book Antiqua" w:hAnsi="Book Antiqua" w:cs="Arial"/>
          <w:b/>
        </w:rPr>
      </w:pPr>
      <w:r w:rsidRPr="000749E7">
        <w:rPr>
          <w:rFonts w:ascii="Book Antiqua" w:hAnsi="Book Antiqua" w:cs="Arial"/>
          <w:b/>
        </w:rPr>
        <w:t>For the Appellant</w:t>
      </w:r>
      <w:r w:rsidR="003F2220" w:rsidRPr="000749E7">
        <w:rPr>
          <w:rFonts w:ascii="Book Antiqua" w:hAnsi="Book Antiqua" w:cs="Arial"/>
          <w:b/>
        </w:rPr>
        <w:t>:</w:t>
      </w:r>
      <w:r w:rsidR="00F8174D" w:rsidRPr="000749E7">
        <w:rPr>
          <w:rFonts w:ascii="Book Antiqua" w:hAnsi="Book Antiqua" w:cs="Arial"/>
          <w:b/>
        </w:rPr>
        <w:tab/>
      </w:r>
      <w:r w:rsidR="003F2220" w:rsidRPr="000749E7">
        <w:rPr>
          <w:rFonts w:ascii="Book Antiqua" w:hAnsi="Book Antiqua" w:cs="Arial"/>
          <w:b/>
        </w:rPr>
        <w:tab/>
      </w:r>
      <w:r w:rsidR="0049431C" w:rsidRPr="000749E7">
        <w:rPr>
          <w:rFonts w:ascii="Book Antiqua" w:hAnsi="Book Antiqua" w:cs="Arial"/>
          <w:b/>
        </w:rPr>
        <w:t xml:space="preserve">Mr </w:t>
      </w:r>
      <w:proofErr w:type="spellStart"/>
      <w:r w:rsidR="0049431C" w:rsidRPr="000749E7">
        <w:rPr>
          <w:rFonts w:ascii="Book Antiqua" w:hAnsi="Book Antiqua" w:cs="Arial"/>
          <w:b/>
        </w:rPr>
        <w:t>Adelakum</w:t>
      </w:r>
      <w:proofErr w:type="spellEnd"/>
      <w:r w:rsidR="0049431C" w:rsidRPr="000749E7">
        <w:rPr>
          <w:rFonts w:ascii="Book Antiqua" w:hAnsi="Book Antiqua" w:cs="Arial"/>
          <w:b/>
        </w:rPr>
        <w:t>,</w:t>
      </w:r>
      <w:r w:rsidR="001A3921" w:rsidRPr="000749E7">
        <w:rPr>
          <w:rFonts w:ascii="Book Antiqua" w:hAnsi="Book Antiqua" w:cs="Arial"/>
          <w:b/>
        </w:rPr>
        <w:t xml:space="preserve"> Arndale </w:t>
      </w:r>
      <w:r w:rsidR="00EE6EDF" w:rsidRPr="000749E7">
        <w:rPr>
          <w:rFonts w:ascii="Book Antiqua" w:hAnsi="Book Antiqua" w:cs="Arial"/>
          <w:b/>
        </w:rPr>
        <w:t>S</w:t>
      </w:r>
      <w:r w:rsidR="00533C1B" w:rsidRPr="000749E7">
        <w:rPr>
          <w:rFonts w:ascii="Book Antiqua" w:hAnsi="Book Antiqua" w:cs="Arial"/>
          <w:b/>
        </w:rPr>
        <w:t>olicitors</w:t>
      </w:r>
    </w:p>
    <w:p w:rsidR="00832393" w:rsidRPr="000749E7" w:rsidRDefault="0019206C" w:rsidP="00F8174D">
      <w:pPr>
        <w:rPr>
          <w:rFonts w:ascii="Book Antiqua" w:hAnsi="Book Antiqua" w:cs="Arial"/>
          <w:b/>
        </w:rPr>
      </w:pPr>
      <w:r w:rsidRPr="000749E7">
        <w:rPr>
          <w:rFonts w:ascii="Book Antiqua" w:hAnsi="Book Antiqua" w:cs="Arial"/>
          <w:b/>
        </w:rPr>
        <w:t>For the Respondent</w:t>
      </w:r>
      <w:r w:rsidR="00E96F21" w:rsidRPr="000749E7">
        <w:rPr>
          <w:rFonts w:ascii="Book Antiqua" w:hAnsi="Book Antiqua" w:cs="Arial"/>
          <w:b/>
        </w:rPr>
        <w:t xml:space="preserve">: </w:t>
      </w:r>
      <w:r w:rsidR="00B9548C" w:rsidRPr="000749E7">
        <w:rPr>
          <w:rFonts w:ascii="Book Antiqua" w:hAnsi="Book Antiqua" w:cs="Arial"/>
          <w:b/>
        </w:rPr>
        <w:tab/>
      </w:r>
      <w:r w:rsidR="001A3921" w:rsidRPr="000749E7">
        <w:rPr>
          <w:rFonts w:ascii="Book Antiqua" w:hAnsi="Book Antiqua" w:cs="Arial"/>
          <w:b/>
        </w:rPr>
        <w:t xml:space="preserve">Mr </w:t>
      </w:r>
      <w:r w:rsidR="000749E7" w:rsidRPr="000749E7">
        <w:rPr>
          <w:rFonts w:ascii="Book Antiqua" w:hAnsi="Book Antiqua" w:cs="Arial"/>
          <w:b/>
        </w:rPr>
        <w:t>Bates</w:t>
      </w:r>
      <w:r w:rsidR="00217340" w:rsidRPr="000749E7">
        <w:rPr>
          <w:rFonts w:ascii="Book Antiqua" w:hAnsi="Book Antiqua" w:cs="Arial"/>
          <w:b/>
        </w:rPr>
        <w:t>,</w:t>
      </w:r>
      <w:r w:rsidR="00533C1B" w:rsidRPr="000749E7">
        <w:rPr>
          <w:rFonts w:ascii="Book Antiqua" w:hAnsi="Book Antiqua" w:cs="Arial"/>
          <w:b/>
        </w:rPr>
        <w:t xml:space="preserve"> </w:t>
      </w:r>
      <w:r w:rsidR="00832393" w:rsidRPr="000749E7">
        <w:rPr>
          <w:rFonts w:ascii="Book Antiqua" w:hAnsi="Book Antiqua" w:cs="Arial"/>
          <w:b/>
        </w:rPr>
        <w:t>Senior Home Office Presenting Officer</w:t>
      </w:r>
    </w:p>
    <w:p w:rsidR="00E96F21" w:rsidRPr="000749E7" w:rsidRDefault="00E96F21" w:rsidP="00473C4B">
      <w:pPr>
        <w:rPr>
          <w:rFonts w:ascii="Book Antiqua" w:hAnsi="Book Antiqua" w:cs="Arial"/>
          <w:b/>
        </w:rPr>
      </w:pPr>
    </w:p>
    <w:p w:rsidR="00B9548C" w:rsidRPr="000749E7" w:rsidRDefault="00B9548C" w:rsidP="00473C4B">
      <w:pPr>
        <w:rPr>
          <w:rFonts w:ascii="Book Antiqua" w:hAnsi="Book Antiqua" w:cs="Arial"/>
          <w:b/>
        </w:rPr>
      </w:pPr>
    </w:p>
    <w:p w:rsidR="00832393" w:rsidRPr="00A80E09" w:rsidRDefault="00533C1B" w:rsidP="00533C1B">
      <w:pPr>
        <w:tabs>
          <w:tab w:val="left" w:pos="2520"/>
        </w:tabs>
        <w:jc w:val="center"/>
        <w:outlineLvl w:val="0"/>
        <w:rPr>
          <w:rFonts w:ascii="Book Antiqua" w:hAnsi="Book Antiqua" w:cs="Arial"/>
          <w:b/>
          <w:u w:val="single"/>
        </w:rPr>
      </w:pPr>
      <w:r w:rsidRPr="000749E7">
        <w:rPr>
          <w:rFonts w:ascii="Book Antiqua" w:hAnsi="Book Antiqua" w:cs="Arial"/>
          <w:b/>
          <w:u w:val="single"/>
        </w:rPr>
        <w:t>DETERMINATION AND REASONS</w:t>
      </w:r>
    </w:p>
    <w:p w:rsidR="00A80E09" w:rsidRDefault="00A80E09" w:rsidP="00ED7C3A">
      <w:pPr>
        <w:tabs>
          <w:tab w:val="left" w:pos="2520"/>
        </w:tabs>
        <w:jc w:val="center"/>
        <w:outlineLvl w:val="0"/>
        <w:rPr>
          <w:rFonts w:ascii="Book Antiqua" w:hAnsi="Book Antiqua" w:cs="Arial"/>
          <w:b/>
          <w:u w:val="single"/>
        </w:rPr>
      </w:pPr>
    </w:p>
    <w:p w:rsidR="001A3921" w:rsidRDefault="0019206C" w:rsidP="00CD566B">
      <w:pPr>
        <w:numPr>
          <w:ilvl w:val="0"/>
          <w:numId w:val="1"/>
        </w:numPr>
        <w:tabs>
          <w:tab w:val="left" w:pos="567"/>
        </w:tabs>
        <w:ind w:left="567" w:right="567"/>
        <w:jc w:val="both"/>
        <w:rPr>
          <w:rFonts w:ascii="Book Antiqua" w:hAnsi="Book Antiqua" w:cs="Arial"/>
        </w:rPr>
      </w:pPr>
      <w:r w:rsidRPr="00A80E09">
        <w:rPr>
          <w:rFonts w:ascii="Book Antiqua" w:hAnsi="Book Antiqua" w:cs="Arial"/>
        </w:rPr>
        <w:t>T</w:t>
      </w:r>
      <w:r w:rsidR="00B9548C" w:rsidRPr="00A80E09">
        <w:rPr>
          <w:rFonts w:ascii="Book Antiqua" w:hAnsi="Book Antiqua" w:cs="Arial"/>
        </w:rPr>
        <w:t>he</w:t>
      </w:r>
      <w:r w:rsidR="002F5FFF" w:rsidRPr="00A80E09">
        <w:rPr>
          <w:rFonts w:ascii="Book Antiqua" w:hAnsi="Book Antiqua" w:cs="Arial"/>
        </w:rPr>
        <w:t xml:space="preserve"> </w:t>
      </w:r>
      <w:r w:rsidR="00832393">
        <w:rPr>
          <w:rFonts w:ascii="Book Antiqua" w:hAnsi="Book Antiqua" w:cs="Arial"/>
        </w:rPr>
        <w:t>Appellant</w:t>
      </w:r>
      <w:r w:rsidR="001A3921">
        <w:rPr>
          <w:rFonts w:ascii="Book Antiqua" w:hAnsi="Book Antiqua" w:cs="Arial"/>
        </w:rPr>
        <w:t xml:space="preserve">s are </w:t>
      </w:r>
      <w:r w:rsidR="002F5FFF" w:rsidRPr="00A80E09">
        <w:rPr>
          <w:rFonts w:ascii="Book Antiqua" w:hAnsi="Book Antiqua" w:cs="Arial"/>
        </w:rPr>
        <w:t>national</w:t>
      </w:r>
      <w:r w:rsidR="001A3921">
        <w:rPr>
          <w:rFonts w:ascii="Book Antiqua" w:hAnsi="Book Antiqua" w:cs="Arial"/>
        </w:rPr>
        <w:t>s</w:t>
      </w:r>
      <w:r w:rsidR="002F5FFF" w:rsidRPr="00A80E09">
        <w:rPr>
          <w:rFonts w:ascii="Book Antiqua" w:hAnsi="Book Antiqua" w:cs="Arial"/>
        </w:rPr>
        <w:t xml:space="preserve"> of </w:t>
      </w:r>
      <w:r w:rsidR="001A3921">
        <w:rPr>
          <w:rFonts w:ascii="Book Antiqua" w:hAnsi="Book Antiqua" w:cs="Arial"/>
        </w:rPr>
        <w:t>Ghana</w:t>
      </w:r>
      <w:r w:rsidR="00533C1B">
        <w:rPr>
          <w:rFonts w:ascii="Book Antiqua" w:hAnsi="Book Antiqua" w:cs="Arial"/>
        </w:rPr>
        <w:t xml:space="preserve"> </w:t>
      </w:r>
      <w:r w:rsidR="001A3921">
        <w:rPr>
          <w:rFonts w:ascii="Book Antiqua" w:hAnsi="Book Antiqua" w:cs="Arial"/>
        </w:rPr>
        <w:t xml:space="preserve">who are respectively a mother </w:t>
      </w:r>
      <w:r w:rsidR="00533C1B">
        <w:rPr>
          <w:rFonts w:ascii="Book Antiqua" w:hAnsi="Book Antiqua" w:cs="Arial"/>
        </w:rPr>
        <w:t>born</w:t>
      </w:r>
      <w:r w:rsidR="001A3921">
        <w:rPr>
          <w:rFonts w:ascii="Book Antiqua" w:hAnsi="Book Antiqua" w:cs="Arial"/>
        </w:rPr>
        <w:t xml:space="preserve"> o</w:t>
      </w:r>
      <w:r w:rsidR="00217340">
        <w:rPr>
          <w:rFonts w:ascii="Book Antiqua" w:hAnsi="Book Antiqua" w:cs="Arial"/>
        </w:rPr>
        <w:t>n</w:t>
      </w:r>
      <w:r w:rsidR="001A3921">
        <w:rPr>
          <w:rFonts w:ascii="Book Antiqua" w:hAnsi="Book Antiqua" w:cs="Arial"/>
        </w:rPr>
        <w:t xml:space="preserve"> the</w:t>
      </w:r>
      <w:r w:rsidR="00896E1B">
        <w:rPr>
          <w:rFonts w:ascii="Book Antiqua" w:hAnsi="Book Antiqua" w:cs="Arial"/>
        </w:rPr>
        <w:t xml:space="preserve"> 9</w:t>
      </w:r>
      <w:r w:rsidR="00896E1B" w:rsidRPr="00896E1B">
        <w:rPr>
          <w:rFonts w:ascii="Book Antiqua" w:hAnsi="Book Antiqua" w:cs="Arial"/>
          <w:vertAlign w:val="superscript"/>
        </w:rPr>
        <w:t>th</w:t>
      </w:r>
      <w:r w:rsidR="00896E1B">
        <w:rPr>
          <w:rFonts w:ascii="Book Antiqua" w:hAnsi="Book Antiqua" w:cs="Arial"/>
        </w:rPr>
        <w:t xml:space="preserve"> May 1976</w:t>
      </w:r>
      <w:r w:rsidR="001A3921">
        <w:rPr>
          <w:rFonts w:ascii="Book Antiqua" w:hAnsi="Book Antiqua" w:cs="Arial"/>
        </w:rPr>
        <w:t xml:space="preserve"> and her daughter born on the 4</w:t>
      </w:r>
      <w:r w:rsidR="001A3921" w:rsidRPr="001A3921">
        <w:rPr>
          <w:rFonts w:ascii="Book Antiqua" w:hAnsi="Book Antiqua" w:cs="Arial"/>
          <w:vertAlign w:val="superscript"/>
        </w:rPr>
        <w:t>th</w:t>
      </w:r>
      <w:r w:rsidR="001A3921">
        <w:rPr>
          <w:rFonts w:ascii="Book Antiqua" w:hAnsi="Book Antiqua" w:cs="Arial"/>
        </w:rPr>
        <w:t xml:space="preserve"> January 2009.  They appeal with permission</w:t>
      </w:r>
      <w:r w:rsidR="001A3921">
        <w:rPr>
          <w:rStyle w:val="FootnoteReference"/>
          <w:rFonts w:ascii="Book Antiqua" w:hAnsi="Book Antiqua"/>
        </w:rPr>
        <w:footnoteReference w:id="1"/>
      </w:r>
      <w:r w:rsidR="001A3921">
        <w:rPr>
          <w:rFonts w:ascii="Book Antiqua" w:hAnsi="Book Antiqua" w:cs="Arial"/>
        </w:rPr>
        <w:t xml:space="preserve"> the decision of the First-tier Tribunal (Judge Thorne) to dismiss their </w:t>
      </w:r>
      <w:r w:rsidR="001A3921">
        <w:rPr>
          <w:rFonts w:ascii="Book Antiqua" w:hAnsi="Book Antiqua" w:cs="Arial"/>
        </w:rPr>
        <w:lastRenderedPageBreak/>
        <w:t xml:space="preserve">linked appeals against the Respondent’s decision to refuse to issue them with confirmation of a ‘retained right of residence’ in accordance with the Immigration (European Economic Area) Regulations 2006. </w:t>
      </w:r>
    </w:p>
    <w:p w:rsidR="001A3921" w:rsidRDefault="001A3921" w:rsidP="001A3921">
      <w:pPr>
        <w:tabs>
          <w:tab w:val="left" w:pos="567"/>
        </w:tabs>
        <w:ind w:left="567" w:right="567"/>
        <w:jc w:val="both"/>
        <w:rPr>
          <w:rFonts w:ascii="Book Antiqua" w:hAnsi="Book Antiqua" w:cs="Arial"/>
        </w:rPr>
      </w:pPr>
    </w:p>
    <w:p w:rsidR="00F16D68" w:rsidRPr="0041509D" w:rsidRDefault="00F16D68" w:rsidP="00F16D68">
      <w:pPr>
        <w:tabs>
          <w:tab w:val="left" w:pos="567"/>
        </w:tabs>
        <w:ind w:left="567" w:right="567"/>
        <w:jc w:val="both"/>
        <w:rPr>
          <w:rFonts w:ascii="Book Antiqua" w:hAnsi="Book Antiqua" w:cs="Arial"/>
          <w:b/>
        </w:rPr>
      </w:pPr>
      <w:r>
        <w:rPr>
          <w:rFonts w:ascii="Book Antiqua" w:hAnsi="Book Antiqua" w:cs="Arial"/>
          <w:b/>
        </w:rPr>
        <w:t xml:space="preserve">Background </w:t>
      </w:r>
      <w:r w:rsidR="001A3921">
        <w:rPr>
          <w:rFonts w:ascii="Book Antiqua" w:hAnsi="Book Antiqua" w:cs="Arial"/>
          <w:b/>
        </w:rPr>
        <w:t>and Matters in Issue</w:t>
      </w:r>
    </w:p>
    <w:p w:rsidR="0041509D" w:rsidRDefault="0041509D" w:rsidP="0041509D">
      <w:pPr>
        <w:tabs>
          <w:tab w:val="left" w:pos="567"/>
        </w:tabs>
        <w:ind w:left="567" w:right="567"/>
        <w:jc w:val="both"/>
        <w:rPr>
          <w:rFonts w:ascii="Book Antiqua" w:hAnsi="Book Antiqua" w:cs="Arial"/>
        </w:rPr>
      </w:pPr>
    </w:p>
    <w:p w:rsidR="00896E1B" w:rsidRDefault="003D08D3" w:rsidP="00CD566B">
      <w:pPr>
        <w:numPr>
          <w:ilvl w:val="0"/>
          <w:numId w:val="1"/>
        </w:numPr>
        <w:tabs>
          <w:tab w:val="left" w:pos="567"/>
        </w:tabs>
        <w:ind w:left="567" w:right="567"/>
        <w:jc w:val="both"/>
        <w:rPr>
          <w:rFonts w:ascii="Book Antiqua" w:hAnsi="Book Antiqua" w:cs="Arial"/>
        </w:rPr>
      </w:pPr>
      <w:r>
        <w:rPr>
          <w:rFonts w:ascii="Book Antiqua" w:hAnsi="Book Antiqua" w:cs="Arial"/>
        </w:rPr>
        <w:t>The Appellant</w:t>
      </w:r>
      <w:r w:rsidR="001A3921">
        <w:rPr>
          <w:rFonts w:ascii="Book Antiqua" w:hAnsi="Book Antiqua" w:cs="Arial"/>
        </w:rPr>
        <w:t>s’ applications for recognition of a right of residence under EU law were received by the Respondent on the 10</w:t>
      </w:r>
      <w:r w:rsidR="001A3921" w:rsidRPr="001A3921">
        <w:rPr>
          <w:rFonts w:ascii="Book Antiqua" w:hAnsi="Book Antiqua" w:cs="Arial"/>
          <w:vertAlign w:val="superscript"/>
        </w:rPr>
        <w:t>th</w:t>
      </w:r>
      <w:r w:rsidR="001A3921">
        <w:rPr>
          <w:rFonts w:ascii="Book Antiqua" w:hAnsi="Book Antiqua" w:cs="Arial"/>
        </w:rPr>
        <w:t xml:space="preserve"> May 2016. The parties agree that the applicable legal framework is therefore the Immigration (European Economic Area) Regulations 2006</w:t>
      </w:r>
      <w:r w:rsidR="00896E1B">
        <w:rPr>
          <w:rFonts w:ascii="Book Antiqua" w:hAnsi="Book Antiqua" w:cs="Arial"/>
        </w:rPr>
        <w:t xml:space="preserve"> (‘the </w:t>
      </w:r>
      <w:proofErr w:type="spellStart"/>
      <w:r w:rsidR="00896E1B">
        <w:rPr>
          <w:rFonts w:ascii="Book Antiqua" w:hAnsi="Book Antiqua" w:cs="Arial"/>
        </w:rPr>
        <w:t>Regs</w:t>
      </w:r>
      <w:proofErr w:type="spellEnd"/>
      <w:r w:rsidR="00896E1B">
        <w:rPr>
          <w:rFonts w:ascii="Book Antiqua" w:hAnsi="Book Antiqua" w:cs="Arial"/>
        </w:rPr>
        <w:t xml:space="preserve">’).   </w:t>
      </w:r>
    </w:p>
    <w:p w:rsidR="00896E1B" w:rsidRDefault="00896E1B" w:rsidP="00896E1B">
      <w:pPr>
        <w:tabs>
          <w:tab w:val="left" w:pos="567"/>
        </w:tabs>
        <w:ind w:left="567" w:right="567"/>
        <w:jc w:val="both"/>
        <w:rPr>
          <w:rFonts w:ascii="Book Antiqua" w:hAnsi="Book Antiqua" w:cs="Arial"/>
        </w:rPr>
      </w:pPr>
    </w:p>
    <w:p w:rsidR="000749E7" w:rsidRDefault="00896E1B" w:rsidP="00CD566B">
      <w:pPr>
        <w:numPr>
          <w:ilvl w:val="0"/>
          <w:numId w:val="1"/>
        </w:numPr>
        <w:tabs>
          <w:tab w:val="left" w:pos="567"/>
        </w:tabs>
        <w:ind w:left="567" w:right="567"/>
        <w:jc w:val="both"/>
        <w:rPr>
          <w:rFonts w:ascii="Book Antiqua" w:hAnsi="Book Antiqua" w:cs="Arial"/>
        </w:rPr>
      </w:pPr>
      <w:r w:rsidRPr="000749E7">
        <w:rPr>
          <w:rFonts w:ascii="Book Antiqua" w:hAnsi="Book Antiqua" w:cs="Arial"/>
        </w:rPr>
        <w:t xml:space="preserve">The background to their applications was as follows.  Ms </w:t>
      </w:r>
      <w:r w:rsidR="00B5035E">
        <w:rPr>
          <w:rFonts w:ascii="Book Antiqua" w:hAnsi="Book Antiqua" w:cs="Arial"/>
        </w:rPr>
        <w:t>[</w:t>
      </w:r>
      <w:r w:rsidRPr="000749E7">
        <w:rPr>
          <w:rFonts w:ascii="Book Antiqua" w:hAnsi="Book Antiqua" w:cs="Arial"/>
        </w:rPr>
        <w:t>A</w:t>
      </w:r>
      <w:r w:rsidR="00B5035E">
        <w:rPr>
          <w:rFonts w:ascii="Book Antiqua" w:hAnsi="Book Antiqua" w:cs="Arial"/>
        </w:rPr>
        <w:t xml:space="preserve">] </w:t>
      </w:r>
      <w:r w:rsidRPr="000749E7">
        <w:rPr>
          <w:rFonts w:ascii="Book Antiqua" w:hAnsi="Book Antiqua" w:cs="Arial"/>
        </w:rPr>
        <w:t xml:space="preserve">married a </w:t>
      </w:r>
      <w:r w:rsidR="000749E7" w:rsidRPr="000749E7">
        <w:rPr>
          <w:rFonts w:ascii="Book Antiqua" w:hAnsi="Book Antiqua" w:cs="Arial"/>
        </w:rPr>
        <w:t xml:space="preserve">German </w:t>
      </w:r>
      <w:r w:rsidRPr="000749E7">
        <w:rPr>
          <w:rFonts w:ascii="Book Antiqua" w:hAnsi="Book Antiqua" w:cs="Arial"/>
        </w:rPr>
        <w:t xml:space="preserve">national Mr </w:t>
      </w:r>
      <w:r w:rsidR="00B5035E">
        <w:rPr>
          <w:rFonts w:ascii="Book Antiqua" w:hAnsi="Book Antiqua" w:cs="Arial"/>
        </w:rPr>
        <w:t>[</w:t>
      </w:r>
      <w:r w:rsidRPr="000749E7">
        <w:rPr>
          <w:rFonts w:ascii="Book Antiqua" w:hAnsi="Book Antiqua" w:cs="Arial"/>
        </w:rPr>
        <w:t>G</w:t>
      </w:r>
      <w:r w:rsidR="00B5035E">
        <w:rPr>
          <w:rFonts w:ascii="Book Antiqua" w:hAnsi="Book Antiqua" w:cs="Arial"/>
        </w:rPr>
        <w:t>.</w:t>
      </w:r>
      <w:r w:rsidRPr="000749E7">
        <w:rPr>
          <w:rFonts w:ascii="Book Antiqua" w:hAnsi="Book Antiqua" w:cs="Arial"/>
        </w:rPr>
        <w:t>J</w:t>
      </w:r>
      <w:r w:rsidR="00B5035E">
        <w:rPr>
          <w:rFonts w:ascii="Book Antiqua" w:hAnsi="Book Antiqua" w:cs="Arial"/>
        </w:rPr>
        <w:t xml:space="preserve">.] </w:t>
      </w:r>
      <w:r w:rsidRPr="000749E7">
        <w:rPr>
          <w:rFonts w:ascii="Book Antiqua" w:hAnsi="Book Antiqua" w:cs="Arial"/>
        </w:rPr>
        <w:t>on the 16</w:t>
      </w:r>
      <w:r w:rsidRPr="000749E7">
        <w:rPr>
          <w:rFonts w:ascii="Book Antiqua" w:hAnsi="Book Antiqua" w:cs="Arial"/>
          <w:vertAlign w:val="superscript"/>
        </w:rPr>
        <w:t>th</w:t>
      </w:r>
      <w:r w:rsidRPr="000749E7">
        <w:rPr>
          <w:rFonts w:ascii="Book Antiqua" w:hAnsi="Book Antiqua" w:cs="Arial"/>
        </w:rPr>
        <w:t xml:space="preserve"> August 2010 by way of customary marriage recognised in Ghana. Mr </w:t>
      </w:r>
      <w:r w:rsidR="00B5035E">
        <w:rPr>
          <w:rFonts w:ascii="Book Antiqua" w:hAnsi="Book Antiqua" w:cs="Arial"/>
        </w:rPr>
        <w:t>[</w:t>
      </w:r>
      <w:r w:rsidR="00B5035E" w:rsidRPr="000749E7">
        <w:rPr>
          <w:rFonts w:ascii="Book Antiqua" w:hAnsi="Book Antiqua" w:cs="Arial"/>
        </w:rPr>
        <w:t>J</w:t>
      </w:r>
      <w:r w:rsidR="00B5035E">
        <w:rPr>
          <w:rFonts w:ascii="Book Antiqua" w:hAnsi="Book Antiqua" w:cs="Arial"/>
        </w:rPr>
        <w:t>]</w:t>
      </w:r>
      <w:r w:rsidRPr="000749E7">
        <w:rPr>
          <w:rFonts w:ascii="Book Antiqua" w:hAnsi="Book Antiqua" w:cs="Arial"/>
        </w:rPr>
        <w:t xml:space="preserve"> was at that time exercising treaty rights in the United Kingdom, and Ms </w:t>
      </w:r>
      <w:r w:rsidR="00B5035E">
        <w:rPr>
          <w:rFonts w:ascii="Book Antiqua" w:hAnsi="Book Antiqua" w:cs="Arial"/>
        </w:rPr>
        <w:t>[A]</w:t>
      </w:r>
      <w:r w:rsidRPr="000749E7">
        <w:rPr>
          <w:rFonts w:ascii="Book Antiqua" w:hAnsi="Book Antiqua" w:cs="Arial"/>
        </w:rPr>
        <w:t xml:space="preserve"> was accordingly granted a residence card as a family member (spouse) of Mr </w:t>
      </w:r>
      <w:r w:rsidR="00B5035E">
        <w:rPr>
          <w:rFonts w:ascii="Book Antiqua" w:hAnsi="Book Antiqua" w:cs="Arial"/>
        </w:rPr>
        <w:t>[</w:t>
      </w:r>
      <w:r w:rsidR="00B5035E" w:rsidRPr="000749E7">
        <w:rPr>
          <w:rFonts w:ascii="Book Antiqua" w:hAnsi="Book Antiqua" w:cs="Arial"/>
        </w:rPr>
        <w:t>J</w:t>
      </w:r>
      <w:r w:rsidR="00B5035E">
        <w:rPr>
          <w:rFonts w:ascii="Book Antiqua" w:hAnsi="Book Antiqua" w:cs="Arial"/>
        </w:rPr>
        <w:t>]</w:t>
      </w:r>
      <w:r w:rsidRPr="000749E7">
        <w:rPr>
          <w:rFonts w:ascii="Book Antiqua" w:hAnsi="Book Antiqua" w:cs="Arial"/>
        </w:rPr>
        <w:t>, on the 6</w:t>
      </w:r>
      <w:r w:rsidRPr="000749E7">
        <w:rPr>
          <w:rFonts w:ascii="Book Antiqua" w:hAnsi="Book Antiqua" w:cs="Arial"/>
          <w:vertAlign w:val="superscript"/>
        </w:rPr>
        <w:t>th</w:t>
      </w:r>
      <w:r w:rsidRPr="000749E7">
        <w:rPr>
          <w:rFonts w:ascii="Book Antiqua" w:hAnsi="Book Antiqua" w:cs="Arial"/>
        </w:rPr>
        <w:t xml:space="preserve"> July 2011.   Her daughter was granted a right of residence in line with </w:t>
      </w:r>
      <w:r w:rsidR="000749E7" w:rsidRPr="000749E7">
        <w:rPr>
          <w:rFonts w:ascii="Book Antiqua" w:hAnsi="Book Antiqua" w:cs="Arial"/>
        </w:rPr>
        <w:t>her, as the family member (step-</w:t>
      </w:r>
      <w:r w:rsidRPr="000749E7">
        <w:rPr>
          <w:rFonts w:ascii="Book Antiqua" w:hAnsi="Book Antiqua" w:cs="Arial"/>
        </w:rPr>
        <w:t xml:space="preserve">daughter) of Mr </w:t>
      </w:r>
      <w:r w:rsidR="00B5035E">
        <w:rPr>
          <w:rFonts w:ascii="Book Antiqua" w:hAnsi="Book Antiqua" w:cs="Arial"/>
        </w:rPr>
        <w:t>[</w:t>
      </w:r>
      <w:r w:rsidR="00B5035E" w:rsidRPr="000749E7">
        <w:rPr>
          <w:rFonts w:ascii="Book Antiqua" w:hAnsi="Book Antiqua" w:cs="Arial"/>
        </w:rPr>
        <w:t>J</w:t>
      </w:r>
      <w:r w:rsidR="00B5035E">
        <w:rPr>
          <w:rFonts w:ascii="Book Antiqua" w:hAnsi="Book Antiqua" w:cs="Arial"/>
        </w:rPr>
        <w:t>]</w:t>
      </w:r>
      <w:r w:rsidRPr="000749E7">
        <w:rPr>
          <w:rFonts w:ascii="Book Antiqua" w:hAnsi="Book Antiqua" w:cs="Arial"/>
        </w:rPr>
        <w:t xml:space="preserve">.  </w:t>
      </w:r>
      <w:r w:rsidR="000749E7">
        <w:rPr>
          <w:rFonts w:ascii="Book Antiqua" w:hAnsi="Book Antiqua" w:cs="Arial"/>
        </w:rPr>
        <w:t xml:space="preserve">  The marriage was not however a happy one, and the Appellant herself describes it as “rocky”. On the 4</w:t>
      </w:r>
      <w:r w:rsidR="000749E7" w:rsidRPr="000749E7">
        <w:rPr>
          <w:rFonts w:ascii="Book Antiqua" w:hAnsi="Book Antiqua" w:cs="Arial"/>
          <w:vertAlign w:val="superscript"/>
        </w:rPr>
        <w:t>th</w:t>
      </w:r>
      <w:r w:rsidR="000749E7">
        <w:rPr>
          <w:rFonts w:ascii="Book Antiqua" w:hAnsi="Book Antiqua" w:cs="Arial"/>
        </w:rPr>
        <w:t xml:space="preserve"> March 2016 the Family Court in Liverpool granted Ms </w:t>
      </w:r>
      <w:r w:rsidR="00B5035E">
        <w:rPr>
          <w:rFonts w:ascii="Book Antiqua" w:hAnsi="Book Antiqua" w:cs="Arial"/>
        </w:rPr>
        <w:t>[A]</w:t>
      </w:r>
      <w:r w:rsidR="000749E7">
        <w:rPr>
          <w:rFonts w:ascii="Book Antiqua" w:hAnsi="Book Antiqua" w:cs="Arial"/>
        </w:rPr>
        <w:t xml:space="preserve"> a decree absolute and the marriage came to an end. On the 10</w:t>
      </w:r>
      <w:r w:rsidR="000749E7" w:rsidRPr="000749E7">
        <w:rPr>
          <w:rFonts w:ascii="Book Antiqua" w:hAnsi="Book Antiqua" w:cs="Arial"/>
          <w:vertAlign w:val="superscript"/>
        </w:rPr>
        <w:t>th</w:t>
      </w:r>
      <w:r w:rsidR="000749E7">
        <w:rPr>
          <w:rFonts w:ascii="Book Antiqua" w:hAnsi="Book Antiqua" w:cs="Arial"/>
        </w:rPr>
        <w:t xml:space="preserve"> May 2016 she applied for a residence card for herself and her daughter confirming their ‘retained right’ of residence in the United Kingdom as family members of an EEA national.</w:t>
      </w:r>
    </w:p>
    <w:p w:rsidR="000749E7" w:rsidRDefault="000749E7" w:rsidP="000749E7">
      <w:pPr>
        <w:pStyle w:val="ListParagraph"/>
        <w:rPr>
          <w:rFonts w:ascii="Book Antiqua" w:hAnsi="Book Antiqua" w:cs="Arial"/>
        </w:rPr>
      </w:pPr>
    </w:p>
    <w:p w:rsidR="001A3921" w:rsidRDefault="000749E7" w:rsidP="00064A8E">
      <w:pPr>
        <w:numPr>
          <w:ilvl w:val="0"/>
          <w:numId w:val="1"/>
        </w:numPr>
        <w:tabs>
          <w:tab w:val="left" w:pos="567"/>
        </w:tabs>
        <w:ind w:left="567" w:right="567"/>
        <w:jc w:val="both"/>
        <w:rPr>
          <w:rFonts w:ascii="Book Antiqua" w:hAnsi="Book Antiqua" w:cs="Arial"/>
        </w:rPr>
      </w:pPr>
      <w:r w:rsidRPr="000749E7">
        <w:rPr>
          <w:rFonts w:ascii="Book Antiqua" w:hAnsi="Book Antiqua" w:cs="Arial"/>
        </w:rPr>
        <w:t xml:space="preserve">The Respondent refused to recognise any such right.   </w:t>
      </w:r>
      <w:r>
        <w:rPr>
          <w:rFonts w:ascii="Book Antiqua" w:hAnsi="Book Antiqua" w:cs="Arial"/>
        </w:rPr>
        <w:t>It turns out that o</w:t>
      </w:r>
      <w:r w:rsidR="00896E1B" w:rsidRPr="000749E7">
        <w:rPr>
          <w:rFonts w:ascii="Book Antiqua" w:hAnsi="Book Antiqua" w:cs="Arial"/>
        </w:rPr>
        <w:t>n the 11</w:t>
      </w:r>
      <w:r w:rsidR="00896E1B" w:rsidRPr="000749E7">
        <w:rPr>
          <w:rFonts w:ascii="Book Antiqua" w:hAnsi="Book Antiqua" w:cs="Arial"/>
          <w:vertAlign w:val="superscript"/>
        </w:rPr>
        <w:t>th</w:t>
      </w:r>
      <w:r w:rsidR="00896E1B" w:rsidRPr="000749E7">
        <w:rPr>
          <w:rFonts w:ascii="Book Antiqua" w:hAnsi="Book Antiqua" w:cs="Arial"/>
        </w:rPr>
        <w:t xml:space="preserve"> July 2012 the Respondent </w:t>
      </w:r>
      <w:r>
        <w:rPr>
          <w:rFonts w:ascii="Book Antiqua" w:hAnsi="Book Antiqua" w:cs="Arial"/>
        </w:rPr>
        <w:t xml:space="preserve">had </w:t>
      </w:r>
      <w:r w:rsidR="00896E1B" w:rsidRPr="000749E7">
        <w:rPr>
          <w:rFonts w:ascii="Book Antiqua" w:hAnsi="Book Antiqua" w:cs="Arial"/>
        </w:rPr>
        <w:t xml:space="preserve">received a letter from Mr </w:t>
      </w:r>
      <w:r w:rsidR="00B5035E">
        <w:rPr>
          <w:rFonts w:ascii="Book Antiqua" w:hAnsi="Book Antiqua" w:cs="Arial"/>
        </w:rPr>
        <w:t>[</w:t>
      </w:r>
      <w:r w:rsidR="00B5035E" w:rsidRPr="000749E7">
        <w:rPr>
          <w:rFonts w:ascii="Book Antiqua" w:hAnsi="Book Antiqua" w:cs="Arial"/>
        </w:rPr>
        <w:t>J</w:t>
      </w:r>
      <w:r w:rsidR="00B5035E">
        <w:rPr>
          <w:rFonts w:ascii="Book Antiqua" w:hAnsi="Book Antiqua" w:cs="Arial"/>
        </w:rPr>
        <w:t>]</w:t>
      </w:r>
      <w:r w:rsidR="00896E1B" w:rsidRPr="000749E7">
        <w:rPr>
          <w:rFonts w:ascii="Book Antiqua" w:hAnsi="Book Antiqua" w:cs="Arial"/>
        </w:rPr>
        <w:t xml:space="preserve"> stating that he and Ms </w:t>
      </w:r>
      <w:r w:rsidR="00B5035E">
        <w:rPr>
          <w:rFonts w:ascii="Book Antiqua" w:hAnsi="Book Antiqua" w:cs="Arial"/>
        </w:rPr>
        <w:t>[A]</w:t>
      </w:r>
      <w:r w:rsidR="00896E1B" w:rsidRPr="000749E7">
        <w:rPr>
          <w:rFonts w:ascii="Book Antiqua" w:hAnsi="Book Antiqua" w:cs="Arial"/>
        </w:rPr>
        <w:t xml:space="preserve"> had separated and their marriage had been dissolved</w:t>
      </w:r>
      <w:r w:rsidRPr="000749E7">
        <w:rPr>
          <w:rFonts w:ascii="Book Antiqua" w:hAnsi="Book Antiqua" w:cs="Arial"/>
        </w:rPr>
        <w:t xml:space="preserve"> by the customary court in Ghana</w:t>
      </w:r>
      <w:r>
        <w:rPr>
          <w:rFonts w:ascii="Book Antiqua" w:hAnsi="Book Antiqua" w:cs="Arial"/>
        </w:rPr>
        <w:t xml:space="preserve"> on the 1</w:t>
      </w:r>
      <w:r w:rsidRPr="000749E7">
        <w:rPr>
          <w:rFonts w:ascii="Book Antiqua" w:hAnsi="Book Antiqua" w:cs="Arial"/>
          <w:vertAlign w:val="superscript"/>
        </w:rPr>
        <w:t>st</w:t>
      </w:r>
      <w:r>
        <w:rPr>
          <w:rFonts w:ascii="Book Antiqua" w:hAnsi="Book Antiqua" w:cs="Arial"/>
        </w:rPr>
        <w:t xml:space="preserve"> September 2011. The Respondent deduced from this that the marriage had already been dissolved for some years, and that the Appellant could not demonstrate that she met the requirements of Regulation 10 of the 2006 </w:t>
      </w:r>
      <w:proofErr w:type="spellStart"/>
      <w:r>
        <w:rPr>
          <w:rFonts w:ascii="Book Antiqua" w:hAnsi="Book Antiqua" w:cs="Arial"/>
        </w:rPr>
        <w:t>Regs</w:t>
      </w:r>
      <w:proofErr w:type="spellEnd"/>
      <w:r>
        <w:rPr>
          <w:rFonts w:ascii="Book Antiqua" w:hAnsi="Book Antiqua" w:cs="Arial"/>
        </w:rPr>
        <w:t xml:space="preserve">, namely that she and her husband had been married for 3 years, at least one year of which had been spent living in the United Kingdom. Issue was also taken with the fact that Ms </w:t>
      </w:r>
      <w:r w:rsidR="00B5035E">
        <w:rPr>
          <w:rFonts w:ascii="Book Antiqua" w:hAnsi="Book Antiqua" w:cs="Arial"/>
        </w:rPr>
        <w:t>[A]</w:t>
      </w:r>
      <w:r>
        <w:rPr>
          <w:rFonts w:ascii="Book Antiqua" w:hAnsi="Book Antiqua" w:cs="Arial"/>
        </w:rPr>
        <w:t xml:space="preserve"> was not working at the date of termination of marriage, which on her case had been the United Kingdom divorce issued by Liverpool Family Court in March 2016.</w:t>
      </w:r>
    </w:p>
    <w:p w:rsidR="000749E7" w:rsidRDefault="000749E7" w:rsidP="000749E7">
      <w:pPr>
        <w:pStyle w:val="ListParagraph"/>
        <w:rPr>
          <w:rFonts w:ascii="Book Antiqua" w:hAnsi="Book Antiqua" w:cs="Arial"/>
        </w:rPr>
      </w:pPr>
    </w:p>
    <w:p w:rsidR="000749E7" w:rsidRDefault="000749E7" w:rsidP="00064A8E">
      <w:pPr>
        <w:numPr>
          <w:ilvl w:val="0"/>
          <w:numId w:val="1"/>
        </w:numPr>
        <w:tabs>
          <w:tab w:val="left" w:pos="567"/>
        </w:tabs>
        <w:ind w:left="567" w:right="567"/>
        <w:jc w:val="both"/>
        <w:rPr>
          <w:rFonts w:ascii="Book Antiqua" w:hAnsi="Book Antiqua" w:cs="Arial"/>
        </w:rPr>
      </w:pPr>
      <w:r>
        <w:rPr>
          <w:rFonts w:ascii="Book Antiqua" w:hAnsi="Book Antiqua" w:cs="Arial"/>
        </w:rPr>
        <w:t xml:space="preserve">When the matter came before Judge Thorne he found that the Appellant had been entirely unaware of Mr </w:t>
      </w:r>
      <w:r w:rsidR="00B5035E">
        <w:rPr>
          <w:rFonts w:ascii="Book Antiqua" w:hAnsi="Book Antiqua" w:cs="Arial"/>
        </w:rPr>
        <w:t>[</w:t>
      </w:r>
      <w:r w:rsidR="00B5035E" w:rsidRPr="000749E7">
        <w:rPr>
          <w:rFonts w:ascii="Book Antiqua" w:hAnsi="Book Antiqua" w:cs="Arial"/>
        </w:rPr>
        <w:t>J</w:t>
      </w:r>
      <w:r w:rsidR="00B5035E">
        <w:rPr>
          <w:rFonts w:ascii="Book Antiqua" w:hAnsi="Book Antiqua" w:cs="Arial"/>
        </w:rPr>
        <w:t>]</w:t>
      </w:r>
      <w:r>
        <w:rPr>
          <w:rFonts w:ascii="Book Antiqua" w:hAnsi="Book Antiqua" w:cs="Arial"/>
        </w:rPr>
        <w:t>’s actions. She had not known that he had sought dissolution of the marriage in Ghana and since neither she or her family had played any role in that dissolution, it could not be said that the divorce was in accordance with the operative law in Ghana. The marriage had not therefore been terminated until the 4</w:t>
      </w:r>
      <w:r w:rsidRPr="000749E7">
        <w:rPr>
          <w:rFonts w:ascii="Book Antiqua" w:hAnsi="Book Antiqua" w:cs="Arial"/>
          <w:vertAlign w:val="superscript"/>
        </w:rPr>
        <w:t>th</w:t>
      </w:r>
      <w:r>
        <w:rPr>
          <w:rFonts w:ascii="Book Antiqua" w:hAnsi="Book Antiqua" w:cs="Arial"/>
        </w:rPr>
        <w:t xml:space="preserve"> March 2016.</w:t>
      </w:r>
      <w:r w:rsidR="00BF2CB1">
        <w:rPr>
          <w:rFonts w:ascii="Book Antiqua" w:hAnsi="Book Antiqua" w:cs="Arial"/>
        </w:rPr>
        <w:t xml:space="preserve">  The Judge further accepted that the marriage had subsisted for more than three years, and that both husband and wife had been working throughout the relevant period. It had been shown that Mr </w:t>
      </w:r>
      <w:r w:rsidR="00B5035E">
        <w:rPr>
          <w:rFonts w:ascii="Book Antiqua" w:hAnsi="Book Antiqua" w:cs="Arial"/>
        </w:rPr>
        <w:t>[</w:t>
      </w:r>
      <w:r w:rsidR="00B5035E" w:rsidRPr="000749E7">
        <w:rPr>
          <w:rFonts w:ascii="Book Antiqua" w:hAnsi="Book Antiqua" w:cs="Arial"/>
        </w:rPr>
        <w:t>J</w:t>
      </w:r>
      <w:r w:rsidR="00B5035E">
        <w:rPr>
          <w:rFonts w:ascii="Book Antiqua" w:hAnsi="Book Antiqua" w:cs="Arial"/>
        </w:rPr>
        <w:t>]</w:t>
      </w:r>
      <w:r w:rsidR="00BF2CB1">
        <w:rPr>
          <w:rFonts w:ascii="Book Antiqua" w:hAnsi="Book Antiqua" w:cs="Arial"/>
        </w:rPr>
        <w:t xml:space="preserve"> had been exercising treaty rights at the date of divorce. The determination goes on:</w:t>
      </w:r>
    </w:p>
    <w:p w:rsidR="00BF2CB1" w:rsidRPr="000E5CA2" w:rsidRDefault="00BF2CB1" w:rsidP="000E5CA2">
      <w:pPr>
        <w:tabs>
          <w:tab w:val="left" w:pos="1701"/>
        </w:tabs>
        <w:spacing w:before="120" w:after="120"/>
        <w:ind w:left="1134" w:right="1134"/>
        <w:jc w:val="both"/>
        <w:rPr>
          <w:rFonts w:ascii="Book Antiqua" w:hAnsi="Book Antiqua" w:cs="Arial"/>
          <w:sz w:val="22"/>
        </w:rPr>
      </w:pPr>
      <w:r w:rsidRPr="000E5CA2">
        <w:rPr>
          <w:rFonts w:ascii="Book Antiqua" w:hAnsi="Book Antiqua" w:cs="Arial"/>
          <w:sz w:val="22"/>
        </w:rPr>
        <w:lastRenderedPageBreak/>
        <w:t>“26.</w:t>
      </w:r>
      <w:r w:rsidR="000E5CA2">
        <w:rPr>
          <w:rFonts w:ascii="Book Antiqua" w:hAnsi="Book Antiqua" w:cs="Arial"/>
          <w:sz w:val="22"/>
        </w:rPr>
        <w:tab/>
      </w:r>
      <w:r w:rsidRPr="000E5CA2">
        <w:rPr>
          <w:rFonts w:ascii="Book Antiqua" w:hAnsi="Book Antiqua" w:cs="Arial"/>
          <w:sz w:val="22"/>
        </w:rPr>
        <w:t>However, I do not accept that A has proved on the balance of probabilities that she lived with S in the United Kingdom for a period of a year during the marriage. Her evidence is that soon after the marriage in 2010 their relationship was very rocky. All of the P60 documents indicate that A &amp; S were living together at different addresses from each other. There is no documentary evidence establishing that they ever lived at the same address for a period of a year as required under the EEA Regulations.</w:t>
      </w:r>
    </w:p>
    <w:p w:rsidR="00BF2CB1" w:rsidRPr="000E5CA2" w:rsidRDefault="00BF2CB1" w:rsidP="000E5CA2">
      <w:pPr>
        <w:tabs>
          <w:tab w:val="left" w:pos="1701"/>
        </w:tabs>
        <w:spacing w:before="120" w:after="120"/>
        <w:ind w:left="1134" w:right="1134"/>
        <w:jc w:val="both"/>
        <w:rPr>
          <w:rFonts w:ascii="Book Antiqua" w:hAnsi="Book Antiqua" w:cs="Arial"/>
          <w:sz w:val="22"/>
        </w:rPr>
      </w:pPr>
      <w:r w:rsidRPr="000E5CA2">
        <w:rPr>
          <w:rFonts w:ascii="Book Antiqua" w:hAnsi="Book Antiqua" w:cs="Arial"/>
          <w:sz w:val="22"/>
        </w:rPr>
        <w:t>27.</w:t>
      </w:r>
      <w:r w:rsidR="000E5CA2">
        <w:rPr>
          <w:rFonts w:ascii="Book Antiqua" w:hAnsi="Book Antiqua" w:cs="Arial"/>
          <w:sz w:val="22"/>
        </w:rPr>
        <w:tab/>
      </w:r>
      <w:bookmarkStart w:id="0" w:name="_GoBack"/>
      <w:bookmarkEnd w:id="0"/>
      <w:r w:rsidRPr="000E5CA2">
        <w:rPr>
          <w:rFonts w:ascii="Book Antiqua" w:hAnsi="Book Antiqua" w:cs="Arial"/>
          <w:sz w:val="22"/>
        </w:rPr>
        <w:t>In addition, in her oral evidence, she said that the last time she had worked in the United Kingdom was June 2015. This means that A has not been a worker, self-employed or self-sufficient person since the date of divorce as required under the EEA Regulations. In my judgement, her explanation that this was “because the Home Office took my passport and revoked my visa” does not assist her”.</w:t>
      </w:r>
    </w:p>
    <w:p w:rsidR="00BF2CB1" w:rsidRDefault="00BF2CB1" w:rsidP="00064A8E">
      <w:pPr>
        <w:numPr>
          <w:ilvl w:val="0"/>
          <w:numId w:val="1"/>
        </w:numPr>
        <w:tabs>
          <w:tab w:val="left" w:pos="567"/>
        </w:tabs>
        <w:ind w:left="567" w:right="567"/>
        <w:jc w:val="both"/>
        <w:rPr>
          <w:rFonts w:ascii="Book Antiqua" w:hAnsi="Book Antiqua" w:cs="Arial"/>
        </w:rPr>
      </w:pPr>
      <w:r>
        <w:rPr>
          <w:rFonts w:ascii="Book Antiqua" w:hAnsi="Book Antiqua" w:cs="Arial"/>
        </w:rPr>
        <w:t>On the basis of his paragraphs 26 and 27 the Judge dismissed the appeals.</w:t>
      </w:r>
    </w:p>
    <w:p w:rsidR="00BF2CB1" w:rsidRDefault="00BF2CB1" w:rsidP="00BF2CB1">
      <w:pPr>
        <w:tabs>
          <w:tab w:val="left" w:pos="567"/>
        </w:tabs>
        <w:ind w:left="567" w:right="567"/>
        <w:jc w:val="both"/>
        <w:rPr>
          <w:rFonts w:ascii="Book Antiqua" w:hAnsi="Book Antiqua" w:cs="Arial"/>
        </w:rPr>
      </w:pPr>
    </w:p>
    <w:p w:rsidR="00BF2CB1" w:rsidRPr="00BF2CB1" w:rsidRDefault="00BF2CB1" w:rsidP="00BF2CB1">
      <w:pPr>
        <w:tabs>
          <w:tab w:val="left" w:pos="567"/>
        </w:tabs>
        <w:ind w:left="567" w:right="567"/>
        <w:jc w:val="both"/>
        <w:rPr>
          <w:rFonts w:ascii="Book Antiqua" w:hAnsi="Book Antiqua" w:cs="Arial"/>
          <w:b/>
        </w:rPr>
      </w:pPr>
      <w:r w:rsidRPr="00BF2CB1">
        <w:rPr>
          <w:rFonts w:ascii="Book Antiqua" w:hAnsi="Book Antiqua" w:cs="Arial"/>
          <w:b/>
        </w:rPr>
        <w:t>Discussion and Findings</w:t>
      </w:r>
    </w:p>
    <w:p w:rsidR="00BF2CB1" w:rsidRDefault="00BF2CB1" w:rsidP="00BF2CB1">
      <w:pPr>
        <w:tabs>
          <w:tab w:val="left" w:pos="567"/>
        </w:tabs>
        <w:ind w:left="567" w:right="567"/>
        <w:jc w:val="both"/>
        <w:rPr>
          <w:rFonts w:ascii="Book Antiqua" w:hAnsi="Book Antiqua" w:cs="Arial"/>
        </w:rPr>
      </w:pPr>
    </w:p>
    <w:p w:rsidR="00BF2CB1" w:rsidRDefault="00BF2CB1" w:rsidP="00064A8E">
      <w:pPr>
        <w:numPr>
          <w:ilvl w:val="0"/>
          <w:numId w:val="1"/>
        </w:numPr>
        <w:tabs>
          <w:tab w:val="left" w:pos="567"/>
        </w:tabs>
        <w:ind w:left="567" w:right="567"/>
        <w:jc w:val="both"/>
        <w:rPr>
          <w:rFonts w:ascii="Book Antiqua" w:hAnsi="Book Antiqua" w:cs="Arial"/>
        </w:rPr>
      </w:pPr>
      <w:r>
        <w:rPr>
          <w:rFonts w:ascii="Book Antiqua" w:hAnsi="Book Antiqua" w:cs="Arial"/>
        </w:rPr>
        <w:t xml:space="preserve">Before me the parties were in agreement that the First-tier Tribunal erred in importing into the Regulations a requirement that the parties to the marriage live </w:t>
      </w:r>
      <w:r w:rsidRPr="00BF2CB1">
        <w:rPr>
          <w:rFonts w:ascii="Book Antiqua" w:hAnsi="Book Antiqua" w:cs="Arial"/>
          <w:i/>
        </w:rPr>
        <w:t>together</w:t>
      </w:r>
      <w:r>
        <w:rPr>
          <w:rFonts w:ascii="Book Antiqua" w:hAnsi="Book Antiqua" w:cs="Arial"/>
        </w:rPr>
        <w:t xml:space="preserve"> in the United Kingdom for a period of a year.</w:t>
      </w:r>
      <w:r w:rsidR="00A0619D">
        <w:rPr>
          <w:rFonts w:ascii="Book Antiqua" w:hAnsi="Book Antiqua" w:cs="Arial"/>
        </w:rPr>
        <w:t xml:space="preserve"> Regulation 10 provides:</w:t>
      </w:r>
    </w:p>
    <w:p w:rsidR="00BF2CB1" w:rsidRPr="000E5CA2" w:rsidRDefault="000E5CA2" w:rsidP="000E5CA2">
      <w:pPr>
        <w:tabs>
          <w:tab w:val="left" w:pos="1701"/>
          <w:tab w:val="left" w:pos="2127"/>
        </w:tabs>
        <w:spacing w:before="120" w:after="120"/>
        <w:ind w:left="1134" w:right="1134"/>
        <w:rPr>
          <w:rFonts w:ascii="Book Antiqua" w:hAnsi="Book Antiqua" w:cs="Arial"/>
          <w:szCs w:val="20"/>
          <w:lang w:val="en"/>
        </w:rPr>
      </w:pPr>
      <w:r>
        <w:rPr>
          <w:rStyle w:val="legp1no3"/>
          <w:rFonts w:ascii="Book Antiqua" w:hAnsi="Book Antiqua" w:cs="Arial"/>
          <w:b w:val="0"/>
          <w:szCs w:val="20"/>
          <w:lang w:val="en"/>
        </w:rPr>
        <w:t>‘</w:t>
      </w:r>
      <w:r w:rsidR="00BF2CB1" w:rsidRPr="000E5CA2">
        <w:rPr>
          <w:rStyle w:val="legp1no3"/>
          <w:rFonts w:ascii="Book Antiqua" w:hAnsi="Book Antiqua" w:cs="Arial"/>
          <w:szCs w:val="20"/>
          <w:lang w:val="en"/>
        </w:rPr>
        <w:t>10.</w:t>
      </w:r>
      <w:r>
        <w:rPr>
          <w:rFonts w:ascii="Book Antiqua" w:hAnsi="Book Antiqua" w:cs="Arial"/>
          <w:szCs w:val="20"/>
          <w:lang w:val="en"/>
        </w:rPr>
        <w:t>-</w:t>
      </w:r>
      <w:r>
        <w:rPr>
          <w:rFonts w:ascii="Book Antiqua" w:hAnsi="Book Antiqua" w:cs="Arial"/>
          <w:szCs w:val="20"/>
          <w:lang w:val="en"/>
        </w:rPr>
        <w:tab/>
        <w:t>(1)</w:t>
      </w:r>
      <w:r>
        <w:rPr>
          <w:rFonts w:ascii="Book Antiqua" w:hAnsi="Book Antiqua" w:cs="Arial"/>
          <w:szCs w:val="20"/>
          <w:lang w:val="en"/>
        </w:rPr>
        <w:tab/>
      </w:r>
      <w:r w:rsidR="00BF2CB1" w:rsidRPr="000E5CA2">
        <w:rPr>
          <w:rFonts w:ascii="Book Antiqua" w:hAnsi="Book Antiqua" w:cs="Arial"/>
          <w:szCs w:val="20"/>
          <w:lang w:val="en"/>
        </w:rPr>
        <w:t>In these Regulations, “family member who has retained the right of residence” means, subject to paragraph (8), a person who satisfies the conditions in paragraph (2), (3), (4) or (5).</w:t>
      </w:r>
    </w:p>
    <w:p w:rsidR="00A0619D" w:rsidRPr="000E5CA2" w:rsidRDefault="00A0619D" w:rsidP="000E5CA2">
      <w:pPr>
        <w:spacing w:before="120" w:after="120"/>
        <w:ind w:left="1134" w:right="1134"/>
        <w:rPr>
          <w:rFonts w:ascii="Book Antiqua" w:hAnsi="Book Antiqua" w:cs="Arial"/>
          <w:szCs w:val="20"/>
        </w:rPr>
      </w:pPr>
      <w:r w:rsidRPr="000E5CA2">
        <w:rPr>
          <w:rStyle w:val="legp1no3"/>
          <w:rFonts w:ascii="Book Antiqua" w:hAnsi="Book Antiqua" w:cs="Arial"/>
          <w:szCs w:val="20"/>
          <w:lang w:val="en"/>
        </w:rPr>
        <w:t>…</w:t>
      </w:r>
    </w:p>
    <w:p w:rsidR="00A0619D" w:rsidRPr="000E5CA2" w:rsidRDefault="00A0619D" w:rsidP="000E5CA2">
      <w:pPr>
        <w:pStyle w:val="legp2paratext1"/>
        <w:tabs>
          <w:tab w:val="left" w:pos="2127"/>
        </w:tabs>
        <w:spacing w:before="120" w:line="240" w:lineRule="auto"/>
        <w:ind w:left="1701" w:right="1134" w:firstLine="0"/>
        <w:jc w:val="left"/>
        <w:rPr>
          <w:rFonts w:ascii="Book Antiqua" w:hAnsi="Book Antiqua" w:cs="Arial"/>
          <w:sz w:val="24"/>
          <w:szCs w:val="20"/>
          <w:lang w:val="en"/>
        </w:rPr>
      </w:pPr>
      <w:r w:rsidRPr="000E5CA2">
        <w:rPr>
          <w:rFonts w:ascii="Book Antiqua" w:hAnsi="Book Antiqua" w:cs="Arial"/>
          <w:sz w:val="24"/>
          <w:szCs w:val="20"/>
          <w:lang w:val="en"/>
        </w:rPr>
        <w:t>(5)</w:t>
      </w:r>
      <w:r w:rsidR="000E5CA2">
        <w:rPr>
          <w:rFonts w:ascii="Book Antiqua" w:hAnsi="Book Antiqua" w:cs="Arial"/>
          <w:sz w:val="24"/>
          <w:szCs w:val="20"/>
          <w:lang w:val="en"/>
        </w:rPr>
        <w:tab/>
      </w:r>
      <w:r w:rsidRPr="000E5CA2">
        <w:rPr>
          <w:rFonts w:ascii="Book Antiqua" w:hAnsi="Book Antiqua" w:cs="Arial"/>
          <w:sz w:val="24"/>
          <w:szCs w:val="20"/>
          <w:lang w:val="en"/>
        </w:rPr>
        <w:t xml:space="preserve">A person satisfies the conditions in this paragraph if— </w:t>
      </w:r>
    </w:p>
    <w:p w:rsidR="00A0619D" w:rsidRPr="000E5CA2" w:rsidRDefault="00A0619D" w:rsidP="000E5CA2">
      <w:pPr>
        <w:pStyle w:val="legclearfix2"/>
        <w:tabs>
          <w:tab w:val="left" w:pos="2552"/>
        </w:tabs>
        <w:spacing w:before="120" w:line="240" w:lineRule="auto"/>
        <w:ind w:left="2127" w:right="1134"/>
        <w:rPr>
          <w:rStyle w:val="legds2"/>
          <w:rFonts w:ascii="Book Antiqua" w:hAnsi="Book Antiqua" w:cs="Arial"/>
          <w:b/>
          <w:sz w:val="24"/>
          <w:szCs w:val="20"/>
          <w:lang w:val="en"/>
        </w:rPr>
      </w:pPr>
      <w:r w:rsidRPr="000E5CA2">
        <w:rPr>
          <w:rStyle w:val="legds2"/>
          <w:rFonts w:ascii="Book Antiqua" w:hAnsi="Book Antiqua" w:cs="Arial"/>
          <w:sz w:val="24"/>
          <w:szCs w:val="20"/>
          <w:lang w:val="en"/>
          <w:specVanish w:val="0"/>
        </w:rPr>
        <w:t>(a</w:t>
      </w:r>
      <w:r w:rsidRPr="000E5CA2">
        <w:rPr>
          <w:rStyle w:val="legds2"/>
          <w:rFonts w:ascii="Book Antiqua" w:hAnsi="Book Antiqua" w:cs="Arial"/>
          <w:b/>
          <w:sz w:val="24"/>
          <w:szCs w:val="20"/>
          <w:lang w:val="en"/>
          <w:specVanish w:val="0"/>
        </w:rPr>
        <w:t>)</w:t>
      </w:r>
      <w:r w:rsidR="000E5CA2">
        <w:rPr>
          <w:rStyle w:val="legds2"/>
          <w:rFonts w:ascii="Book Antiqua" w:hAnsi="Book Antiqua" w:cs="Arial"/>
          <w:b/>
          <w:sz w:val="24"/>
          <w:szCs w:val="20"/>
          <w:lang w:val="en"/>
        </w:rPr>
        <w:tab/>
      </w:r>
      <w:r w:rsidRPr="000E5CA2">
        <w:rPr>
          <w:rStyle w:val="legds2"/>
          <w:rFonts w:ascii="Book Antiqua" w:hAnsi="Book Antiqua" w:cs="Arial"/>
          <w:b/>
          <w:sz w:val="24"/>
          <w:szCs w:val="20"/>
          <w:lang w:val="en"/>
          <w:specVanish w:val="0"/>
        </w:rPr>
        <w:t>he ceased to be a family member of a qualified person on the termination of the marriage or civil partnership of the qualified person;</w:t>
      </w:r>
    </w:p>
    <w:p w:rsidR="00A0619D" w:rsidRPr="000E5CA2" w:rsidRDefault="00A0619D" w:rsidP="000E5CA2">
      <w:pPr>
        <w:pStyle w:val="legclearfix2"/>
        <w:tabs>
          <w:tab w:val="left" w:pos="2552"/>
        </w:tabs>
        <w:spacing w:before="120" w:line="240" w:lineRule="auto"/>
        <w:ind w:left="2127" w:right="1134"/>
        <w:rPr>
          <w:rFonts w:ascii="Book Antiqua" w:hAnsi="Book Antiqua" w:cs="Arial"/>
          <w:sz w:val="24"/>
          <w:szCs w:val="20"/>
          <w:lang w:val="en"/>
        </w:rPr>
      </w:pPr>
      <w:r w:rsidRPr="000E5CA2">
        <w:rPr>
          <w:rStyle w:val="legds2"/>
          <w:rFonts w:ascii="Book Antiqua" w:hAnsi="Book Antiqua" w:cs="Arial"/>
          <w:b/>
          <w:sz w:val="24"/>
          <w:szCs w:val="20"/>
          <w:lang w:val="en"/>
          <w:specVanish w:val="0"/>
        </w:rPr>
        <w:t>(b)</w:t>
      </w:r>
      <w:r w:rsidR="000E5CA2">
        <w:rPr>
          <w:rStyle w:val="legds2"/>
          <w:rFonts w:ascii="Book Antiqua" w:hAnsi="Book Antiqua" w:cs="Arial"/>
          <w:b/>
          <w:sz w:val="24"/>
          <w:szCs w:val="20"/>
          <w:lang w:val="en"/>
        </w:rPr>
        <w:tab/>
      </w:r>
      <w:r w:rsidRPr="000E5CA2">
        <w:rPr>
          <w:rStyle w:val="legds2"/>
          <w:rFonts w:ascii="Book Antiqua" w:hAnsi="Book Antiqua" w:cs="Arial"/>
          <w:b/>
          <w:sz w:val="24"/>
          <w:szCs w:val="20"/>
          <w:lang w:val="en"/>
          <w:specVanish w:val="0"/>
        </w:rPr>
        <w:t>he was residing in the United Kingdom in accordance with these Regulations at the date of the termination</w:t>
      </w:r>
      <w:r w:rsidRPr="000E5CA2">
        <w:rPr>
          <w:rStyle w:val="legds2"/>
          <w:rFonts w:ascii="Book Antiqua" w:hAnsi="Book Antiqua" w:cs="Arial"/>
          <w:sz w:val="24"/>
          <w:szCs w:val="20"/>
          <w:lang w:val="en"/>
          <w:specVanish w:val="0"/>
        </w:rPr>
        <w:t>;</w:t>
      </w:r>
    </w:p>
    <w:p w:rsidR="00A0619D" w:rsidRPr="000E5CA2" w:rsidRDefault="00A0619D" w:rsidP="000E5CA2">
      <w:pPr>
        <w:pStyle w:val="legclearfix2"/>
        <w:tabs>
          <w:tab w:val="left" w:pos="2552"/>
        </w:tabs>
        <w:spacing w:before="120" w:line="240" w:lineRule="auto"/>
        <w:ind w:left="2127" w:right="1134"/>
        <w:rPr>
          <w:rFonts w:ascii="Book Antiqua" w:hAnsi="Book Antiqua" w:cs="Arial"/>
          <w:sz w:val="24"/>
          <w:szCs w:val="20"/>
          <w:lang w:val="en"/>
        </w:rPr>
      </w:pPr>
      <w:r w:rsidRPr="000E5CA2">
        <w:rPr>
          <w:rStyle w:val="legds2"/>
          <w:rFonts w:ascii="Book Antiqua" w:hAnsi="Book Antiqua" w:cs="Arial"/>
          <w:sz w:val="24"/>
          <w:szCs w:val="20"/>
          <w:lang w:val="en"/>
          <w:specVanish w:val="0"/>
        </w:rPr>
        <w:t>(c)</w:t>
      </w:r>
      <w:r w:rsidR="000E5CA2">
        <w:rPr>
          <w:rStyle w:val="legds2"/>
          <w:rFonts w:ascii="Book Antiqua" w:hAnsi="Book Antiqua" w:cs="Arial"/>
          <w:sz w:val="24"/>
          <w:szCs w:val="20"/>
          <w:lang w:val="en"/>
        </w:rPr>
        <w:tab/>
      </w:r>
      <w:r w:rsidRPr="000E5CA2">
        <w:rPr>
          <w:rStyle w:val="legds2"/>
          <w:rFonts w:ascii="Book Antiqua" w:hAnsi="Book Antiqua" w:cs="Arial"/>
          <w:sz w:val="24"/>
          <w:szCs w:val="20"/>
          <w:lang w:val="en"/>
          <w:specVanish w:val="0"/>
        </w:rPr>
        <w:t>he satisfies the condition in paragraph (6); and</w:t>
      </w:r>
    </w:p>
    <w:p w:rsidR="00A0619D" w:rsidRPr="000E5CA2" w:rsidRDefault="00A0619D" w:rsidP="000E5CA2">
      <w:pPr>
        <w:pStyle w:val="legclearfix2"/>
        <w:tabs>
          <w:tab w:val="left" w:pos="2552"/>
        </w:tabs>
        <w:spacing w:before="120" w:line="240" w:lineRule="auto"/>
        <w:ind w:left="2127" w:right="1134"/>
        <w:rPr>
          <w:rFonts w:ascii="Book Antiqua" w:hAnsi="Book Antiqua" w:cs="Arial"/>
          <w:sz w:val="24"/>
          <w:szCs w:val="20"/>
          <w:lang w:val="en"/>
        </w:rPr>
      </w:pPr>
      <w:r w:rsidRPr="000E5CA2">
        <w:rPr>
          <w:rStyle w:val="legds2"/>
          <w:rFonts w:ascii="Book Antiqua" w:hAnsi="Book Antiqua" w:cs="Arial"/>
          <w:sz w:val="24"/>
          <w:szCs w:val="20"/>
          <w:lang w:val="en"/>
          <w:specVanish w:val="0"/>
        </w:rPr>
        <w:t>(d)</w:t>
      </w:r>
      <w:r w:rsidR="000E5CA2">
        <w:rPr>
          <w:rStyle w:val="legds2"/>
          <w:rFonts w:ascii="Book Antiqua" w:hAnsi="Book Antiqua" w:cs="Arial"/>
          <w:sz w:val="24"/>
          <w:szCs w:val="20"/>
          <w:lang w:val="en"/>
        </w:rPr>
        <w:tab/>
      </w:r>
      <w:r w:rsidRPr="000E5CA2">
        <w:rPr>
          <w:rStyle w:val="legds2"/>
          <w:rFonts w:ascii="Book Antiqua" w:hAnsi="Book Antiqua" w:cs="Arial"/>
          <w:sz w:val="24"/>
          <w:szCs w:val="20"/>
          <w:lang w:val="en"/>
          <w:specVanish w:val="0"/>
        </w:rPr>
        <w:t>either—</w:t>
      </w:r>
    </w:p>
    <w:p w:rsidR="00A0619D" w:rsidRPr="000E5CA2" w:rsidRDefault="00A0619D" w:rsidP="000E5CA2">
      <w:pPr>
        <w:pStyle w:val="legclearfix2"/>
        <w:tabs>
          <w:tab w:val="left" w:pos="2977"/>
        </w:tabs>
        <w:spacing w:before="120" w:line="240" w:lineRule="auto"/>
        <w:ind w:left="2552" w:right="1134"/>
        <w:rPr>
          <w:rFonts w:ascii="Book Antiqua" w:hAnsi="Book Antiqua" w:cs="Arial"/>
          <w:sz w:val="24"/>
          <w:szCs w:val="20"/>
          <w:lang w:val="en"/>
        </w:rPr>
      </w:pPr>
      <w:r w:rsidRPr="000E5CA2">
        <w:rPr>
          <w:rStyle w:val="legds2"/>
          <w:rFonts w:ascii="Book Antiqua" w:hAnsi="Book Antiqua" w:cs="Arial"/>
          <w:sz w:val="24"/>
          <w:szCs w:val="20"/>
          <w:lang w:val="en"/>
          <w:specVanish w:val="0"/>
        </w:rPr>
        <w:t>(</w:t>
      </w:r>
      <w:proofErr w:type="spellStart"/>
      <w:r w:rsidRPr="000E5CA2">
        <w:rPr>
          <w:rStyle w:val="legds2"/>
          <w:rFonts w:ascii="Book Antiqua" w:hAnsi="Book Antiqua" w:cs="Arial"/>
          <w:sz w:val="24"/>
          <w:szCs w:val="20"/>
          <w:lang w:val="en"/>
          <w:specVanish w:val="0"/>
        </w:rPr>
        <w:t>i</w:t>
      </w:r>
      <w:proofErr w:type="spellEnd"/>
      <w:r w:rsidRPr="000E5CA2">
        <w:rPr>
          <w:rStyle w:val="legds2"/>
          <w:rFonts w:ascii="Book Antiqua" w:hAnsi="Book Antiqua" w:cs="Arial"/>
          <w:sz w:val="24"/>
          <w:szCs w:val="20"/>
          <w:lang w:val="en"/>
          <w:specVanish w:val="0"/>
        </w:rPr>
        <w:t>)</w:t>
      </w:r>
      <w:r w:rsidR="000E5CA2">
        <w:rPr>
          <w:rStyle w:val="legds2"/>
          <w:rFonts w:ascii="Book Antiqua" w:hAnsi="Book Antiqua" w:cs="Arial"/>
          <w:sz w:val="24"/>
          <w:szCs w:val="20"/>
          <w:lang w:val="en"/>
        </w:rPr>
        <w:tab/>
      </w:r>
      <w:r w:rsidRPr="000E5CA2">
        <w:rPr>
          <w:rFonts w:ascii="Book Antiqua" w:hAnsi="Book Antiqua" w:cs="Arial"/>
          <w:b/>
          <w:sz w:val="24"/>
          <w:szCs w:val="20"/>
          <w:lang w:val="en"/>
        </w:rPr>
        <w:t>prior to the initiation of the proceedings for the termination of the marriage or the civil partnership the marriage or civil partnership had lasted for at least three years and the parties to the marriage or civil partnership had resided in the United Kingdom for at least one year during its duration</w:t>
      </w:r>
      <w:r w:rsidRPr="000E5CA2">
        <w:rPr>
          <w:rFonts w:ascii="Book Antiqua" w:hAnsi="Book Antiqua" w:cs="Arial"/>
          <w:sz w:val="24"/>
          <w:szCs w:val="20"/>
          <w:lang w:val="en"/>
        </w:rPr>
        <w:t>;</w:t>
      </w:r>
    </w:p>
    <w:p w:rsidR="00BF2CB1" w:rsidRPr="000E5CA2" w:rsidRDefault="00A0619D" w:rsidP="000E5CA2">
      <w:pPr>
        <w:spacing w:before="120" w:after="120"/>
        <w:ind w:left="1134" w:right="1134"/>
        <w:rPr>
          <w:rFonts w:ascii="Book Antiqua" w:hAnsi="Book Antiqua" w:cs="Arial"/>
          <w:szCs w:val="20"/>
        </w:rPr>
      </w:pPr>
      <w:r w:rsidRPr="000E5CA2">
        <w:rPr>
          <w:rFonts w:ascii="Book Antiqua" w:hAnsi="Book Antiqua" w:cs="Arial"/>
          <w:szCs w:val="20"/>
        </w:rPr>
        <w:t>…</w:t>
      </w:r>
      <w:r w:rsidR="000E5CA2">
        <w:rPr>
          <w:rFonts w:ascii="Book Antiqua" w:hAnsi="Book Antiqua" w:cs="Arial"/>
          <w:szCs w:val="20"/>
        </w:rPr>
        <w:t>’</w:t>
      </w:r>
    </w:p>
    <w:p w:rsidR="00BF2CB1" w:rsidRDefault="00A0619D" w:rsidP="00064A8E">
      <w:pPr>
        <w:numPr>
          <w:ilvl w:val="0"/>
          <w:numId w:val="1"/>
        </w:numPr>
        <w:tabs>
          <w:tab w:val="left" w:pos="567"/>
        </w:tabs>
        <w:ind w:left="567" w:right="567"/>
        <w:jc w:val="both"/>
        <w:rPr>
          <w:rFonts w:ascii="Book Antiqua" w:hAnsi="Book Antiqua" w:cs="Arial"/>
        </w:rPr>
      </w:pPr>
      <w:r>
        <w:rPr>
          <w:rFonts w:ascii="Book Antiqua" w:hAnsi="Book Antiqua" w:cs="Arial"/>
        </w:rPr>
        <w:t xml:space="preserve">It was accepted that the marriage took place in 2010, and that Ms </w:t>
      </w:r>
      <w:r w:rsidR="00B5035E">
        <w:rPr>
          <w:rFonts w:ascii="Book Antiqua" w:hAnsi="Book Antiqua" w:cs="Arial"/>
        </w:rPr>
        <w:t>[A]</w:t>
      </w:r>
      <w:r>
        <w:rPr>
          <w:rFonts w:ascii="Book Antiqua" w:hAnsi="Book Antiqua" w:cs="Arial"/>
        </w:rPr>
        <w:t xml:space="preserve"> had entered the country in 2011. Both she and Mr </w:t>
      </w:r>
      <w:r w:rsidR="00B5035E">
        <w:rPr>
          <w:rFonts w:ascii="Book Antiqua" w:hAnsi="Book Antiqua" w:cs="Arial"/>
        </w:rPr>
        <w:t>[</w:t>
      </w:r>
      <w:r w:rsidR="00B5035E" w:rsidRPr="000749E7">
        <w:rPr>
          <w:rFonts w:ascii="Book Antiqua" w:hAnsi="Book Antiqua" w:cs="Arial"/>
        </w:rPr>
        <w:t>J</w:t>
      </w:r>
      <w:r w:rsidR="00B5035E">
        <w:rPr>
          <w:rFonts w:ascii="Book Antiqua" w:hAnsi="Book Antiqua" w:cs="Arial"/>
        </w:rPr>
        <w:t>]</w:t>
      </w:r>
      <w:r>
        <w:rPr>
          <w:rFonts w:ascii="Book Antiqua" w:hAnsi="Book Antiqua" w:cs="Arial"/>
        </w:rPr>
        <w:t xml:space="preserve"> had lived here ever since. They had therefore spent at least once year of their marriage both living in the United Kingdom before the divorce was finalised in March 2016. They were not required </w:t>
      </w:r>
      <w:r>
        <w:rPr>
          <w:rFonts w:ascii="Book Antiqua" w:hAnsi="Book Antiqua" w:cs="Arial"/>
        </w:rPr>
        <w:lastRenderedPageBreak/>
        <w:t>by Reg 10(5)(d)(</w:t>
      </w:r>
      <w:proofErr w:type="spellStart"/>
      <w:r>
        <w:rPr>
          <w:rFonts w:ascii="Book Antiqua" w:hAnsi="Book Antiqua" w:cs="Arial"/>
        </w:rPr>
        <w:t>i</w:t>
      </w:r>
      <w:proofErr w:type="spellEnd"/>
      <w:r>
        <w:rPr>
          <w:rFonts w:ascii="Book Antiqua" w:hAnsi="Book Antiqua" w:cs="Arial"/>
        </w:rPr>
        <w:t>) to live in the same house.</w:t>
      </w:r>
      <w:r w:rsidR="007552A1">
        <w:rPr>
          <w:rFonts w:ascii="Book Antiqua" w:hAnsi="Book Antiqua" w:cs="Arial"/>
        </w:rPr>
        <w:t xml:space="preserve">  Paragraph 26 of the determination is therefore set aside.</w:t>
      </w:r>
    </w:p>
    <w:p w:rsidR="00A0619D" w:rsidRDefault="00A0619D" w:rsidP="00A0619D">
      <w:pPr>
        <w:tabs>
          <w:tab w:val="left" w:pos="567"/>
        </w:tabs>
        <w:ind w:left="567" w:right="567"/>
        <w:jc w:val="both"/>
        <w:rPr>
          <w:rFonts w:ascii="Book Antiqua" w:hAnsi="Book Antiqua" w:cs="Arial"/>
        </w:rPr>
      </w:pPr>
    </w:p>
    <w:p w:rsidR="00A0619D" w:rsidRDefault="00A0619D" w:rsidP="00064A8E">
      <w:pPr>
        <w:numPr>
          <w:ilvl w:val="0"/>
          <w:numId w:val="1"/>
        </w:numPr>
        <w:tabs>
          <w:tab w:val="left" w:pos="567"/>
        </w:tabs>
        <w:ind w:left="567" w:right="567"/>
        <w:jc w:val="both"/>
        <w:rPr>
          <w:rFonts w:ascii="Book Antiqua" w:hAnsi="Book Antiqua" w:cs="Arial"/>
        </w:rPr>
      </w:pPr>
      <w:r>
        <w:rPr>
          <w:rFonts w:ascii="Book Antiqua" w:hAnsi="Book Antiqua" w:cs="Arial"/>
        </w:rPr>
        <w:t xml:space="preserve">Mr Bates was further prepared to concede that the Tribunal had erred in its approach to whether the Appellant was exercising treaty rights at the date of termination of the marriage. The original refusal letter had proceeded on the basis that Ms </w:t>
      </w:r>
      <w:r w:rsidR="00B5035E">
        <w:rPr>
          <w:rFonts w:ascii="Book Antiqua" w:hAnsi="Book Antiqua" w:cs="Arial"/>
        </w:rPr>
        <w:t>[A]</w:t>
      </w:r>
      <w:r>
        <w:rPr>
          <w:rFonts w:ascii="Book Antiqua" w:hAnsi="Book Antiqua" w:cs="Arial"/>
        </w:rPr>
        <w:t xml:space="preserve"> was lying when she said that she had been ignorant of her Ghanaian divorce in 2011; that was the date of divorce and she had therefore been living unlawfully in the United Kingdom for a number of years; that being the case the Respondent had taken steps in 2015 to revoke her ‘family permit’ and seize her passport. As a result of this action Ms </w:t>
      </w:r>
      <w:r w:rsidR="00B5035E">
        <w:rPr>
          <w:rFonts w:ascii="Book Antiqua" w:hAnsi="Book Antiqua" w:cs="Arial"/>
        </w:rPr>
        <w:t>[A]</w:t>
      </w:r>
      <w:r>
        <w:rPr>
          <w:rFonts w:ascii="Book Antiqua" w:hAnsi="Book Antiqua" w:cs="Arial"/>
        </w:rPr>
        <w:t xml:space="preserve"> had, on the 30</w:t>
      </w:r>
      <w:r w:rsidRPr="00A0619D">
        <w:rPr>
          <w:rFonts w:ascii="Book Antiqua" w:hAnsi="Book Antiqua" w:cs="Arial"/>
          <w:vertAlign w:val="superscript"/>
        </w:rPr>
        <w:t>th</w:t>
      </w:r>
      <w:r>
        <w:rPr>
          <w:rFonts w:ascii="Book Antiqua" w:hAnsi="Book Antiqua" w:cs="Arial"/>
        </w:rPr>
        <w:t xml:space="preserve"> November 2015, lost the job that she had held since October 2011. </w:t>
      </w:r>
      <w:r w:rsidR="004441A3">
        <w:rPr>
          <w:rFonts w:ascii="Book Antiqua" w:hAnsi="Book Antiqua" w:cs="Arial"/>
        </w:rPr>
        <w:t xml:space="preserve">  That was the sole reason why she was not considered to be exercising treaty rights at the date of divorce in March of the following year.  Mr Bates accepted that since the Respondent’s analysis had now been held to be wrong, it had to be conceded that in November 2015 Ms </w:t>
      </w:r>
      <w:r w:rsidR="00B5035E">
        <w:rPr>
          <w:rFonts w:ascii="Book Antiqua" w:hAnsi="Book Antiqua" w:cs="Arial"/>
        </w:rPr>
        <w:t>[A]</w:t>
      </w:r>
      <w:r w:rsidR="004441A3">
        <w:rPr>
          <w:rFonts w:ascii="Book Antiqua" w:hAnsi="Book Antiqua" w:cs="Arial"/>
        </w:rPr>
        <w:t xml:space="preserve"> was still married to Mr </w:t>
      </w:r>
      <w:r w:rsidR="00B5035E">
        <w:rPr>
          <w:rFonts w:ascii="Book Antiqua" w:hAnsi="Book Antiqua" w:cs="Arial"/>
        </w:rPr>
        <w:t>[</w:t>
      </w:r>
      <w:r w:rsidR="00B5035E" w:rsidRPr="000749E7">
        <w:rPr>
          <w:rFonts w:ascii="Book Antiqua" w:hAnsi="Book Antiqua" w:cs="Arial"/>
        </w:rPr>
        <w:t>J</w:t>
      </w:r>
      <w:r w:rsidR="00B5035E">
        <w:rPr>
          <w:rFonts w:ascii="Book Antiqua" w:hAnsi="Book Antiqua" w:cs="Arial"/>
        </w:rPr>
        <w:t>]</w:t>
      </w:r>
      <w:r w:rsidR="004441A3">
        <w:rPr>
          <w:rFonts w:ascii="Book Antiqua" w:hAnsi="Book Antiqua" w:cs="Arial"/>
        </w:rPr>
        <w:t xml:space="preserve">. In accordance with the decision in </w:t>
      </w:r>
      <w:proofErr w:type="spellStart"/>
      <w:r w:rsidR="004441A3" w:rsidRPr="004441A3">
        <w:rPr>
          <w:rFonts w:ascii="Book Antiqua" w:hAnsi="Book Antiqua" w:cs="Arial"/>
          <w:u w:val="single"/>
        </w:rPr>
        <w:t>Diatta</w:t>
      </w:r>
      <w:proofErr w:type="spellEnd"/>
      <w:r w:rsidR="004441A3" w:rsidRPr="004441A3">
        <w:rPr>
          <w:rFonts w:ascii="Book Antiqua" w:hAnsi="Book Antiqua" w:cs="Arial"/>
          <w:u w:val="single"/>
        </w:rPr>
        <w:t xml:space="preserve"> v Land Berlin</w:t>
      </w:r>
      <w:r w:rsidR="004441A3">
        <w:rPr>
          <w:rFonts w:ascii="Book Antiqua" w:hAnsi="Book Antiqua" w:cs="Arial"/>
        </w:rPr>
        <w:t xml:space="preserve"> (C-267/83) she was still a family member at that point and was living lawfully in the UK: she should never have lost her passport, right to reside in the UK or her job.  He accepted that in those circumstances the Respondent could not properly</w:t>
      </w:r>
      <w:r w:rsidR="007552A1">
        <w:rPr>
          <w:rFonts w:ascii="Book Antiqua" w:hAnsi="Book Antiqua" w:cs="Arial"/>
        </w:rPr>
        <w:t xml:space="preserve"> refuse her a residence permit on the grounds that she was not exercising treaty rights at the relevant time. </w:t>
      </w:r>
      <w:proofErr w:type="gramStart"/>
      <w:r w:rsidR="007552A1">
        <w:rPr>
          <w:rFonts w:ascii="Book Antiqua" w:hAnsi="Book Antiqua" w:cs="Arial"/>
        </w:rPr>
        <w:t>Alternatively</w:t>
      </w:r>
      <w:proofErr w:type="gramEnd"/>
      <w:r w:rsidR="007552A1">
        <w:rPr>
          <w:rFonts w:ascii="Book Antiqua" w:hAnsi="Book Antiqua" w:cs="Arial"/>
        </w:rPr>
        <w:t xml:space="preserve"> it could be said that</w:t>
      </w:r>
      <w:r w:rsidR="004441A3">
        <w:rPr>
          <w:rFonts w:ascii="Book Antiqua" w:hAnsi="Book Antiqua" w:cs="Arial"/>
        </w:rPr>
        <w:t xml:space="preserve"> she was “involuntarily unemployed” as per Regulation 6(2)</w:t>
      </w:r>
      <w:r w:rsidR="007552A1">
        <w:rPr>
          <w:rFonts w:ascii="Book Antiqua" w:hAnsi="Book Antiqua" w:cs="Arial"/>
        </w:rPr>
        <w:t xml:space="preserve"> and thus remained a qualified person.</w:t>
      </w:r>
    </w:p>
    <w:p w:rsidR="007552A1" w:rsidRDefault="007552A1" w:rsidP="007552A1">
      <w:pPr>
        <w:tabs>
          <w:tab w:val="left" w:pos="567"/>
        </w:tabs>
        <w:ind w:left="567" w:right="567"/>
        <w:jc w:val="both"/>
        <w:rPr>
          <w:rFonts w:ascii="Book Antiqua" w:hAnsi="Book Antiqua" w:cs="Arial"/>
        </w:rPr>
      </w:pPr>
    </w:p>
    <w:p w:rsidR="007552A1" w:rsidRDefault="007552A1" w:rsidP="00064A8E">
      <w:pPr>
        <w:numPr>
          <w:ilvl w:val="0"/>
          <w:numId w:val="1"/>
        </w:numPr>
        <w:tabs>
          <w:tab w:val="left" w:pos="567"/>
        </w:tabs>
        <w:ind w:left="567" w:right="567"/>
        <w:jc w:val="both"/>
        <w:rPr>
          <w:rFonts w:ascii="Book Antiqua" w:hAnsi="Book Antiqua" w:cs="Arial"/>
        </w:rPr>
      </w:pPr>
      <w:r>
        <w:rPr>
          <w:rFonts w:ascii="Book Antiqua" w:hAnsi="Book Antiqua" w:cs="Arial"/>
        </w:rPr>
        <w:t>It follows that the decision of the First-tier Tribunal is set aside and remade with the appeal being allowed.</w:t>
      </w:r>
    </w:p>
    <w:p w:rsidR="007552A1" w:rsidRPr="000749E7" w:rsidRDefault="007552A1" w:rsidP="007552A1">
      <w:pPr>
        <w:tabs>
          <w:tab w:val="left" w:pos="567"/>
        </w:tabs>
        <w:ind w:left="567" w:right="567"/>
        <w:jc w:val="both"/>
        <w:rPr>
          <w:rFonts w:ascii="Book Antiqua" w:hAnsi="Book Antiqua" w:cs="Arial"/>
        </w:rPr>
      </w:pPr>
    </w:p>
    <w:p w:rsidR="00AC1EC4" w:rsidRPr="00050C6C" w:rsidRDefault="00AC1EC4" w:rsidP="00AC1EC4">
      <w:pPr>
        <w:tabs>
          <w:tab w:val="left" w:pos="567"/>
        </w:tabs>
        <w:ind w:left="567" w:right="567"/>
        <w:jc w:val="both"/>
        <w:rPr>
          <w:rFonts w:ascii="Book Antiqua" w:hAnsi="Book Antiqua" w:cs="Arial"/>
          <w:b/>
        </w:rPr>
      </w:pPr>
      <w:r w:rsidRPr="00050C6C">
        <w:rPr>
          <w:rFonts w:ascii="Book Antiqua" w:hAnsi="Book Antiqua" w:cs="Arial"/>
          <w:b/>
        </w:rPr>
        <w:t>Decisions</w:t>
      </w:r>
      <w:r>
        <w:rPr>
          <w:rFonts w:ascii="Book Antiqua" w:hAnsi="Book Antiqua" w:cs="Arial"/>
          <w:b/>
        </w:rPr>
        <w:t xml:space="preserve"> and Directions</w:t>
      </w:r>
    </w:p>
    <w:p w:rsidR="00050C6C" w:rsidRDefault="00050C6C" w:rsidP="00050C6C">
      <w:pPr>
        <w:tabs>
          <w:tab w:val="left" w:pos="567"/>
        </w:tabs>
        <w:ind w:left="567" w:right="567"/>
        <w:jc w:val="both"/>
        <w:rPr>
          <w:rFonts w:ascii="Book Antiqua" w:hAnsi="Book Antiqua" w:cs="Arial"/>
        </w:rPr>
      </w:pPr>
    </w:p>
    <w:p w:rsidR="00983000" w:rsidRDefault="00050C6C" w:rsidP="00983000">
      <w:pPr>
        <w:numPr>
          <w:ilvl w:val="0"/>
          <w:numId w:val="1"/>
        </w:numPr>
        <w:tabs>
          <w:tab w:val="left" w:pos="567"/>
        </w:tabs>
        <w:ind w:left="567" w:right="567"/>
        <w:jc w:val="both"/>
        <w:rPr>
          <w:rFonts w:ascii="Book Antiqua" w:hAnsi="Book Antiqua" w:cs="Arial"/>
        </w:rPr>
      </w:pPr>
      <w:r w:rsidRPr="00050C6C">
        <w:rPr>
          <w:rFonts w:ascii="Book Antiqua" w:hAnsi="Book Antiqua" w:cs="Arial"/>
        </w:rPr>
        <w:t xml:space="preserve">The </w:t>
      </w:r>
      <w:r w:rsidR="00983000">
        <w:rPr>
          <w:rFonts w:ascii="Book Antiqua" w:hAnsi="Book Antiqua" w:cs="Arial"/>
        </w:rPr>
        <w:t>decision of t</w:t>
      </w:r>
      <w:r w:rsidR="00C41A85">
        <w:rPr>
          <w:rFonts w:ascii="Book Antiqua" w:hAnsi="Book Antiqua" w:cs="Arial"/>
        </w:rPr>
        <w:t xml:space="preserve">he First-tier Tribunal </w:t>
      </w:r>
      <w:r w:rsidR="00983000">
        <w:rPr>
          <w:rFonts w:ascii="Book Antiqua" w:hAnsi="Book Antiqua" w:cs="Arial"/>
        </w:rPr>
        <w:t>contain</w:t>
      </w:r>
      <w:r w:rsidR="00C41A85">
        <w:rPr>
          <w:rFonts w:ascii="Book Antiqua" w:hAnsi="Book Antiqua" w:cs="Arial"/>
        </w:rPr>
        <w:t>s</w:t>
      </w:r>
      <w:r w:rsidR="00EE6E62">
        <w:rPr>
          <w:rFonts w:ascii="Book Antiqua" w:hAnsi="Book Antiqua" w:cs="Arial"/>
        </w:rPr>
        <w:t xml:space="preserve"> </w:t>
      </w:r>
      <w:r w:rsidR="00983000">
        <w:rPr>
          <w:rFonts w:ascii="Book Antiqua" w:hAnsi="Book Antiqua" w:cs="Arial"/>
        </w:rPr>
        <w:t>error</w:t>
      </w:r>
      <w:r w:rsidR="00EE6E62">
        <w:rPr>
          <w:rFonts w:ascii="Book Antiqua" w:hAnsi="Book Antiqua" w:cs="Arial"/>
        </w:rPr>
        <w:t>s</w:t>
      </w:r>
      <w:r w:rsidR="00983000">
        <w:rPr>
          <w:rFonts w:ascii="Book Antiqua" w:hAnsi="Book Antiqua" w:cs="Arial"/>
        </w:rPr>
        <w:t xml:space="preserve"> of law such that the decision must b</w:t>
      </w:r>
      <w:r w:rsidR="00C41A85">
        <w:rPr>
          <w:rFonts w:ascii="Book Antiqua" w:hAnsi="Book Antiqua" w:cs="Arial"/>
        </w:rPr>
        <w:t>e set aside</w:t>
      </w:r>
      <w:r w:rsidR="00EE6E62">
        <w:rPr>
          <w:rFonts w:ascii="Book Antiqua" w:hAnsi="Book Antiqua" w:cs="Arial"/>
        </w:rPr>
        <w:t>.</w:t>
      </w:r>
    </w:p>
    <w:p w:rsidR="007552A1" w:rsidRDefault="007552A1" w:rsidP="007552A1">
      <w:pPr>
        <w:tabs>
          <w:tab w:val="left" w:pos="567"/>
        </w:tabs>
        <w:ind w:left="567" w:right="567"/>
        <w:jc w:val="both"/>
        <w:rPr>
          <w:rFonts w:ascii="Book Antiqua" w:hAnsi="Book Antiqua" w:cs="Arial"/>
        </w:rPr>
      </w:pPr>
    </w:p>
    <w:p w:rsidR="007552A1" w:rsidRDefault="007552A1" w:rsidP="00983000">
      <w:pPr>
        <w:numPr>
          <w:ilvl w:val="0"/>
          <w:numId w:val="1"/>
        </w:numPr>
        <w:tabs>
          <w:tab w:val="left" w:pos="567"/>
        </w:tabs>
        <w:ind w:left="567" w:right="567"/>
        <w:jc w:val="both"/>
        <w:rPr>
          <w:rFonts w:ascii="Book Antiqua" w:hAnsi="Book Antiqua" w:cs="Arial"/>
        </w:rPr>
      </w:pPr>
      <w:r>
        <w:rPr>
          <w:rFonts w:ascii="Book Antiqua" w:hAnsi="Book Antiqua" w:cs="Arial"/>
        </w:rPr>
        <w:t>The appeals are allowed.</w:t>
      </w:r>
    </w:p>
    <w:p w:rsidR="00C41A85" w:rsidRDefault="00C41A85" w:rsidP="000E5CA2">
      <w:pPr>
        <w:tabs>
          <w:tab w:val="left" w:pos="567"/>
        </w:tabs>
        <w:ind w:left="567" w:right="567"/>
        <w:jc w:val="right"/>
        <w:rPr>
          <w:rFonts w:ascii="Book Antiqua" w:hAnsi="Book Antiqua" w:cs="Arial"/>
        </w:rPr>
      </w:pPr>
    </w:p>
    <w:p w:rsidR="00AC1EC4" w:rsidRDefault="00AC1EC4" w:rsidP="000E5CA2">
      <w:pPr>
        <w:tabs>
          <w:tab w:val="left" w:pos="567"/>
        </w:tabs>
        <w:ind w:left="567" w:right="567"/>
        <w:jc w:val="right"/>
        <w:rPr>
          <w:rFonts w:ascii="Book Antiqua" w:hAnsi="Book Antiqua" w:cs="Arial"/>
        </w:rPr>
      </w:pPr>
    </w:p>
    <w:p w:rsidR="00122A22" w:rsidRDefault="00122A22" w:rsidP="000E5CA2">
      <w:pPr>
        <w:tabs>
          <w:tab w:val="left" w:pos="567"/>
        </w:tabs>
        <w:ind w:left="567" w:right="567"/>
        <w:jc w:val="right"/>
        <w:rPr>
          <w:rFonts w:ascii="Book Antiqua" w:hAnsi="Book Antiqua" w:cs="Arial"/>
        </w:rPr>
      </w:pPr>
      <w:r>
        <w:rPr>
          <w:rFonts w:ascii="Book Antiqua" w:hAnsi="Book Antiqua" w:cs="Arial"/>
        </w:rPr>
        <w:t>Upper Tribunal Judge Bruce</w:t>
      </w:r>
    </w:p>
    <w:p w:rsidR="00D219F1" w:rsidRPr="008C6613" w:rsidRDefault="007552A1" w:rsidP="000E5CA2">
      <w:pPr>
        <w:tabs>
          <w:tab w:val="left" w:pos="567"/>
        </w:tabs>
        <w:ind w:left="720" w:right="567"/>
        <w:jc w:val="right"/>
        <w:rPr>
          <w:rFonts w:ascii="Book Antiqua" w:hAnsi="Book Antiqua" w:cs="Arial"/>
        </w:rPr>
      </w:pPr>
      <w:r>
        <w:rPr>
          <w:rFonts w:ascii="Book Antiqua" w:hAnsi="Book Antiqua" w:cs="Arial"/>
        </w:rPr>
        <w:t>17</w:t>
      </w:r>
      <w:r w:rsidRPr="007552A1">
        <w:rPr>
          <w:rFonts w:ascii="Book Antiqua" w:hAnsi="Book Antiqua" w:cs="Arial"/>
          <w:vertAlign w:val="superscript"/>
        </w:rPr>
        <w:t>th</w:t>
      </w:r>
      <w:r>
        <w:rPr>
          <w:rFonts w:ascii="Book Antiqua" w:hAnsi="Book Antiqua" w:cs="Arial"/>
        </w:rPr>
        <w:t xml:space="preserve"> August 2018</w:t>
      </w:r>
    </w:p>
    <w:sectPr w:rsidR="00D219F1" w:rsidRPr="008C6613" w:rsidSect="00256F9B">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5EE4" w:rsidRDefault="00675EE4">
      <w:r>
        <w:separator/>
      </w:r>
    </w:p>
  </w:endnote>
  <w:endnote w:type="continuationSeparator" w:id="0">
    <w:p w:rsidR="00675EE4" w:rsidRDefault="00675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
    <w:altName w:val="Yu Gothic"/>
    <w:panose1 w:val="00000000000000000000"/>
    <w:charset w:val="80"/>
    <w:family w:val="auto"/>
    <w:notTrueType/>
    <w:pitch w:val="variable"/>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Lucida Grande">
    <w:altName w:val="Arial Unicode MS"/>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11B1" w:rsidRPr="00804AE3" w:rsidRDefault="00A811B1" w:rsidP="00256F9B">
    <w:pPr>
      <w:pStyle w:val="Footer"/>
      <w:jc w:val="center"/>
      <w:rPr>
        <w:rFonts w:ascii="Arial" w:hAnsi="Arial" w:cs="Arial"/>
        <w:sz w:val="20"/>
        <w:szCs w:val="20"/>
      </w:rPr>
    </w:pPr>
    <w:r w:rsidRPr="00804AE3">
      <w:rPr>
        <w:rStyle w:val="PageNumber"/>
        <w:rFonts w:ascii="Arial" w:hAnsi="Arial" w:cs="Arial"/>
        <w:sz w:val="20"/>
        <w:szCs w:val="20"/>
      </w:rPr>
      <w:fldChar w:fldCharType="begin"/>
    </w:r>
    <w:r w:rsidRPr="00804AE3">
      <w:rPr>
        <w:rStyle w:val="PageNumber"/>
        <w:rFonts w:ascii="Arial" w:hAnsi="Arial" w:cs="Arial"/>
        <w:sz w:val="20"/>
        <w:szCs w:val="20"/>
      </w:rPr>
      <w:instrText xml:space="preserve"> PAGE </w:instrText>
    </w:r>
    <w:r w:rsidRPr="00804AE3">
      <w:rPr>
        <w:rStyle w:val="PageNumber"/>
        <w:rFonts w:ascii="Arial" w:hAnsi="Arial" w:cs="Arial"/>
        <w:sz w:val="20"/>
        <w:szCs w:val="20"/>
      </w:rPr>
      <w:fldChar w:fldCharType="separate"/>
    </w:r>
    <w:r w:rsidR="009846C6">
      <w:rPr>
        <w:rStyle w:val="PageNumber"/>
        <w:rFonts w:ascii="Arial" w:hAnsi="Arial" w:cs="Arial"/>
        <w:noProof/>
        <w:sz w:val="20"/>
        <w:szCs w:val="20"/>
      </w:rPr>
      <w:t>4</w:t>
    </w:r>
    <w:r w:rsidRPr="00804AE3">
      <w:rPr>
        <w:rStyle w:val="PageNumber"/>
        <w:rFonts w:ascii="Arial" w:hAnsi="Arial"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11B1" w:rsidRPr="00090CF9" w:rsidRDefault="00A811B1" w:rsidP="00256F9B">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5EE4" w:rsidRDefault="00675EE4">
      <w:r>
        <w:separator/>
      </w:r>
    </w:p>
  </w:footnote>
  <w:footnote w:type="continuationSeparator" w:id="0">
    <w:p w:rsidR="00675EE4" w:rsidRDefault="00675EE4">
      <w:r>
        <w:continuationSeparator/>
      </w:r>
    </w:p>
  </w:footnote>
  <w:footnote w:id="1">
    <w:p w:rsidR="001A3921" w:rsidRDefault="001A3921">
      <w:pPr>
        <w:pStyle w:val="FootnoteText"/>
      </w:pPr>
      <w:r>
        <w:rPr>
          <w:rStyle w:val="FootnoteReference"/>
        </w:rPr>
        <w:footnoteRef/>
      </w:r>
      <w:r>
        <w:t xml:space="preserve"> </w:t>
      </w:r>
      <w:r w:rsidRPr="001A3921">
        <w:rPr>
          <w:rFonts w:ascii="Book Antiqua" w:hAnsi="Book Antiqua"/>
          <w:sz w:val="20"/>
          <w:szCs w:val="20"/>
        </w:rPr>
        <w:t>Permission granted on the 26</w:t>
      </w:r>
      <w:r w:rsidRPr="001A3921">
        <w:rPr>
          <w:rFonts w:ascii="Book Antiqua" w:hAnsi="Book Antiqua"/>
          <w:sz w:val="20"/>
          <w:szCs w:val="20"/>
          <w:vertAlign w:val="superscript"/>
        </w:rPr>
        <w:t>th</w:t>
      </w:r>
      <w:r w:rsidRPr="001A3921">
        <w:rPr>
          <w:rFonts w:ascii="Book Antiqua" w:hAnsi="Book Antiqua"/>
          <w:sz w:val="20"/>
          <w:szCs w:val="20"/>
        </w:rPr>
        <w:t xml:space="preserve"> March 2018 by First-tier Tribunal Judge Mailer</w:t>
      </w:r>
    </w:p>
    <w:p w:rsidR="001A3921" w:rsidRDefault="001A392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18E3" w:rsidRPr="00804AE3" w:rsidRDefault="00A218E3" w:rsidP="00804AE3">
    <w:pPr>
      <w:tabs>
        <w:tab w:val="right" w:pos="9720"/>
      </w:tabs>
      <w:ind w:right="-82"/>
      <w:jc w:val="right"/>
      <w:rPr>
        <w:rFonts w:ascii="Book Antiqua" w:hAnsi="Book Antiqua" w:cs="Arial"/>
        <w:color w:val="000000"/>
        <w:sz w:val="20"/>
        <w:szCs w:val="16"/>
      </w:rPr>
    </w:pPr>
    <w:r w:rsidRPr="00804AE3">
      <w:rPr>
        <w:rFonts w:ascii="Book Antiqua" w:hAnsi="Book Antiqua" w:cs="Arial"/>
        <w:color w:val="000000"/>
        <w:sz w:val="20"/>
        <w:szCs w:val="16"/>
      </w:rPr>
      <w:t>Appeal Numbers:</w:t>
    </w:r>
    <w:r w:rsidR="00804AE3">
      <w:rPr>
        <w:rFonts w:ascii="Book Antiqua" w:hAnsi="Book Antiqua" w:cs="Arial"/>
        <w:color w:val="000000"/>
        <w:sz w:val="20"/>
        <w:szCs w:val="16"/>
      </w:rPr>
      <w:t xml:space="preserve"> </w:t>
    </w:r>
    <w:r w:rsidRPr="00804AE3">
      <w:rPr>
        <w:rFonts w:ascii="Book Antiqua" w:hAnsi="Book Antiqua" w:cs="Arial"/>
        <w:color w:val="000000"/>
        <w:sz w:val="20"/>
        <w:szCs w:val="16"/>
      </w:rPr>
      <w:t>EA/13358/2016</w:t>
    </w:r>
  </w:p>
  <w:p w:rsidR="00A218E3" w:rsidRPr="00804AE3" w:rsidRDefault="00A218E3" w:rsidP="00804AE3">
    <w:pPr>
      <w:tabs>
        <w:tab w:val="right" w:pos="9720"/>
      </w:tabs>
      <w:ind w:right="-82"/>
      <w:jc w:val="right"/>
      <w:rPr>
        <w:rFonts w:ascii="Book Antiqua" w:hAnsi="Book Antiqua" w:cs="Arial"/>
        <w:color w:val="000000"/>
        <w:sz w:val="20"/>
        <w:szCs w:val="16"/>
      </w:rPr>
    </w:pPr>
    <w:r w:rsidRPr="00804AE3">
      <w:rPr>
        <w:rFonts w:ascii="Book Antiqua" w:hAnsi="Book Antiqua" w:cs="Arial"/>
        <w:color w:val="000000"/>
        <w:sz w:val="20"/>
        <w:szCs w:val="16"/>
      </w:rPr>
      <w:t>EA/13372/2016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11B1" w:rsidRPr="00FE1BCE" w:rsidRDefault="00A811B1" w:rsidP="00865722">
    <w:pPr>
      <w:tabs>
        <w:tab w:val="right" w:pos="9720"/>
      </w:tabs>
      <w:ind w:right="-82"/>
      <w:rPr>
        <w:rFonts w:ascii="Book Antiqua" w:hAnsi="Book Antiqua" w:cs="Arial"/>
        <w:color w:val="000000"/>
        <w:sz w:val="20"/>
        <w:szCs w:val="20"/>
      </w:rPr>
    </w:pPr>
    <w:r>
      <w:rPr>
        <w:rFonts w:ascii="Book Antiqua" w:hAnsi="Book Antiqua"/>
        <w:sz w:val="20"/>
        <w:szCs w:val="20"/>
      </w:rPr>
      <w:tab/>
    </w:r>
  </w:p>
  <w:p w:rsidR="00A811B1" w:rsidRPr="00D25E1A" w:rsidRDefault="00A811B1" w:rsidP="002D7D6C">
    <w:pPr>
      <w:pStyle w:val="Header"/>
      <w:jc w:val="right"/>
      <w:rPr>
        <w:rFonts w:ascii="Book Antiqua" w:hAnsi="Book Antiqu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64E6C"/>
    <w:multiLevelType w:val="hybridMultilevel"/>
    <w:tmpl w:val="05609B42"/>
    <w:lvl w:ilvl="0" w:tplc="B8D0A68E">
      <w:start w:val="1"/>
      <w:numFmt w:val="bullet"/>
      <w:lvlText w:val="-"/>
      <w:lvlJc w:val="left"/>
      <w:pPr>
        <w:ind w:left="1080" w:hanging="360"/>
      </w:pPr>
      <w:rPr>
        <w:rFonts w:ascii="Book Antiqua" w:eastAsia="Calibri" w:hAnsi="Book Antiqua"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D483A80"/>
    <w:multiLevelType w:val="hybridMultilevel"/>
    <w:tmpl w:val="F57078BA"/>
    <w:lvl w:ilvl="0" w:tplc="04090001">
      <w:start w:val="1"/>
      <w:numFmt w:val="bullet"/>
      <w:lvlText w:val=""/>
      <w:lvlJc w:val="left"/>
      <w:pPr>
        <w:ind w:left="1770" w:hanging="360"/>
      </w:pPr>
      <w:rPr>
        <w:rFonts w:ascii="Symbol" w:hAnsi="Symbol" w:hint="default"/>
      </w:rPr>
    </w:lvl>
    <w:lvl w:ilvl="1" w:tplc="04090003">
      <w:start w:val="1"/>
      <w:numFmt w:val="bullet"/>
      <w:lvlText w:val="o"/>
      <w:lvlJc w:val="left"/>
      <w:pPr>
        <w:ind w:left="2490" w:hanging="360"/>
      </w:pPr>
      <w:rPr>
        <w:rFonts w:ascii="Courier New" w:hAnsi="Courier New" w:cs="Times New Roman" w:hint="default"/>
      </w:rPr>
    </w:lvl>
    <w:lvl w:ilvl="2" w:tplc="04090005">
      <w:start w:val="1"/>
      <w:numFmt w:val="bullet"/>
      <w:lvlText w:val=""/>
      <w:lvlJc w:val="left"/>
      <w:pPr>
        <w:ind w:left="3210" w:hanging="360"/>
      </w:pPr>
      <w:rPr>
        <w:rFonts w:ascii="Wingdings" w:hAnsi="Wingdings" w:hint="default"/>
      </w:rPr>
    </w:lvl>
    <w:lvl w:ilvl="3" w:tplc="04090001">
      <w:start w:val="1"/>
      <w:numFmt w:val="bullet"/>
      <w:lvlText w:val=""/>
      <w:lvlJc w:val="left"/>
      <w:pPr>
        <w:ind w:left="3930" w:hanging="360"/>
      </w:pPr>
      <w:rPr>
        <w:rFonts w:ascii="Symbol" w:hAnsi="Symbol" w:hint="default"/>
      </w:rPr>
    </w:lvl>
    <w:lvl w:ilvl="4" w:tplc="04090003">
      <w:start w:val="1"/>
      <w:numFmt w:val="bullet"/>
      <w:lvlText w:val="o"/>
      <w:lvlJc w:val="left"/>
      <w:pPr>
        <w:ind w:left="4650" w:hanging="360"/>
      </w:pPr>
      <w:rPr>
        <w:rFonts w:ascii="Courier New" w:hAnsi="Courier New" w:cs="Times New Roman" w:hint="default"/>
      </w:rPr>
    </w:lvl>
    <w:lvl w:ilvl="5" w:tplc="04090005">
      <w:start w:val="1"/>
      <w:numFmt w:val="bullet"/>
      <w:lvlText w:val=""/>
      <w:lvlJc w:val="left"/>
      <w:pPr>
        <w:ind w:left="5370" w:hanging="360"/>
      </w:pPr>
      <w:rPr>
        <w:rFonts w:ascii="Wingdings" w:hAnsi="Wingdings" w:hint="default"/>
      </w:rPr>
    </w:lvl>
    <w:lvl w:ilvl="6" w:tplc="04090001">
      <w:start w:val="1"/>
      <w:numFmt w:val="bullet"/>
      <w:lvlText w:val=""/>
      <w:lvlJc w:val="left"/>
      <w:pPr>
        <w:ind w:left="6090" w:hanging="360"/>
      </w:pPr>
      <w:rPr>
        <w:rFonts w:ascii="Symbol" w:hAnsi="Symbol" w:hint="default"/>
      </w:rPr>
    </w:lvl>
    <w:lvl w:ilvl="7" w:tplc="04090003">
      <w:start w:val="1"/>
      <w:numFmt w:val="bullet"/>
      <w:lvlText w:val="o"/>
      <w:lvlJc w:val="left"/>
      <w:pPr>
        <w:ind w:left="6810" w:hanging="360"/>
      </w:pPr>
      <w:rPr>
        <w:rFonts w:ascii="Courier New" w:hAnsi="Courier New" w:cs="Times New Roman" w:hint="default"/>
      </w:rPr>
    </w:lvl>
    <w:lvl w:ilvl="8" w:tplc="04090005">
      <w:start w:val="1"/>
      <w:numFmt w:val="bullet"/>
      <w:lvlText w:val=""/>
      <w:lvlJc w:val="left"/>
      <w:pPr>
        <w:ind w:left="7530" w:hanging="360"/>
      </w:pPr>
      <w:rPr>
        <w:rFonts w:ascii="Wingdings" w:hAnsi="Wingdings" w:hint="default"/>
      </w:rPr>
    </w:lvl>
  </w:abstractNum>
  <w:abstractNum w:abstractNumId="2" w15:restartNumberingAfterBreak="0">
    <w:nsid w:val="0FBB32F9"/>
    <w:multiLevelType w:val="hybridMultilevel"/>
    <w:tmpl w:val="ACA4ABE4"/>
    <w:lvl w:ilvl="0" w:tplc="0BFC14EA">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3" w15:restartNumberingAfterBreak="0">
    <w:nsid w:val="0FF5555C"/>
    <w:multiLevelType w:val="hybridMultilevel"/>
    <w:tmpl w:val="D1E0FE54"/>
    <w:lvl w:ilvl="0" w:tplc="D3749386">
      <w:start w:val="1"/>
      <w:numFmt w:val="decimal"/>
      <w:lvlText w:val="%1."/>
      <w:lvlJc w:val="left"/>
      <w:pPr>
        <w:tabs>
          <w:tab w:val="num" w:pos="397"/>
        </w:tabs>
        <w:ind w:left="0" w:firstLine="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4" w15:restartNumberingAfterBreak="0">
    <w:nsid w:val="100D6332"/>
    <w:multiLevelType w:val="hybridMultilevel"/>
    <w:tmpl w:val="65B09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17399A"/>
    <w:multiLevelType w:val="hybridMultilevel"/>
    <w:tmpl w:val="2CE4863A"/>
    <w:lvl w:ilvl="0" w:tplc="C7E2E378">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6" w15:restartNumberingAfterBreak="0">
    <w:nsid w:val="129F21D9"/>
    <w:multiLevelType w:val="hybridMultilevel"/>
    <w:tmpl w:val="857C5BB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14245DCD"/>
    <w:multiLevelType w:val="hybridMultilevel"/>
    <w:tmpl w:val="B7D26DEC"/>
    <w:lvl w:ilvl="0" w:tplc="1C38F90A">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8" w15:restartNumberingAfterBreak="0">
    <w:nsid w:val="16F72A2E"/>
    <w:multiLevelType w:val="hybridMultilevel"/>
    <w:tmpl w:val="79FE8AF4"/>
    <w:lvl w:ilvl="0" w:tplc="DE0AB57A">
      <w:start w:val="1"/>
      <w:numFmt w:val="lowerRoman"/>
      <w:lvlText w:val="(%1)"/>
      <w:lvlJc w:val="left"/>
      <w:pPr>
        <w:tabs>
          <w:tab w:val="num" w:pos="1410"/>
        </w:tabs>
        <w:ind w:left="1410" w:hanging="720"/>
      </w:pPr>
    </w:lvl>
    <w:lvl w:ilvl="1" w:tplc="08090019">
      <w:start w:val="1"/>
      <w:numFmt w:val="lowerLetter"/>
      <w:lvlText w:val="%2."/>
      <w:lvlJc w:val="left"/>
      <w:pPr>
        <w:tabs>
          <w:tab w:val="num" w:pos="1770"/>
        </w:tabs>
        <w:ind w:left="1770" w:hanging="360"/>
      </w:pPr>
    </w:lvl>
    <w:lvl w:ilvl="2" w:tplc="0809001B">
      <w:start w:val="1"/>
      <w:numFmt w:val="lowerRoman"/>
      <w:lvlText w:val="%3."/>
      <w:lvlJc w:val="right"/>
      <w:pPr>
        <w:tabs>
          <w:tab w:val="num" w:pos="2490"/>
        </w:tabs>
        <w:ind w:left="2490" w:hanging="180"/>
      </w:pPr>
    </w:lvl>
    <w:lvl w:ilvl="3" w:tplc="0809000F">
      <w:start w:val="1"/>
      <w:numFmt w:val="decimal"/>
      <w:lvlText w:val="%4."/>
      <w:lvlJc w:val="left"/>
      <w:pPr>
        <w:tabs>
          <w:tab w:val="num" w:pos="3210"/>
        </w:tabs>
        <w:ind w:left="3210" w:hanging="360"/>
      </w:pPr>
    </w:lvl>
    <w:lvl w:ilvl="4" w:tplc="08090019">
      <w:start w:val="1"/>
      <w:numFmt w:val="lowerLetter"/>
      <w:lvlText w:val="%5."/>
      <w:lvlJc w:val="left"/>
      <w:pPr>
        <w:tabs>
          <w:tab w:val="num" w:pos="3930"/>
        </w:tabs>
        <w:ind w:left="3930" w:hanging="360"/>
      </w:pPr>
    </w:lvl>
    <w:lvl w:ilvl="5" w:tplc="0809001B">
      <w:start w:val="1"/>
      <w:numFmt w:val="lowerRoman"/>
      <w:lvlText w:val="%6."/>
      <w:lvlJc w:val="right"/>
      <w:pPr>
        <w:tabs>
          <w:tab w:val="num" w:pos="4650"/>
        </w:tabs>
        <w:ind w:left="4650" w:hanging="180"/>
      </w:pPr>
    </w:lvl>
    <w:lvl w:ilvl="6" w:tplc="0809000F">
      <w:start w:val="1"/>
      <w:numFmt w:val="decimal"/>
      <w:lvlText w:val="%7."/>
      <w:lvlJc w:val="left"/>
      <w:pPr>
        <w:tabs>
          <w:tab w:val="num" w:pos="5370"/>
        </w:tabs>
        <w:ind w:left="5370" w:hanging="360"/>
      </w:pPr>
    </w:lvl>
    <w:lvl w:ilvl="7" w:tplc="08090019">
      <w:start w:val="1"/>
      <w:numFmt w:val="lowerLetter"/>
      <w:lvlText w:val="%8."/>
      <w:lvlJc w:val="left"/>
      <w:pPr>
        <w:tabs>
          <w:tab w:val="num" w:pos="6090"/>
        </w:tabs>
        <w:ind w:left="6090" w:hanging="360"/>
      </w:pPr>
    </w:lvl>
    <w:lvl w:ilvl="8" w:tplc="0809001B">
      <w:start w:val="1"/>
      <w:numFmt w:val="lowerRoman"/>
      <w:lvlText w:val="%9."/>
      <w:lvlJc w:val="right"/>
      <w:pPr>
        <w:tabs>
          <w:tab w:val="num" w:pos="6810"/>
        </w:tabs>
        <w:ind w:left="6810" w:hanging="180"/>
      </w:pPr>
    </w:lvl>
  </w:abstractNum>
  <w:abstractNum w:abstractNumId="9" w15:restartNumberingAfterBreak="0">
    <w:nsid w:val="17222C99"/>
    <w:multiLevelType w:val="hybridMultilevel"/>
    <w:tmpl w:val="F5FC7D06"/>
    <w:lvl w:ilvl="0" w:tplc="863E8474">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0" w15:restartNumberingAfterBreak="0">
    <w:nsid w:val="1ACD6E3A"/>
    <w:multiLevelType w:val="hybridMultilevel"/>
    <w:tmpl w:val="09F8DD74"/>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1" w15:restartNumberingAfterBreak="0">
    <w:nsid w:val="1B3D19D7"/>
    <w:multiLevelType w:val="hybridMultilevel"/>
    <w:tmpl w:val="FED2567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240635EB"/>
    <w:multiLevelType w:val="multilevel"/>
    <w:tmpl w:val="4A306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5028B4"/>
    <w:multiLevelType w:val="hybridMultilevel"/>
    <w:tmpl w:val="954E772A"/>
    <w:lvl w:ilvl="0" w:tplc="940282C0">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4" w15:restartNumberingAfterBreak="0">
    <w:nsid w:val="2BCB58BE"/>
    <w:multiLevelType w:val="hybridMultilevel"/>
    <w:tmpl w:val="917A63B6"/>
    <w:lvl w:ilvl="0" w:tplc="C9461470">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5" w15:restartNumberingAfterBreak="0">
    <w:nsid w:val="2FEC3F29"/>
    <w:multiLevelType w:val="hybridMultilevel"/>
    <w:tmpl w:val="85FCA14A"/>
    <w:lvl w:ilvl="0" w:tplc="8904C15C">
      <w:start w:val="1"/>
      <w:numFmt w:val="decimal"/>
      <w:lvlText w:val="%1."/>
      <w:lvlJc w:val="left"/>
      <w:pPr>
        <w:tabs>
          <w:tab w:val="num" w:pos="1080"/>
        </w:tabs>
        <w:ind w:left="108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385C6856"/>
    <w:multiLevelType w:val="multilevel"/>
    <w:tmpl w:val="02C232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8B6A84"/>
    <w:multiLevelType w:val="hybridMultilevel"/>
    <w:tmpl w:val="3B7C79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91B75A1"/>
    <w:multiLevelType w:val="hybridMultilevel"/>
    <w:tmpl w:val="DF1606F8"/>
    <w:lvl w:ilvl="0" w:tplc="D234BB6E">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9" w15:restartNumberingAfterBreak="0">
    <w:nsid w:val="3D261BAD"/>
    <w:multiLevelType w:val="hybridMultilevel"/>
    <w:tmpl w:val="54EAF55E"/>
    <w:lvl w:ilvl="0" w:tplc="6F3CE726">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0" w15:restartNumberingAfterBreak="0">
    <w:nsid w:val="460316DA"/>
    <w:multiLevelType w:val="hybridMultilevel"/>
    <w:tmpl w:val="F5FC7D06"/>
    <w:lvl w:ilvl="0" w:tplc="863E8474">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1" w15:restartNumberingAfterBreak="0">
    <w:nsid w:val="512418D0"/>
    <w:multiLevelType w:val="hybridMultilevel"/>
    <w:tmpl w:val="00ECC260"/>
    <w:lvl w:ilvl="0" w:tplc="DFE63934">
      <w:start w:val="1"/>
      <w:numFmt w:val="lowerLetter"/>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2" w15:restartNumberingAfterBreak="0">
    <w:nsid w:val="59916B5E"/>
    <w:multiLevelType w:val="hybridMultilevel"/>
    <w:tmpl w:val="6EC4F148"/>
    <w:lvl w:ilvl="0" w:tplc="08090001">
      <w:start w:val="1"/>
      <w:numFmt w:val="bullet"/>
      <w:lvlText w:val=""/>
      <w:lvlJc w:val="left"/>
      <w:pPr>
        <w:ind w:left="2220" w:hanging="360"/>
      </w:pPr>
      <w:rPr>
        <w:rFonts w:ascii="Symbol" w:hAnsi="Symbol" w:hint="default"/>
      </w:rPr>
    </w:lvl>
    <w:lvl w:ilvl="1" w:tplc="08090003" w:tentative="1">
      <w:start w:val="1"/>
      <w:numFmt w:val="bullet"/>
      <w:lvlText w:val="o"/>
      <w:lvlJc w:val="left"/>
      <w:pPr>
        <w:ind w:left="2940" w:hanging="360"/>
      </w:pPr>
      <w:rPr>
        <w:rFonts w:ascii="Courier New" w:hAnsi="Courier New" w:cs="Courier New" w:hint="default"/>
      </w:rPr>
    </w:lvl>
    <w:lvl w:ilvl="2" w:tplc="08090005" w:tentative="1">
      <w:start w:val="1"/>
      <w:numFmt w:val="bullet"/>
      <w:lvlText w:val=""/>
      <w:lvlJc w:val="left"/>
      <w:pPr>
        <w:ind w:left="3660" w:hanging="360"/>
      </w:pPr>
      <w:rPr>
        <w:rFonts w:ascii="Wingdings" w:hAnsi="Wingdings" w:hint="default"/>
      </w:rPr>
    </w:lvl>
    <w:lvl w:ilvl="3" w:tplc="08090001" w:tentative="1">
      <w:start w:val="1"/>
      <w:numFmt w:val="bullet"/>
      <w:lvlText w:val=""/>
      <w:lvlJc w:val="left"/>
      <w:pPr>
        <w:ind w:left="4380" w:hanging="360"/>
      </w:pPr>
      <w:rPr>
        <w:rFonts w:ascii="Symbol" w:hAnsi="Symbol" w:hint="default"/>
      </w:rPr>
    </w:lvl>
    <w:lvl w:ilvl="4" w:tplc="08090003" w:tentative="1">
      <w:start w:val="1"/>
      <w:numFmt w:val="bullet"/>
      <w:lvlText w:val="o"/>
      <w:lvlJc w:val="left"/>
      <w:pPr>
        <w:ind w:left="5100" w:hanging="360"/>
      </w:pPr>
      <w:rPr>
        <w:rFonts w:ascii="Courier New" w:hAnsi="Courier New" w:cs="Courier New" w:hint="default"/>
      </w:rPr>
    </w:lvl>
    <w:lvl w:ilvl="5" w:tplc="08090005" w:tentative="1">
      <w:start w:val="1"/>
      <w:numFmt w:val="bullet"/>
      <w:lvlText w:val=""/>
      <w:lvlJc w:val="left"/>
      <w:pPr>
        <w:ind w:left="5820" w:hanging="360"/>
      </w:pPr>
      <w:rPr>
        <w:rFonts w:ascii="Wingdings" w:hAnsi="Wingdings" w:hint="default"/>
      </w:rPr>
    </w:lvl>
    <w:lvl w:ilvl="6" w:tplc="08090001" w:tentative="1">
      <w:start w:val="1"/>
      <w:numFmt w:val="bullet"/>
      <w:lvlText w:val=""/>
      <w:lvlJc w:val="left"/>
      <w:pPr>
        <w:ind w:left="6540" w:hanging="360"/>
      </w:pPr>
      <w:rPr>
        <w:rFonts w:ascii="Symbol" w:hAnsi="Symbol" w:hint="default"/>
      </w:rPr>
    </w:lvl>
    <w:lvl w:ilvl="7" w:tplc="08090003" w:tentative="1">
      <w:start w:val="1"/>
      <w:numFmt w:val="bullet"/>
      <w:lvlText w:val="o"/>
      <w:lvlJc w:val="left"/>
      <w:pPr>
        <w:ind w:left="7260" w:hanging="360"/>
      </w:pPr>
      <w:rPr>
        <w:rFonts w:ascii="Courier New" w:hAnsi="Courier New" w:cs="Courier New" w:hint="default"/>
      </w:rPr>
    </w:lvl>
    <w:lvl w:ilvl="8" w:tplc="08090005" w:tentative="1">
      <w:start w:val="1"/>
      <w:numFmt w:val="bullet"/>
      <w:lvlText w:val=""/>
      <w:lvlJc w:val="left"/>
      <w:pPr>
        <w:ind w:left="7980" w:hanging="360"/>
      </w:pPr>
      <w:rPr>
        <w:rFonts w:ascii="Wingdings" w:hAnsi="Wingdings" w:hint="default"/>
      </w:rPr>
    </w:lvl>
  </w:abstractNum>
  <w:abstractNum w:abstractNumId="23" w15:restartNumberingAfterBreak="0">
    <w:nsid w:val="6379560A"/>
    <w:multiLevelType w:val="hybridMultilevel"/>
    <w:tmpl w:val="1BA8715E"/>
    <w:lvl w:ilvl="0" w:tplc="10E69D0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4" w15:restartNumberingAfterBreak="0">
    <w:nsid w:val="64653B5F"/>
    <w:multiLevelType w:val="multilevel"/>
    <w:tmpl w:val="E760EA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291E2E"/>
    <w:multiLevelType w:val="hybridMultilevel"/>
    <w:tmpl w:val="E1283C7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15:restartNumberingAfterBreak="0">
    <w:nsid w:val="65E846FF"/>
    <w:multiLevelType w:val="hybridMultilevel"/>
    <w:tmpl w:val="75AE1B9A"/>
    <w:lvl w:ilvl="0" w:tplc="D700AFE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7" w15:restartNumberingAfterBreak="0">
    <w:nsid w:val="735C53F4"/>
    <w:multiLevelType w:val="hybridMultilevel"/>
    <w:tmpl w:val="E070DEE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8" w15:restartNumberingAfterBreak="0">
    <w:nsid w:val="79835C13"/>
    <w:multiLevelType w:val="hybridMultilevel"/>
    <w:tmpl w:val="0102FF6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9" w15:restartNumberingAfterBreak="0">
    <w:nsid w:val="7E497BBC"/>
    <w:multiLevelType w:val="hybridMultilevel"/>
    <w:tmpl w:val="725220A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num w:numId="1">
    <w:abstractNumId w:val="15"/>
  </w:num>
  <w:num w:numId="2">
    <w:abstractNumId w:val="5"/>
  </w:num>
  <w:num w:numId="3">
    <w:abstractNumId w:val="7"/>
  </w:num>
  <w:num w:numId="4">
    <w:abstractNumId w:val="2"/>
  </w:num>
  <w:num w:numId="5">
    <w:abstractNumId w:val="18"/>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14"/>
  </w:num>
  <w:num w:numId="9">
    <w:abstractNumId w:val="27"/>
  </w:num>
  <w:num w:numId="10">
    <w:abstractNumId w:val="28"/>
  </w:num>
  <w:num w:numId="11">
    <w:abstractNumId w:val="6"/>
  </w:num>
  <w:num w:numId="12">
    <w:abstractNumId w:val="20"/>
  </w:num>
  <w:num w:numId="13">
    <w:abstractNumId w:val="9"/>
  </w:num>
  <w:num w:numId="14">
    <w:abstractNumId w:val="16"/>
  </w:num>
  <w:num w:numId="15">
    <w:abstractNumId w:val="24"/>
  </w:num>
  <w:num w:numId="16">
    <w:abstractNumId w:val="26"/>
  </w:num>
  <w:num w:numId="17">
    <w:abstractNumId w:val="19"/>
  </w:num>
  <w:num w:numId="18">
    <w:abstractNumId w:val="23"/>
  </w:num>
  <w:num w:numId="19">
    <w:abstractNumId w:val="21"/>
  </w:num>
  <w:num w:numId="20">
    <w:abstractNumId w:val="12"/>
  </w:num>
  <w:num w:numId="21">
    <w:abstractNumId w:val="4"/>
  </w:num>
  <w:num w:numId="22">
    <w:abstractNumId w:val="0"/>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29"/>
  </w:num>
  <w:num w:numId="26">
    <w:abstractNumId w:val="22"/>
  </w:num>
  <w:num w:numId="27">
    <w:abstractNumId w:val="10"/>
  </w:num>
  <w:num w:numId="28">
    <w:abstractNumId w:val="11"/>
  </w:num>
  <w:num w:numId="29">
    <w:abstractNumId w:val="25"/>
  </w:num>
  <w:num w:numId="30">
    <w:abstractNumId w:val="1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133C281C-2338-45CC-B172-3EB69ABBC9FA}"/>
    <w:docVar w:name="dgnword-eventsink" w:val="794932288"/>
  </w:docVars>
  <w:rsids>
    <w:rsidRoot w:val="00503887"/>
    <w:rsid w:val="000001D8"/>
    <w:rsid w:val="00002895"/>
    <w:rsid w:val="00002B9F"/>
    <w:rsid w:val="00003636"/>
    <w:rsid w:val="000047C3"/>
    <w:rsid w:val="00006282"/>
    <w:rsid w:val="00010DD4"/>
    <w:rsid w:val="00010F16"/>
    <w:rsid w:val="0001100B"/>
    <w:rsid w:val="0001157F"/>
    <w:rsid w:val="000157D8"/>
    <w:rsid w:val="0001581F"/>
    <w:rsid w:val="0001755E"/>
    <w:rsid w:val="00021B77"/>
    <w:rsid w:val="000303CD"/>
    <w:rsid w:val="000306E4"/>
    <w:rsid w:val="00030A29"/>
    <w:rsid w:val="000359E1"/>
    <w:rsid w:val="000367D1"/>
    <w:rsid w:val="0003718D"/>
    <w:rsid w:val="000456F1"/>
    <w:rsid w:val="00050C6C"/>
    <w:rsid w:val="0005475F"/>
    <w:rsid w:val="00055B16"/>
    <w:rsid w:val="000573C1"/>
    <w:rsid w:val="00057C94"/>
    <w:rsid w:val="000603B5"/>
    <w:rsid w:val="00061947"/>
    <w:rsid w:val="00061DAB"/>
    <w:rsid w:val="00062428"/>
    <w:rsid w:val="00062F11"/>
    <w:rsid w:val="00063897"/>
    <w:rsid w:val="0006475B"/>
    <w:rsid w:val="00064A8E"/>
    <w:rsid w:val="00065421"/>
    <w:rsid w:val="000703D5"/>
    <w:rsid w:val="000724F8"/>
    <w:rsid w:val="00074353"/>
    <w:rsid w:val="000749E7"/>
    <w:rsid w:val="00080881"/>
    <w:rsid w:val="0008143E"/>
    <w:rsid w:val="000826B0"/>
    <w:rsid w:val="000828AC"/>
    <w:rsid w:val="000840CD"/>
    <w:rsid w:val="00085742"/>
    <w:rsid w:val="00090586"/>
    <w:rsid w:val="00090CF9"/>
    <w:rsid w:val="0009125E"/>
    <w:rsid w:val="00094C92"/>
    <w:rsid w:val="00095218"/>
    <w:rsid w:val="0009524D"/>
    <w:rsid w:val="00095273"/>
    <w:rsid w:val="000A0053"/>
    <w:rsid w:val="000A4723"/>
    <w:rsid w:val="000A48CD"/>
    <w:rsid w:val="000A4AD9"/>
    <w:rsid w:val="000B3431"/>
    <w:rsid w:val="000B62F5"/>
    <w:rsid w:val="000C2A47"/>
    <w:rsid w:val="000C4611"/>
    <w:rsid w:val="000D20BA"/>
    <w:rsid w:val="000D4B38"/>
    <w:rsid w:val="000E1274"/>
    <w:rsid w:val="000E1F01"/>
    <w:rsid w:val="000E2DE4"/>
    <w:rsid w:val="000E5CA2"/>
    <w:rsid w:val="000F53DF"/>
    <w:rsid w:val="00103EAC"/>
    <w:rsid w:val="00104E77"/>
    <w:rsid w:val="001072D3"/>
    <w:rsid w:val="00107AFB"/>
    <w:rsid w:val="00107DD5"/>
    <w:rsid w:val="001113D1"/>
    <w:rsid w:val="001117E5"/>
    <w:rsid w:val="0011297E"/>
    <w:rsid w:val="00114635"/>
    <w:rsid w:val="00114FC1"/>
    <w:rsid w:val="00115B62"/>
    <w:rsid w:val="00120ACC"/>
    <w:rsid w:val="00121965"/>
    <w:rsid w:val="00122A22"/>
    <w:rsid w:val="001257BB"/>
    <w:rsid w:val="00125F39"/>
    <w:rsid w:val="00130924"/>
    <w:rsid w:val="001343F7"/>
    <w:rsid w:val="001352E9"/>
    <w:rsid w:val="00137136"/>
    <w:rsid w:val="0014600B"/>
    <w:rsid w:val="0014612C"/>
    <w:rsid w:val="00150306"/>
    <w:rsid w:val="00150B50"/>
    <w:rsid w:val="0015100A"/>
    <w:rsid w:val="001515D9"/>
    <w:rsid w:val="001526BE"/>
    <w:rsid w:val="0015610E"/>
    <w:rsid w:val="001737E8"/>
    <w:rsid w:val="00176367"/>
    <w:rsid w:val="0018031B"/>
    <w:rsid w:val="00181E0C"/>
    <w:rsid w:val="001835EF"/>
    <w:rsid w:val="00187C19"/>
    <w:rsid w:val="001909B6"/>
    <w:rsid w:val="0019206C"/>
    <w:rsid w:val="00192E8F"/>
    <w:rsid w:val="0019638F"/>
    <w:rsid w:val="001A3921"/>
    <w:rsid w:val="001A4307"/>
    <w:rsid w:val="001B026B"/>
    <w:rsid w:val="001B23AA"/>
    <w:rsid w:val="001B71E3"/>
    <w:rsid w:val="001B7FB0"/>
    <w:rsid w:val="001C061B"/>
    <w:rsid w:val="001C1BBC"/>
    <w:rsid w:val="001D0A72"/>
    <w:rsid w:val="001D60A6"/>
    <w:rsid w:val="001E0004"/>
    <w:rsid w:val="001E2BF6"/>
    <w:rsid w:val="001E4A2B"/>
    <w:rsid w:val="001E66D3"/>
    <w:rsid w:val="001F0771"/>
    <w:rsid w:val="001F2745"/>
    <w:rsid w:val="001F2D22"/>
    <w:rsid w:val="001F46A7"/>
    <w:rsid w:val="00200B97"/>
    <w:rsid w:val="00202103"/>
    <w:rsid w:val="0021355E"/>
    <w:rsid w:val="0021520B"/>
    <w:rsid w:val="00217340"/>
    <w:rsid w:val="00230487"/>
    <w:rsid w:val="00231CBE"/>
    <w:rsid w:val="00233926"/>
    <w:rsid w:val="0023493B"/>
    <w:rsid w:val="00237E82"/>
    <w:rsid w:val="002438F7"/>
    <w:rsid w:val="0024659B"/>
    <w:rsid w:val="0025455C"/>
    <w:rsid w:val="00254594"/>
    <w:rsid w:val="00256188"/>
    <w:rsid w:val="00256F9B"/>
    <w:rsid w:val="00262055"/>
    <w:rsid w:val="002621B2"/>
    <w:rsid w:val="0026298A"/>
    <w:rsid w:val="002641D7"/>
    <w:rsid w:val="002648D3"/>
    <w:rsid w:val="00265B9A"/>
    <w:rsid w:val="00266A8E"/>
    <w:rsid w:val="00270B84"/>
    <w:rsid w:val="0027154A"/>
    <w:rsid w:val="00271A15"/>
    <w:rsid w:val="00280EF5"/>
    <w:rsid w:val="00283D0F"/>
    <w:rsid w:val="00292E49"/>
    <w:rsid w:val="0029559E"/>
    <w:rsid w:val="002965A3"/>
    <w:rsid w:val="00297440"/>
    <w:rsid w:val="002A2EA9"/>
    <w:rsid w:val="002A363E"/>
    <w:rsid w:val="002A37A8"/>
    <w:rsid w:val="002A388F"/>
    <w:rsid w:val="002A4453"/>
    <w:rsid w:val="002A6C03"/>
    <w:rsid w:val="002A75C1"/>
    <w:rsid w:val="002B2F0F"/>
    <w:rsid w:val="002B3ECD"/>
    <w:rsid w:val="002B4614"/>
    <w:rsid w:val="002B591E"/>
    <w:rsid w:val="002B649D"/>
    <w:rsid w:val="002C0DB8"/>
    <w:rsid w:val="002C12F7"/>
    <w:rsid w:val="002C3376"/>
    <w:rsid w:val="002C6905"/>
    <w:rsid w:val="002C703C"/>
    <w:rsid w:val="002D33BD"/>
    <w:rsid w:val="002D6068"/>
    <w:rsid w:val="002D7C57"/>
    <w:rsid w:val="002D7D6C"/>
    <w:rsid w:val="002E3BAE"/>
    <w:rsid w:val="002E446F"/>
    <w:rsid w:val="002E4AF4"/>
    <w:rsid w:val="002E6B4A"/>
    <w:rsid w:val="002E6F61"/>
    <w:rsid w:val="002E6FC1"/>
    <w:rsid w:val="002F0807"/>
    <w:rsid w:val="002F0836"/>
    <w:rsid w:val="002F48DB"/>
    <w:rsid w:val="002F5FFF"/>
    <w:rsid w:val="00302B14"/>
    <w:rsid w:val="0030356D"/>
    <w:rsid w:val="003069DF"/>
    <w:rsid w:val="00310F5D"/>
    <w:rsid w:val="003136C6"/>
    <w:rsid w:val="003139B3"/>
    <w:rsid w:val="0031473D"/>
    <w:rsid w:val="00317ACD"/>
    <w:rsid w:val="003222CB"/>
    <w:rsid w:val="00323B54"/>
    <w:rsid w:val="00323C1A"/>
    <w:rsid w:val="00326F1B"/>
    <w:rsid w:val="0032748C"/>
    <w:rsid w:val="00331032"/>
    <w:rsid w:val="00334C01"/>
    <w:rsid w:val="00336188"/>
    <w:rsid w:val="00337B01"/>
    <w:rsid w:val="00342564"/>
    <w:rsid w:val="00343950"/>
    <w:rsid w:val="003447F8"/>
    <w:rsid w:val="00346DB0"/>
    <w:rsid w:val="00352A26"/>
    <w:rsid w:val="00353CF1"/>
    <w:rsid w:val="003554AD"/>
    <w:rsid w:val="00357EDD"/>
    <w:rsid w:val="00362425"/>
    <w:rsid w:val="00363022"/>
    <w:rsid w:val="003631B2"/>
    <w:rsid w:val="00363205"/>
    <w:rsid w:val="00365F83"/>
    <w:rsid w:val="00372DE9"/>
    <w:rsid w:val="0037354C"/>
    <w:rsid w:val="00373D18"/>
    <w:rsid w:val="003745E0"/>
    <w:rsid w:val="00380BB4"/>
    <w:rsid w:val="003816CC"/>
    <w:rsid w:val="003839E0"/>
    <w:rsid w:val="00390BCC"/>
    <w:rsid w:val="003922ED"/>
    <w:rsid w:val="003950D6"/>
    <w:rsid w:val="00396522"/>
    <w:rsid w:val="00396E14"/>
    <w:rsid w:val="003A00B7"/>
    <w:rsid w:val="003A0AC7"/>
    <w:rsid w:val="003A781E"/>
    <w:rsid w:val="003B04BA"/>
    <w:rsid w:val="003B16F3"/>
    <w:rsid w:val="003B41AD"/>
    <w:rsid w:val="003B4FD3"/>
    <w:rsid w:val="003C199B"/>
    <w:rsid w:val="003C5CE5"/>
    <w:rsid w:val="003D08D3"/>
    <w:rsid w:val="003D0A31"/>
    <w:rsid w:val="003D0A9F"/>
    <w:rsid w:val="003D0CC1"/>
    <w:rsid w:val="003D6C95"/>
    <w:rsid w:val="003D7E4B"/>
    <w:rsid w:val="003E0238"/>
    <w:rsid w:val="003E0433"/>
    <w:rsid w:val="003F1EF2"/>
    <w:rsid w:val="003F2220"/>
    <w:rsid w:val="003F25C0"/>
    <w:rsid w:val="003F3816"/>
    <w:rsid w:val="003F6281"/>
    <w:rsid w:val="004055F5"/>
    <w:rsid w:val="0041164C"/>
    <w:rsid w:val="00412F04"/>
    <w:rsid w:val="00414BBF"/>
    <w:rsid w:val="0041509D"/>
    <w:rsid w:val="00425740"/>
    <w:rsid w:val="00430E49"/>
    <w:rsid w:val="0044120F"/>
    <w:rsid w:val="004428C1"/>
    <w:rsid w:val="004441A3"/>
    <w:rsid w:val="004454C7"/>
    <w:rsid w:val="00445B82"/>
    <w:rsid w:val="00455650"/>
    <w:rsid w:val="00455C84"/>
    <w:rsid w:val="00456174"/>
    <w:rsid w:val="00461BBB"/>
    <w:rsid w:val="00462DA7"/>
    <w:rsid w:val="00466720"/>
    <w:rsid w:val="00466F97"/>
    <w:rsid w:val="00473736"/>
    <w:rsid w:val="00473C4B"/>
    <w:rsid w:val="0047760A"/>
    <w:rsid w:val="004806F7"/>
    <w:rsid w:val="0048104E"/>
    <w:rsid w:val="00485CCA"/>
    <w:rsid w:val="00486621"/>
    <w:rsid w:val="00490CEC"/>
    <w:rsid w:val="00494224"/>
    <w:rsid w:val="0049431C"/>
    <w:rsid w:val="0049587A"/>
    <w:rsid w:val="004A0A2C"/>
    <w:rsid w:val="004A1354"/>
    <w:rsid w:val="004A4017"/>
    <w:rsid w:val="004A64E8"/>
    <w:rsid w:val="004B501C"/>
    <w:rsid w:val="004C177B"/>
    <w:rsid w:val="004C58E8"/>
    <w:rsid w:val="004D12F7"/>
    <w:rsid w:val="004D34E4"/>
    <w:rsid w:val="004E180C"/>
    <w:rsid w:val="004E3787"/>
    <w:rsid w:val="004E5313"/>
    <w:rsid w:val="004F0D19"/>
    <w:rsid w:val="004F2B7E"/>
    <w:rsid w:val="004F60D7"/>
    <w:rsid w:val="004F67B1"/>
    <w:rsid w:val="004F7230"/>
    <w:rsid w:val="004F7521"/>
    <w:rsid w:val="00500FFF"/>
    <w:rsid w:val="005031FA"/>
    <w:rsid w:val="00503887"/>
    <w:rsid w:val="00503D82"/>
    <w:rsid w:val="00505059"/>
    <w:rsid w:val="005125CC"/>
    <w:rsid w:val="00512E56"/>
    <w:rsid w:val="005145ED"/>
    <w:rsid w:val="00514C8B"/>
    <w:rsid w:val="00515521"/>
    <w:rsid w:val="005156F2"/>
    <w:rsid w:val="0052338D"/>
    <w:rsid w:val="00524664"/>
    <w:rsid w:val="005252A7"/>
    <w:rsid w:val="00525AAA"/>
    <w:rsid w:val="00526378"/>
    <w:rsid w:val="00533C1B"/>
    <w:rsid w:val="00533FBE"/>
    <w:rsid w:val="005371B6"/>
    <w:rsid w:val="0054146F"/>
    <w:rsid w:val="00542C0B"/>
    <w:rsid w:val="00557814"/>
    <w:rsid w:val="00560249"/>
    <w:rsid w:val="005621F0"/>
    <w:rsid w:val="00565414"/>
    <w:rsid w:val="0056622B"/>
    <w:rsid w:val="00567CA3"/>
    <w:rsid w:val="0058247C"/>
    <w:rsid w:val="005856F3"/>
    <w:rsid w:val="0058575E"/>
    <w:rsid w:val="00586338"/>
    <w:rsid w:val="005925A3"/>
    <w:rsid w:val="0059261D"/>
    <w:rsid w:val="00592BE6"/>
    <w:rsid w:val="00593795"/>
    <w:rsid w:val="005941D9"/>
    <w:rsid w:val="00594CEF"/>
    <w:rsid w:val="00597F1D"/>
    <w:rsid w:val="005A4826"/>
    <w:rsid w:val="005A62F9"/>
    <w:rsid w:val="005A7B23"/>
    <w:rsid w:val="005B67E3"/>
    <w:rsid w:val="005B6C0B"/>
    <w:rsid w:val="005B74F3"/>
    <w:rsid w:val="005B75C6"/>
    <w:rsid w:val="005C6730"/>
    <w:rsid w:val="005D1466"/>
    <w:rsid w:val="005D3C8B"/>
    <w:rsid w:val="005E51B0"/>
    <w:rsid w:val="005F49DF"/>
    <w:rsid w:val="005F69C1"/>
    <w:rsid w:val="00600892"/>
    <w:rsid w:val="006033D6"/>
    <w:rsid w:val="00604B27"/>
    <w:rsid w:val="00604B2F"/>
    <w:rsid w:val="00611A62"/>
    <w:rsid w:val="00614229"/>
    <w:rsid w:val="00615376"/>
    <w:rsid w:val="006167D5"/>
    <w:rsid w:val="006170AF"/>
    <w:rsid w:val="006339DF"/>
    <w:rsid w:val="006358B6"/>
    <w:rsid w:val="0064735A"/>
    <w:rsid w:val="00651814"/>
    <w:rsid w:val="006576AB"/>
    <w:rsid w:val="00662B43"/>
    <w:rsid w:val="00664677"/>
    <w:rsid w:val="00667A06"/>
    <w:rsid w:val="00671051"/>
    <w:rsid w:val="00672180"/>
    <w:rsid w:val="00672EEB"/>
    <w:rsid w:val="006731E4"/>
    <w:rsid w:val="006742FE"/>
    <w:rsid w:val="00675EE4"/>
    <w:rsid w:val="00686518"/>
    <w:rsid w:val="00690B0A"/>
    <w:rsid w:val="00694C65"/>
    <w:rsid w:val="006A17DA"/>
    <w:rsid w:val="006A21CC"/>
    <w:rsid w:val="006A2440"/>
    <w:rsid w:val="006A5B71"/>
    <w:rsid w:val="006B14FA"/>
    <w:rsid w:val="006B153F"/>
    <w:rsid w:val="006C1A0A"/>
    <w:rsid w:val="006C3BE3"/>
    <w:rsid w:val="006D3255"/>
    <w:rsid w:val="006E1592"/>
    <w:rsid w:val="006E2A44"/>
    <w:rsid w:val="006E5178"/>
    <w:rsid w:val="006E555E"/>
    <w:rsid w:val="006E5E2E"/>
    <w:rsid w:val="006E5EFB"/>
    <w:rsid w:val="006F04C5"/>
    <w:rsid w:val="006F3610"/>
    <w:rsid w:val="006F3C69"/>
    <w:rsid w:val="006F4E5F"/>
    <w:rsid w:val="006F6311"/>
    <w:rsid w:val="006F67CA"/>
    <w:rsid w:val="0070210A"/>
    <w:rsid w:val="00703A83"/>
    <w:rsid w:val="0070501C"/>
    <w:rsid w:val="00705639"/>
    <w:rsid w:val="007065FA"/>
    <w:rsid w:val="00706926"/>
    <w:rsid w:val="00707AF8"/>
    <w:rsid w:val="00712787"/>
    <w:rsid w:val="0071744F"/>
    <w:rsid w:val="00730140"/>
    <w:rsid w:val="0073198D"/>
    <w:rsid w:val="007333A5"/>
    <w:rsid w:val="007406E4"/>
    <w:rsid w:val="007453E2"/>
    <w:rsid w:val="007536DE"/>
    <w:rsid w:val="00753CED"/>
    <w:rsid w:val="007552A1"/>
    <w:rsid w:val="007574AC"/>
    <w:rsid w:val="00760441"/>
    <w:rsid w:val="0076387F"/>
    <w:rsid w:val="00764A18"/>
    <w:rsid w:val="00765AD5"/>
    <w:rsid w:val="00766F15"/>
    <w:rsid w:val="007701E8"/>
    <w:rsid w:val="00770912"/>
    <w:rsid w:val="00773D2E"/>
    <w:rsid w:val="00782B90"/>
    <w:rsid w:val="00784A12"/>
    <w:rsid w:val="0078605C"/>
    <w:rsid w:val="00786BC7"/>
    <w:rsid w:val="00787920"/>
    <w:rsid w:val="007923D1"/>
    <w:rsid w:val="00792770"/>
    <w:rsid w:val="0079286B"/>
    <w:rsid w:val="0079546D"/>
    <w:rsid w:val="00795F95"/>
    <w:rsid w:val="00796484"/>
    <w:rsid w:val="007977D5"/>
    <w:rsid w:val="007A22FF"/>
    <w:rsid w:val="007A4592"/>
    <w:rsid w:val="007B110F"/>
    <w:rsid w:val="007B30C6"/>
    <w:rsid w:val="007B3A9A"/>
    <w:rsid w:val="007B4090"/>
    <w:rsid w:val="007B6660"/>
    <w:rsid w:val="007C1FF6"/>
    <w:rsid w:val="007C3BCC"/>
    <w:rsid w:val="007C3E9C"/>
    <w:rsid w:val="007C5E47"/>
    <w:rsid w:val="007C6EC2"/>
    <w:rsid w:val="007D2AD0"/>
    <w:rsid w:val="007D3C02"/>
    <w:rsid w:val="007D4BB1"/>
    <w:rsid w:val="007D6EA5"/>
    <w:rsid w:val="007E2269"/>
    <w:rsid w:val="007E3E26"/>
    <w:rsid w:val="007E4B90"/>
    <w:rsid w:val="007E7D61"/>
    <w:rsid w:val="007F42AD"/>
    <w:rsid w:val="007F5B43"/>
    <w:rsid w:val="00800967"/>
    <w:rsid w:val="008015FF"/>
    <w:rsid w:val="00804AE3"/>
    <w:rsid w:val="0080500E"/>
    <w:rsid w:val="008057DE"/>
    <w:rsid w:val="0080705C"/>
    <w:rsid w:val="00816297"/>
    <w:rsid w:val="00820D6D"/>
    <w:rsid w:val="008218C8"/>
    <w:rsid w:val="00822B6E"/>
    <w:rsid w:val="00832393"/>
    <w:rsid w:val="00835D03"/>
    <w:rsid w:val="00841009"/>
    <w:rsid w:val="00842F69"/>
    <w:rsid w:val="00843020"/>
    <w:rsid w:val="00843837"/>
    <w:rsid w:val="00850A1F"/>
    <w:rsid w:val="00854943"/>
    <w:rsid w:val="00862503"/>
    <w:rsid w:val="00863367"/>
    <w:rsid w:val="0086511A"/>
    <w:rsid w:val="00865602"/>
    <w:rsid w:val="00865722"/>
    <w:rsid w:val="00867BE4"/>
    <w:rsid w:val="0087176C"/>
    <w:rsid w:val="00873D87"/>
    <w:rsid w:val="00875182"/>
    <w:rsid w:val="00876DA8"/>
    <w:rsid w:val="00880492"/>
    <w:rsid w:val="008819F7"/>
    <w:rsid w:val="00883BC7"/>
    <w:rsid w:val="00883D7A"/>
    <w:rsid w:val="00887DBA"/>
    <w:rsid w:val="00890DFD"/>
    <w:rsid w:val="0089340E"/>
    <w:rsid w:val="008963DD"/>
    <w:rsid w:val="00896E1B"/>
    <w:rsid w:val="0089795C"/>
    <w:rsid w:val="008A66D0"/>
    <w:rsid w:val="008B0098"/>
    <w:rsid w:val="008B1E0B"/>
    <w:rsid w:val="008B1F9A"/>
    <w:rsid w:val="008B472E"/>
    <w:rsid w:val="008B63CD"/>
    <w:rsid w:val="008C1448"/>
    <w:rsid w:val="008C1A40"/>
    <w:rsid w:val="008C2756"/>
    <w:rsid w:val="008C52F7"/>
    <w:rsid w:val="008C5D92"/>
    <w:rsid w:val="008C6262"/>
    <w:rsid w:val="008C6613"/>
    <w:rsid w:val="008C676F"/>
    <w:rsid w:val="008D2AA6"/>
    <w:rsid w:val="008D4AA9"/>
    <w:rsid w:val="008D6897"/>
    <w:rsid w:val="008D6F05"/>
    <w:rsid w:val="008D767E"/>
    <w:rsid w:val="008E26B2"/>
    <w:rsid w:val="008E3E13"/>
    <w:rsid w:val="008E7314"/>
    <w:rsid w:val="008F1984"/>
    <w:rsid w:val="008F3379"/>
    <w:rsid w:val="00901ED1"/>
    <w:rsid w:val="0090357B"/>
    <w:rsid w:val="0090382F"/>
    <w:rsid w:val="00903D72"/>
    <w:rsid w:val="00903D7E"/>
    <w:rsid w:val="009041D9"/>
    <w:rsid w:val="00915989"/>
    <w:rsid w:val="009217E9"/>
    <w:rsid w:val="0093283E"/>
    <w:rsid w:val="00932CE3"/>
    <w:rsid w:val="009330F5"/>
    <w:rsid w:val="00933302"/>
    <w:rsid w:val="009409DD"/>
    <w:rsid w:val="00940FF9"/>
    <w:rsid w:val="00941832"/>
    <w:rsid w:val="00944DAB"/>
    <w:rsid w:val="00945524"/>
    <w:rsid w:val="009468E7"/>
    <w:rsid w:val="00946E51"/>
    <w:rsid w:val="00947856"/>
    <w:rsid w:val="009521DF"/>
    <w:rsid w:val="0096131A"/>
    <w:rsid w:val="00963BE5"/>
    <w:rsid w:val="009641FD"/>
    <w:rsid w:val="00964A16"/>
    <w:rsid w:val="00967518"/>
    <w:rsid w:val="009705A4"/>
    <w:rsid w:val="00971AC9"/>
    <w:rsid w:val="00972A0B"/>
    <w:rsid w:val="00980249"/>
    <w:rsid w:val="00983000"/>
    <w:rsid w:val="009846C6"/>
    <w:rsid w:val="0098660F"/>
    <w:rsid w:val="00986CB7"/>
    <w:rsid w:val="00987B91"/>
    <w:rsid w:val="00990208"/>
    <w:rsid w:val="00992AA1"/>
    <w:rsid w:val="0099452F"/>
    <w:rsid w:val="009958BD"/>
    <w:rsid w:val="009A0C65"/>
    <w:rsid w:val="009A229B"/>
    <w:rsid w:val="009A33E5"/>
    <w:rsid w:val="009B7E6D"/>
    <w:rsid w:val="009C2915"/>
    <w:rsid w:val="009C5250"/>
    <w:rsid w:val="009C6A37"/>
    <w:rsid w:val="009C7394"/>
    <w:rsid w:val="009C7831"/>
    <w:rsid w:val="009C7D5E"/>
    <w:rsid w:val="009D1D35"/>
    <w:rsid w:val="009E1A3B"/>
    <w:rsid w:val="009E27B2"/>
    <w:rsid w:val="009E29F4"/>
    <w:rsid w:val="009E39D0"/>
    <w:rsid w:val="009E53A1"/>
    <w:rsid w:val="009E6224"/>
    <w:rsid w:val="009F223E"/>
    <w:rsid w:val="009F71CF"/>
    <w:rsid w:val="00A02099"/>
    <w:rsid w:val="00A05EFA"/>
    <w:rsid w:val="00A0619D"/>
    <w:rsid w:val="00A10684"/>
    <w:rsid w:val="00A145A7"/>
    <w:rsid w:val="00A1557E"/>
    <w:rsid w:val="00A15C5F"/>
    <w:rsid w:val="00A16179"/>
    <w:rsid w:val="00A218E3"/>
    <w:rsid w:val="00A22C41"/>
    <w:rsid w:val="00A23505"/>
    <w:rsid w:val="00A24454"/>
    <w:rsid w:val="00A26EB0"/>
    <w:rsid w:val="00A32AF9"/>
    <w:rsid w:val="00A36B01"/>
    <w:rsid w:val="00A375C0"/>
    <w:rsid w:val="00A40021"/>
    <w:rsid w:val="00A418D6"/>
    <w:rsid w:val="00A43E1B"/>
    <w:rsid w:val="00A463C0"/>
    <w:rsid w:val="00A46C64"/>
    <w:rsid w:val="00A50AB5"/>
    <w:rsid w:val="00A52E62"/>
    <w:rsid w:val="00A54F8B"/>
    <w:rsid w:val="00A579F6"/>
    <w:rsid w:val="00A61936"/>
    <w:rsid w:val="00A74756"/>
    <w:rsid w:val="00A74CBA"/>
    <w:rsid w:val="00A74F81"/>
    <w:rsid w:val="00A758B0"/>
    <w:rsid w:val="00A762C6"/>
    <w:rsid w:val="00A7647F"/>
    <w:rsid w:val="00A774AE"/>
    <w:rsid w:val="00A80E09"/>
    <w:rsid w:val="00A811B1"/>
    <w:rsid w:val="00A82F90"/>
    <w:rsid w:val="00A83C17"/>
    <w:rsid w:val="00A840FD"/>
    <w:rsid w:val="00A936B9"/>
    <w:rsid w:val="00A95CE6"/>
    <w:rsid w:val="00AA6DB5"/>
    <w:rsid w:val="00AA7821"/>
    <w:rsid w:val="00AB0EFC"/>
    <w:rsid w:val="00AB176C"/>
    <w:rsid w:val="00AB2694"/>
    <w:rsid w:val="00AB4EF1"/>
    <w:rsid w:val="00AB7E32"/>
    <w:rsid w:val="00AB7E58"/>
    <w:rsid w:val="00AC1EC4"/>
    <w:rsid w:val="00AC4DD4"/>
    <w:rsid w:val="00AC5228"/>
    <w:rsid w:val="00AC694F"/>
    <w:rsid w:val="00AC7467"/>
    <w:rsid w:val="00AD29BD"/>
    <w:rsid w:val="00AD44AB"/>
    <w:rsid w:val="00AD5EC2"/>
    <w:rsid w:val="00AE1DE5"/>
    <w:rsid w:val="00AE27C2"/>
    <w:rsid w:val="00B02B9C"/>
    <w:rsid w:val="00B11527"/>
    <w:rsid w:val="00B15046"/>
    <w:rsid w:val="00B15E59"/>
    <w:rsid w:val="00B169D7"/>
    <w:rsid w:val="00B17288"/>
    <w:rsid w:val="00B205E2"/>
    <w:rsid w:val="00B20C29"/>
    <w:rsid w:val="00B2181F"/>
    <w:rsid w:val="00B225A7"/>
    <w:rsid w:val="00B2408F"/>
    <w:rsid w:val="00B24E03"/>
    <w:rsid w:val="00B32218"/>
    <w:rsid w:val="00B3406D"/>
    <w:rsid w:val="00B35D97"/>
    <w:rsid w:val="00B36787"/>
    <w:rsid w:val="00B401CC"/>
    <w:rsid w:val="00B41021"/>
    <w:rsid w:val="00B42725"/>
    <w:rsid w:val="00B444E9"/>
    <w:rsid w:val="00B4492F"/>
    <w:rsid w:val="00B44AE1"/>
    <w:rsid w:val="00B5019A"/>
    <w:rsid w:val="00B5035E"/>
    <w:rsid w:val="00B555FE"/>
    <w:rsid w:val="00B620EE"/>
    <w:rsid w:val="00B62C35"/>
    <w:rsid w:val="00B630C0"/>
    <w:rsid w:val="00B65EBB"/>
    <w:rsid w:val="00B66576"/>
    <w:rsid w:val="00B740FB"/>
    <w:rsid w:val="00B84E76"/>
    <w:rsid w:val="00B85A75"/>
    <w:rsid w:val="00B8776D"/>
    <w:rsid w:val="00B8792D"/>
    <w:rsid w:val="00B908CC"/>
    <w:rsid w:val="00B92DD8"/>
    <w:rsid w:val="00B932F5"/>
    <w:rsid w:val="00B942E3"/>
    <w:rsid w:val="00B9548C"/>
    <w:rsid w:val="00B958AC"/>
    <w:rsid w:val="00B95E8A"/>
    <w:rsid w:val="00BA1997"/>
    <w:rsid w:val="00BA1EFE"/>
    <w:rsid w:val="00BA42C4"/>
    <w:rsid w:val="00BA601E"/>
    <w:rsid w:val="00BB0BED"/>
    <w:rsid w:val="00BB6642"/>
    <w:rsid w:val="00BC3920"/>
    <w:rsid w:val="00BC3EF5"/>
    <w:rsid w:val="00BC7132"/>
    <w:rsid w:val="00BC7D84"/>
    <w:rsid w:val="00BD31C7"/>
    <w:rsid w:val="00BE2005"/>
    <w:rsid w:val="00BE26E9"/>
    <w:rsid w:val="00BE3664"/>
    <w:rsid w:val="00BE3DFF"/>
    <w:rsid w:val="00BF1A5A"/>
    <w:rsid w:val="00BF2CB1"/>
    <w:rsid w:val="00C023CF"/>
    <w:rsid w:val="00C03009"/>
    <w:rsid w:val="00C06AEA"/>
    <w:rsid w:val="00C07D2D"/>
    <w:rsid w:val="00C141C5"/>
    <w:rsid w:val="00C15791"/>
    <w:rsid w:val="00C15B27"/>
    <w:rsid w:val="00C20821"/>
    <w:rsid w:val="00C20DE0"/>
    <w:rsid w:val="00C2165D"/>
    <w:rsid w:val="00C21FC7"/>
    <w:rsid w:val="00C22F56"/>
    <w:rsid w:val="00C2313A"/>
    <w:rsid w:val="00C2553B"/>
    <w:rsid w:val="00C25708"/>
    <w:rsid w:val="00C32979"/>
    <w:rsid w:val="00C33717"/>
    <w:rsid w:val="00C36DDB"/>
    <w:rsid w:val="00C41A85"/>
    <w:rsid w:val="00C53F42"/>
    <w:rsid w:val="00C565B6"/>
    <w:rsid w:val="00C60599"/>
    <w:rsid w:val="00C66600"/>
    <w:rsid w:val="00C736F2"/>
    <w:rsid w:val="00C73A6C"/>
    <w:rsid w:val="00C837D6"/>
    <w:rsid w:val="00C84299"/>
    <w:rsid w:val="00C8535C"/>
    <w:rsid w:val="00C85E53"/>
    <w:rsid w:val="00C87BD2"/>
    <w:rsid w:val="00C924BC"/>
    <w:rsid w:val="00C93A4B"/>
    <w:rsid w:val="00C9426C"/>
    <w:rsid w:val="00C94463"/>
    <w:rsid w:val="00C9596E"/>
    <w:rsid w:val="00C97347"/>
    <w:rsid w:val="00CA53B7"/>
    <w:rsid w:val="00CA7A46"/>
    <w:rsid w:val="00CB0A42"/>
    <w:rsid w:val="00CB0AE3"/>
    <w:rsid w:val="00CB4412"/>
    <w:rsid w:val="00CB6871"/>
    <w:rsid w:val="00CC71E2"/>
    <w:rsid w:val="00CD253B"/>
    <w:rsid w:val="00CD3D71"/>
    <w:rsid w:val="00CD42D4"/>
    <w:rsid w:val="00CD566B"/>
    <w:rsid w:val="00CD7808"/>
    <w:rsid w:val="00CE4856"/>
    <w:rsid w:val="00CE6DB2"/>
    <w:rsid w:val="00CF00A1"/>
    <w:rsid w:val="00CF325C"/>
    <w:rsid w:val="00CF334F"/>
    <w:rsid w:val="00CF3D62"/>
    <w:rsid w:val="00CF4F17"/>
    <w:rsid w:val="00CF5614"/>
    <w:rsid w:val="00D01F79"/>
    <w:rsid w:val="00D038BD"/>
    <w:rsid w:val="00D06AB3"/>
    <w:rsid w:val="00D1099C"/>
    <w:rsid w:val="00D1200E"/>
    <w:rsid w:val="00D1415A"/>
    <w:rsid w:val="00D17A43"/>
    <w:rsid w:val="00D219F1"/>
    <w:rsid w:val="00D22EB6"/>
    <w:rsid w:val="00D25155"/>
    <w:rsid w:val="00D25E1A"/>
    <w:rsid w:val="00D30A1B"/>
    <w:rsid w:val="00D346B2"/>
    <w:rsid w:val="00D35454"/>
    <w:rsid w:val="00D40585"/>
    <w:rsid w:val="00D466BC"/>
    <w:rsid w:val="00D51CE6"/>
    <w:rsid w:val="00D54FF9"/>
    <w:rsid w:val="00D57C07"/>
    <w:rsid w:val="00D600E0"/>
    <w:rsid w:val="00D61E5A"/>
    <w:rsid w:val="00D66004"/>
    <w:rsid w:val="00D66941"/>
    <w:rsid w:val="00D676BC"/>
    <w:rsid w:val="00D716F5"/>
    <w:rsid w:val="00D743A4"/>
    <w:rsid w:val="00D74572"/>
    <w:rsid w:val="00D7462C"/>
    <w:rsid w:val="00D80370"/>
    <w:rsid w:val="00D806C5"/>
    <w:rsid w:val="00D854DF"/>
    <w:rsid w:val="00D873D6"/>
    <w:rsid w:val="00D93A10"/>
    <w:rsid w:val="00DA0272"/>
    <w:rsid w:val="00DA454A"/>
    <w:rsid w:val="00DA6A1C"/>
    <w:rsid w:val="00DA77D9"/>
    <w:rsid w:val="00DB002A"/>
    <w:rsid w:val="00DB5AB9"/>
    <w:rsid w:val="00DC3931"/>
    <w:rsid w:val="00DC51DB"/>
    <w:rsid w:val="00DC5A54"/>
    <w:rsid w:val="00DC621E"/>
    <w:rsid w:val="00DD1F79"/>
    <w:rsid w:val="00DD4413"/>
    <w:rsid w:val="00DD4B9F"/>
    <w:rsid w:val="00DD5CB6"/>
    <w:rsid w:val="00DD6FA2"/>
    <w:rsid w:val="00DD723F"/>
    <w:rsid w:val="00DE07E8"/>
    <w:rsid w:val="00DE25FF"/>
    <w:rsid w:val="00DE3069"/>
    <w:rsid w:val="00DE35A3"/>
    <w:rsid w:val="00DE3880"/>
    <w:rsid w:val="00DE5FA3"/>
    <w:rsid w:val="00DF1E13"/>
    <w:rsid w:val="00DF2E88"/>
    <w:rsid w:val="00DF622B"/>
    <w:rsid w:val="00DF6E1C"/>
    <w:rsid w:val="00E009ED"/>
    <w:rsid w:val="00E10C73"/>
    <w:rsid w:val="00E13CEE"/>
    <w:rsid w:val="00E13D6B"/>
    <w:rsid w:val="00E147CF"/>
    <w:rsid w:val="00E174ED"/>
    <w:rsid w:val="00E20AE6"/>
    <w:rsid w:val="00E248DA"/>
    <w:rsid w:val="00E31F3E"/>
    <w:rsid w:val="00E32DD6"/>
    <w:rsid w:val="00E33B66"/>
    <w:rsid w:val="00E33EA4"/>
    <w:rsid w:val="00E352E3"/>
    <w:rsid w:val="00E35F71"/>
    <w:rsid w:val="00E369EA"/>
    <w:rsid w:val="00E41A12"/>
    <w:rsid w:val="00E421CF"/>
    <w:rsid w:val="00E44F8D"/>
    <w:rsid w:val="00E44FBE"/>
    <w:rsid w:val="00E55787"/>
    <w:rsid w:val="00E569E4"/>
    <w:rsid w:val="00E578A3"/>
    <w:rsid w:val="00E62B62"/>
    <w:rsid w:val="00E658C6"/>
    <w:rsid w:val="00E65A68"/>
    <w:rsid w:val="00E70F5A"/>
    <w:rsid w:val="00E7302F"/>
    <w:rsid w:val="00E75986"/>
    <w:rsid w:val="00E80398"/>
    <w:rsid w:val="00E82D8A"/>
    <w:rsid w:val="00E91542"/>
    <w:rsid w:val="00E91D95"/>
    <w:rsid w:val="00E92A87"/>
    <w:rsid w:val="00E96F21"/>
    <w:rsid w:val="00E97964"/>
    <w:rsid w:val="00EA1EF5"/>
    <w:rsid w:val="00EA778D"/>
    <w:rsid w:val="00EB19CE"/>
    <w:rsid w:val="00EB3D21"/>
    <w:rsid w:val="00EB7B82"/>
    <w:rsid w:val="00EC13DF"/>
    <w:rsid w:val="00EC35B3"/>
    <w:rsid w:val="00ED1A87"/>
    <w:rsid w:val="00ED2509"/>
    <w:rsid w:val="00ED7C3A"/>
    <w:rsid w:val="00EE05A8"/>
    <w:rsid w:val="00EE237B"/>
    <w:rsid w:val="00EE6E62"/>
    <w:rsid w:val="00EE6EDF"/>
    <w:rsid w:val="00EF0245"/>
    <w:rsid w:val="00EF1AE3"/>
    <w:rsid w:val="00EF2367"/>
    <w:rsid w:val="00EF2D8E"/>
    <w:rsid w:val="00EF40EB"/>
    <w:rsid w:val="00EF5392"/>
    <w:rsid w:val="00F01137"/>
    <w:rsid w:val="00F032E8"/>
    <w:rsid w:val="00F03917"/>
    <w:rsid w:val="00F039BF"/>
    <w:rsid w:val="00F1518B"/>
    <w:rsid w:val="00F16D68"/>
    <w:rsid w:val="00F205B2"/>
    <w:rsid w:val="00F22B04"/>
    <w:rsid w:val="00F250FA"/>
    <w:rsid w:val="00F257EE"/>
    <w:rsid w:val="00F2600D"/>
    <w:rsid w:val="00F27330"/>
    <w:rsid w:val="00F27F90"/>
    <w:rsid w:val="00F31879"/>
    <w:rsid w:val="00F33EF9"/>
    <w:rsid w:val="00F3749E"/>
    <w:rsid w:val="00F43936"/>
    <w:rsid w:val="00F46261"/>
    <w:rsid w:val="00F50429"/>
    <w:rsid w:val="00F504EE"/>
    <w:rsid w:val="00F63A1E"/>
    <w:rsid w:val="00F6716F"/>
    <w:rsid w:val="00F756F9"/>
    <w:rsid w:val="00F80EFF"/>
    <w:rsid w:val="00F81530"/>
    <w:rsid w:val="00F8174D"/>
    <w:rsid w:val="00F81CDF"/>
    <w:rsid w:val="00F82CCF"/>
    <w:rsid w:val="00F86DF2"/>
    <w:rsid w:val="00F92B16"/>
    <w:rsid w:val="00F94A95"/>
    <w:rsid w:val="00F97369"/>
    <w:rsid w:val="00FA480A"/>
    <w:rsid w:val="00FA6222"/>
    <w:rsid w:val="00FB3A25"/>
    <w:rsid w:val="00FB537F"/>
    <w:rsid w:val="00FB6EEF"/>
    <w:rsid w:val="00FB7FFE"/>
    <w:rsid w:val="00FC1FDF"/>
    <w:rsid w:val="00FC388F"/>
    <w:rsid w:val="00FC3D7C"/>
    <w:rsid w:val="00FD2B63"/>
    <w:rsid w:val="00FD6447"/>
    <w:rsid w:val="00FD71BF"/>
    <w:rsid w:val="00FE1BCE"/>
    <w:rsid w:val="00FF19A9"/>
    <w:rsid w:val="00FF369D"/>
    <w:rsid w:val="00FF43C7"/>
    <w:rsid w:val="00FF44A1"/>
    <w:rsid w:val="00FF6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A28E5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 w:hAnsi="Cambria"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3887"/>
    <w:rPr>
      <w:rFonts w:ascii="Times New Roman" w:hAnsi="Times New Roman"/>
      <w:sz w:val="24"/>
      <w:szCs w:val="24"/>
    </w:rPr>
  </w:style>
  <w:style w:type="paragraph" w:styleId="Heading2">
    <w:name w:val="heading 2"/>
    <w:basedOn w:val="Normal"/>
    <w:next w:val="Normal"/>
    <w:link w:val="Heading2Char"/>
    <w:unhideWhenUsed/>
    <w:qFormat/>
    <w:locked/>
    <w:rsid w:val="001D60A6"/>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03887"/>
    <w:pPr>
      <w:tabs>
        <w:tab w:val="center" w:pos="4153"/>
        <w:tab w:val="right" w:pos="8306"/>
      </w:tabs>
    </w:pPr>
  </w:style>
  <w:style w:type="character" w:customStyle="1" w:styleId="HeaderChar">
    <w:name w:val="Header Char"/>
    <w:link w:val="Header"/>
    <w:uiPriority w:val="99"/>
    <w:locked/>
    <w:rsid w:val="00503887"/>
    <w:rPr>
      <w:rFonts w:ascii="Times New Roman" w:hAnsi="Times New Roman" w:cs="Times New Roman"/>
      <w:lang w:val="en-GB" w:eastAsia="en-GB"/>
    </w:rPr>
  </w:style>
  <w:style w:type="paragraph" w:styleId="Footer">
    <w:name w:val="footer"/>
    <w:basedOn w:val="Normal"/>
    <w:link w:val="FooterChar"/>
    <w:uiPriority w:val="99"/>
    <w:rsid w:val="00503887"/>
    <w:pPr>
      <w:tabs>
        <w:tab w:val="center" w:pos="4153"/>
        <w:tab w:val="right" w:pos="8306"/>
      </w:tabs>
    </w:pPr>
  </w:style>
  <w:style w:type="character" w:customStyle="1" w:styleId="FooterChar">
    <w:name w:val="Footer Char"/>
    <w:link w:val="Footer"/>
    <w:uiPriority w:val="99"/>
    <w:locked/>
    <w:rsid w:val="00503887"/>
    <w:rPr>
      <w:rFonts w:ascii="Times New Roman" w:hAnsi="Times New Roman" w:cs="Times New Roman"/>
      <w:lang w:val="en-GB" w:eastAsia="en-GB"/>
    </w:rPr>
  </w:style>
  <w:style w:type="character" w:styleId="PageNumber">
    <w:name w:val="page number"/>
    <w:uiPriority w:val="99"/>
    <w:rsid w:val="00503887"/>
    <w:rPr>
      <w:rFonts w:cs="Times New Roman"/>
    </w:rPr>
  </w:style>
  <w:style w:type="paragraph" w:styleId="BalloonText">
    <w:name w:val="Balloon Text"/>
    <w:basedOn w:val="Normal"/>
    <w:link w:val="BalloonTextChar"/>
    <w:uiPriority w:val="99"/>
    <w:semiHidden/>
    <w:rsid w:val="00503887"/>
    <w:rPr>
      <w:rFonts w:ascii="Lucida Grande" w:hAnsi="Lucida Grande" w:cs="Lucida Grande"/>
      <w:sz w:val="18"/>
      <w:szCs w:val="18"/>
    </w:rPr>
  </w:style>
  <w:style w:type="character" w:customStyle="1" w:styleId="BalloonTextChar">
    <w:name w:val="Balloon Text Char"/>
    <w:link w:val="BalloonText"/>
    <w:uiPriority w:val="99"/>
    <w:semiHidden/>
    <w:locked/>
    <w:rsid w:val="00503887"/>
    <w:rPr>
      <w:rFonts w:ascii="Lucida Grande" w:hAnsi="Lucida Grande" w:cs="Lucida Grande"/>
      <w:sz w:val="18"/>
      <w:szCs w:val="18"/>
      <w:lang w:val="en-GB" w:eastAsia="en-GB"/>
    </w:rPr>
  </w:style>
  <w:style w:type="paragraph" w:styleId="ListParagraph">
    <w:name w:val="List Paragraph"/>
    <w:basedOn w:val="Normal"/>
    <w:uiPriority w:val="34"/>
    <w:qFormat/>
    <w:rsid w:val="00662B43"/>
    <w:pPr>
      <w:ind w:left="720"/>
      <w:contextualSpacing/>
    </w:pPr>
  </w:style>
  <w:style w:type="paragraph" w:styleId="FootnoteText">
    <w:name w:val="footnote text"/>
    <w:basedOn w:val="Normal"/>
    <w:link w:val="FootnoteTextChar"/>
    <w:uiPriority w:val="99"/>
    <w:rsid w:val="003447F8"/>
  </w:style>
  <w:style w:type="character" w:customStyle="1" w:styleId="FootnoteTextChar">
    <w:name w:val="Footnote Text Char"/>
    <w:link w:val="FootnoteText"/>
    <w:uiPriority w:val="99"/>
    <w:locked/>
    <w:rsid w:val="003447F8"/>
    <w:rPr>
      <w:rFonts w:ascii="Times New Roman" w:hAnsi="Times New Roman" w:cs="Times New Roman"/>
      <w:lang w:val="en-GB" w:eastAsia="en-GB"/>
    </w:rPr>
  </w:style>
  <w:style w:type="character" w:styleId="FootnoteReference">
    <w:name w:val="footnote reference"/>
    <w:uiPriority w:val="99"/>
    <w:rsid w:val="003447F8"/>
    <w:rPr>
      <w:rFonts w:cs="Times New Roman"/>
      <w:vertAlign w:val="superscript"/>
    </w:rPr>
  </w:style>
  <w:style w:type="paragraph" w:styleId="NormalWeb">
    <w:name w:val="Normal (Web)"/>
    <w:basedOn w:val="Normal"/>
    <w:uiPriority w:val="99"/>
    <w:unhideWhenUsed/>
    <w:rsid w:val="0015610E"/>
    <w:pPr>
      <w:spacing w:before="100" w:beforeAutospacing="1" w:after="100" w:afterAutospacing="1"/>
    </w:pPr>
    <w:rPr>
      <w:rFonts w:ascii="Times" w:hAnsi="Times"/>
      <w:sz w:val="20"/>
      <w:szCs w:val="20"/>
      <w:lang w:eastAsia="en-US"/>
    </w:rPr>
  </w:style>
  <w:style w:type="paragraph" w:customStyle="1" w:styleId="parag">
    <w:name w:val="parag"/>
    <w:basedOn w:val="Normal"/>
    <w:link w:val="paragChar"/>
    <w:rsid w:val="002C0DB8"/>
    <w:pPr>
      <w:tabs>
        <w:tab w:val="left" w:pos="567"/>
      </w:tabs>
      <w:ind w:left="567" w:hanging="567"/>
      <w:jc w:val="both"/>
    </w:pPr>
    <w:rPr>
      <w:rFonts w:ascii="Book Antiqua" w:eastAsia="Times New Roman" w:hAnsi="Book Antiqua"/>
    </w:rPr>
  </w:style>
  <w:style w:type="character" w:customStyle="1" w:styleId="paragChar">
    <w:name w:val="parag Char"/>
    <w:link w:val="parag"/>
    <w:rsid w:val="002C0DB8"/>
    <w:rPr>
      <w:rFonts w:ascii="Book Antiqua" w:eastAsia="Times New Roman" w:hAnsi="Book Antiqua"/>
      <w:sz w:val="24"/>
      <w:szCs w:val="24"/>
      <w:lang w:val="en-GB" w:eastAsia="en-GB"/>
    </w:rPr>
  </w:style>
  <w:style w:type="paragraph" w:customStyle="1" w:styleId="Default">
    <w:name w:val="Default"/>
    <w:rsid w:val="003F1EF2"/>
    <w:pPr>
      <w:autoSpaceDE w:val="0"/>
      <w:autoSpaceDN w:val="0"/>
      <w:adjustRightInd w:val="0"/>
    </w:pPr>
    <w:rPr>
      <w:rFonts w:ascii="Arial" w:hAnsi="Arial" w:cs="Arial"/>
      <w:color w:val="000000"/>
      <w:sz w:val="24"/>
      <w:szCs w:val="24"/>
    </w:rPr>
  </w:style>
  <w:style w:type="character" w:customStyle="1" w:styleId="Heading2Char">
    <w:name w:val="Heading 2 Char"/>
    <w:link w:val="Heading2"/>
    <w:rsid w:val="001D60A6"/>
    <w:rPr>
      <w:rFonts w:ascii="Calibri Light" w:eastAsia="Times New Roman" w:hAnsi="Calibri Light" w:cs="Times New Roman"/>
      <w:b/>
      <w:bCs/>
      <w:i/>
      <w:iCs/>
      <w:sz w:val="28"/>
      <w:szCs w:val="28"/>
    </w:rPr>
  </w:style>
  <w:style w:type="paragraph" w:styleId="BodyText3">
    <w:name w:val="Body Text 3"/>
    <w:basedOn w:val="Normal"/>
    <w:link w:val="BodyText3Char"/>
    <w:semiHidden/>
    <w:unhideWhenUsed/>
    <w:rsid w:val="007C1FF6"/>
    <w:pPr>
      <w:jc w:val="center"/>
    </w:pPr>
    <w:rPr>
      <w:rFonts w:ascii="Arial" w:eastAsia="Times New Roman" w:hAnsi="Arial" w:cs="Arial"/>
      <w:b/>
      <w:szCs w:val="20"/>
      <w:u w:val="single"/>
      <w:lang w:eastAsia="en-US"/>
    </w:rPr>
  </w:style>
  <w:style w:type="character" w:customStyle="1" w:styleId="BodyText3Char">
    <w:name w:val="Body Text 3 Char"/>
    <w:link w:val="BodyText3"/>
    <w:semiHidden/>
    <w:rsid w:val="007C1FF6"/>
    <w:rPr>
      <w:rFonts w:ascii="Arial" w:eastAsia="Times New Roman" w:hAnsi="Arial" w:cs="Arial"/>
      <w:b/>
      <w:sz w:val="24"/>
      <w:u w:val="single"/>
      <w:lang w:eastAsia="en-US"/>
    </w:rPr>
  </w:style>
  <w:style w:type="paragraph" w:customStyle="1" w:styleId="Level1">
    <w:name w:val="Level 1"/>
    <w:basedOn w:val="Normal"/>
    <w:rsid w:val="00473736"/>
    <w:pPr>
      <w:autoSpaceDE w:val="0"/>
      <w:autoSpaceDN w:val="0"/>
      <w:ind w:left="644" w:hanging="360"/>
    </w:pPr>
    <w:rPr>
      <w:rFonts w:ascii="Arial" w:eastAsia="Times New Roman" w:hAnsi="Arial" w:cs="Arial"/>
    </w:rPr>
  </w:style>
  <w:style w:type="character" w:styleId="Hyperlink">
    <w:name w:val="Hyperlink"/>
    <w:uiPriority w:val="99"/>
    <w:semiHidden/>
    <w:unhideWhenUsed/>
    <w:rsid w:val="008C52F7"/>
    <w:rPr>
      <w:color w:val="0000FF"/>
      <w:u w:val="single"/>
    </w:rPr>
  </w:style>
  <w:style w:type="paragraph" w:customStyle="1" w:styleId="Normal1">
    <w:name w:val="Normal1"/>
    <w:basedOn w:val="Normal"/>
    <w:rsid w:val="00A811B1"/>
    <w:pPr>
      <w:spacing w:before="100" w:beforeAutospacing="1" w:after="100" w:afterAutospacing="1"/>
    </w:pPr>
    <w:rPr>
      <w:rFonts w:eastAsia="Times New Roman"/>
    </w:rPr>
  </w:style>
  <w:style w:type="paragraph" w:customStyle="1" w:styleId="legp1paratext1">
    <w:name w:val="legp1paratext1"/>
    <w:basedOn w:val="Normal"/>
    <w:rsid w:val="00BF2CB1"/>
    <w:pPr>
      <w:shd w:val="clear" w:color="auto" w:fill="FFFFFF"/>
      <w:spacing w:after="120" w:line="360" w:lineRule="atLeast"/>
      <w:ind w:firstLine="240"/>
      <w:jc w:val="both"/>
    </w:pPr>
    <w:rPr>
      <w:rFonts w:eastAsia="Times New Roman"/>
      <w:color w:val="494949"/>
      <w:sz w:val="19"/>
      <w:szCs w:val="19"/>
    </w:rPr>
  </w:style>
  <w:style w:type="paragraph" w:customStyle="1" w:styleId="legp2paratext1">
    <w:name w:val="legp2paratext1"/>
    <w:basedOn w:val="Normal"/>
    <w:rsid w:val="00BF2CB1"/>
    <w:pPr>
      <w:shd w:val="clear" w:color="auto" w:fill="FFFFFF"/>
      <w:spacing w:after="120" w:line="360" w:lineRule="atLeast"/>
      <w:ind w:firstLine="240"/>
      <w:jc w:val="both"/>
    </w:pPr>
    <w:rPr>
      <w:rFonts w:eastAsia="Times New Roman"/>
      <w:color w:val="494949"/>
      <w:sz w:val="19"/>
      <w:szCs w:val="19"/>
    </w:rPr>
  </w:style>
  <w:style w:type="character" w:customStyle="1" w:styleId="legp1no3">
    <w:name w:val="legp1no3"/>
    <w:rsid w:val="00BF2CB1"/>
    <w:rPr>
      <w:b/>
      <w:bCs/>
    </w:rPr>
  </w:style>
  <w:style w:type="character" w:styleId="HTMLAcronym">
    <w:name w:val="HTML Acronym"/>
    <w:uiPriority w:val="99"/>
    <w:semiHidden/>
    <w:unhideWhenUsed/>
    <w:rsid w:val="00BF2CB1"/>
  </w:style>
  <w:style w:type="paragraph" w:customStyle="1" w:styleId="legclearfix2">
    <w:name w:val="legclearfix2"/>
    <w:basedOn w:val="Normal"/>
    <w:rsid w:val="00BF2CB1"/>
    <w:pPr>
      <w:shd w:val="clear" w:color="auto" w:fill="FFFFFF"/>
      <w:spacing w:after="120" w:line="360" w:lineRule="atLeast"/>
    </w:pPr>
    <w:rPr>
      <w:rFonts w:eastAsia="Times New Roman"/>
      <w:color w:val="494949"/>
      <w:sz w:val="19"/>
      <w:szCs w:val="19"/>
    </w:rPr>
  </w:style>
  <w:style w:type="character" w:customStyle="1" w:styleId="legds2">
    <w:name w:val="legds2"/>
    <w:rsid w:val="00BF2CB1"/>
    <w:rPr>
      <w:vanish w:val="0"/>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06850">
      <w:bodyDiv w:val="1"/>
      <w:marLeft w:val="0"/>
      <w:marRight w:val="0"/>
      <w:marTop w:val="0"/>
      <w:marBottom w:val="0"/>
      <w:divBdr>
        <w:top w:val="none" w:sz="0" w:space="0" w:color="auto"/>
        <w:left w:val="none" w:sz="0" w:space="0" w:color="auto"/>
        <w:bottom w:val="none" w:sz="0" w:space="0" w:color="auto"/>
        <w:right w:val="none" w:sz="0" w:space="0" w:color="auto"/>
      </w:divBdr>
    </w:div>
    <w:div w:id="243033084">
      <w:bodyDiv w:val="1"/>
      <w:marLeft w:val="0"/>
      <w:marRight w:val="0"/>
      <w:marTop w:val="0"/>
      <w:marBottom w:val="0"/>
      <w:divBdr>
        <w:top w:val="none" w:sz="0" w:space="0" w:color="auto"/>
        <w:left w:val="none" w:sz="0" w:space="0" w:color="auto"/>
        <w:bottom w:val="none" w:sz="0" w:space="0" w:color="auto"/>
        <w:right w:val="none" w:sz="0" w:space="0" w:color="auto"/>
      </w:divBdr>
      <w:divsChild>
        <w:div w:id="317226090">
          <w:marLeft w:val="0"/>
          <w:marRight w:val="0"/>
          <w:marTop w:val="0"/>
          <w:marBottom w:val="0"/>
          <w:divBdr>
            <w:top w:val="none" w:sz="0" w:space="0" w:color="auto"/>
            <w:left w:val="none" w:sz="0" w:space="0" w:color="auto"/>
            <w:bottom w:val="none" w:sz="0" w:space="0" w:color="auto"/>
            <w:right w:val="none" w:sz="0" w:space="0" w:color="auto"/>
          </w:divBdr>
          <w:divsChild>
            <w:div w:id="1217740358">
              <w:marLeft w:val="0"/>
              <w:marRight w:val="0"/>
              <w:marTop w:val="0"/>
              <w:marBottom w:val="0"/>
              <w:divBdr>
                <w:top w:val="single" w:sz="2" w:space="0" w:color="FFFFFF"/>
                <w:left w:val="single" w:sz="6" w:space="0" w:color="FFFFFF"/>
                <w:bottom w:val="single" w:sz="6" w:space="0" w:color="FFFFFF"/>
                <w:right w:val="single" w:sz="6" w:space="0" w:color="FFFFFF"/>
              </w:divBdr>
              <w:divsChild>
                <w:div w:id="230506762">
                  <w:marLeft w:val="0"/>
                  <w:marRight w:val="0"/>
                  <w:marTop w:val="0"/>
                  <w:marBottom w:val="0"/>
                  <w:divBdr>
                    <w:top w:val="single" w:sz="6" w:space="1" w:color="D3D3D3"/>
                    <w:left w:val="none" w:sz="0" w:space="0" w:color="auto"/>
                    <w:bottom w:val="none" w:sz="0" w:space="0" w:color="auto"/>
                    <w:right w:val="none" w:sz="0" w:space="0" w:color="auto"/>
                  </w:divBdr>
                  <w:divsChild>
                    <w:div w:id="1643077902">
                      <w:marLeft w:val="0"/>
                      <w:marRight w:val="0"/>
                      <w:marTop w:val="0"/>
                      <w:marBottom w:val="0"/>
                      <w:divBdr>
                        <w:top w:val="none" w:sz="0" w:space="0" w:color="auto"/>
                        <w:left w:val="none" w:sz="0" w:space="0" w:color="auto"/>
                        <w:bottom w:val="none" w:sz="0" w:space="0" w:color="auto"/>
                        <w:right w:val="none" w:sz="0" w:space="0" w:color="auto"/>
                      </w:divBdr>
                      <w:divsChild>
                        <w:div w:id="41132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738171">
      <w:bodyDiv w:val="1"/>
      <w:marLeft w:val="0"/>
      <w:marRight w:val="0"/>
      <w:marTop w:val="0"/>
      <w:marBottom w:val="0"/>
      <w:divBdr>
        <w:top w:val="none" w:sz="0" w:space="0" w:color="auto"/>
        <w:left w:val="none" w:sz="0" w:space="0" w:color="auto"/>
        <w:bottom w:val="none" w:sz="0" w:space="0" w:color="auto"/>
        <w:right w:val="none" w:sz="0" w:space="0" w:color="auto"/>
      </w:divBdr>
      <w:divsChild>
        <w:div w:id="1041855337">
          <w:marLeft w:val="0"/>
          <w:marRight w:val="0"/>
          <w:marTop w:val="0"/>
          <w:marBottom w:val="0"/>
          <w:divBdr>
            <w:top w:val="none" w:sz="0" w:space="0" w:color="auto"/>
            <w:left w:val="none" w:sz="0" w:space="0" w:color="auto"/>
            <w:bottom w:val="none" w:sz="0" w:space="0" w:color="auto"/>
            <w:right w:val="none" w:sz="0" w:space="0" w:color="auto"/>
          </w:divBdr>
          <w:divsChild>
            <w:div w:id="490172475">
              <w:marLeft w:val="0"/>
              <w:marRight w:val="0"/>
              <w:marTop w:val="0"/>
              <w:marBottom w:val="0"/>
              <w:divBdr>
                <w:top w:val="single" w:sz="2" w:space="0" w:color="FFFFFF"/>
                <w:left w:val="single" w:sz="6" w:space="0" w:color="FFFFFF"/>
                <w:bottom w:val="single" w:sz="6" w:space="0" w:color="FFFFFF"/>
                <w:right w:val="single" w:sz="6" w:space="0" w:color="FFFFFF"/>
              </w:divBdr>
              <w:divsChild>
                <w:div w:id="533201851">
                  <w:marLeft w:val="0"/>
                  <w:marRight w:val="0"/>
                  <w:marTop w:val="0"/>
                  <w:marBottom w:val="0"/>
                  <w:divBdr>
                    <w:top w:val="single" w:sz="6" w:space="1" w:color="D3D3D3"/>
                    <w:left w:val="none" w:sz="0" w:space="0" w:color="auto"/>
                    <w:bottom w:val="none" w:sz="0" w:space="0" w:color="auto"/>
                    <w:right w:val="none" w:sz="0" w:space="0" w:color="auto"/>
                  </w:divBdr>
                  <w:divsChild>
                    <w:div w:id="863372656">
                      <w:marLeft w:val="0"/>
                      <w:marRight w:val="0"/>
                      <w:marTop w:val="0"/>
                      <w:marBottom w:val="0"/>
                      <w:divBdr>
                        <w:top w:val="none" w:sz="0" w:space="0" w:color="auto"/>
                        <w:left w:val="none" w:sz="0" w:space="0" w:color="auto"/>
                        <w:bottom w:val="none" w:sz="0" w:space="0" w:color="auto"/>
                        <w:right w:val="none" w:sz="0" w:space="0" w:color="auto"/>
                      </w:divBdr>
                      <w:divsChild>
                        <w:div w:id="200986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852773">
      <w:bodyDiv w:val="1"/>
      <w:marLeft w:val="0"/>
      <w:marRight w:val="0"/>
      <w:marTop w:val="0"/>
      <w:marBottom w:val="0"/>
      <w:divBdr>
        <w:top w:val="none" w:sz="0" w:space="0" w:color="auto"/>
        <w:left w:val="none" w:sz="0" w:space="0" w:color="auto"/>
        <w:bottom w:val="none" w:sz="0" w:space="0" w:color="auto"/>
        <w:right w:val="none" w:sz="0" w:space="0" w:color="auto"/>
      </w:divBdr>
      <w:divsChild>
        <w:div w:id="882404754">
          <w:marLeft w:val="0"/>
          <w:marRight w:val="0"/>
          <w:marTop w:val="0"/>
          <w:marBottom w:val="0"/>
          <w:divBdr>
            <w:top w:val="none" w:sz="0" w:space="0" w:color="auto"/>
            <w:left w:val="none" w:sz="0" w:space="0" w:color="auto"/>
            <w:bottom w:val="none" w:sz="0" w:space="0" w:color="auto"/>
            <w:right w:val="none" w:sz="0" w:space="0" w:color="auto"/>
          </w:divBdr>
          <w:divsChild>
            <w:div w:id="1571698253">
              <w:marLeft w:val="0"/>
              <w:marRight w:val="0"/>
              <w:marTop w:val="0"/>
              <w:marBottom w:val="0"/>
              <w:divBdr>
                <w:top w:val="none" w:sz="0" w:space="0" w:color="auto"/>
                <w:left w:val="none" w:sz="0" w:space="0" w:color="auto"/>
                <w:bottom w:val="none" w:sz="0" w:space="0" w:color="auto"/>
                <w:right w:val="none" w:sz="0" w:space="0" w:color="auto"/>
              </w:divBdr>
              <w:divsChild>
                <w:div w:id="1399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88296">
      <w:bodyDiv w:val="1"/>
      <w:marLeft w:val="0"/>
      <w:marRight w:val="0"/>
      <w:marTop w:val="0"/>
      <w:marBottom w:val="0"/>
      <w:divBdr>
        <w:top w:val="none" w:sz="0" w:space="0" w:color="auto"/>
        <w:left w:val="none" w:sz="0" w:space="0" w:color="auto"/>
        <w:bottom w:val="none" w:sz="0" w:space="0" w:color="auto"/>
        <w:right w:val="none" w:sz="0" w:space="0" w:color="auto"/>
      </w:divBdr>
    </w:div>
    <w:div w:id="834301647">
      <w:bodyDiv w:val="1"/>
      <w:marLeft w:val="0"/>
      <w:marRight w:val="0"/>
      <w:marTop w:val="0"/>
      <w:marBottom w:val="0"/>
      <w:divBdr>
        <w:top w:val="none" w:sz="0" w:space="0" w:color="auto"/>
        <w:left w:val="none" w:sz="0" w:space="0" w:color="auto"/>
        <w:bottom w:val="none" w:sz="0" w:space="0" w:color="auto"/>
        <w:right w:val="none" w:sz="0" w:space="0" w:color="auto"/>
      </w:divBdr>
      <w:divsChild>
        <w:div w:id="1704865917">
          <w:marLeft w:val="0"/>
          <w:marRight w:val="0"/>
          <w:marTop w:val="0"/>
          <w:marBottom w:val="0"/>
          <w:divBdr>
            <w:top w:val="none" w:sz="0" w:space="0" w:color="auto"/>
            <w:left w:val="none" w:sz="0" w:space="0" w:color="auto"/>
            <w:bottom w:val="none" w:sz="0" w:space="0" w:color="auto"/>
            <w:right w:val="none" w:sz="0" w:space="0" w:color="auto"/>
          </w:divBdr>
          <w:divsChild>
            <w:div w:id="725567666">
              <w:marLeft w:val="0"/>
              <w:marRight w:val="0"/>
              <w:marTop w:val="0"/>
              <w:marBottom w:val="0"/>
              <w:divBdr>
                <w:top w:val="none" w:sz="0" w:space="0" w:color="auto"/>
                <w:left w:val="none" w:sz="0" w:space="0" w:color="auto"/>
                <w:bottom w:val="none" w:sz="0" w:space="0" w:color="auto"/>
                <w:right w:val="none" w:sz="0" w:space="0" w:color="auto"/>
              </w:divBdr>
              <w:divsChild>
                <w:div w:id="1575117969">
                  <w:marLeft w:val="0"/>
                  <w:marRight w:val="0"/>
                  <w:marTop w:val="0"/>
                  <w:marBottom w:val="0"/>
                  <w:divBdr>
                    <w:top w:val="none" w:sz="0" w:space="0" w:color="auto"/>
                    <w:left w:val="none" w:sz="0" w:space="0" w:color="auto"/>
                    <w:bottom w:val="none" w:sz="0" w:space="0" w:color="auto"/>
                    <w:right w:val="none" w:sz="0" w:space="0" w:color="auto"/>
                  </w:divBdr>
                  <w:divsChild>
                    <w:div w:id="329019519">
                      <w:marLeft w:val="0"/>
                      <w:marRight w:val="0"/>
                      <w:marTop w:val="0"/>
                      <w:marBottom w:val="0"/>
                      <w:divBdr>
                        <w:top w:val="none" w:sz="0" w:space="0" w:color="auto"/>
                        <w:left w:val="none" w:sz="0" w:space="0" w:color="auto"/>
                        <w:bottom w:val="none" w:sz="0" w:space="0" w:color="auto"/>
                        <w:right w:val="none" w:sz="0" w:space="0" w:color="auto"/>
                      </w:divBdr>
                      <w:divsChild>
                        <w:div w:id="1860854721">
                          <w:marLeft w:val="0"/>
                          <w:marRight w:val="0"/>
                          <w:marTop w:val="0"/>
                          <w:marBottom w:val="0"/>
                          <w:divBdr>
                            <w:top w:val="none" w:sz="0" w:space="0" w:color="auto"/>
                            <w:left w:val="none" w:sz="0" w:space="0" w:color="auto"/>
                            <w:bottom w:val="none" w:sz="0" w:space="0" w:color="auto"/>
                            <w:right w:val="none" w:sz="0" w:space="0" w:color="auto"/>
                          </w:divBdr>
                          <w:divsChild>
                            <w:div w:id="559053041">
                              <w:marLeft w:val="0"/>
                              <w:marRight w:val="0"/>
                              <w:marTop w:val="0"/>
                              <w:marBottom w:val="0"/>
                              <w:divBdr>
                                <w:top w:val="none" w:sz="0" w:space="0" w:color="auto"/>
                                <w:left w:val="none" w:sz="0" w:space="0" w:color="auto"/>
                                <w:bottom w:val="none" w:sz="0" w:space="0" w:color="auto"/>
                                <w:right w:val="none" w:sz="0" w:space="0" w:color="auto"/>
                              </w:divBdr>
                              <w:divsChild>
                                <w:div w:id="940141606">
                                  <w:marLeft w:val="0"/>
                                  <w:marRight w:val="0"/>
                                  <w:marTop w:val="0"/>
                                  <w:marBottom w:val="0"/>
                                  <w:divBdr>
                                    <w:top w:val="none" w:sz="0" w:space="0" w:color="auto"/>
                                    <w:left w:val="none" w:sz="0" w:space="0" w:color="auto"/>
                                    <w:bottom w:val="none" w:sz="0" w:space="0" w:color="auto"/>
                                    <w:right w:val="none" w:sz="0" w:space="0" w:color="auto"/>
                                  </w:divBdr>
                                  <w:divsChild>
                                    <w:div w:id="8012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232217">
      <w:bodyDiv w:val="1"/>
      <w:marLeft w:val="0"/>
      <w:marRight w:val="0"/>
      <w:marTop w:val="0"/>
      <w:marBottom w:val="0"/>
      <w:divBdr>
        <w:top w:val="none" w:sz="0" w:space="0" w:color="auto"/>
        <w:left w:val="none" w:sz="0" w:space="0" w:color="auto"/>
        <w:bottom w:val="none" w:sz="0" w:space="0" w:color="auto"/>
        <w:right w:val="none" w:sz="0" w:space="0" w:color="auto"/>
      </w:divBdr>
    </w:div>
    <w:div w:id="962729163">
      <w:bodyDiv w:val="1"/>
      <w:marLeft w:val="0"/>
      <w:marRight w:val="0"/>
      <w:marTop w:val="0"/>
      <w:marBottom w:val="0"/>
      <w:divBdr>
        <w:top w:val="none" w:sz="0" w:space="0" w:color="auto"/>
        <w:left w:val="none" w:sz="0" w:space="0" w:color="auto"/>
        <w:bottom w:val="none" w:sz="0" w:space="0" w:color="auto"/>
        <w:right w:val="none" w:sz="0" w:space="0" w:color="auto"/>
      </w:divBdr>
    </w:div>
    <w:div w:id="1046179297">
      <w:bodyDiv w:val="1"/>
      <w:marLeft w:val="0"/>
      <w:marRight w:val="0"/>
      <w:marTop w:val="0"/>
      <w:marBottom w:val="0"/>
      <w:divBdr>
        <w:top w:val="none" w:sz="0" w:space="0" w:color="auto"/>
        <w:left w:val="none" w:sz="0" w:space="0" w:color="auto"/>
        <w:bottom w:val="none" w:sz="0" w:space="0" w:color="auto"/>
        <w:right w:val="none" w:sz="0" w:space="0" w:color="auto"/>
      </w:divBdr>
      <w:divsChild>
        <w:div w:id="1462068373">
          <w:marLeft w:val="0"/>
          <w:marRight w:val="0"/>
          <w:marTop w:val="0"/>
          <w:marBottom w:val="0"/>
          <w:divBdr>
            <w:top w:val="none" w:sz="0" w:space="0" w:color="auto"/>
            <w:left w:val="none" w:sz="0" w:space="0" w:color="auto"/>
            <w:bottom w:val="none" w:sz="0" w:space="0" w:color="auto"/>
            <w:right w:val="none" w:sz="0" w:space="0" w:color="auto"/>
          </w:divBdr>
          <w:divsChild>
            <w:div w:id="1265385749">
              <w:marLeft w:val="0"/>
              <w:marRight w:val="0"/>
              <w:marTop w:val="0"/>
              <w:marBottom w:val="0"/>
              <w:divBdr>
                <w:top w:val="none" w:sz="0" w:space="0" w:color="auto"/>
                <w:left w:val="none" w:sz="0" w:space="0" w:color="auto"/>
                <w:bottom w:val="none" w:sz="0" w:space="0" w:color="auto"/>
                <w:right w:val="none" w:sz="0" w:space="0" w:color="auto"/>
              </w:divBdr>
              <w:divsChild>
                <w:div w:id="2574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572325">
      <w:bodyDiv w:val="1"/>
      <w:marLeft w:val="0"/>
      <w:marRight w:val="0"/>
      <w:marTop w:val="0"/>
      <w:marBottom w:val="0"/>
      <w:divBdr>
        <w:top w:val="none" w:sz="0" w:space="0" w:color="auto"/>
        <w:left w:val="none" w:sz="0" w:space="0" w:color="auto"/>
        <w:bottom w:val="none" w:sz="0" w:space="0" w:color="auto"/>
        <w:right w:val="none" w:sz="0" w:space="0" w:color="auto"/>
      </w:divBdr>
      <w:divsChild>
        <w:div w:id="190655090">
          <w:marLeft w:val="0"/>
          <w:marRight w:val="0"/>
          <w:marTop w:val="0"/>
          <w:marBottom w:val="0"/>
          <w:divBdr>
            <w:top w:val="none" w:sz="0" w:space="0" w:color="auto"/>
            <w:left w:val="none" w:sz="0" w:space="0" w:color="auto"/>
            <w:bottom w:val="none" w:sz="0" w:space="0" w:color="auto"/>
            <w:right w:val="none" w:sz="0" w:space="0" w:color="auto"/>
          </w:divBdr>
          <w:divsChild>
            <w:div w:id="439373606">
              <w:marLeft w:val="0"/>
              <w:marRight w:val="0"/>
              <w:marTop w:val="0"/>
              <w:marBottom w:val="0"/>
              <w:divBdr>
                <w:top w:val="none" w:sz="0" w:space="0" w:color="auto"/>
                <w:left w:val="none" w:sz="0" w:space="0" w:color="auto"/>
                <w:bottom w:val="none" w:sz="0" w:space="0" w:color="auto"/>
                <w:right w:val="none" w:sz="0" w:space="0" w:color="auto"/>
              </w:divBdr>
              <w:divsChild>
                <w:div w:id="413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8836">
          <w:marLeft w:val="0"/>
          <w:marRight w:val="0"/>
          <w:marTop w:val="0"/>
          <w:marBottom w:val="0"/>
          <w:divBdr>
            <w:top w:val="none" w:sz="0" w:space="0" w:color="auto"/>
            <w:left w:val="none" w:sz="0" w:space="0" w:color="auto"/>
            <w:bottom w:val="none" w:sz="0" w:space="0" w:color="auto"/>
            <w:right w:val="none" w:sz="0" w:space="0" w:color="auto"/>
          </w:divBdr>
          <w:divsChild>
            <w:div w:id="94179860">
              <w:marLeft w:val="0"/>
              <w:marRight w:val="0"/>
              <w:marTop w:val="0"/>
              <w:marBottom w:val="0"/>
              <w:divBdr>
                <w:top w:val="none" w:sz="0" w:space="0" w:color="auto"/>
                <w:left w:val="none" w:sz="0" w:space="0" w:color="auto"/>
                <w:bottom w:val="none" w:sz="0" w:space="0" w:color="auto"/>
                <w:right w:val="none" w:sz="0" w:space="0" w:color="auto"/>
              </w:divBdr>
              <w:divsChild>
                <w:div w:id="886378917">
                  <w:marLeft w:val="0"/>
                  <w:marRight w:val="0"/>
                  <w:marTop w:val="0"/>
                  <w:marBottom w:val="0"/>
                  <w:divBdr>
                    <w:top w:val="none" w:sz="0" w:space="0" w:color="auto"/>
                    <w:left w:val="none" w:sz="0" w:space="0" w:color="auto"/>
                    <w:bottom w:val="none" w:sz="0" w:space="0" w:color="auto"/>
                    <w:right w:val="none" w:sz="0" w:space="0" w:color="auto"/>
                  </w:divBdr>
                </w:div>
              </w:divsChild>
            </w:div>
            <w:div w:id="987978050">
              <w:marLeft w:val="0"/>
              <w:marRight w:val="0"/>
              <w:marTop w:val="0"/>
              <w:marBottom w:val="0"/>
              <w:divBdr>
                <w:top w:val="none" w:sz="0" w:space="0" w:color="auto"/>
                <w:left w:val="none" w:sz="0" w:space="0" w:color="auto"/>
                <w:bottom w:val="none" w:sz="0" w:space="0" w:color="auto"/>
                <w:right w:val="none" w:sz="0" w:space="0" w:color="auto"/>
              </w:divBdr>
              <w:divsChild>
                <w:div w:id="2034571097">
                  <w:marLeft w:val="0"/>
                  <w:marRight w:val="0"/>
                  <w:marTop w:val="0"/>
                  <w:marBottom w:val="0"/>
                  <w:divBdr>
                    <w:top w:val="none" w:sz="0" w:space="0" w:color="auto"/>
                    <w:left w:val="none" w:sz="0" w:space="0" w:color="auto"/>
                    <w:bottom w:val="none" w:sz="0" w:space="0" w:color="auto"/>
                    <w:right w:val="none" w:sz="0" w:space="0" w:color="auto"/>
                  </w:divBdr>
                </w:div>
              </w:divsChild>
            </w:div>
            <w:div w:id="1575430956">
              <w:marLeft w:val="0"/>
              <w:marRight w:val="0"/>
              <w:marTop w:val="0"/>
              <w:marBottom w:val="0"/>
              <w:divBdr>
                <w:top w:val="none" w:sz="0" w:space="0" w:color="auto"/>
                <w:left w:val="none" w:sz="0" w:space="0" w:color="auto"/>
                <w:bottom w:val="none" w:sz="0" w:space="0" w:color="auto"/>
                <w:right w:val="none" w:sz="0" w:space="0" w:color="auto"/>
              </w:divBdr>
              <w:divsChild>
                <w:div w:id="1768691099">
                  <w:marLeft w:val="0"/>
                  <w:marRight w:val="0"/>
                  <w:marTop w:val="0"/>
                  <w:marBottom w:val="0"/>
                  <w:divBdr>
                    <w:top w:val="none" w:sz="0" w:space="0" w:color="auto"/>
                    <w:left w:val="none" w:sz="0" w:space="0" w:color="auto"/>
                    <w:bottom w:val="none" w:sz="0" w:space="0" w:color="auto"/>
                    <w:right w:val="none" w:sz="0" w:space="0" w:color="auto"/>
                  </w:divBdr>
                </w:div>
              </w:divsChild>
            </w:div>
            <w:div w:id="1624455832">
              <w:marLeft w:val="0"/>
              <w:marRight w:val="0"/>
              <w:marTop w:val="0"/>
              <w:marBottom w:val="0"/>
              <w:divBdr>
                <w:top w:val="none" w:sz="0" w:space="0" w:color="auto"/>
                <w:left w:val="none" w:sz="0" w:space="0" w:color="auto"/>
                <w:bottom w:val="none" w:sz="0" w:space="0" w:color="auto"/>
                <w:right w:val="none" w:sz="0" w:space="0" w:color="auto"/>
              </w:divBdr>
              <w:divsChild>
                <w:div w:id="5905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81854">
      <w:bodyDiv w:val="1"/>
      <w:marLeft w:val="0"/>
      <w:marRight w:val="0"/>
      <w:marTop w:val="0"/>
      <w:marBottom w:val="0"/>
      <w:divBdr>
        <w:top w:val="none" w:sz="0" w:space="0" w:color="auto"/>
        <w:left w:val="none" w:sz="0" w:space="0" w:color="auto"/>
        <w:bottom w:val="none" w:sz="0" w:space="0" w:color="auto"/>
        <w:right w:val="none" w:sz="0" w:space="0" w:color="auto"/>
      </w:divBdr>
    </w:div>
    <w:div w:id="1335955808">
      <w:bodyDiv w:val="1"/>
      <w:marLeft w:val="0"/>
      <w:marRight w:val="0"/>
      <w:marTop w:val="0"/>
      <w:marBottom w:val="0"/>
      <w:divBdr>
        <w:top w:val="none" w:sz="0" w:space="0" w:color="auto"/>
        <w:left w:val="none" w:sz="0" w:space="0" w:color="auto"/>
        <w:bottom w:val="none" w:sz="0" w:space="0" w:color="auto"/>
        <w:right w:val="none" w:sz="0" w:space="0" w:color="auto"/>
      </w:divBdr>
      <w:divsChild>
        <w:div w:id="1619872348">
          <w:marLeft w:val="0"/>
          <w:marRight w:val="0"/>
          <w:marTop w:val="0"/>
          <w:marBottom w:val="0"/>
          <w:divBdr>
            <w:top w:val="none" w:sz="0" w:space="0" w:color="auto"/>
            <w:left w:val="none" w:sz="0" w:space="0" w:color="auto"/>
            <w:bottom w:val="none" w:sz="0" w:space="0" w:color="auto"/>
            <w:right w:val="none" w:sz="0" w:space="0" w:color="auto"/>
          </w:divBdr>
          <w:divsChild>
            <w:div w:id="1048257621">
              <w:marLeft w:val="0"/>
              <w:marRight w:val="0"/>
              <w:marTop w:val="0"/>
              <w:marBottom w:val="0"/>
              <w:divBdr>
                <w:top w:val="none" w:sz="0" w:space="0" w:color="auto"/>
                <w:left w:val="none" w:sz="0" w:space="0" w:color="auto"/>
                <w:bottom w:val="none" w:sz="0" w:space="0" w:color="auto"/>
                <w:right w:val="none" w:sz="0" w:space="0" w:color="auto"/>
              </w:divBdr>
              <w:divsChild>
                <w:div w:id="5383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90920">
      <w:bodyDiv w:val="1"/>
      <w:marLeft w:val="0"/>
      <w:marRight w:val="0"/>
      <w:marTop w:val="0"/>
      <w:marBottom w:val="0"/>
      <w:divBdr>
        <w:top w:val="none" w:sz="0" w:space="0" w:color="auto"/>
        <w:left w:val="none" w:sz="0" w:space="0" w:color="auto"/>
        <w:bottom w:val="none" w:sz="0" w:space="0" w:color="auto"/>
        <w:right w:val="none" w:sz="0" w:space="0" w:color="auto"/>
      </w:divBdr>
      <w:divsChild>
        <w:div w:id="1918590331">
          <w:marLeft w:val="0"/>
          <w:marRight w:val="0"/>
          <w:marTop w:val="0"/>
          <w:marBottom w:val="0"/>
          <w:divBdr>
            <w:top w:val="none" w:sz="0" w:space="0" w:color="auto"/>
            <w:left w:val="none" w:sz="0" w:space="0" w:color="auto"/>
            <w:bottom w:val="none" w:sz="0" w:space="0" w:color="auto"/>
            <w:right w:val="none" w:sz="0" w:space="0" w:color="auto"/>
          </w:divBdr>
          <w:divsChild>
            <w:div w:id="243955997">
              <w:marLeft w:val="0"/>
              <w:marRight w:val="0"/>
              <w:marTop w:val="0"/>
              <w:marBottom w:val="0"/>
              <w:divBdr>
                <w:top w:val="single" w:sz="2" w:space="0" w:color="FFFFFF"/>
                <w:left w:val="single" w:sz="6" w:space="0" w:color="FFFFFF"/>
                <w:bottom w:val="single" w:sz="6" w:space="0" w:color="FFFFFF"/>
                <w:right w:val="single" w:sz="6" w:space="0" w:color="FFFFFF"/>
              </w:divBdr>
              <w:divsChild>
                <w:div w:id="652367795">
                  <w:marLeft w:val="0"/>
                  <w:marRight w:val="0"/>
                  <w:marTop w:val="0"/>
                  <w:marBottom w:val="0"/>
                  <w:divBdr>
                    <w:top w:val="single" w:sz="6" w:space="1" w:color="D3D3D3"/>
                    <w:left w:val="none" w:sz="0" w:space="0" w:color="auto"/>
                    <w:bottom w:val="none" w:sz="0" w:space="0" w:color="auto"/>
                    <w:right w:val="none" w:sz="0" w:space="0" w:color="auto"/>
                  </w:divBdr>
                  <w:divsChild>
                    <w:div w:id="638000701">
                      <w:marLeft w:val="0"/>
                      <w:marRight w:val="0"/>
                      <w:marTop w:val="0"/>
                      <w:marBottom w:val="0"/>
                      <w:divBdr>
                        <w:top w:val="none" w:sz="0" w:space="0" w:color="auto"/>
                        <w:left w:val="none" w:sz="0" w:space="0" w:color="auto"/>
                        <w:bottom w:val="none" w:sz="0" w:space="0" w:color="auto"/>
                        <w:right w:val="none" w:sz="0" w:space="0" w:color="auto"/>
                      </w:divBdr>
                      <w:divsChild>
                        <w:div w:id="95224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274489">
      <w:bodyDiv w:val="1"/>
      <w:marLeft w:val="0"/>
      <w:marRight w:val="0"/>
      <w:marTop w:val="0"/>
      <w:marBottom w:val="0"/>
      <w:divBdr>
        <w:top w:val="none" w:sz="0" w:space="0" w:color="auto"/>
        <w:left w:val="none" w:sz="0" w:space="0" w:color="auto"/>
        <w:bottom w:val="none" w:sz="0" w:space="0" w:color="auto"/>
        <w:right w:val="none" w:sz="0" w:space="0" w:color="auto"/>
      </w:divBdr>
    </w:div>
    <w:div w:id="1464343210">
      <w:bodyDiv w:val="1"/>
      <w:marLeft w:val="0"/>
      <w:marRight w:val="0"/>
      <w:marTop w:val="0"/>
      <w:marBottom w:val="0"/>
      <w:divBdr>
        <w:top w:val="none" w:sz="0" w:space="0" w:color="auto"/>
        <w:left w:val="none" w:sz="0" w:space="0" w:color="auto"/>
        <w:bottom w:val="none" w:sz="0" w:space="0" w:color="auto"/>
        <w:right w:val="none" w:sz="0" w:space="0" w:color="auto"/>
      </w:divBdr>
      <w:divsChild>
        <w:div w:id="1650286868">
          <w:marLeft w:val="0"/>
          <w:marRight w:val="0"/>
          <w:marTop w:val="0"/>
          <w:marBottom w:val="0"/>
          <w:divBdr>
            <w:top w:val="none" w:sz="0" w:space="0" w:color="auto"/>
            <w:left w:val="none" w:sz="0" w:space="0" w:color="auto"/>
            <w:bottom w:val="none" w:sz="0" w:space="0" w:color="auto"/>
            <w:right w:val="none" w:sz="0" w:space="0" w:color="auto"/>
          </w:divBdr>
          <w:divsChild>
            <w:div w:id="1552427313">
              <w:marLeft w:val="0"/>
              <w:marRight w:val="0"/>
              <w:marTop w:val="0"/>
              <w:marBottom w:val="0"/>
              <w:divBdr>
                <w:top w:val="none" w:sz="0" w:space="0" w:color="auto"/>
                <w:left w:val="none" w:sz="0" w:space="0" w:color="auto"/>
                <w:bottom w:val="none" w:sz="0" w:space="0" w:color="auto"/>
                <w:right w:val="none" w:sz="0" w:space="0" w:color="auto"/>
              </w:divBdr>
              <w:divsChild>
                <w:div w:id="20511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7029">
      <w:bodyDiv w:val="1"/>
      <w:marLeft w:val="0"/>
      <w:marRight w:val="0"/>
      <w:marTop w:val="0"/>
      <w:marBottom w:val="0"/>
      <w:divBdr>
        <w:top w:val="none" w:sz="0" w:space="0" w:color="auto"/>
        <w:left w:val="none" w:sz="0" w:space="0" w:color="auto"/>
        <w:bottom w:val="none" w:sz="0" w:space="0" w:color="auto"/>
        <w:right w:val="none" w:sz="0" w:space="0" w:color="auto"/>
      </w:divBdr>
      <w:divsChild>
        <w:div w:id="508834719">
          <w:marLeft w:val="0"/>
          <w:marRight w:val="0"/>
          <w:marTop w:val="0"/>
          <w:marBottom w:val="0"/>
          <w:divBdr>
            <w:top w:val="none" w:sz="0" w:space="0" w:color="auto"/>
            <w:left w:val="none" w:sz="0" w:space="0" w:color="auto"/>
            <w:bottom w:val="none" w:sz="0" w:space="0" w:color="auto"/>
            <w:right w:val="none" w:sz="0" w:space="0" w:color="auto"/>
          </w:divBdr>
          <w:divsChild>
            <w:div w:id="1312249813">
              <w:marLeft w:val="0"/>
              <w:marRight w:val="0"/>
              <w:marTop w:val="0"/>
              <w:marBottom w:val="0"/>
              <w:divBdr>
                <w:top w:val="none" w:sz="0" w:space="0" w:color="auto"/>
                <w:left w:val="none" w:sz="0" w:space="0" w:color="auto"/>
                <w:bottom w:val="none" w:sz="0" w:space="0" w:color="auto"/>
                <w:right w:val="none" w:sz="0" w:space="0" w:color="auto"/>
              </w:divBdr>
              <w:divsChild>
                <w:div w:id="1404252339">
                  <w:marLeft w:val="0"/>
                  <w:marRight w:val="0"/>
                  <w:marTop w:val="0"/>
                  <w:marBottom w:val="0"/>
                  <w:divBdr>
                    <w:top w:val="none" w:sz="0" w:space="0" w:color="auto"/>
                    <w:left w:val="none" w:sz="0" w:space="0" w:color="auto"/>
                    <w:bottom w:val="none" w:sz="0" w:space="0" w:color="auto"/>
                    <w:right w:val="none" w:sz="0" w:space="0" w:color="auto"/>
                  </w:divBdr>
                  <w:divsChild>
                    <w:div w:id="131673574">
                      <w:marLeft w:val="0"/>
                      <w:marRight w:val="0"/>
                      <w:marTop w:val="0"/>
                      <w:marBottom w:val="0"/>
                      <w:divBdr>
                        <w:top w:val="none" w:sz="0" w:space="0" w:color="auto"/>
                        <w:left w:val="none" w:sz="0" w:space="0" w:color="auto"/>
                        <w:bottom w:val="none" w:sz="0" w:space="0" w:color="auto"/>
                        <w:right w:val="none" w:sz="0" w:space="0" w:color="auto"/>
                      </w:divBdr>
                      <w:divsChild>
                        <w:div w:id="972254713">
                          <w:marLeft w:val="0"/>
                          <w:marRight w:val="0"/>
                          <w:marTop w:val="0"/>
                          <w:marBottom w:val="0"/>
                          <w:divBdr>
                            <w:top w:val="none" w:sz="0" w:space="0" w:color="auto"/>
                            <w:left w:val="none" w:sz="0" w:space="0" w:color="auto"/>
                            <w:bottom w:val="none" w:sz="0" w:space="0" w:color="auto"/>
                            <w:right w:val="none" w:sz="0" w:space="0" w:color="auto"/>
                          </w:divBdr>
                          <w:divsChild>
                            <w:div w:id="44069524">
                              <w:marLeft w:val="0"/>
                              <w:marRight w:val="0"/>
                              <w:marTop w:val="0"/>
                              <w:marBottom w:val="0"/>
                              <w:divBdr>
                                <w:top w:val="none" w:sz="0" w:space="0" w:color="auto"/>
                                <w:left w:val="none" w:sz="0" w:space="0" w:color="auto"/>
                                <w:bottom w:val="none" w:sz="0" w:space="0" w:color="auto"/>
                                <w:right w:val="none" w:sz="0" w:space="0" w:color="auto"/>
                              </w:divBdr>
                              <w:divsChild>
                                <w:div w:id="1707364945">
                                  <w:marLeft w:val="0"/>
                                  <w:marRight w:val="0"/>
                                  <w:marTop w:val="0"/>
                                  <w:marBottom w:val="0"/>
                                  <w:divBdr>
                                    <w:top w:val="none" w:sz="0" w:space="0" w:color="auto"/>
                                    <w:left w:val="none" w:sz="0" w:space="0" w:color="auto"/>
                                    <w:bottom w:val="none" w:sz="0" w:space="0" w:color="auto"/>
                                    <w:right w:val="none" w:sz="0" w:space="0" w:color="auto"/>
                                  </w:divBdr>
                                  <w:divsChild>
                                    <w:div w:id="11760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280254">
      <w:bodyDiv w:val="1"/>
      <w:marLeft w:val="0"/>
      <w:marRight w:val="0"/>
      <w:marTop w:val="0"/>
      <w:marBottom w:val="0"/>
      <w:divBdr>
        <w:top w:val="none" w:sz="0" w:space="0" w:color="auto"/>
        <w:left w:val="none" w:sz="0" w:space="0" w:color="auto"/>
        <w:bottom w:val="none" w:sz="0" w:space="0" w:color="auto"/>
        <w:right w:val="none" w:sz="0" w:space="0" w:color="auto"/>
      </w:divBdr>
      <w:divsChild>
        <w:div w:id="765002014">
          <w:marLeft w:val="0"/>
          <w:marRight w:val="0"/>
          <w:marTop w:val="0"/>
          <w:marBottom w:val="0"/>
          <w:divBdr>
            <w:top w:val="none" w:sz="0" w:space="0" w:color="auto"/>
            <w:left w:val="none" w:sz="0" w:space="0" w:color="auto"/>
            <w:bottom w:val="none" w:sz="0" w:space="0" w:color="auto"/>
            <w:right w:val="none" w:sz="0" w:space="0" w:color="auto"/>
          </w:divBdr>
          <w:divsChild>
            <w:div w:id="445858241">
              <w:marLeft w:val="0"/>
              <w:marRight w:val="0"/>
              <w:marTop w:val="0"/>
              <w:marBottom w:val="0"/>
              <w:divBdr>
                <w:top w:val="none" w:sz="0" w:space="0" w:color="auto"/>
                <w:left w:val="none" w:sz="0" w:space="0" w:color="auto"/>
                <w:bottom w:val="none" w:sz="0" w:space="0" w:color="auto"/>
                <w:right w:val="none" w:sz="0" w:space="0" w:color="auto"/>
              </w:divBdr>
              <w:divsChild>
                <w:div w:id="12853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847950">
      <w:bodyDiv w:val="1"/>
      <w:marLeft w:val="0"/>
      <w:marRight w:val="0"/>
      <w:marTop w:val="0"/>
      <w:marBottom w:val="0"/>
      <w:divBdr>
        <w:top w:val="none" w:sz="0" w:space="0" w:color="auto"/>
        <w:left w:val="none" w:sz="0" w:space="0" w:color="auto"/>
        <w:bottom w:val="none" w:sz="0" w:space="0" w:color="auto"/>
        <w:right w:val="none" w:sz="0" w:space="0" w:color="auto"/>
      </w:divBdr>
    </w:div>
    <w:div w:id="1752042773">
      <w:bodyDiv w:val="1"/>
      <w:marLeft w:val="0"/>
      <w:marRight w:val="0"/>
      <w:marTop w:val="0"/>
      <w:marBottom w:val="0"/>
      <w:divBdr>
        <w:top w:val="none" w:sz="0" w:space="0" w:color="auto"/>
        <w:left w:val="none" w:sz="0" w:space="0" w:color="auto"/>
        <w:bottom w:val="none" w:sz="0" w:space="0" w:color="auto"/>
        <w:right w:val="none" w:sz="0" w:space="0" w:color="auto"/>
      </w:divBdr>
    </w:div>
    <w:div w:id="1998724664">
      <w:bodyDiv w:val="1"/>
      <w:marLeft w:val="0"/>
      <w:marRight w:val="0"/>
      <w:marTop w:val="0"/>
      <w:marBottom w:val="0"/>
      <w:divBdr>
        <w:top w:val="none" w:sz="0" w:space="0" w:color="auto"/>
        <w:left w:val="none" w:sz="0" w:space="0" w:color="auto"/>
        <w:bottom w:val="none" w:sz="0" w:space="0" w:color="auto"/>
        <w:right w:val="none" w:sz="0" w:space="0" w:color="auto"/>
      </w:divBdr>
      <w:divsChild>
        <w:div w:id="536300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36424">
              <w:blockQuote w:val="1"/>
              <w:marLeft w:val="720"/>
              <w:marRight w:val="720"/>
              <w:marTop w:val="100"/>
              <w:marBottom w:val="100"/>
              <w:divBdr>
                <w:top w:val="none" w:sz="0" w:space="0" w:color="auto"/>
                <w:left w:val="none" w:sz="0" w:space="0" w:color="auto"/>
                <w:bottom w:val="none" w:sz="0" w:space="0" w:color="auto"/>
                <w:right w:val="none" w:sz="0" w:space="0" w:color="auto"/>
              </w:divBdr>
            </w:div>
            <w:div w:id="527765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7805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737493">
              <w:blockQuote w:val="1"/>
              <w:marLeft w:val="720"/>
              <w:marRight w:val="720"/>
              <w:marTop w:val="100"/>
              <w:marBottom w:val="100"/>
              <w:divBdr>
                <w:top w:val="none" w:sz="0" w:space="0" w:color="auto"/>
                <w:left w:val="none" w:sz="0" w:space="0" w:color="auto"/>
                <w:bottom w:val="none" w:sz="0" w:space="0" w:color="auto"/>
                <w:right w:val="none" w:sz="0" w:space="0" w:color="auto"/>
              </w:divBdr>
            </w:div>
            <w:div w:id="218055004">
              <w:blockQuote w:val="1"/>
              <w:marLeft w:val="720"/>
              <w:marRight w:val="720"/>
              <w:marTop w:val="100"/>
              <w:marBottom w:val="100"/>
              <w:divBdr>
                <w:top w:val="none" w:sz="0" w:space="0" w:color="auto"/>
                <w:left w:val="none" w:sz="0" w:space="0" w:color="auto"/>
                <w:bottom w:val="none" w:sz="0" w:space="0" w:color="auto"/>
                <w:right w:val="none" w:sz="0" w:space="0" w:color="auto"/>
              </w:divBdr>
            </w:div>
            <w:div w:id="312224051">
              <w:blockQuote w:val="1"/>
              <w:marLeft w:val="720"/>
              <w:marRight w:val="720"/>
              <w:marTop w:val="100"/>
              <w:marBottom w:val="100"/>
              <w:divBdr>
                <w:top w:val="none" w:sz="0" w:space="0" w:color="auto"/>
                <w:left w:val="none" w:sz="0" w:space="0" w:color="auto"/>
                <w:bottom w:val="none" w:sz="0" w:space="0" w:color="auto"/>
                <w:right w:val="none" w:sz="0" w:space="0" w:color="auto"/>
              </w:divBdr>
            </w:div>
            <w:div w:id="51237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680083891">
              <w:blockQuote w:val="1"/>
              <w:marLeft w:val="720"/>
              <w:marRight w:val="720"/>
              <w:marTop w:val="100"/>
              <w:marBottom w:val="100"/>
              <w:divBdr>
                <w:top w:val="none" w:sz="0" w:space="0" w:color="auto"/>
                <w:left w:val="none" w:sz="0" w:space="0" w:color="auto"/>
                <w:bottom w:val="none" w:sz="0" w:space="0" w:color="auto"/>
                <w:right w:val="none" w:sz="0" w:space="0" w:color="auto"/>
              </w:divBdr>
            </w:div>
            <w:div w:id="708843753">
              <w:blockQuote w:val="1"/>
              <w:marLeft w:val="720"/>
              <w:marRight w:val="720"/>
              <w:marTop w:val="100"/>
              <w:marBottom w:val="100"/>
              <w:divBdr>
                <w:top w:val="none" w:sz="0" w:space="0" w:color="auto"/>
                <w:left w:val="none" w:sz="0" w:space="0" w:color="auto"/>
                <w:bottom w:val="none" w:sz="0" w:space="0" w:color="auto"/>
                <w:right w:val="none" w:sz="0" w:space="0" w:color="auto"/>
              </w:divBdr>
            </w:div>
            <w:div w:id="733091175">
              <w:blockQuote w:val="1"/>
              <w:marLeft w:val="720"/>
              <w:marRight w:val="720"/>
              <w:marTop w:val="100"/>
              <w:marBottom w:val="100"/>
              <w:divBdr>
                <w:top w:val="none" w:sz="0" w:space="0" w:color="auto"/>
                <w:left w:val="none" w:sz="0" w:space="0" w:color="auto"/>
                <w:bottom w:val="none" w:sz="0" w:space="0" w:color="auto"/>
                <w:right w:val="none" w:sz="0" w:space="0" w:color="auto"/>
              </w:divBdr>
            </w:div>
            <w:div w:id="913391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363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665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9837282">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C0CD9-085B-4543-9B14-64EBB2CF8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1410</Words>
  <Characters>6730</Characters>
  <Application>Microsoft Office Word</Application>
  <DocSecurity>0</DocSecurity>
  <Lines>56</Lines>
  <Paragraphs>16</Paragraphs>
  <ScaleCrop>false</ScaleCrop>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2018-10-01T15:34:00Z</dcterms:created>
  <dcterms:modified xsi:type="dcterms:W3CDTF">2018-10-01T15:34:00Z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