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23AD" w14:textId="77777777" w:rsidR="00934745" w:rsidRPr="00934745" w:rsidRDefault="00934745" w:rsidP="00934745">
      <w:pPr>
        <w:spacing w:after="0" w:line="240" w:lineRule="auto"/>
        <w:jc w:val="center"/>
        <w:rPr>
          <w:rFonts w:ascii="Book Antiqua" w:eastAsia="Times New Roman" w:hAnsi="Book Antiqua" w:cs="Arial"/>
          <w:caps/>
          <w:color w:val="000000"/>
          <w:sz w:val="16"/>
          <w:szCs w:val="16"/>
          <w:lang w:eastAsia="en-GB"/>
        </w:rPr>
      </w:pPr>
      <w:bookmarkStart w:id="0" w:name="OLE_LINK1"/>
      <w:r w:rsidRPr="00934745">
        <w:rPr>
          <w:rFonts w:ascii="Times New Roman" w:eastAsia="Times New Roman" w:hAnsi="Times New Roman" w:cs="Times New Roman"/>
          <w:noProof/>
          <w:sz w:val="24"/>
          <w:szCs w:val="24"/>
          <w:lang w:eastAsia="en-GB"/>
        </w:rPr>
        <w:drawing>
          <wp:inline distT="0" distB="0" distL="0" distR="0" wp14:anchorId="01E8128F" wp14:editId="0F08B62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052F6D24" w14:textId="77777777" w:rsidR="00934745" w:rsidRPr="00934745" w:rsidRDefault="00934745" w:rsidP="00934745">
      <w:pPr>
        <w:tabs>
          <w:tab w:val="right" w:pos="9720"/>
        </w:tabs>
        <w:spacing w:after="0" w:line="240" w:lineRule="auto"/>
        <w:ind w:right="-82"/>
        <w:rPr>
          <w:rFonts w:ascii="Book Antiqua" w:eastAsia="Times New Roman" w:hAnsi="Book Antiqua" w:cs="Arial"/>
          <w:b/>
          <w:color w:val="000000"/>
          <w:sz w:val="24"/>
          <w:szCs w:val="24"/>
          <w:lang w:eastAsia="en-GB"/>
        </w:rPr>
      </w:pPr>
      <w:r w:rsidRPr="00934745">
        <w:rPr>
          <w:rFonts w:ascii="Book Antiqua" w:eastAsia="Times New Roman" w:hAnsi="Book Antiqua" w:cs="Arial"/>
          <w:b/>
          <w:color w:val="000000"/>
          <w:sz w:val="24"/>
          <w:szCs w:val="24"/>
          <w:lang w:eastAsia="en-GB"/>
        </w:rPr>
        <w:t xml:space="preserve">Upper Tribunal </w:t>
      </w:r>
    </w:p>
    <w:p w14:paraId="077AB83A" w14:textId="0DD5954B" w:rsidR="00934745" w:rsidRPr="00934745" w:rsidRDefault="00934745" w:rsidP="00934745">
      <w:pPr>
        <w:tabs>
          <w:tab w:val="right" w:pos="9720"/>
        </w:tabs>
        <w:spacing w:after="0" w:line="240" w:lineRule="auto"/>
        <w:ind w:right="-82"/>
        <w:rPr>
          <w:rFonts w:ascii="Book Antiqua" w:eastAsia="Times New Roman" w:hAnsi="Book Antiqua" w:cs="Arial"/>
          <w:color w:val="000000"/>
          <w:sz w:val="24"/>
          <w:szCs w:val="24"/>
          <w:lang w:eastAsia="en-GB"/>
        </w:rPr>
      </w:pPr>
      <w:r w:rsidRPr="00934745">
        <w:rPr>
          <w:rFonts w:ascii="Book Antiqua" w:eastAsia="Times New Roman" w:hAnsi="Book Antiqua" w:cs="Arial"/>
          <w:b/>
          <w:color w:val="000000"/>
          <w:sz w:val="24"/>
          <w:szCs w:val="24"/>
          <w:lang w:eastAsia="en-GB"/>
        </w:rPr>
        <w:t xml:space="preserve">(Immigration and Asylum </w:t>
      </w:r>
      <w:proofErr w:type="gramStart"/>
      <w:r w:rsidRPr="00934745">
        <w:rPr>
          <w:rFonts w:ascii="Book Antiqua" w:eastAsia="Times New Roman" w:hAnsi="Book Antiqua" w:cs="Arial"/>
          <w:b/>
          <w:color w:val="000000"/>
          <w:sz w:val="24"/>
          <w:szCs w:val="24"/>
          <w:lang w:eastAsia="en-GB"/>
        </w:rPr>
        <w:t>Chamber)</w:t>
      </w:r>
      <w:r w:rsidR="0006558E">
        <w:rPr>
          <w:rFonts w:ascii="Book Antiqua" w:eastAsia="Times New Roman" w:hAnsi="Book Antiqua" w:cs="Arial"/>
          <w:b/>
          <w:color w:val="000000"/>
          <w:sz w:val="24"/>
          <w:szCs w:val="24"/>
          <w:lang w:eastAsia="en-GB"/>
        </w:rPr>
        <w:t xml:space="preserve">   </w:t>
      </w:r>
      <w:proofErr w:type="gramEnd"/>
      <w:r w:rsidR="0006558E">
        <w:rPr>
          <w:rFonts w:ascii="Book Antiqua" w:eastAsia="Times New Roman" w:hAnsi="Book Antiqua" w:cs="Arial"/>
          <w:b/>
          <w:color w:val="000000"/>
          <w:sz w:val="24"/>
          <w:szCs w:val="24"/>
          <w:lang w:eastAsia="en-GB"/>
        </w:rPr>
        <w:t xml:space="preserve">                </w:t>
      </w:r>
      <w:r w:rsidRPr="00934745">
        <w:rPr>
          <w:rFonts w:ascii="Book Antiqua" w:eastAsia="Times New Roman" w:hAnsi="Book Antiqua" w:cs="Arial"/>
          <w:b/>
          <w:bCs/>
          <w:color w:val="000000"/>
          <w:sz w:val="24"/>
          <w:szCs w:val="24"/>
          <w:lang w:eastAsia="en-GB"/>
        </w:rPr>
        <w:t>Appeal Number:</w:t>
      </w:r>
      <w:r>
        <w:rPr>
          <w:rFonts w:ascii="Book Antiqua" w:eastAsia="Times New Roman" w:hAnsi="Book Antiqua" w:cs="Arial"/>
          <w:b/>
          <w:bCs/>
          <w:color w:val="000000"/>
          <w:sz w:val="24"/>
          <w:szCs w:val="24"/>
          <w:lang w:eastAsia="en-GB"/>
        </w:rPr>
        <w:t xml:space="preserve"> EA/03273/2019</w:t>
      </w:r>
      <w:r w:rsidRPr="00934745">
        <w:rPr>
          <w:rFonts w:ascii="Book Antiqua" w:eastAsia="Times New Roman" w:hAnsi="Book Antiqua" w:cs="Arial"/>
          <w:b/>
          <w:bCs/>
          <w:color w:val="000000"/>
          <w:sz w:val="24"/>
          <w:szCs w:val="24"/>
          <w:lang w:eastAsia="en-GB"/>
        </w:rPr>
        <w:t xml:space="preserve"> (P)</w:t>
      </w:r>
    </w:p>
    <w:p w14:paraId="09FA3AC0" w14:textId="77777777" w:rsidR="00934745" w:rsidRPr="00934745" w:rsidRDefault="00934745" w:rsidP="00934745">
      <w:pPr>
        <w:spacing w:after="0" w:line="240" w:lineRule="auto"/>
        <w:jc w:val="center"/>
        <w:rPr>
          <w:rFonts w:ascii="Book Antiqua" w:eastAsia="Times New Roman" w:hAnsi="Book Antiqua" w:cs="Arial"/>
          <w:color w:val="000000"/>
          <w:sz w:val="24"/>
          <w:szCs w:val="24"/>
          <w:lang w:eastAsia="en-GB"/>
        </w:rPr>
      </w:pPr>
    </w:p>
    <w:p w14:paraId="7BDB856B" w14:textId="0D519D35" w:rsidR="00934745" w:rsidRPr="00934745" w:rsidRDefault="00934745" w:rsidP="0006558E">
      <w:pPr>
        <w:tabs>
          <w:tab w:val="left" w:pos="7650"/>
        </w:tabs>
        <w:spacing w:after="0" w:line="240" w:lineRule="auto"/>
        <w:jc w:val="center"/>
        <w:rPr>
          <w:rFonts w:ascii="Book Antiqua" w:eastAsia="Times New Roman" w:hAnsi="Book Antiqua" w:cs="Arial"/>
          <w:b/>
          <w:color w:val="000000"/>
          <w:sz w:val="24"/>
          <w:szCs w:val="24"/>
          <w:u w:val="single"/>
          <w:lang w:eastAsia="en-GB"/>
        </w:rPr>
      </w:pPr>
      <w:r w:rsidRPr="00934745">
        <w:rPr>
          <w:rFonts w:ascii="Book Antiqua" w:eastAsia="Times New Roman" w:hAnsi="Book Antiqua" w:cs="Arial"/>
          <w:b/>
          <w:color w:val="000000"/>
          <w:sz w:val="24"/>
          <w:szCs w:val="24"/>
          <w:u w:val="single"/>
          <w:lang w:eastAsia="en-GB"/>
        </w:rPr>
        <w:t>THE IMMIGRATION ACTS</w:t>
      </w:r>
    </w:p>
    <w:p w14:paraId="2F9A4578" w14:textId="77777777" w:rsidR="00934745" w:rsidRPr="00934745" w:rsidRDefault="00934745" w:rsidP="00934745">
      <w:pPr>
        <w:spacing w:after="0" w:line="240" w:lineRule="auto"/>
        <w:jc w:val="center"/>
        <w:rPr>
          <w:rFonts w:ascii="Book Antiqua" w:eastAsia="Times New Roman" w:hAnsi="Book Antiqua" w:cs="Arial"/>
          <w:bCs/>
          <w:sz w:val="24"/>
          <w:szCs w:val="24"/>
          <w:lang w:eastAsia="en-GB"/>
        </w:rPr>
      </w:pPr>
    </w:p>
    <w:tbl>
      <w:tblPr>
        <w:tblW w:w="10008" w:type="dxa"/>
        <w:tblLook w:val="01E0" w:firstRow="1" w:lastRow="1" w:firstColumn="1" w:lastColumn="1" w:noHBand="0" w:noVBand="0"/>
      </w:tblPr>
      <w:tblGrid>
        <w:gridCol w:w="5103"/>
        <w:gridCol w:w="4905"/>
      </w:tblGrid>
      <w:tr w:rsidR="00934745" w:rsidRPr="00934745" w14:paraId="0CAE22BD" w14:textId="77777777" w:rsidTr="0006558E">
        <w:tc>
          <w:tcPr>
            <w:tcW w:w="5103" w:type="dxa"/>
            <w:shd w:val="clear" w:color="auto" w:fill="auto"/>
          </w:tcPr>
          <w:p w14:paraId="480E8CDC" w14:textId="77777777" w:rsidR="00934745" w:rsidRPr="00934745" w:rsidRDefault="00934745" w:rsidP="00934745">
            <w:pPr>
              <w:spacing w:after="0" w:line="240" w:lineRule="auto"/>
              <w:jc w:val="both"/>
              <w:rPr>
                <w:rFonts w:ascii="Book Antiqua" w:eastAsia="Times New Roman" w:hAnsi="Book Antiqua" w:cs="Arial"/>
                <w:b/>
                <w:sz w:val="24"/>
                <w:szCs w:val="24"/>
                <w:lang w:eastAsia="en-GB"/>
              </w:rPr>
            </w:pPr>
            <w:r w:rsidRPr="00934745">
              <w:rPr>
                <w:rFonts w:ascii="Book Antiqua" w:eastAsia="Times New Roman" w:hAnsi="Book Antiqua" w:cs="Arial"/>
                <w:b/>
                <w:sz w:val="24"/>
                <w:szCs w:val="24"/>
                <w:lang w:eastAsia="en-GB"/>
              </w:rPr>
              <w:t>Decided under rule 34</w:t>
            </w:r>
          </w:p>
        </w:tc>
        <w:tc>
          <w:tcPr>
            <w:tcW w:w="4905" w:type="dxa"/>
            <w:shd w:val="clear" w:color="auto" w:fill="auto"/>
          </w:tcPr>
          <w:p w14:paraId="713EAE35" w14:textId="77777777" w:rsidR="00934745" w:rsidRPr="00934745" w:rsidRDefault="00934745" w:rsidP="00934745">
            <w:pPr>
              <w:spacing w:after="0" w:line="240" w:lineRule="auto"/>
              <w:jc w:val="both"/>
              <w:rPr>
                <w:rFonts w:ascii="Book Antiqua" w:eastAsia="Times New Roman" w:hAnsi="Book Antiqua" w:cs="Arial"/>
                <w:b/>
                <w:color w:val="000000"/>
                <w:sz w:val="24"/>
                <w:szCs w:val="24"/>
                <w:lang w:eastAsia="en-GB"/>
              </w:rPr>
            </w:pPr>
            <w:r w:rsidRPr="00934745">
              <w:rPr>
                <w:rFonts w:ascii="Book Antiqua" w:eastAsia="Times New Roman" w:hAnsi="Book Antiqua" w:cs="Arial"/>
                <w:b/>
                <w:color w:val="000000"/>
                <w:sz w:val="24"/>
                <w:szCs w:val="24"/>
                <w:lang w:eastAsia="en-GB"/>
              </w:rPr>
              <w:t>Decision &amp; Reasons Promulgated</w:t>
            </w:r>
          </w:p>
        </w:tc>
      </w:tr>
      <w:tr w:rsidR="00934745" w:rsidRPr="00934745" w14:paraId="560EAC1C" w14:textId="77777777" w:rsidTr="0006558E">
        <w:tc>
          <w:tcPr>
            <w:tcW w:w="5103" w:type="dxa"/>
            <w:shd w:val="clear" w:color="auto" w:fill="auto"/>
          </w:tcPr>
          <w:p w14:paraId="0F776D54" w14:textId="30F8F3B0" w:rsidR="00934745" w:rsidRPr="00934745" w:rsidRDefault="00934745" w:rsidP="00934745">
            <w:pPr>
              <w:spacing w:after="0" w:line="240" w:lineRule="auto"/>
              <w:jc w:val="both"/>
              <w:rPr>
                <w:rFonts w:ascii="Book Antiqua" w:eastAsia="Times New Roman" w:hAnsi="Book Antiqua" w:cs="Arial"/>
                <w:b/>
                <w:sz w:val="24"/>
                <w:szCs w:val="24"/>
                <w:lang w:eastAsia="en-GB"/>
              </w:rPr>
            </w:pPr>
            <w:r w:rsidRPr="00934745">
              <w:rPr>
                <w:rFonts w:ascii="Book Antiqua" w:eastAsia="Times New Roman" w:hAnsi="Book Antiqua" w:cs="Arial"/>
                <w:b/>
                <w:sz w:val="24"/>
                <w:szCs w:val="24"/>
                <w:lang w:eastAsia="en-GB"/>
              </w:rPr>
              <w:t xml:space="preserve">On </w:t>
            </w:r>
            <w:r>
              <w:rPr>
                <w:rFonts w:ascii="Book Antiqua" w:eastAsia="Times New Roman" w:hAnsi="Book Antiqua" w:cs="Arial"/>
                <w:b/>
                <w:sz w:val="24"/>
                <w:szCs w:val="24"/>
                <w:lang w:eastAsia="en-GB"/>
              </w:rPr>
              <w:t>14 August</w:t>
            </w:r>
            <w:r w:rsidRPr="00934745">
              <w:rPr>
                <w:rFonts w:ascii="Book Antiqua" w:eastAsia="Times New Roman" w:hAnsi="Book Antiqua" w:cs="Arial"/>
                <w:b/>
                <w:sz w:val="24"/>
                <w:szCs w:val="24"/>
                <w:lang w:eastAsia="en-GB"/>
              </w:rPr>
              <w:t xml:space="preserve"> 2020</w:t>
            </w:r>
          </w:p>
        </w:tc>
        <w:tc>
          <w:tcPr>
            <w:tcW w:w="4905" w:type="dxa"/>
            <w:shd w:val="clear" w:color="auto" w:fill="auto"/>
          </w:tcPr>
          <w:p w14:paraId="73A9D99F" w14:textId="0450D0C6" w:rsidR="00934745" w:rsidRPr="00934745" w:rsidRDefault="00040312" w:rsidP="00934745">
            <w:pPr>
              <w:spacing w:after="0" w:line="240" w:lineRule="auto"/>
              <w:jc w:val="both"/>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 xml:space="preserve">On </w:t>
            </w:r>
            <w:r w:rsidR="004A027B">
              <w:rPr>
                <w:rFonts w:ascii="Book Antiqua" w:eastAsia="Times New Roman" w:hAnsi="Book Antiqua" w:cs="Arial"/>
                <w:b/>
                <w:sz w:val="24"/>
                <w:szCs w:val="24"/>
                <w:lang w:eastAsia="en-GB"/>
              </w:rPr>
              <w:t>25 August 2020</w:t>
            </w:r>
          </w:p>
        </w:tc>
      </w:tr>
      <w:tr w:rsidR="00934745" w:rsidRPr="00934745" w14:paraId="48D812D5" w14:textId="77777777" w:rsidTr="0006558E">
        <w:tc>
          <w:tcPr>
            <w:tcW w:w="5103" w:type="dxa"/>
            <w:shd w:val="clear" w:color="auto" w:fill="auto"/>
          </w:tcPr>
          <w:p w14:paraId="0BED980D" w14:textId="77777777" w:rsidR="00934745" w:rsidRPr="00934745" w:rsidRDefault="00934745" w:rsidP="00934745">
            <w:pPr>
              <w:spacing w:after="0" w:line="240" w:lineRule="auto"/>
              <w:jc w:val="both"/>
              <w:rPr>
                <w:rFonts w:ascii="Book Antiqua" w:eastAsia="Times New Roman" w:hAnsi="Book Antiqua" w:cs="Arial"/>
                <w:b/>
                <w:sz w:val="24"/>
                <w:szCs w:val="24"/>
                <w:lang w:eastAsia="en-GB"/>
              </w:rPr>
            </w:pPr>
          </w:p>
        </w:tc>
        <w:tc>
          <w:tcPr>
            <w:tcW w:w="4905" w:type="dxa"/>
            <w:shd w:val="clear" w:color="auto" w:fill="auto"/>
          </w:tcPr>
          <w:p w14:paraId="34EED116" w14:textId="224563E9" w:rsidR="00934745" w:rsidRPr="00934745" w:rsidRDefault="00934745" w:rsidP="00934745">
            <w:pPr>
              <w:spacing w:after="0" w:line="240" w:lineRule="auto"/>
              <w:jc w:val="both"/>
              <w:rPr>
                <w:rFonts w:ascii="Book Antiqua" w:eastAsia="Times New Roman" w:hAnsi="Book Antiqua" w:cs="Arial"/>
                <w:b/>
                <w:sz w:val="24"/>
                <w:szCs w:val="24"/>
                <w:lang w:eastAsia="en-GB"/>
              </w:rPr>
            </w:pPr>
          </w:p>
        </w:tc>
      </w:tr>
    </w:tbl>
    <w:p w14:paraId="2457470E" w14:textId="77777777" w:rsidR="00934745" w:rsidRPr="00934745" w:rsidRDefault="00934745" w:rsidP="00934745">
      <w:pPr>
        <w:spacing w:after="0" w:line="240" w:lineRule="auto"/>
        <w:rPr>
          <w:rFonts w:ascii="Book Antiqua" w:eastAsia="Times New Roman" w:hAnsi="Book Antiqua" w:cs="Arial"/>
          <w:sz w:val="24"/>
          <w:szCs w:val="24"/>
          <w:lang w:eastAsia="en-GB"/>
        </w:rPr>
      </w:pPr>
    </w:p>
    <w:p w14:paraId="7990A6F0" w14:textId="77777777" w:rsidR="0006558E" w:rsidRDefault="0006558E" w:rsidP="00934745">
      <w:pPr>
        <w:spacing w:after="0" w:line="240" w:lineRule="auto"/>
        <w:jc w:val="center"/>
        <w:rPr>
          <w:rFonts w:ascii="Book Antiqua" w:eastAsia="Times New Roman" w:hAnsi="Book Antiqua" w:cs="Arial"/>
          <w:b/>
          <w:sz w:val="24"/>
          <w:szCs w:val="24"/>
          <w:lang w:eastAsia="en-GB"/>
        </w:rPr>
      </w:pPr>
    </w:p>
    <w:p w14:paraId="434D971D" w14:textId="5D0DE82B" w:rsidR="00934745" w:rsidRPr="00934745" w:rsidRDefault="00934745" w:rsidP="00934745">
      <w:pPr>
        <w:spacing w:after="0" w:line="240" w:lineRule="auto"/>
        <w:jc w:val="center"/>
        <w:rPr>
          <w:rFonts w:ascii="Book Antiqua" w:eastAsia="Times New Roman" w:hAnsi="Book Antiqua" w:cs="Arial"/>
          <w:b/>
          <w:sz w:val="24"/>
          <w:szCs w:val="24"/>
          <w:lang w:eastAsia="en-GB"/>
        </w:rPr>
      </w:pPr>
      <w:r w:rsidRPr="00934745">
        <w:rPr>
          <w:rFonts w:ascii="Book Antiqua" w:eastAsia="Times New Roman" w:hAnsi="Book Antiqua" w:cs="Arial"/>
          <w:b/>
          <w:sz w:val="24"/>
          <w:szCs w:val="24"/>
          <w:lang w:eastAsia="en-GB"/>
        </w:rPr>
        <w:t>Before</w:t>
      </w:r>
    </w:p>
    <w:p w14:paraId="12AB01C3" w14:textId="77777777" w:rsidR="00934745" w:rsidRPr="00934745" w:rsidRDefault="00934745" w:rsidP="00934745">
      <w:pPr>
        <w:spacing w:after="0" w:line="240" w:lineRule="auto"/>
        <w:jc w:val="center"/>
        <w:rPr>
          <w:rFonts w:ascii="Book Antiqua" w:eastAsia="Times New Roman" w:hAnsi="Book Antiqua" w:cs="Arial"/>
          <w:b/>
          <w:sz w:val="24"/>
          <w:szCs w:val="24"/>
          <w:lang w:eastAsia="en-GB"/>
        </w:rPr>
      </w:pPr>
    </w:p>
    <w:p w14:paraId="456F6198" w14:textId="77777777" w:rsidR="00934745" w:rsidRPr="00934745" w:rsidRDefault="00934745" w:rsidP="00934745">
      <w:pPr>
        <w:spacing w:after="0" w:line="240" w:lineRule="auto"/>
        <w:jc w:val="center"/>
        <w:rPr>
          <w:rFonts w:ascii="Book Antiqua" w:eastAsia="Times New Roman" w:hAnsi="Book Antiqua" w:cs="Arial"/>
          <w:b/>
          <w:color w:val="000000"/>
          <w:sz w:val="24"/>
          <w:szCs w:val="24"/>
          <w:lang w:eastAsia="en-GB"/>
        </w:rPr>
      </w:pPr>
      <w:r w:rsidRPr="00934745">
        <w:rPr>
          <w:rFonts w:ascii="Book Antiqua" w:eastAsia="Times New Roman" w:hAnsi="Book Antiqua" w:cs="Arial"/>
          <w:b/>
          <w:color w:val="000000"/>
          <w:sz w:val="24"/>
          <w:szCs w:val="24"/>
          <w:lang w:eastAsia="en-GB"/>
        </w:rPr>
        <w:t>UPPER TRIBUNAL JUDGE SHERIDAN</w:t>
      </w:r>
    </w:p>
    <w:p w14:paraId="5CFFD032" w14:textId="77777777" w:rsidR="00934745" w:rsidRPr="00934745" w:rsidRDefault="00934745" w:rsidP="00934745">
      <w:pPr>
        <w:spacing w:after="0" w:line="240" w:lineRule="auto"/>
        <w:jc w:val="center"/>
        <w:rPr>
          <w:rFonts w:ascii="Book Antiqua" w:eastAsia="Times New Roman" w:hAnsi="Book Antiqua" w:cs="Arial"/>
          <w:b/>
          <w:sz w:val="24"/>
          <w:szCs w:val="24"/>
          <w:lang w:eastAsia="en-GB"/>
        </w:rPr>
      </w:pPr>
    </w:p>
    <w:p w14:paraId="5CE2EF0B" w14:textId="77777777" w:rsidR="00934745" w:rsidRPr="00934745" w:rsidRDefault="00934745" w:rsidP="00934745">
      <w:pPr>
        <w:spacing w:after="0" w:line="240" w:lineRule="auto"/>
        <w:jc w:val="center"/>
        <w:rPr>
          <w:rFonts w:ascii="Book Antiqua" w:eastAsia="Times New Roman" w:hAnsi="Book Antiqua" w:cs="Arial"/>
          <w:b/>
          <w:sz w:val="24"/>
          <w:szCs w:val="24"/>
          <w:lang w:eastAsia="en-GB"/>
        </w:rPr>
      </w:pPr>
      <w:r w:rsidRPr="00934745">
        <w:rPr>
          <w:rFonts w:ascii="Book Antiqua" w:eastAsia="Times New Roman" w:hAnsi="Book Antiqua" w:cs="Arial"/>
          <w:b/>
          <w:sz w:val="24"/>
          <w:szCs w:val="24"/>
          <w:lang w:eastAsia="en-GB"/>
        </w:rPr>
        <w:t>Between</w:t>
      </w:r>
    </w:p>
    <w:p w14:paraId="08F973E2" w14:textId="77777777" w:rsidR="00934745" w:rsidRPr="00934745" w:rsidRDefault="00934745" w:rsidP="00934745">
      <w:pPr>
        <w:spacing w:after="0" w:line="240" w:lineRule="auto"/>
        <w:jc w:val="center"/>
        <w:rPr>
          <w:rFonts w:ascii="Book Antiqua" w:eastAsia="Times New Roman" w:hAnsi="Book Antiqua" w:cs="Arial"/>
          <w:b/>
          <w:sz w:val="24"/>
          <w:szCs w:val="24"/>
          <w:lang w:eastAsia="en-GB"/>
        </w:rPr>
      </w:pPr>
    </w:p>
    <w:p w14:paraId="64DF5461" w14:textId="7AD1EA8E" w:rsidR="00934745" w:rsidRPr="00934745" w:rsidRDefault="00934745" w:rsidP="00934745">
      <w:pPr>
        <w:spacing w:after="0" w:line="240" w:lineRule="auto"/>
        <w:jc w:val="center"/>
        <w:rPr>
          <w:rFonts w:ascii="Book Antiqua" w:eastAsia="Times New Roman" w:hAnsi="Book Antiqua" w:cs="Arial"/>
          <w:b/>
          <w:sz w:val="24"/>
          <w:szCs w:val="24"/>
          <w:lang w:eastAsia="en-GB"/>
        </w:rPr>
      </w:pPr>
      <w:r>
        <w:rPr>
          <w:rFonts w:ascii="Book Antiqua" w:eastAsia="Times New Roman" w:hAnsi="Book Antiqua" w:cs="Arial"/>
          <w:b/>
          <w:sz w:val="24"/>
          <w:szCs w:val="24"/>
          <w:lang w:eastAsia="en-GB"/>
        </w:rPr>
        <w:tab/>
        <w:t>MERXHAN PALUSHI</w:t>
      </w:r>
    </w:p>
    <w:p w14:paraId="66B4FEAD" w14:textId="77777777" w:rsidR="00934745" w:rsidRPr="0006558E" w:rsidRDefault="00934745" w:rsidP="00934745">
      <w:pPr>
        <w:spacing w:after="0" w:line="240" w:lineRule="auto"/>
        <w:jc w:val="center"/>
        <w:rPr>
          <w:rFonts w:ascii="Book Antiqua" w:eastAsia="Times New Roman" w:hAnsi="Book Antiqua" w:cs="Arial"/>
          <w:sz w:val="24"/>
          <w:szCs w:val="24"/>
          <w:lang w:eastAsia="en-GB"/>
        </w:rPr>
      </w:pPr>
      <w:r w:rsidRPr="0006558E">
        <w:rPr>
          <w:rFonts w:ascii="Book Antiqua" w:eastAsia="Times New Roman" w:hAnsi="Book Antiqua" w:cs="Arial"/>
          <w:caps/>
          <w:sz w:val="24"/>
          <w:szCs w:val="24"/>
          <w:lang w:eastAsia="en-GB"/>
        </w:rPr>
        <w:t>(ANONYMITY DIRECTIOn not made)</w:t>
      </w:r>
    </w:p>
    <w:p w14:paraId="489B3333" w14:textId="77777777" w:rsidR="00934745" w:rsidRPr="00934745" w:rsidRDefault="00934745" w:rsidP="00934745">
      <w:pPr>
        <w:spacing w:after="0" w:line="240" w:lineRule="auto"/>
        <w:jc w:val="right"/>
        <w:rPr>
          <w:rFonts w:ascii="Book Antiqua" w:eastAsia="Times New Roman" w:hAnsi="Book Antiqua" w:cs="Arial"/>
          <w:sz w:val="24"/>
          <w:szCs w:val="24"/>
          <w:u w:val="single"/>
          <w:lang w:eastAsia="en-GB"/>
        </w:rPr>
      </w:pPr>
      <w:r w:rsidRPr="00934745">
        <w:rPr>
          <w:rFonts w:ascii="Book Antiqua" w:eastAsia="Times New Roman" w:hAnsi="Book Antiqua" w:cs="Arial"/>
          <w:sz w:val="24"/>
          <w:szCs w:val="24"/>
          <w:u w:val="single"/>
          <w:lang w:eastAsia="en-GB"/>
        </w:rPr>
        <w:t>Appellant</w:t>
      </w:r>
    </w:p>
    <w:p w14:paraId="05080B24" w14:textId="77777777" w:rsidR="00934745" w:rsidRPr="00934745" w:rsidRDefault="00934745" w:rsidP="00934745">
      <w:pPr>
        <w:spacing w:after="0" w:line="240" w:lineRule="auto"/>
        <w:jc w:val="center"/>
        <w:rPr>
          <w:rFonts w:ascii="Book Antiqua" w:eastAsia="Times New Roman" w:hAnsi="Book Antiqua" w:cs="Arial"/>
          <w:b/>
          <w:sz w:val="24"/>
          <w:szCs w:val="24"/>
          <w:lang w:eastAsia="en-GB"/>
        </w:rPr>
      </w:pPr>
      <w:r w:rsidRPr="00934745">
        <w:rPr>
          <w:rFonts w:ascii="Book Antiqua" w:eastAsia="Times New Roman" w:hAnsi="Book Antiqua" w:cs="Arial"/>
          <w:b/>
          <w:sz w:val="24"/>
          <w:szCs w:val="24"/>
          <w:lang w:eastAsia="en-GB"/>
        </w:rPr>
        <w:t>and</w:t>
      </w:r>
    </w:p>
    <w:p w14:paraId="37670343" w14:textId="77777777" w:rsidR="00934745" w:rsidRPr="00934745" w:rsidRDefault="00934745" w:rsidP="00934745">
      <w:pPr>
        <w:spacing w:after="0" w:line="240" w:lineRule="auto"/>
        <w:jc w:val="right"/>
        <w:rPr>
          <w:rFonts w:ascii="Book Antiqua" w:eastAsia="Times New Roman" w:hAnsi="Book Antiqua" w:cs="Arial"/>
          <w:b/>
          <w:sz w:val="24"/>
          <w:szCs w:val="24"/>
          <w:lang w:eastAsia="en-GB"/>
        </w:rPr>
      </w:pPr>
    </w:p>
    <w:p w14:paraId="05F4E60E" w14:textId="77777777" w:rsidR="00934745" w:rsidRPr="00934745" w:rsidRDefault="00934745" w:rsidP="00934745">
      <w:pPr>
        <w:spacing w:after="0" w:line="240" w:lineRule="auto"/>
        <w:jc w:val="center"/>
        <w:rPr>
          <w:rFonts w:ascii="Book Antiqua" w:eastAsia="Times New Roman" w:hAnsi="Book Antiqua" w:cs="Arial"/>
          <w:b/>
          <w:sz w:val="24"/>
          <w:szCs w:val="24"/>
          <w:lang w:eastAsia="en-GB"/>
        </w:rPr>
      </w:pPr>
      <w:r w:rsidRPr="00934745">
        <w:rPr>
          <w:rFonts w:ascii="Book Antiqua" w:eastAsia="Times New Roman" w:hAnsi="Book Antiqua" w:cs="Arial"/>
          <w:b/>
          <w:sz w:val="24"/>
          <w:szCs w:val="24"/>
          <w:lang w:eastAsia="en-GB"/>
        </w:rPr>
        <w:t>SECRETARY OF STATE FOR THE HOME DEPARTMENT</w:t>
      </w:r>
    </w:p>
    <w:p w14:paraId="1F2A49DB" w14:textId="77777777" w:rsidR="00934745" w:rsidRPr="00934745" w:rsidRDefault="00934745" w:rsidP="00934745">
      <w:pPr>
        <w:spacing w:after="0" w:line="240" w:lineRule="auto"/>
        <w:jc w:val="right"/>
        <w:rPr>
          <w:rFonts w:ascii="Book Antiqua" w:eastAsia="Times New Roman" w:hAnsi="Book Antiqua" w:cs="Arial"/>
          <w:sz w:val="24"/>
          <w:szCs w:val="24"/>
          <w:u w:val="single"/>
          <w:lang w:eastAsia="en-GB"/>
        </w:rPr>
      </w:pPr>
      <w:r w:rsidRPr="00934745">
        <w:rPr>
          <w:rFonts w:ascii="Book Antiqua" w:eastAsia="Times New Roman" w:hAnsi="Book Antiqua" w:cs="Arial"/>
          <w:sz w:val="24"/>
          <w:szCs w:val="24"/>
          <w:u w:val="single"/>
          <w:lang w:eastAsia="en-GB"/>
        </w:rPr>
        <w:t>Respondent</w:t>
      </w:r>
    </w:p>
    <w:p w14:paraId="346014D3" w14:textId="77777777" w:rsidR="00934745" w:rsidRPr="00934745" w:rsidRDefault="00934745" w:rsidP="00934745">
      <w:pPr>
        <w:spacing w:after="0" w:line="240" w:lineRule="auto"/>
        <w:rPr>
          <w:rFonts w:ascii="Book Antiqua" w:eastAsia="Times New Roman" w:hAnsi="Book Antiqua" w:cs="Arial"/>
          <w:sz w:val="24"/>
          <w:szCs w:val="24"/>
          <w:u w:val="single"/>
          <w:lang w:eastAsia="en-GB"/>
        </w:rPr>
      </w:pPr>
    </w:p>
    <w:p w14:paraId="650BBA51" w14:textId="77777777" w:rsidR="00934745" w:rsidRPr="00934745" w:rsidRDefault="00934745" w:rsidP="00934745">
      <w:pPr>
        <w:spacing w:after="0" w:line="240" w:lineRule="auto"/>
        <w:rPr>
          <w:rFonts w:ascii="Book Antiqua" w:eastAsia="Times New Roman" w:hAnsi="Book Antiqua" w:cs="Arial"/>
          <w:sz w:val="24"/>
          <w:szCs w:val="24"/>
          <w:u w:val="single"/>
          <w:lang w:eastAsia="en-GB"/>
        </w:rPr>
      </w:pPr>
    </w:p>
    <w:p w14:paraId="0DF7A333" w14:textId="77777777" w:rsidR="00934745" w:rsidRPr="00934745" w:rsidRDefault="00934745" w:rsidP="00934745">
      <w:pPr>
        <w:spacing w:after="0" w:line="240" w:lineRule="auto"/>
        <w:rPr>
          <w:rFonts w:ascii="Book Antiqua" w:eastAsia="Times New Roman" w:hAnsi="Book Antiqua" w:cs="Arial"/>
          <w:sz w:val="24"/>
          <w:szCs w:val="24"/>
          <w:lang w:eastAsia="en-GB"/>
        </w:rPr>
      </w:pPr>
      <w:r w:rsidRPr="00934745">
        <w:rPr>
          <w:rFonts w:ascii="Book Antiqua" w:eastAsia="Times New Roman" w:hAnsi="Book Antiqua" w:cs="Arial"/>
          <w:b/>
          <w:sz w:val="24"/>
          <w:szCs w:val="24"/>
          <w:u w:val="single"/>
          <w:lang w:eastAsia="en-GB"/>
        </w:rPr>
        <w:t>Representation</w:t>
      </w:r>
    </w:p>
    <w:p w14:paraId="703C92F9" w14:textId="77777777" w:rsidR="00934745" w:rsidRPr="00934745" w:rsidRDefault="00934745" w:rsidP="00934745">
      <w:pPr>
        <w:spacing w:after="0" w:line="240" w:lineRule="auto"/>
        <w:rPr>
          <w:rFonts w:ascii="Book Antiqua" w:eastAsia="Times New Roman" w:hAnsi="Book Antiqua" w:cs="Arial"/>
          <w:sz w:val="24"/>
          <w:szCs w:val="24"/>
          <w:lang w:eastAsia="en-GB"/>
        </w:rPr>
      </w:pPr>
    </w:p>
    <w:p w14:paraId="5EDF442E" w14:textId="5E05D5E7" w:rsidR="00934745" w:rsidRPr="00934745" w:rsidRDefault="00934745" w:rsidP="00934745">
      <w:pPr>
        <w:tabs>
          <w:tab w:val="left" w:pos="2520"/>
        </w:tabs>
        <w:spacing w:after="0" w:line="240" w:lineRule="auto"/>
        <w:rPr>
          <w:rFonts w:ascii="Book Antiqua" w:eastAsia="Times New Roman" w:hAnsi="Book Antiqua" w:cs="Arial"/>
          <w:sz w:val="24"/>
          <w:szCs w:val="24"/>
          <w:lang w:eastAsia="en-GB"/>
        </w:rPr>
      </w:pPr>
      <w:r w:rsidRPr="00934745">
        <w:rPr>
          <w:rFonts w:ascii="Book Antiqua" w:eastAsia="Times New Roman" w:hAnsi="Book Antiqua" w:cs="Arial"/>
          <w:sz w:val="24"/>
          <w:szCs w:val="24"/>
          <w:lang w:eastAsia="en-GB"/>
        </w:rPr>
        <w:t>For the Appellant:</w:t>
      </w:r>
      <w:r>
        <w:rPr>
          <w:rFonts w:ascii="Book Antiqua" w:eastAsia="Times New Roman" w:hAnsi="Book Antiqua" w:cs="Arial"/>
          <w:sz w:val="24"/>
          <w:szCs w:val="24"/>
          <w:lang w:eastAsia="en-GB"/>
        </w:rPr>
        <w:t xml:space="preserve"> </w:t>
      </w:r>
      <w:r w:rsidR="0006558E">
        <w:rPr>
          <w:rFonts w:ascii="Book Antiqua" w:eastAsia="Times New Roman" w:hAnsi="Book Antiqua" w:cs="Arial"/>
          <w:sz w:val="24"/>
          <w:szCs w:val="24"/>
          <w:lang w:eastAsia="en-GB"/>
        </w:rPr>
        <w:t xml:space="preserve">       </w:t>
      </w:r>
      <w:r w:rsidR="00BA2E8A">
        <w:rPr>
          <w:rFonts w:ascii="Book Antiqua" w:eastAsia="Times New Roman" w:hAnsi="Book Antiqua" w:cs="Arial"/>
          <w:sz w:val="24"/>
          <w:szCs w:val="24"/>
          <w:lang w:eastAsia="en-GB"/>
        </w:rPr>
        <w:t>TLS Solicitors</w:t>
      </w:r>
    </w:p>
    <w:p w14:paraId="36477DF1" w14:textId="67E5B4D8" w:rsidR="00934745" w:rsidRPr="00934745" w:rsidRDefault="00934745" w:rsidP="00934745">
      <w:pPr>
        <w:tabs>
          <w:tab w:val="left" w:pos="2520"/>
        </w:tabs>
        <w:spacing w:after="0" w:line="240" w:lineRule="auto"/>
        <w:rPr>
          <w:rFonts w:ascii="Book Antiqua" w:eastAsia="Times New Roman" w:hAnsi="Book Antiqua" w:cs="Arial"/>
          <w:sz w:val="24"/>
          <w:szCs w:val="24"/>
          <w:lang w:eastAsia="en-GB"/>
        </w:rPr>
      </w:pPr>
      <w:r w:rsidRPr="00934745">
        <w:rPr>
          <w:rFonts w:ascii="Book Antiqua" w:eastAsia="Times New Roman" w:hAnsi="Book Antiqua" w:cs="Arial"/>
          <w:sz w:val="24"/>
          <w:szCs w:val="24"/>
          <w:lang w:eastAsia="en-GB"/>
        </w:rPr>
        <w:t>For the Respondent:</w:t>
      </w:r>
      <w:r w:rsidR="00BA2E8A">
        <w:rPr>
          <w:rFonts w:ascii="Book Antiqua" w:eastAsia="Times New Roman" w:hAnsi="Book Antiqua" w:cs="Arial"/>
          <w:sz w:val="24"/>
          <w:szCs w:val="24"/>
          <w:lang w:eastAsia="en-GB"/>
        </w:rPr>
        <w:t xml:space="preserve"> </w:t>
      </w:r>
      <w:r w:rsidR="0006558E">
        <w:rPr>
          <w:rFonts w:ascii="Book Antiqua" w:eastAsia="Times New Roman" w:hAnsi="Book Antiqua" w:cs="Arial"/>
          <w:sz w:val="24"/>
          <w:szCs w:val="24"/>
          <w:lang w:eastAsia="en-GB"/>
        </w:rPr>
        <w:t xml:space="preserve">    </w:t>
      </w:r>
      <w:r w:rsidR="00BA2E8A">
        <w:rPr>
          <w:rFonts w:ascii="Book Antiqua" w:eastAsia="Times New Roman" w:hAnsi="Book Antiqua" w:cs="Arial"/>
          <w:sz w:val="24"/>
          <w:szCs w:val="24"/>
          <w:lang w:eastAsia="en-GB"/>
        </w:rPr>
        <w:t>Ms Isherwood, Senior Home Office Presenting Officer</w:t>
      </w:r>
    </w:p>
    <w:p w14:paraId="6FB7493C" w14:textId="77777777" w:rsidR="00934745" w:rsidRPr="00934745" w:rsidRDefault="00934745" w:rsidP="00934745">
      <w:pPr>
        <w:tabs>
          <w:tab w:val="left" w:pos="2520"/>
        </w:tabs>
        <w:spacing w:after="0" w:line="240" w:lineRule="auto"/>
        <w:jc w:val="center"/>
        <w:rPr>
          <w:rFonts w:ascii="Book Antiqua" w:eastAsia="Times New Roman" w:hAnsi="Book Antiqua" w:cs="Arial"/>
          <w:sz w:val="24"/>
          <w:szCs w:val="24"/>
          <w:lang w:eastAsia="en-GB"/>
        </w:rPr>
      </w:pPr>
    </w:p>
    <w:p w14:paraId="6F624EC4" w14:textId="77777777" w:rsidR="00934745" w:rsidRPr="00934745" w:rsidRDefault="00934745" w:rsidP="00934745">
      <w:pPr>
        <w:spacing w:after="0" w:line="240" w:lineRule="auto"/>
        <w:jc w:val="center"/>
        <w:rPr>
          <w:rFonts w:ascii="Book Antiqua" w:eastAsia="Times New Roman" w:hAnsi="Book Antiqua" w:cs="Arial"/>
          <w:sz w:val="24"/>
          <w:szCs w:val="24"/>
          <w:lang w:eastAsia="en-GB"/>
        </w:rPr>
      </w:pPr>
    </w:p>
    <w:p w14:paraId="2974B136" w14:textId="77777777" w:rsidR="00934745" w:rsidRPr="00934745" w:rsidRDefault="00934745" w:rsidP="00934745">
      <w:pPr>
        <w:tabs>
          <w:tab w:val="left" w:pos="2520"/>
        </w:tabs>
        <w:spacing w:after="0" w:line="240" w:lineRule="auto"/>
        <w:jc w:val="center"/>
        <w:rPr>
          <w:rFonts w:ascii="Book Antiqua" w:eastAsia="Times New Roman" w:hAnsi="Book Antiqua" w:cs="Arial"/>
          <w:sz w:val="24"/>
          <w:szCs w:val="24"/>
          <w:lang w:eastAsia="en-GB"/>
        </w:rPr>
      </w:pPr>
      <w:r w:rsidRPr="00934745">
        <w:rPr>
          <w:rFonts w:ascii="Book Antiqua" w:eastAsia="Times New Roman" w:hAnsi="Book Antiqua" w:cs="Arial"/>
          <w:b/>
          <w:sz w:val="24"/>
          <w:szCs w:val="24"/>
          <w:u w:val="single"/>
          <w:lang w:eastAsia="en-GB"/>
        </w:rPr>
        <w:t>DECISION AND REASONS</w:t>
      </w:r>
    </w:p>
    <w:p w14:paraId="26E670F0" w14:textId="77777777" w:rsidR="00525B1B" w:rsidRPr="00934745" w:rsidRDefault="00525B1B" w:rsidP="00934745">
      <w:pPr>
        <w:spacing w:after="0" w:line="240" w:lineRule="auto"/>
        <w:jc w:val="both"/>
        <w:rPr>
          <w:rFonts w:ascii="Book Antiqua" w:eastAsia="Times New Roman" w:hAnsi="Book Antiqua" w:cs="Arial"/>
          <w:sz w:val="24"/>
          <w:szCs w:val="24"/>
          <w:lang w:eastAsia="en-GB"/>
        </w:rPr>
      </w:pPr>
    </w:p>
    <w:p w14:paraId="4D987986" w14:textId="36B28B72" w:rsidR="00934745" w:rsidRDefault="00934745" w:rsidP="00934745">
      <w:pPr>
        <w:numPr>
          <w:ilvl w:val="0"/>
          <w:numId w:val="2"/>
        </w:numPr>
        <w:spacing w:after="0" w:line="240" w:lineRule="auto"/>
        <w:contextualSpacing/>
        <w:rPr>
          <w:rFonts w:ascii="Book Antiqua" w:eastAsia="Times New Roman" w:hAnsi="Book Antiqua" w:cs="Arial"/>
          <w:bCs/>
          <w:sz w:val="24"/>
          <w:szCs w:val="24"/>
          <w:lang w:eastAsia="en-GB"/>
        </w:rPr>
      </w:pPr>
      <w:r w:rsidRPr="00934745">
        <w:rPr>
          <w:rFonts w:ascii="Book Antiqua" w:eastAsia="Times New Roman" w:hAnsi="Book Antiqua" w:cs="Arial"/>
          <w:bCs/>
          <w:sz w:val="24"/>
          <w:szCs w:val="24"/>
          <w:lang w:eastAsia="en-GB"/>
        </w:rPr>
        <w:t xml:space="preserve">The </w:t>
      </w:r>
      <w:r>
        <w:rPr>
          <w:rFonts w:ascii="Book Antiqua" w:eastAsia="Times New Roman" w:hAnsi="Book Antiqua" w:cs="Arial"/>
          <w:bCs/>
          <w:sz w:val="24"/>
          <w:szCs w:val="24"/>
          <w:lang w:eastAsia="en-GB"/>
        </w:rPr>
        <w:t>appellant is appealing against a decision of Judge of the First-tier Tribunal Peer</w:t>
      </w:r>
      <w:r w:rsidR="00525B1B">
        <w:rPr>
          <w:rFonts w:ascii="Book Antiqua" w:eastAsia="Times New Roman" w:hAnsi="Book Antiqua" w:cs="Arial"/>
          <w:bCs/>
          <w:sz w:val="24"/>
          <w:szCs w:val="24"/>
          <w:lang w:eastAsia="en-GB"/>
        </w:rPr>
        <w:t xml:space="preserve"> (“the judge”)</w:t>
      </w:r>
      <w:r>
        <w:rPr>
          <w:rFonts w:ascii="Book Antiqua" w:eastAsia="Times New Roman" w:hAnsi="Book Antiqua" w:cs="Arial"/>
          <w:bCs/>
          <w:sz w:val="24"/>
          <w:szCs w:val="24"/>
          <w:lang w:eastAsia="en-GB"/>
        </w:rPr>
        <w:t xml:space="preserve"> </w:t>
      </w:r>
      <w:r w:rsidR="00525B1B">
        <w:rPr>
          <w:rFonts w:ascii="Book Antiqua" w:eastAsia="Times New Roman" w:hAnsi="Book Antiqua" w:cs="Arial"/>
          <w:bCs/>
          <w:sz w:val="24"/>
          <w:szCs w:val="24"/>
          <w:lang w:eastAsia="en-GB"/>
        </w:rPr>
        <w:t>promulgated on 19 December 2019. The judge found that it was more likely than not that the appellant’s marriage was one of convenience and on that basis dismissed his appeal against the respondent’s refusal to issue him with a residence card.</w:t>
      </w:r>
    </w:p>
    <w:p w14:paraId="7A9C7119" w14:textId="77777777" w:rsidR="00525B1B" w:rsidRDefault="00525B1B" w:rsidP="00525B1B">
      <w:pPr>
        <w:spacing w:after="0" w:line="240" w:lineRule="auto"/>
        <w:ind w:left="720"/>
        <w:contextualSpacing/>
        <w:rPr>
          <w:rFonts w:ascii="Book Antiqua" w:eastAsia="Times New Roman" w:hAnsi="Book Antiqua" w:cs="Arial"/>
          <w:bCs/>
          <w:sz w:val="24"/>
          <w:szCs w:val="24"/>
          <w:lang w:eastAsia="en-GB"/>
        </w:rPr>
      </w:pPr>
    </w:p>
    <w:p w14:paraId="69F9107A" w14:textId="6E7FB029" w:rsidR="00934745" w:rsidRDefault="00525B1B" w:rsidP="00934745">
      <w:pPr>
        <w:numPr>
          <w:ilvl w:val="0"/>
          <w:numId w:val="2"/>
        </w:numPr>
        <w:spacing w:after="0" w:line="240" w:lineRule="auto"/>
        <w:contextualSpacing/>
        <w:rPr>
          <w:rFonts w:ascii="Book Antiqua" w:eastAsia="Times New Roman" w:hAnsi="Book Antiqua" w:cs="Arial"/>
          <w:bCs/>
          <w:sz w:val="24"/>
          <w:szCs w:val="24"/>
          <w:lang w:eastAsia="en-GB"/>
        </w:rPr>
      </w:pPr>
      <w:r>
        <w:rPr>
          <w:rFonts w:ascii="Book Antiqua" w:eastAsia="Times New Roman" w:hAnsi="Book Antiqua" w:cs="Arial"/>
          <w:bCs/>
          <w:sz w:val="24"/>
          <w:szCs w:val="24"/>
          <w:lang w:eastAsia="en-GB"/>
        </w:rPr>
        <w:t>Permission to appeal was granted by Judge of the First-tier Tribunal Andrew on the basis that</w:t>
      </w:r>
      <w:r w:rsidR="004A7655">
        <w:rPr>
          <w:rFonts w:ascii="Book Antiqua" w:eastAsia="Times New Roman" w:hAnsi="Book Antiqua" w:cs="Arial"/>
          <w:bCs/>
          <w:sz w:val="24"/>
          <w:szCs w:val="24"/>
          <w:lang w:eastAsia="en-GB"/>
        </w:rPr>
        <w:t>, arguably,</w:t>
      </w:r>
      <w:r>
        <w:rPr>
          <w:rFonts w:ascii="Book Antiqua" w:eastAsia="Times New Roman" w:hAnsi="Book Antiqua" w:cs="Arial"/>
          <w:bCs/>
          <w:sz w:val="24"/>
          <w:szCs w:val="24"/>
          <w:lang w:eastAsia="en-GB"/>
        </w:rPr>
        <w:t xml:space="preserve"> there was no finding as to whether the respondent </w:t>
      </w:r>
      <w:r>
        <w:rPr>
          <w:rFonts w:ascii="Book Antiqua" w:eastAsia="Times New Roman" w:hAnsi="Book Antiqua" w:cs="Arial"/>
          <w:bCs/>
          <w:sz w:val="24"/>
          <w:szCs w:val="24"/>
          <w:lang w:eastAsia="en-GB"/>
        </w:rPr>
        <w:lastRenderedPageBreak/>
        <w:t>had discharged the burden of proof, the judge made unclear/contradictory findings and the judge did not address the issue of the appellant’s intention at the time of entry into marriage.</w:t>
      </w:r>
    </w:p>
    <w:p w14:paraId="0B362192" w14:textId="77777777" w:rsidR="00525B1B" w:rsidRDefault="00525B1B" w:rsidP="00525B1B">
      <w:pPr>
        <w:spacing w:after="0" w:line="240" w:lineRule="auto"/>
        <w:ind w:left="720"/>
        <w:contextualSpacing/>
        <w:rPr>
          <w:rFonts w:ascii="Book Antiqua" w:eastAsia="Times New Roman" w:hAnsi="Book Antiqua" w:cs="Arial"/>
          <w:bCs/>
          <w:sz w:val="24"/>
          <w:szCs w:val="24"/>
          <w:lang w:eastAsia="en-GB"/>
        </w:rPr>
      </w:pPr>
    </w:p>
    <w:p w14:paraId="6DF357D6" w14:textId="12F5855E" w:rsidR="00934745" w:rsidRDefault="00525B1B" w:rsidP="00934745">
      <w:pPr>
        <w:numPr>
          <w:ilvl w:val="0"/>
          <w:numId w:val="2"/>
        </w:numPr>
        <w:spacing w:after="0" w:line="240" w:lineRule="auto"/>
        <w:contextualSpacing/>
        <w:rPr>
          <w:rFonts w:ascii="Book Antiqua" w:eastAsia="Times New Roman" w:hAnsi="Book Antiqua" w:cs="Arial"/>
          <w:bCs/>
          <w:sz w:val="24"/>
          <w:szCs w:val="24"/>
          <w:lang w:eastAsia="en-GB"/>
        </w:rPr>
      </w:pPr>
      <w:r>
        <w:rPr>
          <w:rFonts w:ascii="Book Antiqua" w:eastAsia="Times New Roman" w:hAnsi="Book Antiqua" w:cs="Arial"/>
          <w:bCs/>
          <w:sz w:val="24"/>
          <w:szCs w:val="24"/>
          <w:lang w:eastAsia="en-GB"/>
        </w:rPr>
        <w:t>On 24 June 2020 directions were issued expressing</w:t>
      </w:r>
      <w:r w:rsidR="00BA2E8A">
        <w:rPr>
          <w:rFonts w:ascii="Book Antiqua" w:eastAsia="Times New Roman" w:hAnsi="Book Antiqua" w:cs="Arial"/>
          <w:bCs/>
          <w:sz w:val="24"/>
          <w:szCs w:val="24"/>
          <w:lang w:eastAsia="en-GB"/>
        </w:rPr>
        <w:t xml:space="preserve"> the</w:t>
      </w:r>
      <w:r>
        <w:rPr>
          <w:rFonts w:ascii="Book Antiqua" w:eastAsia="Times New Roman" w:hAnsi="Book Antiqua" w:cs="Arial"/>
          <w:bCs/>
          <w:sz w:val="24"/>
          <w:szCs w:val="24"/>
          <w:lang w:eastAsia="en-GB"/>
        </w:rPr>
        <w:t xml:space="preserve"> preliminary view that the error of law issue</w:t>
      </w:r>
      <w:r w:rsidR="00BA2E8A">
        <w:rPr>
          <w:rFonts w:ascii="Book Antiqua" w:eastAsia="Times New Roman" w:hAnsi="Book Antiqua" w:cs="Arial"/>
          <w:bCs/>
          <w:sz w:val="24"/>
          <w:szCs w:val="24"/>
          <w:lang w:eastAsia="en-GB"/>
        </w:rPr>
        <w:t xml:space="preserve"> in this appeal</w:t>
      </w:r>
      <w:r>
        <w:rPr>
          <w:rFonts w:ascii="Book Antiqua" w:eastAsia="Times New Roman" w:hAnsi="Book Antiqua" w:cs="Arial"/>
          <w:bCs/>
          <w:sz w:val="24"/>
          <w:szCs w:val="24"/>
          <w:lang w:eastAsia="en-GB"/>
        </w:rPr>
        <w:t xml:space="preserve"> could be determined without a hearing.</w:t>
      </w:r>
    </w:p>
    <w:p w14:paraId="1FE99BCA" w14:textId="77777777" w:rsidR="00525B1B" w:rsidRDefault="00525B1B" w:rsidP="00525B1B">
      <w:pPr>
        <w:pStyle w:val="ListParagraph"/>
        <w:rPr>
          <w:rFonts w:ascii="Book Antiqua" w:eastAsia="Times New Roman" w:hAnsi="Book Antiqua" w:cs="Arial"/>
          <w:bCs/>
          <w:sz w:val="24"/>
          <w:szCs w:val="24"/>
          <w:lang w:eastAsia="en-GB"/>
        </w:rPr>
      </w:pPr>
    </w:p>
    <w:p w14:paraId="61A92BD4" w14:textId="20430B14" w:rsidR="00BA2E8A" w:rsidRDefault="00525B1B" w:rsidP="00BA2E8A">
      <w:pPr>
        <w:numPr>
          <w:ilvl w:val="0"/>
          <w:numId w:val="2"/>
        </w:numPr>
        <w:spacing w:after="0" w:line="240" w:lineRule="auto"/>
        <w:contextualSpacing/>
        <w:rPr>
          <w:rFonts w:ascii="Book Antiqua" w:eastAsia="Times New Roman" w:hAnsi="Book Antiqua" w:cs="Arial"/>
          <w:bCs/>
          <w:sz w:val="24"/>
          <w:szCs w:val="24"/>
          <w:lang w:eastAsia="en-GB"/>
        </w:rPr>
      </w:pPr>
      <w:r>
        <w:rPr>
          <w:rFonts w:ascii="Book Antiqua" w:eastAsia="Times New Roman" w:hAnsi="Book Antiqua" w:cs="Arial"/>
          <w:bCs/>
          <w:sz w:val="24"/>
          <w:szCs w:val="24"/>
          <w:lang w:eastAsia="en-GB"/>
        </w:rPr>
        <w:t xml:space="preserve">On 30 June 2020 the respondent submitted a rule 24 response, which stated that the respondent did not oppose the appellant’s application for permission to appeal and accepted that the judge materially erred in law in line with the grant </w:t>
      </w:r>
      <w:r w:rsidR="004A7655">
        <w:rPr>
          <w:rFonts w:ascii="Book Antiqua" w:eastAsia="Times New Roman" w:hAnsi="Book Antiqua" w:cs="Arial"/>
          <w:bCs/>
          <w:sz w:val="24"/>
          <w:szCs w:val="24"/>
          <w:lang w:eastAsia="en-GB"/>
        </w:rPr>
        <w:t xml:space="preserve">of </w:t>
      </w:r>
      <w:r>
        <w:rPr>
          <w:rFonts w:ascii="Book Antiqua" w:eastAsia="Times New Roman" w:hAnsi="Book Antiqua" w:cs="Arial"/>
          <w:bCs/>
          <w:sz w:val="24"/>
          <w:szCs w:val="24"/>
          <w:lang w:eastAsia="en-GB"/>
        </w:rPr>
        <w:t>permission.</w:t>
      </w:r>
    </w:p>
    <w:p w14:paraId="32033E01" w14:textId="77777777" w:rsidR="00BA2E8A" w:rsidRDefault="00BA2E8A" w:rsidP="00BA2E8A">
      <w:pPr>
        <w:pStyle w:val="ListParagraph"/>
        <w:rPr>
          <w:rFonts w:ascii="Book Antiqua" w:eastAsia="Times New Roman" w:hAnsi="Book Antiqua" w:cs="Arial"/>
          <w:bCs/>
          <w:sz w:val="24"/>
          <w:szCs w:val="24"/>
          <w:lang w:eastAsia="en-GB"/>
        </w:rPr>
      </w:pPr>
    </w:p>
    <w:p w14:paraId="535A42DB" w14:textId="5BEE57BF" w:rsidR="00BA2E8A" w:rsidRPr="00BA2E8A" w:rsidRDefault="00BA2E8A" w:rsidP="00BA2E8A">
      <w:pPr>
        <w:numPr>
          <w:ilvl w:val="0"/>
          <w:numId w:val="2"/>
        </w:numPr>
        <w:spacing w:after="0" w:line="240" w:lineRule="auto"/>
        <w:contextualSpacing/>
        <w:rPr>
          <w:rFonts w:ascii="Book Antiqua" w:eastAsia="Times New Roman" w:hAnsi="Book Antiqua" w:cs="Arial"/>
          <w:bCs/>
          <w:sz w:val="24"/>
          <w:szCs w:val="24"/>
          <w:lang w:eastAsia="en-GB"/>
        </w:rPr>
      </w:pPr>
      <w:r w:rsidRPr="00BA2E8A">
        <w:rPr>
          <w:rFonts w:ascii="Book Antiqua" w:eastAsia="Times New Roman" w:hAnsi="Book Antiqua" w:cs="Arial"/>
          <w:bCs/>
          <w:sz w:val="24"/>
          <w:szCs w:val="24"/>
          <w:lang w:eastAsia="en-GB"/>
        </w:rPr>
        <w:t>In the light of the position of the respondent as set out in rule 24 response, I find that the decision of the First-tier Tribunal should be set aside on the basis that it involved the making of an error on a point of law. As the appeal will need to be considered afresh with no findings preserved, having regard to para. 7.2(b) of the Practice Statements of the Immigration and Asylum Chambers of the First-tier Tribunal and Upper Tribunal, I have decided that the appeal should be remitted to the First-tier Tribunal.</w:t>
      </w:r>
    </w:p>
    <w:p w14:paraId="48C3A3C0" w14:textId="77777777" w:rsidR="00BA2E8A" w:rsidRDefault="00BA2E8A" w:rsidP="00BA2E8A">
      <w:pPr>
        <w:spacing w:after="0" w:line="240" w:lineRule="auto"/>
        <w:rPr>
          <w:rFonts w:ascii="Book Antiqua" w:eastAsia="Times New Roman" w:hAnsi="Book Antiqua" w:cs="Arial"/>
          <w:bCs/>
          <w:sz w:val="24"/>
          <w:szCs w:val="24"/>
          <w:lang w:eastAsia="en-GB"/>
        </w:rPr>
      </w:pPr>
    </w:p>
    <w:p w14:paraId="146DCE93" w14:textId="11A52F2B" w:rsidR="00BA2E8A" w:rsidRDefault="00BA2E8A" w:rsidP="00BA2E8A">
      <w:pPr>
        <w:spacing w:before="240"/>
        <w:rPr>
          <w:rFonts w:ascii="Book Antiqua" w:hAnsi="Book Antiqua" w:cs="Arial"/>
          <w:b/>
          <w:sz w:val="24"/>
          <w:szCs w:val="24"/>
          <w:u w:val="single"/>
        </w:rPr>
      </w:pPr>
      <w:r>
        <w:rPr>
          <w:rFonts w:ascii="Book Antiqua" w:hAnsi="Book Antiqua" w:cs="Arial"/>
          <w:b/>
          <w:sz w:val="24"/>
          <w:szCs w:val="24"/>
          <w:u w:val="single"/>
        </w:rPr>
        <w:t xml:space="preserve">Notice of Decision </w:t>
      </w:r>
      <w:r w:rsidR="00287A95">
        <w:rPr>
          <w:rFonts w:ascii="Book Antiqua" w:hAnsi="Book Antiqua" w:cs="Arial"/>
          <w:b/>
          <w:sz w:val="24"/>
          <w:szCs w:val="24"/>
          <w:u w:val="single"/>
        </w:rPr>
        <w:t>‘s</w:t>
      </w:r>
    </w:p>
    <w:p w14:paraId="539A9E5D" w14:textId="77777777" w:rsidR="00BA2E8A" w:rsidRDefault="00BA2E8A" w:rsidP="00BA2E8A">
      <w:pPr>
        <w:numPr>
          <w:ilvl w:val="0"/>
          <w:numId w:val="4"/>
        </w:numPr>
        <w:spacing w:before="240" w:after="0" w:line="240" w:lineRule="auto"/>
        <w:rPr>
          <w:rFonts w:ascii="Book Antiqua" w:hAnsi="Book Antiqua" w:cs="Arial"/>
          <w:sz w:val="24"/>
          <w:szCs w:val="24"/>
        </w:rPr>
      </w:pPr>
      <w:r>
        <w:rPr>
          <w:rFonts w:ascii="Book Antiqua" w:hAnsi="Book Antiqua" w:cs="Arial"/>
          <w:sz w:val="24"/>
          <w:szCs w:val="24"/>
        </w:rPr>
        <w:t>The appeal is allowed.</w:t>
      </w:r>
    </w:p>
    <w:p w14:paraId="6DBA4221" w14:textId="77777777" w:rsidR="00BA2E8A" w:rsidRDefault="00BA2E8A" w:rsidP="00BA2E8A">
      <w:pPr>
        <w:numPr>
          <w:ilvl w:val="0"/>
          <w:numId w:val="4"/>
        </w:numPr>
        <w:spacing w:before="240" w:after="0" w:line="240" w:lineRule="auto"/>
        <w:rPr>
          <w:rFonts w:ascii="Book Antiqua" w:hAnsi="Book Antiqua" w:cs="Arial"/>
          <w:sz w:val="24"/>
          <w:szCs w:val="24"/>
        </w:rPr>
      </w:pPr>
      <w:r>
        <w:rPr>
          <w:rFonts w:ascii="Book Antiqua" w:hAnsi="Book Antiqua" w:cs="Arial"/>
          <w:sz w:val="24"/>
          <w:szCs w:val="24"/>
        </w:rPr>
        <w:t xml:space="preserve">The decision of the First-tier Tribunal is set aside and the appeal is remitted to the First-tier Tribunal to be heard afresh by a different judge. </w:t>
      </w:r>
    </w:p>
    <w:bookmarkEnd w:id="0"/>
    <w:p w14:paraId="5CBEEBF8" w14:textId="74512A35" w:rsidR="00934745" w:rsidRPr="00934745" w:rsidRDefault="00934745" w:rsidP="00934745">
      <w:pPr>
        <w:spacing w:after="0" w:line="240" w:lineRule="auto"/>
        <w:jc w:val="both"/>
        <w:rPr>
          <w:rFonts w:ascii="Book Antiqua" w:eastAsia="Times New Roman" w:hAnsi="Book Antiqua" w:cs="Arial"/>
          <w:sz w:val="24"/>
          <w:szCs w:val="24"/>
          <w:lang w:eastAsia="en-GB"/>
        </w:rPr>
      </w:pPr>
    </w:p>
    <w:tbl>
      <w:tblPr>
        <w:tblW w:w="0" w:type="auto"/>
        <w:tblLook w:val="01E0" w:firstRow="1" w:lastRow="1" w:firstColumn="1" w:lastColumn="1" w:noHBand="0" w:noVBand="0"/>
      </w:tblPr>
      <w:tblGrid>
        <w:gridCol w:w="4556"/>
        <w:gridCol w:w="4470"/>
      </w:tblGrid>
      <w:tr w:rsidR="00934745" w:rsidRPr="00934745" w14:paraId="644DBA73" w14:textId="77777777" w:rsidTr="00F52039">
        <w:trPr>
          <w:trHeight w:val="277"/>
        </w:trPr>
        <w:tc>
          <w:tcPr>
            <w:tcW w:w="4556" w:type="dxa"/>
          </w:tcPr>
          <w:p w14:paraId="236F6F00" w14:textId="77777777" w:rsidR="00934745" w:rsidRPr="00934745" w:rsidRDefault="00934745" w:rsidP="00934745">
            <w:pPr>
              <w:widowControl w:val="0"/>
              <w:tabs>
                <w:tab w:val="left" w:pos="2520"/>
              </w:tabs>
              <w:spacing w:after="0" w:line="240" w:lineRule="auto"/>
              <w:jc w:val="both"/>
              <w:rPr>
                <w:rFonts w:ascii="Book Antiqua" w:eastAsia="Calibri" w:hAnsi="Book Antiqua" w:cs="Arial"/>
                <w:sz w:val="24"/>
                <w:szCs w:val="24"/>
                <w:lang w:eastAsia="en-GB"/>
              </w:rPr>
            </w:pPr>
          </w:p>
          <w:p w14:paraId="050207AE" w14:textId="77777777" w:rsidR="00934745" w:rsidRPr="00934745" w:rsidRDefault="00934745" w:rsidP="00934745">
            <w:pPr>
              <w:widowControl w:val="0"/>
              <w:tabs>
                <w:tab w:val="left" w:pos="2520"/>
              </w:tabs>
              <w:spacing w:after="0" w:line="240" w:lineRule="auto"/>
              <w:jc w:val="both"/>
              <w:rPr>
                <w:rFonts w:ascii="Book Antiqua" w:eastAsia="Calibri" w:hAnsi="Book Antiqua" w:cs="Arial"/>
                <w:sz w:val="24"/>
                <w:szCs w:val="24"/>
                <w:lang w:eastAsia="en-GB"/>
              </w:rPr>
            </w:pPr>
            <w:r w:rsidRPr="00934745">
              <w:rPr>
                <w:rFonts w:ascii="Book Antiqua" w:eastAsia="Calibri" w:hAnsi="Book Antiqua" w:cs="Arial"/>
                <w:sz w:val="24"/>
                <w:szCs w:val="24"/>
                <w:lang w:eastAsia="en-GB"/>
              </w:rPr>
              <w:t>Signed</w:t>
            </w:r>
          </w:p>
          <w:p w14:paraId="39ED45EC" w14:textId="77777777" w:rsidR="00934745" w:rsidRPr="00934745" w:rsidRDefault="00934745" w:rsidP="00934745">
            <w:pPr>
              <w:widowControl w:val="0"/>
              <w:tabs>
                <w:tab w:val="left" w:pos="2520"/>
              </w:tabs>
              <w:spacing w:after="0" w:line="240" w:lineRule="auto"/>
              <w:jc w:val="both"/>
              <w:rPr>
                <w:rFonts w:ascii="Book Antiqua" w:eastAsia="Calibri" w:hAnsi="Book Antiqua" w:cs="Arial"/>
                <w:sz w:val="24"/>
                <w:szCs w:val="24"/>
                <w:lang w:eastAsia="en-GB"/>
              </w:rPr>
            </w:pPr>
            <w:r w:rsidRPr="00934745">
              <w:rPr>
                <w:rFonts w:ascii="Book Antiqua" w:eastAsia="Calibri" w:hAnsi="Book Antiqua" w:cs="Arial"/>
                <w:sz w:val="24"/>
                <w:szCs w:val="24"/>
                <w:lang w:eastAsia="en-GB"/>
              </w:rPr>
              <w:t xml:space="preserve">                                                                                                    </w:t>
            </w:r>
          </w:p>
          <w:p w14:paraId="5EA052E9" w14:textId="77777777" w:rsidR="00934745" w:rsidRPr="00934745" w:rsidRDefault="00934745" w:rsidP="00934745">
            <w:pPr>
              <w:widowControl w:val="0"/>
              <w:tabs>
                <w:tab w:val="left" w:pos="2520"/>
              </w:tabs>
              <w:spacing w:after="0" w:line="240" w:lineRule="auto"/>
              <w:jc w:val="both"/>
              <w:rPr>
                <w:rFonts w:ascii="Lucida Handwriting" w:eastAsia="Calibri" w:hAnsi="Lucida Handwriting" w:cs="Arial"/>
                <w:sz w:val="24"/>
                <w:szCs w:val="24"/>
                <w:lang w:eastAsia="en-GB"/>
              </w:rPr>
            </w:pPr>
            <w:r w:rsidRPr="00934745">
              <w:rPr>
                <w:rFonts w:ascii="Lucida Handwriting" w:eastAsia="Calibri" w:hAnsi="Lucida Handwriting" w:cs="Arial"/>
                <w:sz w:val="24"/>
                <w:szCs w:val="24"/>
                <w:lang w:eastAsia="en-GB"/>
              </w:rPr>
              <w:t>Daniel Sheridan</w:t>
            </w:r>
          </w:p>
          <w:p w14:paraId="4799AF3A" w14:textId="77777777" w:rsidR="00934745" w:rsidRPr="00934745" w:rsidRDefault="00934745" w:rsidP="00934745">
            <w:pPr>
              <w:widowControl w:val="0"/>
              <w:tabs>
                <w:tab w:val="left" w:pos="2520"/>
              </w:tabs>
              <w:spacing w:after="0" w:line="240" w:lineRule="auto"/>
              <w:jc w:val="both"/>
              <w:rPr>
                <w:rFonts w:ascii="Book Antiqua" w:eastAsia="Calibri" w:hAnsi="Book Antiqua" w:cs="Arial"/>
                <w:sz w:val="24"/>
                <w:szCs w:val="24"/>
                <w:lang w:eastAsia="en-GB"/>
              </w:rPr>
            </w:pPr>
          </w:p>
        </w:tc>
        <w:tc>
          <w:tcPr>
            <w:tcW w:w="4470" w:type="dxa"/>
          </w:tcPr>
          <w:p w14:paraId="6DE42433" w14:textId="2D4E4EA1" w:rsidR="00934745" w:rsidRPr="00934745" w:rsidRDefault="00934745" w:rsidP="00934745">
            <w:pPr>
              <w:widowControl w:val="0"/>
              <w:tabs>
                <w:tab w:val="left" w:pos="2520"/>
              </w:tabs>
              <w:spacing w:after="0" w:line="240" w:lineRule="auto"/>
              <w:jc w:val="both"/>
              <w:rPr>
                <w:rFonts w:ascii="Book Antiqua" w:eastAsia="Calibri" w:hAnsi="Book Antiqua" w:cs="Arial"/>
                <w:sz w:val="24"/>
                <w:szCs w:val="24"/>
                <w:lang w:eastAsia="en-GB"/>
              </w:rPr>
            </w:pPr>
          </w:p>
        </w:tc>
      </w:tr>
      <w:tr w:rsidR="00934745" w:rsidRPr="00934745" w14:paraId="65075642" w14:textId="77777777" w:rsidTr="00F52039">
        <w:trPr>
          <w:trHeight w:val="277"/>
        </w:trPr>
        <w:tc>
          <w:tcPr>
            <w:tcW w:w="4556" w:type="dxa"/>
            <w:hideMark/>
          </w:tcPr>
          <w:p w14:paraId="14F6CCC9" w14:textId="6E55A66E" w:rsidR="00934745" w:rsidRPr="00934745" w:rsidRDefault="00934745" w:rsidP="00934745">
            <w:pPr>
              <w:widowControl w:val="0"/>
              <w:tabs>
                <w:tab w:val="left" w:pos="2520"/>
              </w:tabs>
              <w:spacing w:after="0" w:line="240" w:lineRule="auto"/>
              <w:jc w:val="both"/>
              <w:rPr>
                <w:rFonts w:ascii="Book Antiqua" w:eastAsia="Times New Roman" w:hAnsi="Book Antiqua" w:cs="Times New Roman"/>
                <w:sz w:val="24"/>
                <w:szCs w:val="20"/>
                <w:lang w:eastAsia="en-GB"/>
              </w:rPr>
            </w:pPr>
            <w:r w:rsidRPr="00934745">
              <w:rPr>
                <w:rFonts w:ascii="Book Antiqua" w:eastAsia="Times New Roman" w:hAnsi="Book Antiqua" w:cs="Times New Roman"/>
                <w:sz w:val="24"/>
                <w:szCs w:val="20"/>
                <w:lang w:eastAsia="en-GB"/>
              </w:rPr>
              <w:t>Upper Tribunal Judge Sheridan</w:t>
            </w:r>
          </w:p>
        </w:tc>
        <w:tc>
          <w:tcPr>
            <w:tcW w:w="4470" w:type="dxa"/>
          </w:tcPr>
          <w:p w14:paraId="328CF7B3" w14:textId="30480AFC" w:rsidR="00934745" w:rsidRPr="00934745" w:rsidRDefault="00F52039" w:rsidP="00F52039">
            <w:pPr>
              <w:widowControl w:val="0"/>
              <w:tabs>
                <w:tab w:val="left" w:pos="2520"/>
              </w:tabs>
              <w:spacing w:after="0" w:line="240" w:lineRule="auto"/>
              <w:rPr>
                <w:rFonts w:ascii="Book Antiqua" w:eastAsia="Times New Roman" w:hAnsi="Book Antiqua" w:cs="Times New Roman"/>
                <w:sz w:val="24"/>
                <w:szCs w:val="20"/>
                <w:lang w:eastAsia="en-GB"/>
              </w:rPr>
            </w:pPr>
            <w:r>
              <w:rPr>
                <w:noProof/>
              </w:rPr>
              <w:drawing>
                <wp:anchor distT="0" distB="0" distL="114300" distR="114300" simplePos="0" relativeHeight="251659264" behindDoc="1" locked="0" layoutInCell="1" allowOverlap="1" wp14:anchorId="134DECC8" wp14:editId="64949DE0">
                  <wp:simplePos x="0" y="0"/>
                  <wp:positionH relativeFrom="column">
                    <wp:posOffset>377825</wp:posOffset>
                  </wp:positionH>
                  <wp:positionV relativeFrom="paragraph">
                    <wp:posOffset>-737235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2039" w:rsidRPr="00934745" w14:paraId="5F7D79DF" w14:textId="77777777" w:rsidTr="00F52039">
        <w:trPr>
          <w:trHeight w:val="277"/>
        </w:trPr>
        <w:tc>
          <w:tcPr>
            <w:tcW w:w="4556" w:type="dxa"/>
          </w:tcPr>
          <w:p w14:paraId="215FA9D5" w14:textId="77777777" w:rsidR="00F52039" w:rsidRDefault="00F52039" w:rsidP="00F52039">
            <w:pPr>
              <w:widowControl w:val="0"/>
              <w:tabs>
                <w:tab w:val="left" w:pos="2520"/>
              </w:tabs>
              <w:spacing w:after="0" w:line="240" w:lineRule="auto"/>
              <w:rPr>
                <w:rFonts w:ascii="Book Antiqua" w:eastAsia="Times New Roman" w:hAnsi="Book Antiqua" w:cs="Times New Roman"/>
                <w:sz w:val="24"/>
                <w:szCs w:val="20"/>
                <w:lang w:eastAsia="en-GB"/>
              </w:rPr>
            </w:pPr>
          </w:p>
          <w:p w14:paraId="48AA3E71" w14:textId="6E030CB2" w:rsidR="00F52039" w:rsidRPr="00934745" w:rsidRDefault="00F52039" w:rsidP="00F52039">
            <w:pPr>
              <w:widowControl w:val="0"/>
              <w:tabs>
                <w:tab w:val="left" w:pos="2520"/>
              </w:tabs>
              <w:spacing w:after="0" w:line="240" w:lineRule="auto"/>
              <w:jc w:val="both"/>
              <w:rPr>
                <w:rFonts w:ascii="Book Antiqua" w:eastAsia="Times New Roman" w:hAnsi="Book Antiqua" w:cs="Times New Roman"/>
                <w:sz w:val="24"/>
                <w:szCs w:val="20"/>
                <w:lang w:eastAsia="en-GB"/>
              </w:rPr>
            </w:pPr>
            <w:r w:rsidRPr="00934745">
              <w:rPr>
                <w:rFonts w:ascii="Book Antiqua" w:eastAsia="Times New Roman" w:hAnsi="Book Antiqua" w:cs="Times New Roman"/>
                <w:sz w:val="24"/>
                <w:szCs w:val="20"/>
                <w:lang w:eastAsia="en-GB"/>
              </w:rPr>
              <w:t xml:space="preserve">Dated:  </w:t>
            </w:r>
            <w:r>
              <w:rPr>
                <w:rFonts w:ascii="Book Antiqua" w:eastAsia="Times New Roman" w:hAnsi="Book Antiqua" w:cs="Times New Roman"/>
                <w:sz w:val="24"/>
                <w:szCs w:val="20"/>
                <w:lang w:eastAsia="en-GB"/>
              </w:rPr>
              <w:t xml:space="preserve">14 August </w:t>
            </w:r>
            <w:r w:rsidRPr="00934745">
              <w:rPr>
                <w:rFonts w:ascii="Book Antiqua" w:eastAsia="Times New Roman" w:hAnsi="Book Antiqua" w:cs="Times New Roman"/>
                <w:sz w:val="24"/>
                <w:szCs w:val="20"/>
                <w:lang w:eastAsia="en-GB"/>
              </w:rPr>
              <w:t>2020</w:t>
            </w:r>
          </w:p>
        </w:tc>
        <w:tc>
          <w:tcPr>
            <w:tcW w:w="4470" w:type="dxa"/>
          </w:tcPr>
          <w:p w14:paraId="462A4A9E" w14:textId="62ED44C5" w:rsidR="00F52039" w:rsidRDefault="00F52039" w:rsidP="00F52039">
            <w:pPr>
              <w:widowControl w:val="0"/>
              <w:tabs>
                <w:tab w:val="left" w:pos="2520"/>
              </w:tabs>
              <w:spacing w:after="0" w:line="240" w:lineRule="auto"/>
              <w:rPr>
                <w:rFonts w:ascii="Book Antiqua" w:eastAsia="Times New Roman" w:hAnsi="Book Antiqua" w:cs="Times New Roman"/>
                <w:sz w:val="24"/>
                <w:szCs w:val="20"/>
                <w:lang w:eastAsia="en-GB"/>
              </w:rPr>
            </w:pPr>
          </w:p>
        </w:tc>
      </w:tr>
      <w:tr w:rsidR="00F52039" w:rsidRPr="00934745" w14:paraId="19299D9A" w14:textId="77777777" w:rsidTr="00F52039">
        <w:trPr>
          <w:trHeight w:val="277"/>
        </w:trPr>
        <w:tc>
          <w:tcPr>
            <w:tcW w:w="4556" w:type="dxa"/>
          </w:tcPr>
          <w:p w14:paraId="234C7EE2" w14:textId="77777777" w:rsidR="00F52039" w:rsidRPr="00934745" w:rsidRDefault="00F52039" w:rsidP="00F52039">
            <w:pPr>
              <w:widowControl w:val="0"/>
              <w:tabs>
                <w:tab w:val="left" w:pos="2520"/>
              </w:tabs>
              <w:spacing w:after="0" w:line="240" w:lineRule="auto"/>
              <w:jc w:val="both"/>
              <w:rPr>
                <w:rFonts w:ascii="Book Antiqua" w:eastAsia="Times New Roman" w:hAnsi="Book Antiqua" w:cs="Times New Roman"/>
                <w:sz w:val="24"/>
                <w:szCs w:val="20"/>
                <w:lang w:eastAsia="en-GB"/>
              </w:rPr>
            </w:pPr>
          </w:p>
        </w:tc>
        <w:tc>
          <w:tcPr>
            <w:tcW w:w="4470" w:type="dxa"/>
          </w:tcPr>
          <w:p w14:paraId="48AC6849" w14:textId="78DE3BB7" w:rsidR="00F52039" w:rsidRDefault="00F52039" w:rsidP="00F52039">
            <w:pPr>
              <w:widowControl w:val="0"/>
              <w:tabs>
                <w:tab w:val="left" w:pos="2520"/>
              </w:tabs>
              <w:spacing w:after="0" w:line="240" w:lineRule="auto"/>
              <w:rPr>
                <w:rFonts w:ascii="Book Antiqua" w:eastAsia="Times New Roman" w:hAnsi="Book Antiqua" w:cs="Times New Roman"/>
                <w:sz w:val="24"/>
                <w:szCs w:val="20"/>
                <w:lang w:eastAsia="en-GB"/>
              </w:rPr>
            </w:pPr>
          </w:p>
        </w:tc>
      </w:tr>
    </w:tbl>
    <w:p w14:paraId="6584FFB6" w14:textId="39016B54" w:rsidR="00934745" w:rsidRPr="00934745" w:rsidRDefault="00934745" w:rsidP="00934745">
      <w:pPr>
        <w:spacing w:after="0" w:line="240" w:lineRule="auto"/>
        <w:ind w:left="540" w:hanging="540"/>
        <w:jc w:val="both"/>
        <w:rPr>
          <w:rFonts w:ascii="Book Antiqua" w:eastAsia="Times New Roman" w:hAnsi="Book Antiqua" w:cs="Arial"/>
          <w:sz w:val="24"/>
          <w:szCs w:val="24"/>
          <w:lang w:eastAsia="en-GB"/>
        </w:rPr>
      </w:pPr>
    </w:p>
    <w:p w14:paraId="3A52CBE0" w14:textId="79A7BEF9" w:rsidR="00934745" w:rsidRPr="00934745" w:rsidRDefault="00934745" w:rsidP="00934745">
      <w:pPr>
        <w:spacing w:after="0" w:line="240" w:lineRule="auto"/>
        <w:ind w:left="540" w:hanging="540"/>
        <w:jc w:val="both"/>
        <w:rPr>
          <w:rFonts w:ascii="Book Antiqua" w:eastAsia="Times New Roman" w:hAnsi="Book Antiqua" w:cs="Arial"/>
          <w:sz w:val="24"/>
          <w:szCs w:val="24"/>
          <w:lang w:eastAsia="en-GB"/>
        </w:rPr>
      </w:pPr>
    </w:p>
    <w:p w14:paraId="1564134A" w14:textId="772A63EA" w:rsidR="00934745" w:rsidRPr="00934745" w:rsidRDefault="00934745" w:rsidP="00934745">
      <w:pPr>
        <w:spacing w:after="0" w:line="240" w:lineRule="auto"/>
        <w:ind w:left="540" w:hanging="540"/>
        <w:jc w:val="both"/>
        <w:rPr>
          <w:rFonts w:ascii="Book Antiqua" w:eastAsia="Times New Roman" w:hAnsi="Book Antiqua" w:cs="Arial"/>
          <w:sz w:val="24"/>
          <w:szCs w:val="24"/>
          <w:lang w:eastAsia="en-GB"/>
        </w:rPr>
      </w:pPr>
      <w:bookmarkStart w:id="1" w:name="_GoBack"/>
      <w:bookmarkEnd w:id="1"/>
    </w:p>
    <w:sectPr w:rsidR="00934745" w:rsidRPr="00934745" w:rsidSect="003C6683">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20A1E" w14:textId="77777777" w:rsidR="007F2C34" w:rsidRDefault="007F2C34" w:rsidP="00934745">
      <w:pPr>
        <w:spacing w:after="0" w:line="240" w:lineRule="auto"/>
      </w:pPr>
      <w:r>
        <w:separator/>
      </w:r>
    </w:p>
  </w:endnote>
  <w:endnote w:type="continuationSeparator" w:id="0">
    <w:p w14:paraId="34A2C9BB" w14:textId="77777777" w:rsidR="007F2C34" w:rsidRDefault="007F2C34" w:rsidP="00934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2772010"/>
      <w:docPartObj>
        <w:docPartGallery w:val="Page Numbers (Bottom of Page)"/>
        <w:docPartUnique/>
      </w:docPartObj>
    </w:sdtPr>
    <w:sdtEndPr>
      <w:rPr>
        <w:rFonts w:ascii="Book Antiqua" w:hAnsi="Book Antiqua"/>
        <w:noProof/>
        <w:sz w:val="24"/>
        <w:szCs w:val="24"/>
      </w:rPr>
    </w:sdtEndPr>
    <w:sdtContent>
      <w:p w14:paraId="4817E03A" w14:textId="0385A2CA" w:rsidR="003C6683" w:rsidRPr="00404A52" w:rsidRDefault="003C6683">
        <w:pPr>
          <w:pStyle w:val="Footer"/>
          <w:jc w:val="center"/>
          <w:rPr>
            <w:rFonts w:ascii="Book Antiqua" w:hAnsi="Book Antiqua"/>
            <w:sz w:val="24"/>
            <w:szCs w:val="24"/>
          </w:rPr>
        </w:pPr>
        <w:r w:rsidRPr="00404A52">
          <w:rPr>
            <w:rFonts w:ascii="Book Antiqua" w:hAnsi="Book Antiqua"/>
            <w:sz w:val="24"/>
            <w:szCs w:val="24"/>
          </w:rPr>
          <w:fldChar w:fldCharType="begin"/>
        </w:r>
        <w:r w:rsidRPr="00404A52">
          <w:rPr>
            <w:rFonts w:ascii="Book Antiqua" w:hAnsi="Book Antiqua"/>
            <w:sz w:val="24"/>
            <w:szCs w:val="24"/>
          </w:rPr>
          <w:instrText xml:space="preserve"> PAGE   \* MERGEFORMAT </w:instrText>
        </w:r>
        <w:r w:rsidRPr="00404A52">
          <w:rPr>
            <w:rFonts w:ascii="Book Antiqua" w:hAnsi="Book Antiqua"/>
            <w:sz w:val="24"/>
            <w:szCs w:val="24"/>
          </w:rPr>
          <w:fldChar w:fldCharType="separate"/>
        </w:r>
        <w:r w:rsidR="00D27D8A" w:rsidRPr="00404A52">
          <w:rPr>
            <w:rFonts w:ascii="Book Antiqua" w:hAnsi="Book Antiqua"/>
            <w:noProof/>
            <w:sz w:val="24"/>
            <w:szCs w:val="24"/>
          </w:rPr>
          <w:t>3</w:t>
        </w:r>
        <w:r w:rsidRPr="00404A52">
          <w:rPr>
            <w:rFonts w:ascii="Book Antiqua" w:hAnsi="Book Antiqua"/>
            <w:noProof/>
            <w:sz w:val="24"/>
            <w:szCs w:val="24"/>
          </w:rPr>
          <w:fldChar w:fldCharType="end"/>
        </w:r>
      </w:p>
    </w:sdtContent>
  </w:sdt>
  <w:p w14:paraId="65E62146" w14:textId="77777777" w:rsidR="00AA4528" w:rsidRDefault="00AA4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0DBC0" w14:textId="0337EF18" w:rsidR="003C6683" w:rsidRPr="00404A52" w:rsidRDefault="003C6683" w:rsidP="003C6683">
    <w:pPr>
      <w:pStyle w:val="Footer"/>
      <w:jc w:val="center"/>
      <w:rPr>
        <w:rFonts w:ascii="Book Antiqua" w:hAnsi="Book Antiqua"/>
        <w:sz w:val="24"/>
        <w:szCs w:val="24"/>
      </w:rPr>
    </w:pPr>
    <w:r w:rsidRPr="00404A52">
      <w:rPr>
        <w:rFonts w:ascii="Book Antiqua" w:eastAsia="Arial" w:hAnsi="Book Antiqua" w:cs="Arial"/>
        <w:b/>
        <w:bCs/>
        <w:spacing w:val="-6"/>
        <w:sz w:val="24"/>
        <w:szCs w:val="24"/>
      </w:rPr>
      <w:t>©</w:t>
    </w:r>
    <w:r w:rsidRPr="00404A52">
      <w:rPr>
        <w:rFonts w:ascii="Book Antiqua" w:eastAsia="Arial" w:hAnsi="Book Antiqua" w:cs="Arial"/>
        <w:b/>
        <w:bCs/>
        <w:sz w:val="24"/>
        <w:szCs w:val="24"/>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599C" w14:textId="77777777" w:rsidR="007F2C34" w:rsidRDefault="007F2C34" w:rsidP="00934745">
      <w:pPr>
        <w:spacing w:after="0" w:line="240" w:lineRule="auto"/>
      </w:pPr>
      <w:r>
        <w:separator/>
      </w:r>
    </w:p>
  </w:footnote>
  <w:footnote w:type="continuationSeparator" w:id="0">
    <w:p w14:paraId="24031D9D" w14:textId="77777777" w:rsidR="007F2C34" w:rsidRDefault="007F2C34" w:rsidP="00934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6969" w14:textId="46147F8B" w:rsidR="003C6683" w:rsidRPr="00404A52" w:rsidRDefault="003C6683" w:rsidP="003C6683">
    <w:pPr>
      <w:pStyle w:val="Header"/>
      <w:jc w:val="right"/>
      <w:rPr>
        <w:rFonts w:ascii="Book Antiqua" w:hAnsi="Book Antiqua"/>
        <w:sz w:val="16"/>
        <w:szCs w:val="16"/>
      </w:rPr>
    </w:pPr>
    <w:r w:rsidRPr="00404A52">
      <w:rPr>
        <w:rFonts w:ascii="Book Antiqua" w:hAnsi="Book Antiqua"/>
        <w:sz w:val="16"/>
        <w:szCs w:val="16"/>
      </w:rPr>
      <w:t>Appeal N</w:t>
    </w:r>
    <w:r w:rsidR="00404A52">
      <w:rPr>
        <w:rFonts w:ascii="Book Antiqua" w:hAnsi="Book Antiqua"/>
        <w:sz w:val="16"/>
        <w:szCs w:val="16"/>
      </w:rPr>
      <w:t>umber</w:t>
    </w:r>
    <w:r w:rsidRPr="00404A52">
      <w:rPr>
        <w:rFonts w:ascii="Book Antiqua" w:hAnsi="Book Antiqua"/>
        <w:sz w:val="16"/>
        <w:szCs w:val="16"/>
      </w:rPr>
      <w:t>: EA/03273/2019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61D3"/>
    <w:multiLevelType w:val="hybridMultilevel"/>
    <w:tmpl w:val="E1AAC5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792661"/>
    <w:multiLevelType w:val="hybridMultilevel"/>
    <w:tmpl w:val="5A3E8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CB1666"/>
    <w:multiLevelType w:val="multilevel"/>
    <w:tmpl w:val="3DD6A01E"/>
    <w:lvl w:ilvl="0">
      <w:start w:val="1"/>
      <w:numFmt w:val="lowerLetter"/>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4B4DDBD-0272-48E3-B5EE-B26258F85891}"/>
    <w:docVar w:name="dgnword-drafile" w:val="C:\Users\User\AppData\Local\Temp\draA43F.tmp"/>
    <w:docVar w:name="dgnword-eventsink" w:val="1070284584"/>
  </w:docVars>
  <w:rsids>
    <w:rsidRoot w:val="00934745"/>
    <w:rsid w:val="00040312"/>
    <w:rsid w:val="0006558E"/>
    <w:rsid w:val="000C590A"/>
    <w:rsid w:val="000D0829"/>
    <w:rsid w:val="00164633"/>
    <w:rsid w:val="00287A95"/>
    <w:rsid w:val="003C6683"/>
    <w:rsid w:val="00404A52"/>
    <w:rsid w:val="004A027B"/>
    <w:rsid w:val="004A7655"/>
    <w:rsid w:val="00525B1B"/>
    <w:rsid w:val="005A0070"/>
    <w:rsid w:val="006F378E"/>
    <w:rsid w:val="00773362"/>
    <w:rsid w:val="007F2C34"/>
    <w:rsid w:val="00934745"/>
    <w:rsid w:val="00AA4528"/>
    <w:rsid w:val="00BA2E8A"/>
    <w:rsid w:val="00D27D8A"/>
    <w:rsid w:val="00F52039"/>
    <w:rsid w:val="00F75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3C0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4745"/>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934745"/>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934745"/>
    <w:rPr>
      <w:vertAlign w:val="superscript"/>
    </w:rPr>
  </w:style>
  <w:style w:type="paragraph" w:styleId="ListParagraph">
    <w:name w:val="List Paragraph"/>
    <w:basedOn w:val="Normal"/>
    <w:uiPriority w:val="34"/>
    <w:qFormat/>
    <w:rsid w:val="00525B1B"/>
    <w:pPr>
      <w:ind w:left="720"/>
      <w:contextualSpacing/>
    </w:pPr>
  </w:style>
  <w:style w:type="paragraph" w:styleId="Header">
    <w:name w:val="header"/>
    <w:basedOn w:val="Normal"/>
    <w:link w:val="HeaderChar"/>
    <w:uiPriority w:val="99"/>
    <w:unhideWhenUsed/>
    <w:rsid w:val="00AA4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528"/>
  </w:style>
  <w:style w:type="paragraph" w:styleId="Footer">
    <w:name w:val="footer"/>
    <w:basedOn w:val="Normal"/>
    <w:link w:val="FooterChar"/>
    <w:uiPriority w:val="99"/>
    <w:unhideWhenUsed/>
    <w:rsid w:val="00AA4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528"/>
  </w:style>
  <w:style w:type="paragraph" w:styleId="BalloonText">
    <w:name w:val="Balloon Text"/>
    <w:basedOn w:val="Normal"/>
    <w:link w:val="BalloonTextChar"/>
    <w:uiPriority w:val="99"/>
    <w:semiHidden/>
    <w:unhideWhenUsed/>
    <w:rsid w:val="004A0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2020-09-11T13:08:00Z</dcterms:created>
  <dcterms:modified xsi:type="dcterms:W3CDTF">2020-09-11T13:08:00Z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