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08CA4" w14:textId="77777777" w:rsidR="00CB7FD7" w:rsidRPr="00CE6902" w:rsidRDefault="007616F2" w:rsidP="00CB7FD7">
      <w:pPr>
        <w:jc w:val="center"/>
        <w:rPr>
          <w:rFonts w:ascii="Book Antiqua" w:hAnsi="Book Antiqua" w:cs="Arial"/>
          <w:sz w:val="16"/>
          <w:szCs w:val="16"/>
        </w:rPr>
      </w:pPr>
      <w:r>
        <w:rPr>
          <w:noProof/>
          <w:lang w:val="en-US" w:eastAsia="en-US"/>
        </w:rPr>
        <w:drawing>
          <wp:inline distT="0" distB="0" distL="0" distR="0" wp14:anchorId="2D079CF4" wp14:editId="181CFB95">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2E4047FF" w14:textId="4B5615B7" w:rsidR="00D94AFC" w:rsidRPr="00CE6902" w:rsidRDefault="00D94AFC">
      <w:pPr>
        <w:rPr>
          <w:rFonts w:ascii="Book Antiqua" w:hAnsi="Book Antiqua" w:cs="Arial"/>
          <w:sz w:val="16"/>
          <w:szCs w:val="16"/>
        </w:rPr>
      </w:pPr>
    </w:p>
    <w:p w14:paraId="7316C1FF" w14:textId="77777777" w:rsidR="00D94AFC" w:rsidRPr="00CE6902" w:rsidRDefault="00D94AFC">
      <w:pPr>
        <w:rPr>
          <w:rFonts w:ascii="Book Antiqua" w:hAnsi="Book Antiqua" w:cs="Arial"/>
        </w:rPr>
      </w:pPr>
    </w:p>
    <w:p w14:paraId="4B1D54F6"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3F514EFD" w14:textId="77777777"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7616F2" w:rsidRPr="007616F2">
        <w:rPr>
          <w:rFonts w:ascii="Book Antiqua" w:hAnsi="Book Antiqua" w:cs="Arial"/>
          <w:caps/>
        </w:rPr>
        <w:t>HU/00229/2017</w:t>
      </w:r>
      <w:bookmarkEnd w:id="0"/>
    </w:p>
    <w:p w14:paraId="2D500FC9" w14:textId="77777777" w:rsidR="00C345E1" w:rsidRPr="00CE6902" w:rsidRDefault="00C345E1" w:rsidP="00C345E1">
      <w:pPr>
        <w:jc w:val="center"/>
        <w:rPr>
          <w:rFonts w:ascii="Book Antiqua" w:hAnsi="Book Antiqua" w:cs="Arial"/>
        </w:rPr>
      </w:pPr>
    </w:p>
    <w:p w14:paraId="737A5D9F" w14:textId="77777777" w:rsidR="00C345E1" w:rsidRPr="00CE6902" w:rsidRDefault="00C345E1" w:rsidP="00C345E1">
      <w:pPr>
        <w:jc w:val="center"/>
        <w:rPr>
          <w:rFonts w:ascii="Book Antiqua" w:hAnsi="Book Antiqua" w:cs="Arial"/>
        </w:rPr>
      </w:pPr>
    </w:p>
    <w:p w14:paraId="3866812B"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4F761162" w14:textId="77777777" w:rsidR="00C345E1" w:rsidRPr="00CE6902" w:rsidRDefault="00C345E1" w:rsidP="00C345E1">
      <w:pPr>
        <w:jc w:val="center"/>
        <w:rPr>
          <w:rFonts w:ascii="Book Antiqua" w:hAnsi="Book Antiqua" w:cs="Arial"/>
          <w:b/>
          <w:u w:val="single"/>
        </w:rPr>
      </w:pPr>
    </w:p>
    <w:p w14:paraId="7F85B05E" w14:textId="77777777"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E6902" w14:paraId="6A529340" w14:textId="77777777" w:rsidTr="00BF3B8C">
        <w:tc>
          <w:tcPr>
            <w:tcW w:w="6048" w:type="dxa"/>
          </w:tcPr>
          <w:p w14:paraId="46CC0933"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7616F2">
              <w:rPr>
                <w:rFonts w:ascii="Book Antiqua" w:hAnsi="Book Antiqua" w:cs="Arial"/>
                <w:b/>
              </w:rPr>
              <w:t>Bradford</w:t>
            </w:r>
          </w:p>
        </w:tc>
        <w:tc>
          <w:tcPr>
            <w:tcW w:w="3960" w:type="dxa"/>
          </w:tcPr>
          <w:p w14:paraId="1C89B788" w14:textId="77777777"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14:paraId="2DE2B44A" w14:textId="77777777" w:rsidTr="00BF3B8C">
        <w:tc>
          <w:tcPr>
            <w:tcW w:w="6048" w:type="dxa"/>
          </w:tcPr>
          <w:p w14:paraId="7CE7FCF3"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7616F2">
              <w:rPr>
                <w:rFonts w:ascii="Book Antiqua" w:hAnsi="Book Antiqua" w:cs="Arial"/>
                <w:b/>
              </w:rPr>
              <w:t>10</w:t>
            </w:r>
            <w:r w:rsidR="007616F2" w:rsidRPr="007616F2">
              <w:rPr>
                <w:rFonts w:ascii="Book Antiqua" w:hAnsi="Book Antiqua" w:cs="Arial"/>
                <w:b/>
                <w:vertAlign w:val="superscript"/>
              </w:rPr>
              <w:t>th</w:t>
            </w:r>
            <w:r w:rsidR="007616F2">
              <w:rPr>
                <w:rFonts w:ascii="Book Antiqua" w:hAnsi="Book Antiqua" w:cs="Arial"/>
                <w:b/>
              </w:rPr>
              <w:t xml:space="preserve"> July 2018</w:t>
            </w:r>
          </w:p>
        </w:tc>
        <w:tc>
          <w:tcPr>
            <w:tcW w:w="3960" w:type="dxa"/>
          </w:tcPr>
          <w:p w14:paraId="6ADFFC66" w14:textId="250654E7" w:rsidR="00D22636" w:rsidRPr="00CE6902" w:rsidRDefault="005D1A7F" w:rsidP="004A1848">
            <w:pPr>
              <w:jc w:val="both"/>
              <w:rPr>
                <w:rFonts w:ascii="Book Antiqua" w:hAnsi="Book Antiqua" w:cs="Arial"/>
                <w:b/>
              </w:rPr>
            </w:pPr>
            <w:r>
              <w:rPr>
                <w:rFonts w:ascii="Book Antiqua" w:hAnsi="Book Antiqua" w:cs="Arial"/>
                <w:b/>
              </w:rPr>
              <w:t>On 18</w:t>
            </w:r>
            <w:r w:rsidRPr="005D1A7F">
              <w:rPr>
                <w:rFonts w:ascii="Book Antiqua" w:hAnsi="Book Antiqua" w:cs="Arial"/>
                <w:b/>
                <w:vertAlign w:val="superscript"/>
              </w:rPr>
              <w:t>th</w:t>
            </w:r>
            <w:r>
              <w:rPr>
                <w:rFonts w:ascii="Book Antiqua" w:hAnsi="Book Antiqua" w:cs="Arial"/>
                <w:b/>
              </w:rPr>
              <w:t xml:space="preserve"> July 2018</w:t>
            </w:r>
          </w:p>
        </w:tc>
      </w:tr>
      <w:tr w:rsidR="00D22636" w:rsidRPr="00CE6902" w14:paraId="12B986B7" w14:textId="77777777" w:rsidTr="00BF3B8C">
        <w:tc>
          <w:tcPr>
            <w:tcW w:w="6048" w:type="dxa"/>
          </w:tcPr>
          <w:p w14:paraId="6D2B4FA0" w14:textId="77777777" w:rsidR="00D22636" w:rsidRPr="00CE6902" w:rsidRDefault="00D22636" w:rsidP="004A1848">
            <w:pPr>
              <w:jc w:val="both"/>
              <w:rPr>
                <w:rFonts w:ascii="Book Antiqua" w:hAnsi="Book Antiqua" w:cs="Arial"/>
                <w:b/>
              </w:rPr>
            </w:pPr>
          </w:p>
        </w:tc>
        <w:tc>
          <w:tcPr>
            <w:tcW w:w="3960" w:type="dxa"/>
          </w:tcPr>
          <w:p w14:paraId="319A97AD" w14:textId="3619E0B9" w:rsidR="00D22636" w:rsidRPr="00CE6902" w:rsidRDefault="00D22636" w:rsidP="004A1848">
            <w:pPr>
              <w:jc w:val="both"/>
              <w:rPr>
                <w:rFonts w:ascii="Book Antiqua" w:hAnsi="Book Antiqua" w:cs="Arial"/>
                <w:b/>
              </w:rPr>
            </w:pPr>
          </w:p>
        </w:tc>
      </w:tr>
    </w:tbl>
    <w:p w14:paraId="7271DD2A" w14:textId="77777777" w:rsidR="00A15234" w:rsidRPr="00CE6902" w:rsidRDefault="00A15234" w:rsidP="00A15234">
      <w:pPr>
        <w:jc w:val="center"/>
        <w:rPr>
          <w:rFonts w:ascii="Book Antiqua" w:hAnsi="Book Antiqua" w:cs="Arial"/>
        </w:rPr>
      </w:pPr>
    </w:p>
    <w:p w14:paraId="1ADE1B1F"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55C3226B" w14:textId="77777777" w:rsidR="00A15234" w:rsidRPr="00CE6902" w:rsidRDefault="00A15234" w:rsidP="00A15234">
      <w:pPr>
        <w:jc w:val="center"/>
        <w:rPr>
          <w:rFonts w:ascii="Book Antiqua" w:hAnsi="Book Antiqua" w:cs="Arial"/>
          <w:b/>
        </w:rPr>
      </w:pPr>
    </w:p>
    <w:p w14:paraId="3A0C3884" w14:textId="77777777"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01E0EB09" w14:textId="7912CB67" w:rsidR="00A845DC" w:rsidRDefault="00A845DC" w:rsidP="00A15234">
      <w:pPr>
        <w:jc w:val="center"/>
        <w:rPr>
          <w:rFonts w:ascii="Book Antiqua" w:hAnsi="Book Antiqua" w:cs="Arial"/>
          <w:b/>
        </w:rPr>
      </w:pPr>
    </w:p>
    <w:p w14:paraId="6112143E" w14:textId="77777777" w:rsidR="0059481C" w:rsidRPr="00CE6902" w:rsidRDefault="0059481C" w:rsidP="00A15234">
      <w:pPr>
        <w:jc w:val="center"/>
        <w:rPr>
          <w:rFonts w:ascii="Book Antiqua" w:hAnsi="Book Antiqua" w:cs="Arial"/>
          <w:b/>
        </w:rPr>
      </w:pPr>
    </w:p>
    <w:p w14:paraId="2CA56BE6" w14:textId="77777777"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61290FCD" w14:textId="77777777" w:rsidR="00A845DC" w:rsidRPr="00CE6902" w:rsidRDefault="00A845DC" w:rsidP="00A15234">
      <w:pPr>
        <w:jc w:val="center"/>
        <w:rPr>
          <w:rFonts w:ascii="Book Antiqua" w:hAnsi="Book Antiqua" w:cs="Arial"/>
          <w:b/>
        </w:rPr>
      </w:pPr>
    </w:p>
    <w:p w14:paraId="7F50139F" w14:textId="77777777" w:rsidR="00742A8D" w:rsidRDefault="007616F2" w:rsidP="00742A8D">
      <w:pPr>
        <w:jc w:val="center"/>
        <w:rPr>
          <w:rFonts w:ascii="Book Antiqua" w:hAnsi="Book Antiqua" w:cs="Arial"/>
          <w:b/>
          <w:caps/>
        </w:rPr>
      </w:pPr>
      <w:r w:rsidRPr="007616F2">
        <w:rPr>
          <w:rFonts w:ascii="Book Antiqua" w:hAnsi="Book Antiqua" w:cs="Arial"/>
          <w:b/>
          <w:caps/>
        </w:rPr>
        <w:t>Zaineb</w:t>
      </w:r>
      <w:r>
        <w:rPr>
          <w:rFonts w:ascii="Book Antiqua" w:hAnsi="Book Antiqua" w:cs="Arial"/>
          <w:b/>
          <w:caps/>
        </w:rPr>
        <w:t xml:space="preserve"> </w:t>
      </w:r>
      <w:r w:rsidRPr="007616F2">
        <w:rPr>
          <w:rFonts w:ascii="Book Antiqua" w:hAnsi="Book Antiqua" w:cs="Arial"/>
          <w:b/>
          <w:caps/>
        </w:rPr>
        <w:t>Bibi</w:t>
      </w:r>
    </w:p>
    <w:p w14:paraId="3E0DA709" w14:textId="2B18F5FF" w:rsidR="00BF3B8C" w:rsidRDefault="00BF3B8C" w:rsidP="00BF3B8C">
      <w:pPr>
        <w:jc w:val="center"/>
        <w:rPr>
          <w:rFonts w:ascii="Book Antiqua" w:hAnsi="Book Antiqua" w:cs="Arial"/>
          <w:b/>
          <w:caps/>
        </w:rPr>
      </w:pPr>
      <w:r w:rsidRPr="00BF3B8C">
        <w:rPr>
          <w:rFonts w:ascii="Book Antiqua" w:hAnsi="Book Antiqua" w:cs="Arial"/>
          <w:b/>
          <w:caps/>
        </w:rPr>
        <w:t>(ANONYMITY DIRECTION</w:t>
      </w:r>
      <w:r w:rsidR="00C8014C">
        <w:rPr>
          <w:rFonts w:ascii="Book Antiqua" w:hAnsi="Book Antiqua" w:cs="Arial"/>
          <w:b/>
          <w:caps/>
        </w:rPr>
        <w:t xml:space="preserve"> NOT MADE</w:t>
      </w:r>
      <w:r w:rsidRPr="00BF3B8C">
        <w:rPr>
          <w:rFonts w:ascii="Book Antiqua" w:hAnsi="Book Antiqua" w:cs="Arial"/>
          <w:b/>
          <w:caps/>
        </w:rPr>
        <w:t>)</w:t>
      </w:r>
    </w:p>
    <w:p w14:paraId="2CCDC9E1"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14:paraId="7512EE60"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724FDB79" w14:textId="77777777" w:rsidR="00DD5071" w:rsidRPr="00CE6902" w:rsidRDefault="00DD5071" w:rsidP="00704B61">
      <w:pPr>
        <w:jc w:val="center"/>
        <w:rPr>
          <w:rFonts w:ascii="Book Antiqua" w:hAnsi="Book Antiqua" w:cs="Arial"/>
          <w:b/>
        </w:rPr>
      </w:pPr>
    </w:p>
    <w:p w14:paraId="7CA3A1DF" w14:textId="77777777"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14:paraId="26A36951"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660C19CC" w14:textId="77777777" w:rsidR="00DD5071" w:rsidRPr="00CE6902" w:rsidRDefault="00DD5071" w:rsidP="00DD5071">
      <w:pPr>
        <w:rPr>
          <w:rFonts w:ascii="Book Antiqua" w:hAnsi="Book Antiqua" w:cs="Arial"/>
          <w:u w:val="single"/>
        </w:rPr>
      </w:pPr>
    </w:p>
    <w:p w14:paraId="79468AFC" w14:textId="77777777" w:rsidR="00DD5071" w:rsidRPr="00CE6902" w:rsidRDefault="00DD5071" w:rsidP="00DD5071">
      <w:pPr>
        <w:rPr>
          <w:rFonts w:ascii="Book Antiqua" w:hAnsi="Book Antiqua" w:cs="Arial"/>
          <w:u w:val="single"/>
        </w:rPr>
      </w:pPr>
    </w:p>
    <w:p w14:paraId="224EEA9F"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2F869385"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7616F2">
        <w:rPr>
          <w:rFonts w:ascii="Book Antiqua" w:hAnsi="Book Antiqua" w:cs="Arial"/>
        </w:rPr>
        <w:t>Mr Harris, UK Immigration Advisors</w:t>
      </w:r>
    </w:p>
    <w:p w14:paraId="58D61587" w14:textId="77A1EEB5"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7616F2">
        <w:rPr>
          <w:rFonts w:ascii="Book Antiqua" w:hAnsi="Book Antiqua" w:cs="Arial"/>
        </w:rPr>
        <w:t>Mrs Pettersen</w:t>
      </w:r>
      <w:r w:rsidR="00C8014C">
        <w:rPr>
          <w:rFonts w:ascii="Book Antiqua" w:hAnsi="Book Antiqua" w:cs="Arial"/>
        </w:rPr>
        <w:t>, HOPO</w:t>
      </w:r>
    </w:p>
    <w:p w14:paraId="2804CF6F" w14:textId="77777777" w:rsidR="00DE7DB7" w:rsidRPr="00CE6902" w:rsidRDefault="00DE7DB7" w:rsidP="00402B9E">
      <w:pPr>
        <w:tabs>
          <w:tab w:val="left" w:pos="2520"/>
        </w:tabs>
        <w:jc w:val="center"/>
        <w:rPr>
          <w:rFonts w:ascii="Book Antiqua" w:hAnsi="Book Antiqua" w:cs="Arial"/>
        </w:rPr>
      </w:pPr>
    </w:p>
    <w:p w14:paraId="5B96A4AC" w14:textId="77777777" w:rsidR="00DE7DB7" w:rsidRPr="00CE6902" w:rsidRDefault="00DE7DB7" w:rsidP="00402B9E">
      <w:pPr>
        <w:tabs>
          <w:tab w:val="left" w:pos="2520"/>
        </w:tabs>
        <w:jc w:val="center"/>
        <w:rPr>
          <w:rFonts w:ascii="Book Antiqua" w:hAnsi="Book Antiqua" w:cs="Arial"/>
        </w:rPr>
      </w:pPr>
    </w:p>
    <w:p w14:paraId="3D384209" w14:textId="77777777"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62D99B08" w14:textId="3970840A" w:rsidR="00C665DF" w:rsidRDefault="000E12BC" w:rsidP="00C665DF">
      <w:pPr>
        <w:numPr>
          <w:ilvl w:val="0"/>
          <w:numId w:val="3"/>
        </w:numPr>
        <w:spacing w:before="240"/>
        <w:jc w:val="both"/>
        <w:rPr>
          <w:rFonts w:ascii="Book Antiqua" w:hAnsi="Book Antiqua" w:cs="Arial"/>
        </w:rPr>
      </w:pPr>
      <w:r>
        <w:rPr>
          <w:rFonts w:ascii="Book Antiqua" w:hAnsi="Book Antiqua" w:cs="Arial"/>
        </w:rPr>
        <w:t xml:space="preserve">This is the appellant’s appeal against the decision of Judge </w:t>
      </w:r>
      <w:proofErr w:type="spellStart"/>
      <w:r>
        <w:rPr>
          <w:rFonts w:ascii="Book Antiqua" w:hAnsi="Book Antiqua" w:cs="Arial"/>
        </w:rPr>
        <w:t>Kaler</w:t>
      </w:r>
      <w:proofErr w:type="spellEnd"/>
      <w:r>
        <w:rPr>
          <w:rFonts w:ascii="Book Antiqua" w:hAnsi="Book Antiqua" w:cs="Arial"/>
        </w:rPr>
        <w:t xml:space="preserve"> who made a determination on the p</w:t>
      </w:r>
      <w:r w:rsidR="00C8014C">
        <w:rPr>
          <w:rFonts w:ascii="Book Antiqua" w:hAnsi="Book Antiqua" w:cs="Arial"/>
        </w:rPr>
        <w:t>apers dismissing her</w:t>
      </w:r>
      <w:r>
        <w:rPr>
          <w:rFonts w:ascii="Book Antiqua" w:hAnsi="Book Antiqua" w:cs="Arial"/>
        </w:rPr>
        <w:t xml:space="preserve"> appeal against the </w:t>
      </w:r>
      <w:r w:rsidR="00193C2D">
        <w:rPr>
          <w:rFonts w:ascii="Book Antiqua" w:hAnsi="Book Antiqua" w:cs="Arial"/>
        </w:rPr>
        <w:t xml:space="preserve">respondent’s decision </w:t>
      </w:r>
      <w:r>
        <w:rPr>
          <w:rFonts w:ascii="Book Antiqua" w:hAnsi="Book Antiqua" w:cs="Arial"/>
        </w:rPr>
        <w:t xml:space="preserve">to refuse to grant her entry clearance.  </w:t>
      </w:r>
    </w:p>
    <w:p w14:paraId="511D6E54" w14:textId="77777777" w:rsidR="000E12BC" w:rsidRDefault="000E12BC" w:rsidP="00C665DF">
      <w:pPr>
        <w:numPr>
          <w:ilvl w:val="0"/>
          <w:numId w:val="3"/>
        </w:numPr>
        <w:spacing w:before="240"/>
        <w:jc w:val="both"/>
        <w:rPr>
          <w:rFonts w:ascii="Book Antiqua" w:hAnsi="Book Antiqua" w:cs="Arial"/>
        </w:rPr>
      </w:pPr>
      <w:r>
        <w:rPr>
          <w:rFonts w:ascii="Book Antiqua" w:hAnsi="Book Antiqua" w:cs="Arial"/>
        </w:rPr>
        <w:t xml:space="preserve">Judge </w:t>
      </w:r>
      <w:proofErr w:type="spellStart"/>
      <w:r w:rsidR="00CC78C4">
        <w:rPr>
          <w:rFonts w:ascii="Book Antiqua" w:hAnsi="Book Antiqua" w:cs="Arial"/>
        </w:rPr>
        <w:t>Kaler</w:t>
      </w:r>
      <w:proofErr w:type="spellEnd"/>
      <w:r w:rsidR="00CC78C4">
        <w:rPr>
          <w:rFonts w:ascii="Book Antiqua" w:hAnsi="Book Antiqua" w:cs="Arial"/>
        </w:rPr>
        <w:t xml:space="preserve"> dismissed the appeal on the grounds that the appellant could not meet the requirements of the Immigration Rules with respect to maintenance and also on relationship grounds.  </w:t>
      </w:r>
    </w:p>
    <w:p w14:paraId="711E5FFC" w14:textId="3AD9D4F0" w:rsidR="00CC78C4" w:rsidRPr="00F04E9C" w:rsidRDefault="00193C2D" w:rsidP="00F04E9C">
      <w:pPr>
        <w:numPr>
          <w:ilvl w:val="0"/>
          <w:numId w:val="3"/>
        </w:numPr>
        <w:spacing w:before="240"/>
        <w:jc w:val="both"/>
        <w:rPr>
          <w:rFonts w:ascii="Book Antiqua" w:hAnsi="Book Antiqua" w:cs="Arial"/>
        </w:rPr>
      </w:pPr>
      <w:r>
        <w:rPr>
          <w:rFonts w:ascii="Book Antiqua" w:hAnsi="Book Antiqua" w:cs="Arial"/>
        </w:rPr>
        <w:lastRenderedPageBreak/>
        <w:t>Mrs Pettersen, on behalf of the respondent, conceded that the Immigration Judge had erred in law and that the decision ought to have been allowed on the basis of the evidence which was before her.</w:t>
      </w:r>
    </w:p>
    <w:p w14:paraId="4AEB01DD" w14:textId="77777777" w:rsidR="00F04E9C" w:rsidRDefault="00CC78C4" w:rsidP="00F04E9C">
      <w:pPr>
        <w:numPr>
          <w:ilvl w:val="0"/>
          <w:numId w:val="3"/>
        </w:numPr>
        <w:spacing w:before="24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Kaler</w:t>
      </w:r>
      <w:proofErr w:type="spellEnd"/>
      <w:r>
        <w:rPr>
          <w:rFonts w:ascii="Book Antiqua" w:hAnsi="Book Antiqua" w:cs="Arial"/>
        </w:rPr>
        <w:t xml:space="preserve"> erred in applying the wrong Immigration Rule in respect of the requirement in respect of income from employment.  She set out Rule 2 of Appendix FM-SE </w:t>
      </w:r>
      <w:r w:rsidR="00F04E9C">
        <w:rPr>
          <w:rFonts w:ascii="Book Antiqua" w:hAnsi="Book Antiqua" w:cs="Arial"/>
        </w:rPr>
        <w:t xml:space="preserve">in her determination, </w:t>
      </w:r>
      <w:r>
        <w:rPr>
          <w:rFonts w:ascii="Book Antiqua" w:hAnsi="Book Antiqua" w:cs="Arial"/>
        </w:rPr>
        <w:t xml:space="preserve">whereas in fact the correct Rule was Rule 12A. </w:t>
      </w:r>
    </w:p>
    <w:p w14:paraId="51D3F1AB" w14:textId="34B365D6" w:rsidR="00F04E9C" w:rsidRDefault="00F04E9C" w:rsidP="00F04E9C">
      <w:pPr>
        <w:numPr>
          <w:ilvl w:val="0"/>
          <w:numId w:val="3"/>
        </w:numPr>
        <w:spacing w:before="240"/>
        <w:jc w:val="both"/>
        <w:rPr>
          <w:rFonts w:ascii="Book Antiqua" w:hAnsi="Book Antiqua" w:cs="Arial"/>
        </w:rPr>
      </w:pPr>
      <w:r>
        <w:rPr>
          <w:rFonts w:ascii="Book Antiqua" w:hAnsi="Book Antiqua" w:cs="Arial"/>
        </w:rPr>
        <w:t xml:space="preserve">The sponsor is in receipt of care allowance and accordingly does not have to meet the financial requirement of £18,600.  He simply has to show that he would be able to adequately maintain his wife.  He was employed at the date of decision, part-time, which paid him £100.80 per week and also receives carer’s allowance of £62.10 which is well above the income support levels for a couple at £114.85. </w:t>
      </w:r>
    </w:p>
    <w:p w14:paraId="51CAD327" w14:textId="77777777" w:rsidR="00F04E9C" w:rsidRDefault="00F04E9C" w:rsidP="00F04E9C">
      <w:pPr>
        <w:numPr>
          <w:ilvl w:val="0"/>
          <w:numId w:val="3"/>
        </w:numPr>
        <w:spacing w:before="240"/>
        <w:jc w:val="both"/>
        <w:rPr>
          <w:rFonts w:ascii="Book Antiqua" w:hAnsi="Book Antiqua" w:cs="Arial"/>
        </w:rPr>
      </w:pPr>
      <w:r>
        <w:rPr>
          <w:rFonts w:ascii="Book Antiqua" w:hAnsi="Book Antiqua" w:cs="Arial"/>
        </w:rPr>
        <w:t>Rule 12A permits pay slips to be provided covering the period of six months prior to the date of application or such shorter period as the current employment has been held.  The sponsor provided pay slips for that shorter period.  He began his employment on 1</w:t>
      </w:r>
      <w:r w:rsidRPr="00F60BEA">
        <w:rPr>
          <w:rFonts w:ascii="Book Antiqua" w:hAnsi="Book Antiqua" w:cs="Arial"/>
          <w:vertAlign w:val="superscript"/>
        </w:rPr>
        <w:t>st</w:t>
      </w:r>
      <w:r>
        <w:rPr>
          <w:rFonts w:ascii="Book Antiqua" w:hAnsi="Book Antiqua" w:cs="Arial"/>
        </w:rPr>
        <w:t xml:space="preserve"> June 2016 some three months before the application was made on 1</w:t>
      </w:r>
      <w:r w:rsidRPr="00F60BEA">
        <w:rPr>
          <w:rFonts w:ascii="Book Antiqua" w:hAnsi="Book Antiqua" w:cs="Arial"/>
          <w:vertAlign w:val="superscript"/>
        </w:rPr>
        <w:t>st</w:t>
      </w:r>
      <w:r>
        <w:rPr>
          <w:rFonts w:ascii="Book Antiqua" w:hAnsi="Book Antiqua" w:cs="Arial"/>
        </w:rPr>
        <w:t xml:space="preserve"> September 2016.  </w:t>
      </w:r>
    </w:p>
    <w:p w14:paraId="35552DB9" w14:textId="51D5C0AF" w:rsidR="00CC78C4" w:rsidRPr="00F04E9C" w:rsidRDefault="00F04E9C" w:rsidP="00F04E9C">
      <w:pPr>
        <w:numPr>
          <w:ilvl w:val="0"/>
          <w:numId w:val="3"/>
        </w:numPr>
        <w:spacing w:before="240"/>
        <w:jc w:val="both"/>
        <w:rPr>
          <w:rFonts w:ascii="Book Antiqua" w:hAnsi="Book Antiqua" w:cs="Arial"/>
        </w:rPr>
      </w:pPr>
      <w:r>
        <w:rPr>
          <w:rFonts w:ascii="Book Antiqua" w:hAnsi="Book Antiqua" w:cs="Arial"/>
        </w:rPr>
        <w:t xml:space="preserve">The appellant’s relationship was not at issue.  </w:t>
      </w:r>
      <w:proofErr w:type="gramStart"/>
      <w:r>
        <w:rPr>
          <w:rFonts w:ascii="Book Antiqua" w:hAnsi="Book Antiqua" w:cs="Arial"/>
        </w:rPr>
        <w:t>Moreover</w:t>
      </w:r>
      <w:proofErr w:type="gramEnd"/>
      <w:r>
        <w:rPr>
          <w:rFonts w:ascii="Book Antiqua" w:hAnsi="Book Antiqua" w:cs="Arial"/>
        </w:rPr>
        <w:t xml:space="preserve"> the judge was clearly in error when she stated that the couple had lived apart for ten years, given that they were only married eighteen months ago.</w:t>
      </w:r>
    </w:p>
    <w:p w14:paraId="71136384" w14:textId="77777777" w:rsidR="00BF3B8C" w:rsidRPr="00BF3B8C" w:rsidRDefault="00BF3B8C" w:rsidP="00BF3B8C">
      <w:pPr>
        <w:spacing w:before="240"/>
        <w:jc w:val="both"/>
        <w:rPr>
          <w:rFonts w:ascii="Book Antiqua" w:hAnsi="Book Antiqua" w:cs="Arial"/>
          <w:b/>
          <w:u w:val="single"/>
        </w:rPr>
      </w:pPr>
      <w:r w:rsidRPr="00BF3B8C">
        <w:rPr>
          <w:rFonts w:ascii="Book Antiqua" w:hAnsi="Book Antiqua" w:cs="Arial"/>
          <w:b/>
          <w:u w:val="single"/>
        </w:rPr>
        <w:t>Notice of Decision</w:t>
      </w:r>
    </w:p>
    <w:p w14:paraId="0FDDA469" w14:textId="77777777" w:rsidR="00BF3B8C" w:rsidRPr="00BF3B8C" w:rsidRDefault="00BF3B8C" w:rsidP="00BF3B8C">
      <w:pPr>
        <w:jc w:val="both"/>
        <w:rPr>
          <w:rFonts w:ascii="Book Antiqua" w:hAnsi="Book Antiqua" w:cs="Arial"/>
        </w:rPr>
      </w:pPr>
    </w:p>
    <w:p w14:paraId="44F90186" w14:textId="77777777" w:rsidR="00BF3B8C" w:rsidRDefault="00F60BEA" w:rsidP="00BF3B8C">
      <w:pPr>
        <w:jc w:val="both"/>
        <w:rPr>
          <w:rFonts w:ascii="Book Antiqua" w:hAnsi="Book Antiqua" w:cs="Arial"/>
        </w:rPr>
      </w:pPr>
      <w:r>
        <w:rPr>
          <w:rFonts w:ascii="Book Antiqua" w:hAnsi="Book Antiqua" w:cs="Arial"/>
        </w:rPr>
        <w:t xml:space="preserve">The original judge erred in law.  Her decision is set aside.  It is remade as follows.  The appellant’s appeal is allowed.  </w:t>
      </w:r>
    </w:p>
    <w:p w14:paraId="13F232C7" w14:textId="77777777" w:rsidR="003A65E1" w:rsidRDefault="003A65E1" w:rsidP="00BF3B8C">
      <w:pPr>
        <w:jc w:val="both"/>
        <w:rPr>
          <w:rFonts w:ascii="Book Antiqua" w:hAnsi="Book Antiqua" w:cs="Arial"/>
        </w:rPr>
      </w:pPr>
    </w:p>
    <w:p w14:paraId="4D92C007" w14:textId="77777777" w:rsidR="003A65E1" w:rsidRDefault="003A65E1" w:rsidP="00BF3B8C">
      <w:pPr>
        <w:jc w:val="both"/>
        <w:rPr>
          <w:rFonts w:ascii="Book Antiqua" w:hAnsi="Book Antiqua" w:cs="Arial"/>
        </w:rPr>
      </w:pPr>
    </w:p>
    <w:p w14:paraId="11DDAE2D" w14:textId="77777777"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14:paraId="006FC1D4" w14:textId="77777777" w:rsidR="00BF3B8C" w:rsidRPr="00BF3B8C" w:rsidRDefault="00BF3B8C" w:rsidP="00BF3B8C">
      <w:pPr>
        <w:jc w:val="both"/>
        <w:rPr>
          <w:rFonts w:ascii="Book Antiqua" w:hAnsi="Book Antiqua" w:cs="Arial"/>
        </w:rPr>
      </w:pPr>
    </w:p>
    <w:p w14:paraId="11714079" w14:textId="77777777" w:rsidR="00BF3B8C" w:rsidRPr="00CE6902" w:rsidRDefault="00BF3B8C" w:rsidP="00BF3B8C">
      <w:pPr>
        <w:jc w:val="both"/>
        <w:rPr>
          <w:rFonts w:ascii="Book Antiqua" w:hAnsi="Book Antiqua" w:cs="Arial"/>
        </w:rPr>
      </w:pPr>
    </w:p>
    <w:p w14:paraId="40C32A90" w14:textId="1F52DC57" w:rsidR="00E76309" w:rsidRPr="00CE6902" w:rsidRDefault="006B00F5" w:rsidP="00BF3B8C">
      <w:pPr>
        <w:tabs>
          <w:tab w:val="left" w:pos="2520"/>
        </w:tabs>
        <w:jc w:val="both"/>
        <w:rPr>
          <w:rFonts w:ascii="Book Antiqua" w:hAnsi="Book Antiqua" w:cs="Arial"/>
        </w:rPr>
      </w:pPr>
      <w:r w:rsidRPr="00F27BB4">
        <w:rPr>
          <w:noProof/>
          <w:lang w:val="en-US" w:eastAsia="en-US"/>
        </w:rPr>
        <w:drawing>
          <wp:inline distT="0" distB="0" distL="0" distR="0" wp14:anchorId="48DBC1CF" wp14:editId="31A6F1A0">
            <wp:extent cx="1425575" cy="61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5575" cy="612140"/>
                    </a:xfrm>
                    <a:prstGeom prst="rect">
                      <a:avLst/>
                    </a:prstGeom>
                    <a:noFill/>
                    <a:ln>
                      <a:noFill/>
                    </a:ln>
                  </pic:spPr>
                </pic:pic>
              </a:graphicData>
            </a:graphic>
          </wp:inline>
        </w:drawing>
      </w:r>
    </w:p>
    <w:p w14:paraId="16CC0463" w14:textId="6C904F47"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6B00F5">
        <w:rPr>
          <w:rFonts w:ascii="Book Antiqua" w:hAnsi="Book Antiqua" w:cs="Arial"/>
        </w:rPr>
        <w:t xml:space="preserve"> 14 July 2018</w:t>
      </w:r>
    </w:p>
    <w:p w14:paraId="0EC52520" w14:textId="77777777" w:rsidR="001F2716" w:rsidRPr="00CE6902" w:rsidRDefault="001F2716" w:rsidP="000369F5">
      <w:pPr>
        <w:tabs>
          <w:tab w:val="left" w:pos="2520"/>
        </w:tabs>
        <w:jc w:val="both"/>
        <w:rPr>
          <w:rFonts w:ascii="Book Antiqua" w:hAnsi="Book Antiqua" w:cs="Arial"/>
        </w:rPr>
      </w:pPr>
    </w:p>
    <w:p w14:paraId="3BF47A61" w14:textId="5636F307" w:rsidR="005B7789" w:rsidRPr="00CE6902" w:rsidRDefault="00561B4E" w:rsidP="00E7416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sectPr w:rsidR="005B7789"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F23CA" w14:textId="77777777" w:rsidR="00B66274" w:rsidRDefault="00B66274">
      <w:r>
        <w:separator/>
      </w:r>
    </w:p>
  </w:endnote>
  <w:endnote w:type="continuationSeparator" w:id="0">
    <w:p w14:paraId="502BC8B8" w14:textId="77777777" w:rsidR="00B66274" w:rsidRDefault="00B6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93073" w14:textId="015D991D" w:rsidR="00CB7FD7" w:rsidRPr="00CE6902" w:rsidRDefault="00CB7FD7"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904310">
      <w:rPr>
        <w:rStyle w:val="PageNumber"/>
        <w:rFonts w:ascii="Book Antiqua" w:hAnsi="Book Antiqua" w:cs="Arial"/>
        <w:noProof/>
        <w:sz w:val="16"/>
        <w:szCs w:val="16"/>
      </w:rPr>
      <w:t>2</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4FB7C" w14:textId="77777777"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E4DFF" w14:textId="77777777" w:rsidR="00B66274" w:rsidRDefault="00B66274">
      <w:r>
        <w:separator/>
      </w:r>
    </w:p>
  </w:footnote>
  <w:footnote w:type="continuationSeparator" w:id="0">
    <w:p w14:paraId="4FA0EF16" w14:textId="77777777" w:rsidR="00B66274" w:rsidRDefault="00B66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D85FC" w14:textId="5D9B1762" w:rsidR="00CB7FD7" w:rsidRPr="00CE6902"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0E12BC" w:rsidRPr="000E12BC">
      <w:rPr>
        <w:rFonts w:ascii="Book Antiqua" w:hAnsi="Book Antiqua" w:cs="Arial"/>
        <w:sz w:val="16"/>
        <w:szCs w:val="16"/>
      </w:rPr>
      <w:t>HU/00229/2017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42C44" w14:textId="363F662B"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F2"/>
    <w:rsid w:val="00000621"/>
    <w:rsid w:val="000036C2"/>
    <w:rsid w:val="00033D3D"/>
    <w:rsid w:val="000369F5"/>
    <w:rsid w:val="00071A7E"/>
    <w:rsid w:val="000746C0"/>
    <w:rsid w:val="00074D1D"/>
    <w:rsid w:val="00092580"/>
    <w:rsid w:val="000C5C20"/>
    <w:rsid w:val="000D5D94"/>
    <w:rsid w:val="000E12BC"/>
    <w:rsid w:val="000F38CB"/>
    <w:rsid w:val="00110F6F"/>
    <w:rsid w:val="00114924"/>
    <w:rsid w:val="001165A7"/>
    <w:rsid w:val="00151BB7"/>
    <w:rsid w:val="00152152"/>
    <w:rsid w:val="00163090"/>
    <w:rsid w:val="001653C0"/>
    <w:rsid w:val="00167D3A"/>
    <w:rsid w:val="00193C2D"/>
    <w:rsid w:val="001A24E4"/>
    <w:rsid w:val="001E6D96"/>
    <w:rsid w:val="001F2716"/>
    <w:rsid w:val="0020133A"/>
    <w:rsid w:val="00207617"/>
    <w:rsid w:val="00244A9E"/>
    <w:rsid w:val="00283659"/>
    <w:rsid w:val="00283EB8"/>
    <w:rsid w:val="00297A75"/>
    <w:rsid w:val="002C4E73"/>
    <w:rsid w:val="002D68BF"/>
    <w:rsid w:val="00316625"/>
    <w:rsid w:val="00336CBF"/>
    <w:rsid w:val="00337A21"/>
    <w:rsid w:val="003546C8"/>
    <w:rsid w:val="003A65E1"/>
    <w:rsid w:val="003A7CF2"/>
    <w:rsid w:val="003C5CE5"/>
    <w:rsid w:val="003E267B"/>
    <w:rsid w:val="003E7CD1"/>
    <w:rsid w:val="00402B9E"/>
    <w:rsid w:val="004229B4"/>
    <w:rsid w:val="00423932"/>
    <w:rsid w:val="004249CB"/>
    <w:rsid w:val="00436C72"/>
    <w:rsid w:val="0044127D"/>
    <w:rsid w:val="004448DB"/>
    <w:rsid w:val="00446C9A"/>
    <w:rsid w:val="004606D8"/>
    <w:rsid w:val="00477193"/>
    <w:rsid w:val="004A1848"/>
    <w:rsid w:val="004C1E34"/>
    <w:rsid w:val="00503969"/>
    <w:rsid w:val="00507FEC"/>
    <w:rsid w:val="00510F0E"/>
    <w:rsid w:val="00522434"/>
    <w:rsid w:val="005479E1"/>
    <w:rsid w:val="005570FD"/>
    <w:rsid w:val="005575EA"/>
    <w:rsid w:val="00561B4E"/>
    <w:rsid w:val="00574341"/>
    <w:rsid w:val="0057790C"/>
    <w:rsid w:val="00593795"/>
    <w:rsid w:val="0059481C"/>
    <w:rsid w:val="005A75FF"/>
    <w:rsid w:val="005B51C3"/>
    <w:rsid w:val="005B7789"/>
    <w:rsid w:val="005C1F10"/>
    <w:rsid w:val="005D1A7F"/>
    <w:rsid w:val="005E57FF"/>
    <w:rsid w:val="0065791C"/>
    <w:rsid w:val="00690B8A"/>
    <w:rsid w:val="006B00F5"/>
    <w:rsid w:val="006D1DFA"/>
    <w:rsid w:val="006D24EE"/>
    <w:rsid w:val="006D506B"/>
    <w:rsid w:val="006E3C90"/>
    <w:rsid w:val="00704B61"/>
    <w:rsid w:val="00717DBE"/>
    <w:rsid w:val="007404B2"/>
    <w:rsid w:val="00742A8D"/>
    <w:rsid w:val="007552A9"/>
    <w:rsid w:val="0076043D"/>
    <w:rsid w:val="007616F2"/>
    <w:rsid w:val="00761858"/>
    <w:rsid w:val="00767D59"/>
    <w:rsid w:val="00776E97"/>
    <w:rsid w:val="00780FD7"/>
    <w:rsid w:val="007912AD"/>
    <w:rsid w:val="007939C0"/>
    <w:rsid w:val="007B0824"/>
    <w:rsid w:val="0080338C"/>
    <w:rsid w:val="00807563"/>
    <w:rsid w:val="008303B8"/>
    <w:rsid w:val="00833DCE"/>
    <w:rsid w:val="00871D34"/>
    <w:rsid w:val="008749A9"/>
    <w:rsid w:val="008815A0"/>
    <w:rsid w:val="008A0C3B"/>
    <w:rsid w:val="008B270C"/>
    <w:rsid w:val="008C3D3D"/>
    <w:rsid w:val="008D4131"/>
    <w:rsid w:val="008F1932"/>
    <w:rsid w:val="008F294D"/>
    <w:rsid w:val="00903198"/>
    <w:rsid w:val="00904310"/>
    <w:rsid w:val="00921062"/>
    <w:rsid w:val="00966ECF"/>
    <w:rsid w:val="009727A3"/>
    <w:rsid w:val="00987774"/>
    <w:rsid w:val="009A11E8"/>
    <w:rsid w:val="009F5220"/>
    <w:rsid w:val="009F7C4D"/>
    <w:rsid w:val="00A15234"/>
    <w:rsid w:val="00A201AB"/>
    <w:rsid w:val="00A31C8B"/>
    <w:rsid w:val="00A341D2"/>
    <w:rsid w:val="00A34C0B"/>
    <w:rsid w:val="00A845DC"/>
    <w:rsid w:val="00A957E0"/>
    <w:rsid w:val="00A97AEE"/>
    <w:rsid w:val="00AC5CF6"/>
    <w:rsid w:val="00AF3421"/>
    <w:rsid w:val="00B03FBE"/>
    <w:rsid w:val="00B144FA"/>
    <w:rsid w:val="00B25B10"/>
    <w:rsid w:val="00B30648"/>
    <w:rsid w:val="00B3524D"/>
    <w:rsid w:val="00B40F69"/>
    <w:rsid w:val="00B46616"/>
    <w:rsid w:val="00B61205"/>
    <w:rsid w:val="00B617C4"/>
    <w:rsid w:val="00B626FA"/>
    <w:rsid w:val="00B66274"/>
    <w:rsid w:val="00B7040A"/>
    <w:rsid w:val="00BD4196"/>
    <w:rsid w:val="00BF22CA"/>
    <w:rsid w:val="00BF3B8C"/>
    <w:rsid w:val="00C26032"/>
    <w:rsid w:val="00C265B0"/>
    <w:rsid w:val="00C32BB1"/>
    <w:rsid w:val="00C345E1"/>
    <w:rsid w:val="00C665DF"/>
    <w:rsid w:val="00C73349"/>
    <w:rsid w:val="00C8014C"/>
    <w:rsid w:val="00C90C15"/>
    <w:rsid w:val="00C94A8F"/>
    <w:rsid w:val="00CB6E35"/>
    <w:rsid w:val="00CB7FD7"/>
    <w:rsid w:val="00CC78C4"/>
    <w:rsid w:val="00CE1A46"/>
    <w:rsid w:val="00CE2079"/>
    <w:rsid w:val="00CE6902"/>
    <w:rsid w:val="00CF253F"/>
    <w:rsid w:val="00CF56B4"/>
    <w:rsid w:val="00D20F09"/>
    <w:rsid w:val="00D22636"/>
    <w:rsid w:val="00D40FD9"/>
    <w:rsid w:val="00D53769"/>
    <w:rsid w:val="00D53893"/>
    <w:rsid w:val="00D85C13"/>
    <w:rsid w:val="00D91BE3"/>
    <w:rsid w:val="00D94AFC"/>
    <w:rsid w:val="00DB70AE"/>
    <w:rsid w:val="00DB7231"/>
    <w:rsid w:val="00DD5071"/>
    <w:rsid w:val="00DD5C39"/>
    <w:rsid w:val="00DE26AF"/>
    <w:rsid w:val="00DE7DB7"/>
    <w:rsid w:val="00E00A0A"/>
    <w:rsid w:val="00E04C9F"/>
    <w:rsid w:val="00E07F57"/>
    <w:rsid w:val="00E33145"/>
    <w:rsid w:val="00E50BCE"/>
    <w:rsid w:val="00E61292"/>
    <w:rsid w:val="00E74165"/>
    <w:rsid w:val="00E76309"/>
    <w:rsid w:val="00E77C4D"/>
    <w:rsid w:val="00E81D01"/>
    <w:rsid w:val="00EB707E"/>
    <w:rsid w:val="00ED1BAF"/>
    <w:rsid w:val="00ED49AF"/>
    <w:rsid w:val="00EE3E65"/>
    <w:rsid w:val="00EE45D8"/>
    <w:rsid w:val="00EF1230"/>
    <w:rsid w:val="00F004CD"/>
    <w:rsid w:val="00F04E9C"/>
    <w:rsid w:val="00F22EDA"/>
    <w:rsid w:val="00F33E0E"/>
    <w:rsid w:val="00F3770E"/>
    <w:rsid w:val="00F60BEA"/>
    <w:rsid w:val="00FA17F3"/>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D3947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2129</Characters>
  <Application>Microsoft Office Word</Application>
  <DocSecurity>0</DocSecurity>
  <Lines>17</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2018-08-02T13:12:00Z</dcterms:created>
  <dcterms:modified xsi:type="dcterms:W3CDTF">2018-08-02T13:12:00Z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