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517303"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604E48" w:rsidRPr="00F5664C" w:rsidRDefault="00604E48"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F50C6">
        <w:rPr>
          <w:rFonts w:ascii="Book Antiqua" w:hAnsi="Book Antiqua" w:cs="Arial"/>
          <w:caps/>
        </w:rPr>
        <w:t>HU</w:t>
      </w:r>
      <w:r w:rsidR="00095C89">
        <w:rPr>
          <w:rFonts w:ascii="Book Antiqua" w:hAnsi="Book Antiqua" w:cs="Arial"/>
          <w:caps/>
        </w:rPr>
        <w:t>/</w:t>
      </w:r>
      <w:r w:rsidR="000F50C6">
        <w:rPr>
          <w:rFonts w:ascii="Book Antiqua" w:hAnsi="Book Antiqua" w:cs="Arial"/>
          <w:caps/>
        </w:rPr>
        <w:t>02234</w:t>
      </w:r>
      <w:r w:rsidR="00095C89">
        <w:rPr>
          <w:rFonts w:ascii="Book Antiqua" w:hAnsi="Book Antiqua" w:cs="Arial"/>
          <w:caps/>
        </w:rPr>
        <w:t>/2017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553"/>
        <w:gridCol w:w="3960"/>
      </w:tblGrid>
      <w:tr w:rsidR="00D22636" w:rsidRPr="007557F6" w:rsidTr="00517303">
        <w:tc>
          <w:tcPr>
            <w:tcW w:w="5495" w:type="dxa"/>
            <w:shd w:val="clear" w:color="auto" w:fill="auto"/>
          </w:tcPr>
          <w:p w:rsidR="00D22636" w:rsidRPr="007557F6" w:rsidRDefault="00D22636" w:rsidP="007557F6">
            <w:pPr>
              <w:jc w:val="both"/>
              <w:rPr>
                <w:rFonts w:ascii="Book Antiqua" w:hAnsi="Book Antiqua" w:cs="Arial"/>
                <w:b/>
              </w:rPr>
            </w:pPr>
            <w:r w:rsidRPr="007557F6">
              <w:rPr>
                <w:rFonts w:ascii="Book Antiqua" w:hAnsi="Book Antiqua" w:cs="Arial"/>
                <w:b/>
              </w:rPr>
              <w:t xml:space="preserve">Heard at </w:t>
            </w:r>
            <w:r w:rsidR="00E258A7" w:rsidRPr="007557F6">
              <w:rPr>
                <w:rFonts w:ascii="Book Antiqua" w:hAnsi="Book Antiqua" w:cs="Arial"/>
                <w:b/>
              </w:rPr>
              <w:t>Manchester Magistrates Court</w:t>
            </w:r>
          </w:p>
        </w:tc>
        <w:tc>
          <w:tcPr>
            <w:tcW w:w="4513" w:type="dxa"/>
            <w:gridSpan w:val="2"/>
            <w:shd w:val="clear" w:color="auto" w:fill="auto"/>
          </w:tcPr>
          <w:p w:rsidR="00D22636" w:rsidRPr="007557F6" w:rsidRDefault="00F13D39" w:rsidP="007557F6">
            <w:pPr>
              <w:jc w:val="both"/>
              <w:rPr>
                <w:rFonts w:ascii="Book Antiqua" w:hAnsi="Book Antiqua" w:cs="Arial"/>
                <w:b/>
              </w:rPr>
            </w:pPr>
            <w:r w:rsidRPr="007557F6">
              <w:rPr>
                <w:rFonts w:ascii="Book Antiqua" w:hAnsi="Book Antiqua" w:cs="Arial"/>
                <w:b/>
              </w:rPr>
              <w:t>Decision &amp; Reasons</w:t>
            </w:r>
            <w:r w:rsidR="00283659" w:rsidRPr="007557F6">
              <w:rPr>
                <w:rFonts w:ascii="Book Antiqua" w:hAnsi="Book Antiqua" w:cs="Arial"/>
                <w:b/>
              </w:rPr>
              <w:t xml:space="preserve"> Promulgated</w:t>
            </w:r>
          </w:p>
        </w:tc>
      </w:tr>
      <w:tr w:rsidR="00D22636" w:rsidRPr="007557F6" w:rsidTr="00517303">
        <w:tc>
          <w:tcPr>
            <w:tcW w:w="5495" w:type="dxa"/>
            <w:shd w:val="clear" w:color="auto" w:fill="auto"/>
          </w:tcPr>
          <w:p w:rsidR="00D22636" w:rsidRPr="007557F6" w:rsidRDefault="00D22636" w:rsidP="007557F6">
            <w:pPr>
              <w:jc w:val="both"/>
              <w:rPr>
                <w:rFonts w:ascii="Book Antiqua" w:hAnsi="Book Antiqua" w:cs="Arial"/>
                <w:b/>
              </w:rPr>
            </w:pPr>
            <w:r w:rsidRPr="007557F6">
              <w:rPr>
                <w:rFonts w:ascii="Book Antiqua" w:hAnsi="Book Antiqua" w:cs="Arial"/>
                <w:b/>
              </w:rPr>
              <w:t xml:space="preserve">On </w:t>
            </w:r>
            <w:r w:rsidR="00E258A7" w:rsidRPr="007557F6">
              <w:rPr>
                <w:rFonts w:ascii="Book Antiqua" w:hAnsi="Book Antiqua" w:cs="Arial"/>
                <w:b/>
              </w:rPr>
              <w:t>30</w:t>
            </w:r>
            <w:r w:rsidR="00E258A7" w:rsidRPr="007557F6">
              <w:rPr>
                <w:rFonts w:ascii="Book Antiqua" w:hAnsi="Book Antiqua" w:cs="Arial"/>
                <w:b/>
                <w:vertAlign w:val="superscript"/>
              </w:rPr>
              <w:t>th</w:t>
            </w:r>
            <w:r w:rsidR="00E258A7" w:rsidRPr="007557F6">
              <w:rPr>
                <w:rFonts w:ascii="Book Antiqua" w:hAnsi="Book Antiqua" w:cs="Arial"/>
                <w:b/>
              </w:rPr>
              <w:t xml:space="preserve"> July</w:t>
            </w:r>
            <w:r w:rsidR="00095C89" w:rsidRPr="007557F6">
              <w:rPr>
                <w:rFonts w:ascii="Book Antiqua" w:hAnsi="Book Antiqua" w:cs="Arial"/>
                <w:b/>
              </w:rPr>
              <w:t xml:space="preserve"> 2018</w:t>
            </w:r>
          </w:p>
        </w:tc>
        <w:tc>
          <w:tcPr>
            <w:tcW w:w="4513" w:type="dxa"/>
            <w:gridSpan w:val="2"/>
            <w:shd w:val="clear" w:color="auto" w:fill="auto"/>
          </w:tcPr>
          <w:p w:rsidR="00D22636" w:rsidRPr="007557F6" w:rsidRDefault="00517303" w:rsidP="007557F6">
            <w:pPr>
              <w:jc w:val="both"/>
              <w:rPr>
                <w:rFonts w:ascii="Book Antiqua" w:hAnsi="Book Antiqua" w:cs="Arial"/>
                <w:b/>
              </w:rPr>
            </w:pPr>
            <w:r>
              <w:rPr>
                <w:rFonts w:ascii="Book Antiqua" w:hAnsi="Book Antiqua" w:cs="Arial"/>
                <w:b/>
              </w:rPr>
              <w:t>On 06</w:t>
            </w:r>
            <w:r w:rsidRPr="00517303">
              <w:rPr>
                <w:rFonts w:ascii="Book Antiqua" w:hAnsi="Book Antiqua" w:cs="Arial"/>
                <w:b/>
                <w:vertAlign w:val="superscript"/>
              </w:rPr>
              <w:t>th</w:t>
            </w:r>
            <w:r>
              <w:rPr>
                <w:rFonts w:ascii="Book Antiqua" w:hAnsi="Book Antiqua" w:cs="Arial"/>
                <w:b/>
              </w:rPr>
              <w:t xml:space="preserve"> August 2018 </w:t>
            </w:r>
          </w:p>
        </w:tc>
      </w:tr>
      <w:tr w:rsidR="00D22636" w:rsidRPr="007557F6" w:rsidTr="00517303">
        <w:tc>
          <w:tcPr>
            <w:tcW w:w="6048" w:type="dxa"/>
            <w:gridSpan w:val="2"/>
            <w:shd w:val="clear" w:color="auto" w:fill="auto"/>
          </w:tcPr>
          <w:p w:rsidR="00D22636" w:rsidRPr="007557F6" w:rsidRDefault="00D22636" w:rsidP="007557F6">
            <w:pPr>
              <w:jc w:val="both"/>
              <w:rPr>
                <w:rFonts w:ascii="Book Antiqua" w:hAnsi="Book Antiqua" w:cs="Arial"/>
                <w:b/>
              </w:rPr>
            </w:pPr>
          </w:p>
        </w:tc>
        <w:tc>
          <w:tcPr>
            <w:tcW w:w="3960" w:type="dxa"/>
            <w:shd w:val="clear" w:color="auto" w:fill="auto"/>
          </w:tcPr>
          <w:p w:rsidR="00D22636" w:rsidRPr="007557F6" w:rsidRDefault="00D22636" w:rsidP="007557F6">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0C5CC9">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Default="00B16F58" w:rsidP="00A15234">
      <w:pPr>
        <w:jc w:val="center"/>
        <w:rPr>
          <w:rFonts w:ascii="Book Antiqua" w:hAnsi="Book Antiqua" w:cs="Arial"/>
          <w:b/>
        </w:rPr>
      </w:pPr>
    </w:p>
    <w:p w:rsidR="00604E48" w:rsidRPr="00F5664C" w:rsidRDefault="00604E4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E258A7" w:rsidRDefault="00E258A7" w:rsidP="00742A8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704B61" w:rsidRPr="00F5664C" w:rsidRDefault="000C5CC9"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caps/>
        </w:rPr>
      </w:pPr>
    </w:p>
    <w:p w:rsidR="00E258A7" w:rsidRDefault="000F50C6" w:rsidP="00E258A7">
      <w:pPr>
        <w:jc w:val="center"/>
        <w:rPr>
          <w:rFonts w:ascii="Book Antiqua" w:hAnsi="Book Antiqua" w:cs="Arial"/>
          <w:b/>
          <w:caps/>
        </w:rPr>
      </w:pPr>
      <w:r>
        <w:rPr>
          <w:rFonts w:ascii="Book Antiqua" w:hAnsi="Book Antiqua" w:cs="Arial"/>
          <w:b/>
          <w:caps/>
        </w:rPr>
        <w:t>NAZIK HUSSAIN SHAH</w:t>
      </w:r>
    </w:p>
    <w:p w:rsidR="00DD5071" w:rsidRPr="00604E48" w:rsidRDefault="00E258A7" w:rsidP="00704B61">
      <w:pPr>
        <w:jc w:val="center"/>
        <w:rPr>
          <w:rFonts w:ascii="Book Antiqua" w:hAnsi="Book Antiqua" w:cs="Arial"/>
          <w:b/>
          <w:caps/>
          <w:sz w:val="22"/>
        </w:rPr>
      </w:pPr>
      <w:r w:rsidRPr="00604E48">
        <w:rPr>
          <w:rFonts w:ascii="Book Antiqua" w:hAnsi="Book Antiqua" w:cs="Arial"/>
          <w:b/>
          <w:caps/>
          <w:sz w:val="22"/>
        </w:rPr>
        <w:t>(ANONYMITY DIRECTION NOT MADE)</w:t>
      </w:r>
    </w:p>
    <w:p w:rsidR="00DD5071" w:rsidRPr="00F5664C" w:rsidRDefault="00DE7220"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E258A7" w:rsidRDefault="00DE7DB7" w:rsidP="00E258A7">
      <w:pPr>
        <w:tabs>
          <w:tab w:val="left" w:pos="2520"/>
        </w:tabs>
        <w:rPr>
          <w:rFonts w:ascii="Book Antiqua" w:hAnsi="Book Antiqua" w:cs="Arial"/>
        </w:rPr>
      </w:pPr>
      <w:r w:rsidRPr="00F5664C">
        <w:rPr>
          <w:rFonts w:ascii="Book Antiqua" w:hAnsi="Book Antiqua" w:cs="Arial"/>
        </w:rPr>
        <w:t xml:space="preserve">For the </w:t>
      </w:r>
      <w:r w:rsidR="000C5CC9">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31195">
        <w:rPr>
          <w:rFonts w:ascii="Book Antiqua" w:hAnsi="Book Antiqua" w:cs="Arial"/>
        </w:rPr>
        <w:t xml:space="preserve">Mrs H </w:t>
      </w:r>
      <w:r w:rsidR="00E258A7">
        <w:rPr>
          <w:rFonts w:ascii="Book Antiqua" w:hAnsi="Book Antiqua" w:cs="Arial"/>
        </w:rPr>
        <w:t xml:space="preserve">Aboni (Senior Home Office Presenting Officer) </w:t>
      </w:r>
    </w:p>
    <w:p w:rsidR="00731195" w:rsidRPr="00F5664C" w:rsidRDefault="00731195" w:rsidP="00E258A7">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Mr </w:t>
      </w:r>
      <w:r w:rsidR="000F50C6">
        <w:rPr>
          <w:rFonts w:ascii="Book Antiqua" w:hAnsi="Book Antiqua" w:cs="Arial"/>
        </w:rPr>
        <w:t>Salam</w:t>
      </w:r>
      <w:r>
        <w:rPr>
          <w:rFonts w:ascii="Book Antiqua" w:hAnsi="Book Antiqua" w:cs="Arial"/>
        </w:rPr>
        <w:t xml:space="preserve"> (</w:t>
      </w:r>
      <w:r w:rsidR="000F50C6">
        <w:rPr>
          <w:rFonts w:ascii="Book Antiqua" w:hAnsi="Book Antiqua" w:cs="Arial"/>
        </w:rPr>
        <w:t>Salam &amp; Co Solicitors Ltd</w:t>
      </w:r>
      <w:r>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731195" w:rsidRDefault="00095C89" w:rsidP="009A1ED5">
      <w:pPr>
        <w:numPr>
          <w:ilvl w:val="0"/>
          <w:numId w:val="3"/>
        </w:numPr>
        <w:spacing w:before="240"/>
        <w:jc w:val="both"/>
        <w:rPr>
          <w:rFonts w:ascii="Book Antiqua" w:hAnsi="Book Antiqua" w:cs="Arial"/>
        </w:rPr>
      </w:pPr>
      <w:r>
        <w:rPr>
          <w:rFonts w:ascii="Book Antiqua" w:hAnsi="Book Antiqua" w:cs="Arial"/>
        </w:rPr>
        <w:t>This is an appeal to the Upper Tribunal</w:t>
      </w:r>
      <w:r w:rsidR="00C5566D">
        <w:rPr>
          <w:rFonts w:ascii="Book Antiqua" w:hAnsi="Book Antiqua" w:cs="Arial"/>
        </w:rPr>
        <w:t>,</w:t>
      </w:r>
      <w:r>
        <w:rPr>
          <w:rFonts w:ascii="Book Antiqua" w:hAnsi="Book Antiqua" w:cs="Arial"/>
        </w:rPr>
        <w:t xml:space="preserve"> with permission</w:t>
      </w:r>
      <w:r w:rsidR="00C5566D">
        <w:rPr>
          <w:rFonts w:ascii="Book Antiqua" w:hAnsi="Book Antiqua" w:cs="Arial"/>
        </w:rPr>
        <w:t>,</w:t>
      </w:r>
      <w:r>
        <w:rPr>
          <w:rFonts w:ascii="Book Antiqua" w:hAnsi="Book Antiqua" w:cs="Arial"/>
        </w:rPr>
        <w:t xml:space="preserve"> by the </w:t>
      </w:r>
      <w:r w:rsidR="00731195">
        <w:rPr>
          <w:rFonts w:ascii="Book Antiqua" w:hAnsi="Book Antiqua" w:cs="Arial"/>
        </w:rPr>
        <w:t xml:space="preserve">Secretary of State in relation to </w:t>
      </w:r>
      <w:r w:rsidR="00B12622">
        <w:rPr>
          <w:rFonts w:ascii="Book Antiqua" w:hAnsi="Book Antiqua" w:cs="Arial"/>
        </w:rPr>
        <w:t xml:space="preserve">a </w:t>
      </w:r>
      <w:r w:rsidR="00731195">
        <w:rPr>
          <w:rFonts w:ascii="Book Antiqua" w:hAnsi="Book Antiqua" w:cs="Arial"/>
        </w:rPr>
        <w:t xml:space="preserve">decision </w:t>
      </w:r>
      <w:r w:rsidR="000C5CC9">
        <w:rPr>
          <w:rFonts w:ascii="Book Antiqua" w:hAnsi="Book Antiqua" w:cs="Arial"/>
        </w:rPr>
        <w:t xml:space="preserve">of Judge </w:t>
      </w:r>
      <w:r w:rsidR="000F50C6">
        <w:rPr>
          <w:rFonts w:ascii="Book Antiqua" w:hAnsi="Book Antiqua" w:cs="Arial"/>
        </w:rPr>
        <w:t>Shergill</w:t>
      </w:r>
      <w:r w:rsidR="00731195">
        <w:rPr>
          <w:rFonts w:ascii="Book Antiqua" w:hAnsi="Book Antiqua" w:cs="Arial"/>
        </w:rPr>
        <w:t xml:space="preserve"> </w:t>
      </w:r>
      <w:r w:rsidR="000C5CC9">
        <w:rPr>
          <w:rFonts w:ascii="Book Antiqua" w:hAnsi="Book Antiqua" w:cs="Arial"/>
        </w:rPr>
        <w:t xml:space="preserve">in the First-tier Tribunal promulgated on </w:t>
      </w:r>
      <w:r w:rsidR="000F50C6">
        <w:rPr>
          <w:rFonts w:ascii="Book Antiqua" w:hAnsi="Book Antiqua" w:cs="Arial"/>
        </w:rPr>
        <w:t>5</w:t>
      </w:r>
      <w:r w:rsidR="000C5CC9" w:rsidRPr="000C5CC9">
        <w:rPr>
          <w:rFonts w:ascii="Book Antiqua" w:hAnsi="Book Antiqua" w:cs="Arial"/>
          <w:vertAlign w:val="superscript"/>
        </w:rPr>
        <w:t>th</w:t>
      </w:r>
      <w:r w:rsidR="000C5CC9">
        <w:rPr>
          <w:rFonts w:ascii="Book Antiqua" w:hAnsi="Book Antiqua" w:cs="Arial"/>
        </w:rPr>
        <w:t xml:space="preserve"> </w:t>
      </w:r>
      <w:r w:rsidR="000F50C6">
        <w:rPr>
          <w:rFonts w:ascii="Book Antiqua" w:hAnsi="Book Antiqua" w:cs="Arial"/>
        </w:rPr>
        <w:t>January</w:t>
      </w:r>
      <w:r w:rsidR="00731195">
        <w:rPr>
          <w:rFonts w:ascii="Book Antiqua" w:hAnsi="Book Antiqua" w:cs="Arial"/>
        </w:rPr>
        <w:t xml:space="preserve"> 2018.</w:t>
      </w:r>
      <w:r w:rsidR="00F84169">
        <w:rPr>
          <w:rFonts w:ascii="Book Antiqua" w:hAnsi="Book Antiqua" w:cs="Arial"/>
        </w:rPr>
        <w:t xml:space="preserve">  For the sake of continuity and clarity I will continue to refer to Mr </w:t>
      </w:r>
      <w:r w:rsidR="000F50C6">
        <w:rPr>
          <w:rFonts w:ascii="Book Antiqua" w:hAnsi="Book Antiqua" w:cs="Arial"/>
        </w:rPr>
        <w:t>Shah</w:t>
      </w:r>
      <w:r w:rsidR="00F84169">
        <w:rPr>
          <w:rFonts w:ascii="Book Antiqua" w:hAnsi="Book Antiqua" w:cs="Arial"/>
        </w:rPr>
        <w:t xml:space="preserve"> as the Appellant and the Secretary of State as the Respondent in this judgment.</w:t>
      </w:r>
    </w:p>
    <w:p w:rsidR="000F50C6" w:rsidRDefault="000C5CC9" w:rsidP="009A1ED5">
      <w:pPr>
        <w:numPr>
          <w:ilvl w:val="0"/>
          <w:numId w:val="3"/>
        </w:numPr>
        <w:spacing w:before="240"/>
        <w:jc w:val="both"/>
        <w:rPr>
          <w:rFonts w:ascii="Book Antiqua" w:hAnsi="Book Antiqua" w:cs="Arial"/>
        </w:rPr>
      </w:pPr>
      <w:r>
        <w:rPr>
          <w:rFonts w:ascii="Book Antiqua" w:hAnsi="Book Antiqua" w:cs="Arial"/>
        </w:rPr>
        <w:t>Judge</w:t>
      </w:r>
      <w:r w:rsidR="00731195">
        <w:rPr>
          <w:rFonts w:ascii="Book Antiqua" w:hAnsi="Book Antiqua" w:cs="Arial"/>
        </w:rPr>
        <w:t xml:space="preserve"> </w:t>
      </w:r>
      <w:r w:rsidR="000F50C6">
        <w:rPr>
          <w:rFonts w:ascii="Book Antiqua" w:hAnsi="Book Antiqua" w:cs="Arial"/>
        </w:rPr>
        <w:t>Shergill</w:t>
      </w:r>
      <w:r w:rsidR="00731195">
        <w:rPr>
          <w:rFonts w:ascii="Book Antiqua" w:hAnsi="Book Antiqua" w:cs="Arial"/>
        </w:rPr>
        <w:t xml:space="preserve"> was hearing the appeal </w:t>
      </w:r>
      <w:r>
        <w:rPr>
          <w:rFonts w:ascii="Book Antiqua" w:hAnsi="Book Antiqua" w:cs="Arial"/>
        </w:rPr>
        <w:t xml:space="preserve">of </w:t>
      </w:r>
      <w:r w:rsidR="000F50C6">
        <w:rPr>
          <w:rFonts w:ascii="Book Antiqua" w:hAnsi="Book Antiqua" w:cs="Arial"/>
        </w:rPr>
        <w:t>a Pakistani</w:t>
      </w:r>
      <w:r w:rsidR="00731195">
        <w:rPr>
          <w:rFonts w:ascii="Book Antiqua" w:hAnsi="Book Antiqua" w:cs="Arial"/>
        </w:rPr>
        <w:t xml:space="preserve"> citizen born </w:t>
      </w:r>
      <w:r>
        <w:rPr>
          <w:rFonts w:ascii="Book Antiqua" w:hAnsi="Book Antiqua" w:cs="Arial"/>
        </w:rPr>
        <w:t xml:space="preserve">on </w:t>
      </w:r>
      <w:r w:rsidR="000F50C6">
        <w:rPr>
          <w:rFonts w:ascii="Book Antiqua" w:hAnsi="Book Antiqua" w:cs="Arial"/>
        </w:rPr>
        <w:t>5</w:t>
      </w:r>
      <w:r w:rsidR="000F50C6" w:rsidRPr="000F50C6">
        <w:rPr>
          <w:rFonts w:ascii="Book Antiqua" w:hAnsi="Book Antiqua" w:cs="Arial"/>
          <w:vertAlign w:val="superscript"/>
        </w:rPr>
        <w:t>th</w:t>
      </w:r>
      <w:r w:rsidR="000F50C6">
        <w:rPr>
          <w:rFonts w:ascii="Book Antiqua" w:hAnsi="Book Antiqua" w:cs="Arial"/>
        </w:rPr>
        <w:t xml:space="preserve"> May 1985</w:t>
      </w:r>
      <w:r w:rsidR="00731195">
        <w:rPr>
          <w:rFonts w:ascii="Book Antiqua" w:hAnsi="Book Antiqua" w:cs="Arial"/>
        </w:rPr>
        <w:t xml:space="preserve"> who had arrived in the UK </w:t>
      </w:r>
      <w:r w:rsidR="000F50C6">
        <w:rPr>
          <w:rFonts w:ascii="Book Antiqua" w:hAnsi="Book Antiqua" w:cs="Arial"/>
        </w:rPr>
        <w:t>a</w:t>
      </w:r>
      <w:r w:rsidR="003B5393">
        <w:rPr>
          <w:rFonts w:ascii="Book Antiqua" w:hAnsi="Book Antiqua" w:cs="Arial"/>
        </w:rPr>
        <w:t>s a</w:t>
      </w:r>
      <w:r w:rsidR="000F50C6">
        <w:rPr>
          <w:rFonts w:ascii="Book Antiqua" w:hAnsi="Book Antiqua" w:cs="Arial"/>
        </w:rPr>
        <w:t xml:space="preserve"> student in 2011.  An application for further leave to remain was refu</w:t>
      </w:r>
      <w:r w:rsidR="003B5393">
        <w:rPr>
          <w:rFonts w:ascii="Book Antiqua" w:hAnsi="Book Antiqua" w:cs="Arial"/>
        </w:rPr>
        <w:t xml:space="preserve">sed </w:t>
      </w:r>
      <w:r w:rsidR="000F50C6">
        <w:rPr>
          <w:rFonts w:ascii="Book Antiqua" w:hAnsi="Book Antiqua" w:cs="Arial"/>
        </w:rPr>
        <w:t xml:space="preserve">and he became appeal rights exhausted in 2013.  He then made an </w:t>
      </w:r>
      <w:r w:rsidR="000F50C6">
        <w:rPr>
          <w:rFonts w:ascii="Book Antiqua" w:hAnsi="Book Antiqua" w:cs="Arial"/>
        </w:rPr>
        <w:lastRenderedPageBreak/>
        <w:t xml:space="preserve">application in </w:t>
      </w:r>
      <w:r w:rsidR="003B5393">
        <w:rPr>
          <w:rFonts w:ascii="Book Antiqua" w:hAnsi="Book Antiqua" w:cs="Arial"/>
        </w:rPr>
        <w:t>October 2015</w:t>
      </w:r>
      <w:r w:rsidR="000F50C6">
        <w:rPr>
          <w:rFonts w:ascii="Book Antiqua" w:hAnsi="Book Antiqua" w:cs="Arial"/>
        </w:rPr>
        <w:t xml:space="preserve"> for leave to remain relying on his private and family life.  He is i</w:t>
      </w:r>
      <w:r w:rsidR="003B5393">
        <w:rPr>
          <w:rFonts w:ascii="Book Antiqua" w:hAnsi="Book Antiqua" w:cs="Arial"/>
        </w:rPr>
        <w:t>n</w:t>
      </w:r>
      <w:r w:rsidR="000F50C6">
        <w:rPr>
          <w:rFonts w:ascii="Book Antiqua" w:hAnsi="Book Antiqua" w:cs="Arial"/>
        </w:rPr>
        <w:t xml:space="preserve"> a relationship with a British woman with whom he has two children born in 2014 and 2017.  He has served a sentence of 28 days for failing to </w:t>
      </w:r>
      <w:r w:rsidR="003B5393">
        <w:rPr>
          <w:rFonts w:ascii="Book Antiqua" w:hAnsi="Book Antiqua" w:cs="Arial"/>
        </w:rPr>
        <w:t>surrender and</w:t>
      </w:r>
      <w:r w:rsidR="000F50C6">
        <w:rPr>
          <w:rFonts w:ascii="Book Antiqua" w:hAnsi="Book Antiqua" w:cs="Arial"/>
        </w:rPr>
        <w:t xml:space="preserve"> had</w:t>
      </w:r>
      <w:r w:rsidR="003B5393">
        <w:rPr>
          <w:rFonts w:ascii="Book Antiqua" w:hAnsi="Book Antiqua" w:cs="Arial"/>
        </w:rPr>
        <w:t xml:space="preserve"> also</w:t>
      </w:r>
      <w:r w:rsidR="000F50C6">
        <w:rPr>
          <w:rFonts w:ascii="Book Antiqua" w:hAnsi="Book Antiqua" w:cs="Arial"/>
        </w:rPr>
        <w:t>,</w:t>
      </w:r>
      <w:r w:rsidR="003B5393">
        <w:rPr>
          <w:rFonts w:ascii="Book Antiqua" w:hAnsi="Book Antiqua" w:cs="Arial"/>
        </w:rPr>
        <w:t xml:space="preserve"> </w:t>
      </w:r>
      <w:r w:rsidR="000F50C6">
        <w:rPr>
          <w:rFonts w:ascii="Book Antiqua" w:hAnsi="Book Antiqua" w:cs="Arial"/>
        </w:rPr>
        <w:t>according to the Secretary of State</w:t>
      </w:r>
      <w:r w:rsidR="003B5393">
        <w:rPr>
          <w:rFonts w:ascii="Book Antiqua" w:hAnsi="Book Antiqua" w:cs="Arial"/>
        </w:rPr>
        <w:t>,</w:t>
      </w:r>
      <w:r w:rsidR="000F50C6">
        <w:rPr>
          <w:rFonts w:ascii="Book Antiqua" w:hAnsi="Book Antiqua" w:cs="Arial"/>
        </w:rPr>
        <w:t xml:space="preserve"> cheated by using a proxy in a TOEIC test.</w:t>
      </w:r>
    </w:p>
    <w:p w:rsidR="008A3F03" w:rsidRDefault="008A3F03" w:rsidP="009A1ED5">
      <w:pPr>
        <w:numPr>
          <w:ilvl w:val="0"/>
          <w:numId w:val="3"/>
        </w:numPr>
        <w:spacing w:before="240"/>
        <w:jc w:val="both"/>
        <w:rPr>
          <w:rFonts w:ascii="Book Antiqua" w:hAnsi="Book Antiqua" w:cs="Arial"/>
        </w:rPr>
      </w:pPr>
      <w:r>
        <w:rPr>
          <w:rFonts w:ascii="Book Antiqua" w:hAnsi="Book Antiqua" w:cs="Arial"/>
        </w:rPr>
        <w:t xml:space="preserve">The judge found against the appellant in relation to the English test and found that he had not </w:t>
      </w:r>
      <w:r w:rsidR="003B5393">
        <w:rPr>
          <w:rFonts w:ascii="Book Antiqua" w:hAnsi="Book Antiqua" w:cs="Arial"/>
        </w:rPr>
        <w:t>given</w:t>
      </w:r>
      <w:r>
        <w:rPr>
          <w:rFonts w:ascii="Book Antiqua" w:hAnsi="Book Antiqua" w:cs="Arial"/>
        </w:rPr>
        <w:t xml:space="preserve"> a satisfactory explanation </w:t>
      </w:r>
      <w:r w:rsidR="003B5393">
        <w:rPr>
          <w:rFonts w:ascii="Book Antiqua" w:hAnsi="Book Antiqua" w:cs="Arial"/>
        </w:rPr>
        <w:t>and</w:t>
      </w:r>
      <w:r>
        <w:rPr>
          <w:rFonts w:ascii="Book Antiqua" w:hAnsi="Book Antiqua" w:cs="Arial"/>
        </w:rPr>
        <w:t xml:space="preserve"> found he had in fact cheated. The judge also found the offence of failing to surrender was not a minor matter</w:t>
      </w:r>
      <w:r w:rsidR="003B5393">
        <w:rPr>
          <w:rFonts w:ascii="Book Antiqua" w:hAnsi="Book Antiqua" w:cs="Arial"/>
        </w:rPr>
        <w:t xml:space="preserve"> as it</w:t>
      </w:r>
      <w:r>
        <w:rPr>
          <w:rFonts w:ascii="Book Antiqua" w:hAnsi="Book Antiqua" w:cs="Arial"/>
        </w:rPr>
        <w:t xml:space="preserve"> interfered with the proper administration of justice.</w:t>
      </w:r>
    </w:p>
    <w:p w:rsidR="008A3F03" w:rsidRDefault="008A3F03" w:rsidP="009A1ED5">
      <w:pPr>
        <w:numPr>
          <w:ilvl w:val="0"/>
          <w:numId w:val="3"/>
        </w:numPr>
        <w:spacing w:before="240"/>
        <w:jc w:val="both"/>
        <w:rPr>
          <w:rFonts w:ascii="Book Antiqua" w:hAnsi="Book Antiqua" w:cs="Arial"/>
        </w:rPr>
      </w:pPr>
      <w:r>
        <w:rPr>
          <w:rFonts w:ascii="Book Antiqua" w:hAnsi="Book Antiqua" w:cs="Arial"/>
        </w:rPr>
        <w:t xml:space="preserve">The judge found that he failed to meet the suitability criteria </w:t>
      </w:r>
      <w:r w:rsidR="003B5393">
        <w:rPr>
          <w:rFonts w:ascii="Book Antiqua" w:hAnsi="Book Antiqua" w:cs="Arial"/>
        </w:rPr>
        <w:t xml:space="preserve">and </w:t>
      </w:r>
      <w:r>
        <w:rPr>
          <w:rFonts w:ascii="Book Antiqua" w:hAnsi="Book Antiqua" w:cs="Arial"/>
        </w:rPr>
        <w:t xml:space="preserve">could not rely upon </w:t>
      </w:r>
      <w:r w:rsidR="003B5393">
        <w:rPr>
          <w:rFonts w:ascii="Book Antiqua" w:hAnsi="Book Antiqua" w:cs="Arial"/>
        </w:rPr>
        <w:t>A</w:t>
      </w:r>
      <w:r>
        <w:rPr>
          <w:rFonts w:ascii="Book Antiqua" w:hAnsi="Book Antiqua" w:cs="Arial"/>
        </w:rPr>
        <w:t xml:space="preserve">ppendix FM and thus </w:t>
      </w:r>
      <w:r w:rsidR="003B5393">
        <w:rPr>
          <w:rFonts w:ascii="Book Antiqua" w:hAnsi="Book Antiqua" w:cs="Arial"/>
        </w:rPr>
        <w:t>Ex.</w:t>
      </w:r>
      <w:r>
        <w:rPr>
          <w:rFonts w:ascii="Book Antiqua" w:hAnsi="Book Antiqua" w:cs="Arial"/>
        </w:rPr>
        <w:t>1 was not available to him.</w:t>
      </w:r>
    </w:p>
    <w:p w:rsidR="008A3F03" w:rsidRDefault="008A3F03" w:rsidP="009A1ED5">
      <w:pPr>
        <w:numPr>
          <w:ilvl w:val="0"/>
          <w:numId w:val="3"/>
        </w:numPr>
        <w:spacing w:before="240"/>
        <w:jc w:val="both"/>
        <w:rPr>
          <w:rFonts w:ascii="Book Antiqua" w:hAnsi="Book Antiqua" w:cs="Arial"/>
        </w:rPr>
      </w:pPr>
      <w:r>
        <w:rPr>
          <w:rFonts w:ascii="Book Antiqua" w:hAnsi="Book Antiqua" w:cs="Arial"/>
        </w:rPr>
        <w:t xml:space="preserve">The judge also found that there were no very significant obstacles to the appellant integrating into Pakistan where he lived </w:t>
      </w:r>
      <w:r w:rsidR="003B5393">
        <w:rPr>
          <w:rFonts w:ascii="Book Antiqua" w:hAnsi="Book Antiqua" w:cs="Arial"/>
        </w:rPr>
        <w:t>for</w:t>
      </w:r>
      <w:r>
        <w:rPr>
          <w:rFonts w:ascii="Book Antiqua" w:hAnsi="Book Antiqua" w:cs="Arial"/>
        </w:rPr>
        <w:t xml:space="preserve"> the first 24 years of his life.</w:t>
      </w:r>
    </w:p>
    <w:p w:rsidR="008A3F03" w:rsidRDefault="008A3F03" w:rsidP="009A1ED5">
      <w:pPr>
        <w:numPr>
          <w:ilvl w:val="0"/>
          <w:numId w:val="3"/>
        </w:numPr>
        <w:spacing w:before="240"/>
        <w:jc w:val="both"/>
        <w:rPr>
          <w:rFonts w:ascii="Book Antiqua" w:hAnsi="Book Antiqua" w:cs="Arial"/>
        </w:rPr>
      </w:pPr>
      <w:r>
        <w:rPr>
          <w:rFonts w:ascii="Book Antiqua" w:hAnsi="Book Antiqua" w:cs="Arial"/>
        </w:rPr>
        <w:t xml:space="preserve">The judge then went on to consider the situation for his British wife and daughters. He appears to have found that the family could relocate without disruption to Pakistan and he also found that the appellant’s wife was not a wholly innocent party to the situation. However, the judge </w:t>
      </w:r>
      <w:r w:rsidR="00A36E3E">
        <w:rPr>
          <w:rFonts w:ascii="Book Antiqua" w:hAnsi="Book Antiqua" w:cs="Arial"/>
        </w:rPr>
        <w:t>went</w:t>
      </w:r>
      <w:r>
        <w:rPr>
          <w:rFonts w:ascii="Book Antiqua" w:hAnsi="Book Antiqua" w:cs="Arial"/>
        </w:rPr>
        <w:t xml:space="preserve"> on to find that it </w:t>
      </w:r>
      <w:r w:rsidR="00A36E3E">
        <w:rPr>
          <w:rFonts w:ascii="Book Antiqua" w:hAnsi="Book Antiqua" w:cs="Arial"/>
        </w:rPr>
        <w:t>would</w:t>
      </w:r>
      <w:r>
        <w:rPr>
          <w:rFonts w:ascii="Book Antiqua" w:hAnsi="Book Antiqua" w:cs="Arial"/>
        </w:rPr>
        <w:t xml:space="preserve"> be proportionate to remove the appellant from </w:t>
      </w:r>
      <w:r w:rsidR="00A36E3E">
        <w:rPr>
          <w:rFonts w:ascii="Book Antiqua" w:hAnsi="Book Antiqua" w:cs="Arial"/>
        </w:rPr>
        <w:t xml:space="preserve">the </w:t>
      </w:r>
      <w:r>
        <w:rPr>
          <w:rFonts w:ascii="Book Antiqua" w:hAnsi="Book Antiqua" w:cs="Arial"/>
        </w:rPr>
        <w:t xml:space="preserve">United Kingdom in normal circumstances but that </w:t>
      </w:r>
      <w:r w:rsidR="003B5393">
        <w:rPr>
          <w:rFonts w:ascii="Book Antiqua" w:hAnsi="Book Antiqua" w:cs="Arial"/>
        </w:rPr>
        <w:t xml:space="preserve">he </w:t>
      </w:r>
      <w:r>
        <w:rPr>
          <w:rFonts w:ascii="Book Antiqua" w:hAnsi="Book Antiqua" w:cs="Arial"/>
        </w:rPr>
        <w:t xml:space="preserve">should be given a further period of leave to enable </w:t>
      </w:r>
      <w:r w:rsidR="003B5393">
        <w:rPr>
          <w:rFonts w:ascii="Book Antiqua" w:hAnsi="Book Antiqua" w:cs="Arial"/>
        </w:rPr>
        <w:t xml:space="preserve">him and </w:t>
      </w:r>
      <w:r>
        <w:rPr>
          <w:rFonts w:ascii="Book Antiqua" w:hAnsi="Book Antiqua" w:cs="Arial"/>
        </w:rPr>
        <w:t xml:space="preserve">his wife to sort their lives out to enable him to </w:t>
      </w:r>
      <w:r w:rsidR="003B5393">
        <w:rPr>
          <w:rFonts w:ascii="Book Antiqua" w:hAnsi="Book Antiqua" w:cs="Arial"/>
        </w:rPr>
        <w:t xml:space="preserve">be in a position </w:t>
      </w:r>
      <w:r w:rsidR="00A36E3E">
        <w:rPr>
          <w:rFonts w:ascii="Book Antiqua" w:hAnsi="Book Antiqua" w:cs="Arial"/>
        </w:rPr>
        <w:t xml:space="preserve">where he could </w:t>
      </w:r>
      <w:r>
        <w:rPr>
          <w:rFonts w:ascii="Book Antiqua" w:hAnsi="Book Antiqua" w:cs="Arial"/>
        </w:rPr>
        <w:t>succeed in an application to return.</w:t>
      </w:r>
    </w:p>
    <w:p w:rsidR="00A36E3E" w:rsidRDefault="008A3F03" w:rsidP="009A1ED5">
      <w:pPr>
        <w:numPr>
          <w:ilvl w:val="0"/>
          <w:numId w:val="3"/>
        </w:numPr>
        <w:spacing w:before="240"/>
        <w:jc w:val="both"/>
        <w:rPr>
          <w:rFonts w:ascii="Book Antiqua" w:hAnsi="Book Antiqua" w:cs="Arial"/>
        </w:rPr>
      </w:pPr>
      <w:r w:rsidRPr="00A36E3E">
        <w:rPr>
          <w:rFonts w:ascii="Book Antiqua" w:hAnsi="Book Antiqua" w:cs="Arial"/>
        </w:rPr>
        <w:t xml:space="preserve">The difficulty with the </w:t>
      </w:r>
      <w:r w:rsidR="003B5393" w:rsidRPr="00A36E3E">
        <w:rPr>
          <w:rFonts w:ascii="Book Antiqua" w:hAnsi="Book Antiqua" w:cs="Arial"/>
        </w:rPr>
        <w:t xml:space="preserve">Decision and Reasons is </w:t>
      </w:r>
      <w:r w:rsidR="00A36E3E" w:rsidRPr="00A36E3E">
        <w:rPr>
          <w:rFonts w:ascii="Book Antiqua" w:hAnsi="Book Antiqua" w:cs="Arial"/>
        </w:rPr>
        <w:t>that</w:t>
      </w:r>
      <w:r w:rsidR="003B5393" w:rsidRPr="00A36E3E">
        <w:rPr>
          <w:rFonts w:ascii="Book Antiqua" w:hAnsi="Book Antiqua" w:cs="Arial"/>
        </w:rPr>
        <w:t xml:space="preserve"> the Judge has </w:t>
      </w:r>
      <w:r w:rsidR="00A36E3E" w:rsidRPr="00A36E3E">
        <w:rPr>
          <w:rFonts w:ascii="Book Antiqua" w:hAnsi="Book Antiqua" w:cs="Arial"/>
        </w:rPr>
        <w:t>reached</w:t>
      </w:r>
      <w:r w:rsidR="003B5393" w:rsidRPr="00A36E3E">
        <w:rPr>
          <w:rFonts w:ascii="Book Antiqua" w:hAnsi="Book Antiqua" w:cs="Arial"/>
        </w:rPr>
        <w:t xml:space="preserve"> no clear finding on </w:t>
      </w:r>
      <w:r w:rsidR="00A36E3E" w:rsidRPr="00A36E3E">
        <w:rPr>
          <w:rFonts w:ascii="Book Antiqua" w:hAnsi="Book Antiqua" w:cs="Arial"/>
        </w:rPr>
        <w:t>whether</w:t>
      </w:r>
      <w:r w:rsidR="003B5393" w:rsidRPr="00A36E3E">
        <w:rPr>
          <w:rFonts w:ascii="Book Antiqua" w:hAnsi="Book Antiqua" w:cs="Arial"/>
        </w:rPr>
        <w:t xml:space="preserve"> removal is or is not proportionate and said in the </w:t>
      </w:r>
      <w:proofErr w:type="gramStart"/>
      <w:r w:rsidR="003B5393" w:rsidRPr="00A36E3E">
        <w:rPr>
          <w:rFonts w:ascii="Book Antiqua" w:hAnsi="Book Antiqua" w:cs="Arial"/>
        </w:rPr>
        <w:t>decision</w:t>
      </w:r>
      <w:r w:rsidR="00A36E3E" w:rsidRPr="00A36E3E">
        <w:rPr>
          <w:rFonts w:ascii="Book Antiqua" w:hAnsi="Book Antiqua" w:cs="Arial"/>
        </w:rPr>
        <w:t>:-</w:t>
      </w:r>
      <w:proofErr w:type="gramEnd"/>
      <w:r w:rsidR="00A36E3E" w:rsidRPr="00A36E3E">
        <w:rPr>
          <w:rFonts w:ascii="Book Antiqua" w:hAnsi="Book Antiqua" w:cs="Arial"/>
        </w:rPr>
        <w:t xml:space="preserve"> “</w:t>
      </w:r>
      <w:r w:rsidR="003B5393" w:rsidRPr="00A36E3E">
        <w:rPr>
          <w:rFonts w:ascii="Book Antiqua" w:hAnsi="Book Antiqua" w:cs="Arial"/>
        </w:rPr>
        <w:t>The appeal is allowed on human rights grounds (to a limited extent)</w:t>
      </w:r>
      <w:r w:rsidR="00A36E3E" w:rsidRPr="00A36E3E">
        <w:rPr>
          <w:rFonts w:ascii="Book Antiqua" w:hAnsi="Book Antiqua" w:cs="Arial"/>
        </w:rPr>
        <w:t>”</w:t>
      </w:r>
      <w:r w:rsidR="003B5393" w:rsidRPr="00A36E3E">
        <w:rPr>
          <w:rFonts w:ascii="Book Antiqua" w:hAnsi="Book Antiqua" w:cs="Arial"/>
        </w:rPr>
        <w:t xml:space="preserve">.  A Judge is tasked with either allowing or dismissing an appeal.  He </w:t>
      </w:r>
      <w:r w:rsidR="00A36E3E" w:rsidRPr="00A36E3E">
        <w:rPr>
          <w:rFonts w:ascii="Book Antiqua" w:hAnsi="Book Antiqua" w:cs="Arial"/>
        </w:rPr>
        <w:t>cannot</w:t>
      </w:r>
      <w:r w:rsidR="003B5393" w:rsidRPr="00A36E3E">
        <w:rPr>
          <w:rFonts w:ascii="Book Antiqua" w:hAnsi="Book Antiqua" w:cs="Arial"/>
        </w:rPr>
        <w:t xml:space="preserve"> do so partially and in doing so and in making equivocal findings he has made an error of law material to the outcome.</w:t>
      </w:r>
      <w:r w:rsidR="00A36E3E" w:rsidRPr="00A36E3E">
        <w:rPr>
          <w:rFonts w:ascii="Book Antiqua" w:hAnsi="Book Antiqua" w:cs="Arial"/>
        </w:rPr>
        <w:t xml:space="preserve"> </w:t>
      </w:r>
      <w:r w:rsidR="003B5393" w:rsidRPr="00A36E3E">
        <w:rPr>
          <w:rFonts w:ascii="Book Antiqua" w:hAnsi="Book Antiqua" w:cs="Arial"/>
        </w:rPr>
        <w:t>I therefore set aside the Decision and Reasons in its entirety, with the agreement of Mr Salam.  Both parties agreed that the appropriate way forward was to remit the matter to the First-tier Tribunal for a full rehearing</w:t>
      </w:r>
      <w:r w:rsidR="00A36E3E">
        <w:rPr>
          <w:rFonts w:ascii="Book Antiqua" w:hAnsi="Book Antiqua" w:cs="Arial"/>
        </w:rPr>
        <w:t>.</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F13D39">
      <w:pPr>
        <w:jc w:val="both"/>
        <w:rPr>
          <w:rFonts w:ascii="Book Antiqua" w:hAnsi="Book Antiqua" w:cs="Arial"/>
        </w:rPr>
      </w:pPr>
    </w:p>
    <w:p w:rsidR="00F13D39" w:rsidRPr="00F13D39" w:rsidRDefault="00F13D39" w:rsidP="00A36E3E">
      <w:pPr>
        <w:ind w:left="567"/>
        <w:jc w:val="both"/>
        <w:rPr>
          <w:rFonts w:ascii="Book Antiqua" w:hAnsi="Book Antiqua" w:cs="Arial"/>
        </w:rPr>
      </w:pPr>
      <w:r w:rsidRPr="00F13D39">
        <w:rPr>
          <w:rFonts w:ascii="Book Antiqua" w:hAnsi="Book Antiqua" w:cs="Arial"/>
        </w:rPr>
        <w:t xml:space="preserve">The appeal is </w:t>
      </w:r>
      <w:r w:rsidR="00A36E3E">
        <w:rPr>
          <w:rFonts w:ascii="Book Antiqua" w:hAnsi="Book Antiqua" w:cs="Arial"/>
        </w:rPr>
        <w:t>allowed to the extent that the Decision and Reasons is set aside and the matter remitted to the First-tier Tribunal for a full rehearing before any Judge other than Judge Shergill</w:t>
      </w:r>
    </w:p>
    <w:p w:rsidR="00F13D39" w:rsidRPr="00F13D39" w:rsidRDefault="00F13D39" w:rsidP="00F13D39">
      <w:pPr>
        <w:jc w:val="both"/>
        <w:rPr>
          <w:rFonts w:ascii="Book Antiqua" w:hAnsi="Book Antiqua" w:cs="Arial"/>
        </w:rPr>
      </w:pPr>
    </w:p>
    <w:p w:rsidR="000C5CC9" w:rsidRPr="000C5CC9" w:rsidRDefault="000C5CC9" w:rsidP="00A36E3E">
      <w:pPr>
        <w:ind w:left="567"/>
        <w:jc w:val="both"/>
        <w:rPr>
          <w:rFonts w:ascii="Book Antiqua" w:hAnsi="Book Antiqua" w:cs="Arial"/>
        </w:rPr>
      </w:pPr>
      <w:r w:rsidRPr="000C5CC9">
        <w:rPr>
          <w:rFonts w:ascii="Book Antiqua" w:hAnsi="Book Antiqua" w:cs="Arial"/>
        </w:rPr>
        <w:t xml:space="preserve">There having been no application for an anonymity direction and the </w:t>
      </w:r>
      <w:r w:rsidR="00B12622">
        <w:rPr>
          <w:rFonts w:ascii="Book Antiqua" w:hAnsi="Book Antiqua" w:cs="Arial"/>
        </w:rPr>
        <w:t>F</w:t>
      </w:r>
      <w:r w:rsidRPr="000C5CC9">
        <w:rPr>
          <w:rFonts w:ascii="Book Antiqua" w:hAnsi="Book Antiqua" w:cs="Arial"/>
        </w:rPr>
        <w:t xml:space="preserve">irst-tier Tribunal not </w:t>
      </w:r>
      <w:r>
        <w:rPr>
          <w:rFonts w:ascii="Book Antiqua" w:hAnsi="Book Antiqua" w:cs="Arial"/>
        </w:rPr>
        <w:t xml:space="preserve">having made </w:t>
      </w:r>
      <w:r w:rsidRPr="000C5CC9">
        <w:rPr>
          <w:rFonts w:ascii="Book Antiqua" w:hAnsi="Book Antiqua" w:cs="Arial"/>
        </w:rPr>
        <w:t>one</w:t>
      </w:r>
      <w:r>
        <w:rPr>
          <w:rFonts w:ascii="Book Antiqua" w:hAnsi="Book Antiqua" w:cs="Arial"/>
        </w:rPr>
        <w:t>,</w:t>
      </w:r>
      <w:r w:rsidRPr="000C5CC9">
        <w:rPr>
          <w:rFonts w:ascii="Book Antiqua" w:hAnsi="Book Antiqua" w:cs="Arial"/>
        </w:rPr>
        <w:t xml:space="preserve"> I </w:t>
      </w:r>
      <w:r w:rsidR="00B12622">
        <w:rPr>
          <w:rFonts w:ascii="Book Antiqua" w:hAnsi="Book Antiqua" w:cs="Arial"/>
        </w:rPr>
        <w:t>see no justification for directing anonymity and do not do so.</w:t>
      </w:r>
      <w:r w:rsidRPr="000C5CC9">
        <w:rPr>
          <w:rFonts w:ascii="Book Antiqua" w:hAnsi="Book Antiqua" w:cs="Arial"/>
        </w:rPr>
        <w:t xml:space="preserve"> </w:t>
      </w:r>
    </w:p>
    <w:p w:rsidR="000369F5"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5566D">
        <w:rPr>
          <w:rFonts w:ascii="Book Antiqua" w:hAnsi="Book Antiqua" w:cs="Arial"/>
        </w:rPr>
        <w:t xml:space="preserve"> </w:t>
      </w:r>
      <w:r w:rsidR="00B12622">
        <w:rPr>
          <w:rFonts w:ascii="Book Antiqua" w:hAnsi="Book Antiqua" w:cs="Arial"/>
        </w:rPr>
        <w:t>30</w:t>
      </w:r>
      <w:r w:rsidR="000C5CC9" w:rsidRPr="000C5CC9">
        <w:rPr>
          <w:rFonts w:ascii="Book Antiqua" w:hAnsi="Book Antiqua" w:cs="Arial"/>
          <w:vertAlign w:val="superscript"/>
        </w:rPr>
        <w:t>th</w:t>
      </w:r>
      <w:r w:rsidR="000C5CC9">
        <w:rPr>
          <w:rFonts w:ascii="Book Antiqua" w:hAnsi="Book Antiqua" w:cs="Arial"/>
        </w:rPr>
        <w:t xml:space="preserve"> July</w:t>
      </w:r>
      <w:r w:rsidR="00C5566D">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0C5CC9">
        <w:rPr>
          <w:rFonts w:ascii="Book Antiqua" w:hAnsi="Book Antiqua" w:cs="Arial"/>
        </w:rPr>
        <w:t>Judge</w:t>
      </w:r>
      <w:r>
        <w:rPr>
          <w:rFonts w:ascii="Book Antiqua" w:hAnsi="Book Antiqua" w:cs="Arial"/>
        </w:rPr>
        <w:t xml:space="preserve"> M</w:t>
      </w:r>
      <w:r w:rsidR="00055F19">
        <w:rPr>
          <w:rFonts w:ascii="Book Antiqua" w:hAnsi="Book Antiqua" w:cs="Arial"/>
        </w:rPr>
        <w:t>artin</w:t>
      </w: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5C" w:rsidRDefault="00834C5C">
      <w:r>
        <w:separator/>
      </w:r>
    </w:p>
  </w:endnote>
  <w:endnote w:type="continuationSeparator" w:id="0">
    <w:p w:rsidR="00834C5C" w:rsidRDefault="00834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D12F6">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5C" w:rsidRDefault="00834C5C">
      <w:r>
        <w:separator/>
      </w:r>
    </w:p>
  </w:footnote>
  <w:footnote w:type="continuationSeparator" w:id="0">
    <w:p w:rsidR="00834C5C" w:rsidRDefault="00834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95C89">
      <w:rPr>
        <w:rFonts w:ascii="Book Antiqua" w:hAnsi="Book Antiqua" w:cs="Arial"/>
        <w:sz w:val="16"/>
        <w:szCs w:val="16"/>
      </w:rPr>
      <w:t xml:space="preserve"> </w:t>
    </w:r>
    <w:r w:rsidR="000F50C6">
      <w:rPr>
        <w:rFonts w:ascii="Book Antiqua" w:hAnsi="Book Antiqua" w:cs="Arial"/>
        <w:sz w:val="16"/>
        <w:szCs w:val="16"/>
      </w:rPr>
      <w:t>HU/02234</w:t>
    </w:r>
    <w:r w:rsidR="00095C89">
      <w:rPr>
        <w:rFonts w:ascii="Book Antiqua" w:hAnsi="Book Antiqua" w:cs="Arial"/>
        <w:sz w:val="16"/>
        <w:szCs w:val="16"/>
      </w:rPr>
      <w:t>/2017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5D7D"/>
    <w:multiLevelType w:val="hybridMultilevel"/>
    <w:tmpl w:val="A2620D16"/>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827"/>
        </w:tabs>
        <w:ind w:left="1827" w:hanging="360"/>
      </w:pPr>
    </w:lvl>
    <w:lvl w:ilvl="2" w:tplc="0809001B" w:tentative="1">
      <w:start w:val="1"/>
      <w:numFmt w:val="lowerRoman"/>
      <w:lvlText w:val="%3."/>
      <w:lvlJc w:val="right"/>
      <w:pPr>
        <w:tabs>
          <w:tab w:val="num" w:pos="2547"/>
        </w:tabs>
        <w:ind w:left="2547" w:hanging="180"/>
      </w:pPr>
    </w:lvl>
    <w:lvl w:ilvl="3" w:tplc="0809000F" w:tentative="1">
      <w:start w:val="1"/>
      <w:numFmt w:val="decimal"/>
      <w:lvlText w:val="%4."/>
      <w:lvlJc w:val="left"/>
      <w:pPr>
        <w:tabs>
          <w:tab w:val="num" w:pos="3267"/>
        </w:tabs>
        <w:ind w:left="3267" w:hanging="360"/>
      </w:pPr>
    </w:lvl>
    <w:lvl w:ilvl="4" w:tplc="08090019" w:tentative="1">
      <w:start w:val="1"/>
      <w:numFmt w:val="lowerLetter"/>
      <w:lvlText w:val="%5."/>
      <w:lvlJc w:val="left"/>
      <w:pPr>
        <w:tabs>
          <w:tab w:val="num" w:pos="3987"/>
        </w:tabs>
        <w:ind w:left="3987" w:hanging="360"/>
      </w:pPr>
    </w:lvl>
    <w:lvl w:ilvl="5" w:tplc="0809001B" w:tentative="1">
      <w:start w:val="1"/>
      <w:numFmt w:val="lowerRoman"/>
      <w:lvlText w:val="%6."/>
      <w:lvlJc w:val="right"/>
      <w:pPr>
        <w:tabs>
          <w:tab w:val="num" w:pos="4707"/>
        </w:tabs>
        <w:ind w:left="4707" w:hanging="180"/>
      </w:pPr>
    </w:lvl>
    <w:lvl w:ilvl="6" w:tplc="0809000F" w:tentative="1">
      <w:start w:val="1"/>
      <w:numFmt w:val="decimal"/>
      <w:lvlText w:val="%7."/>
      <w:lvlJc w:val="left"/>
      <w:pPr>
        <w:tabs>
          <w:tab w:val="num" w:pos="5427"/>
        </w:tabs>
        <w:ind w:left="5427" w:hanging="360"/>
      </w:pPr>
    </w:lvl>
    <w:lvl w:ilvl="7" w:tplc="08090019" w:tentative="1">
      <w:start w:val="1"/>
      <w:numFmt w:val="lowerLetter"/>
      <w:lvlText w:val="%8."/>
      <w:lvlJc w:val="left"/>
      <w:pPr>
        <w:tabs>
          <w:tab w:val="num" w:pos="6147"/>
        </w:tabs>
        <w:ind w:left="6147" w:hanging="360"/>
      </w:pPr>
    </w:lvl>
    <w:lvl w:ilvl="8" w:tplc="0809001B" w:tentative="1">
      <w:start w:val="1"/>
      <w:numFmt w:val="lowerRoman"/>
      <w:lvlText w:val="%9."/>
      <w:lvlJc w:val="right"/>
      <w:pPr>
        <w:tabs>
          <w:tab w:val="num" w:pos="6867"/>
        </w:tabs>
        <w:ind w:left="6867"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20"/>
  </w:num>
  <w:num w:numId="6">
    <w:abstractNumId w:val="12"/>
  </w:num>
  <w:num w:numId="7">
    <w:abstractNumId w:val="19"/>
  </w:num>
  <w:num w:numId="8">
    <w:abstractNumId w:val="9"/>
  </w:num>
  <w:num w:numId="9">
    <w:abstractNumId w:val="7"/>
  </w:num>
  <w:num w:numId="10">
    <w:abstractNumId w:val="18"/>
  </w:num>
  <w:num w:numId="11">
    <w:abstractNumId w:val="16"/>
  </w:num>
  <w:num w:numId="12">
    <w:abstractNumId w:val="2"/>
  </w:num>
  <w:num w:numId="13">
    <w:abstractNumId w:val="15"/>
  </w:num>
  <w:num w:numId="14">
    <w:abstractNumId w:val="1"/>
  </w:num>
  <w:num w:numId="15">
    <w:abstractNumId w:val="4"/>
  </w:num>
  <w:num w:numId="16">
    <w:abstractNumId w:val="6"/>
  </w:num>
  <w:num w:numId="17">
    <w:abstractNumId w:val="13"/>
  </w:num>
  <w:num w:numId="18">
    <w:abstractNumId w:val="10"/>
  </w:num>
  <w:num w:numId="19">
    <w:abstractNumId w:val="17"/>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E6A285C-6AB1-4A64-88CC-CAED5A0A53C6}"/>
    <w:docVar w:name="dgnword-eventsink" w:val="263185672"/>
  </w:docVars>
  <w:rsids>
    <w:rsidRoot w:val="008E588D"/>
    <w:rsid w:val="00000621"/>
    <w:rsid w:val="000036C2"/>
    <w:rsid w:val="00030C00"/>
    <w:rsid w:val="00033D3D"/>
    <w:rsid w:val="000369F5"/>
    <w:rsid w:val="00047F27"/>
    <w:rsid w:val="00055F19"/>
    <w:rsid w:val="00071A7E"/>
    <w:rsid w:val="000746C0"/>
    <w:rsid w:val="00074D1D"/>
    <w:rsid w:val="00092580"/>
    <w:rsid w:val="00095C89"/>
    <w:rsid w:val="000C5CC9"/>
    <w:rsid w:val="000D01C9"/>
    <w:rsid w:val="000D4E36"/>
    <w:rsid w:val="000D5D94"/>
    <w:rsid w:val="000E0CD7"/>
    <w:rsid w:val="000F50C6"/>
    <w:rsid w:val="00114F8B"/>
    <w:rsid w:val="001165A7"/>
    <w:rsid w:val="0015044C"/>
    <w:rsid w:val="00151BB7"/>
    <w:rsid w:val="0015558D"/>
    <w:rsid w:val="00167D3A"/>
    <w:rsid w:val="00183D7B"/>
    <w:rsid w:val="001A1E2C"/>
    <w:rsid w:val="001F2716"/>
    <w:rsid w:val="0020133A"/>
    <w:rsid w:val="00207617"/>
    <w:rsid w:val="00255071"/>
    <w:rsid w:val="00283659"/>
    <w:rsid w:val="00286D2A"/>
    <w:rsid w:val="002C4E73"/>
    <w:rsid w:val="002D68BF"/>
    <w:rsid w:val="00336CBF"/>
    <w:rsid w:val="003546C8"/>
    <w:rsid w:val="003A7CF2"/>
    <w:rsid w:val="003B5393"/>
    <w:rsid w:val="003C5CE5"/>
    <w:rsid w:val="003E267B"/>
    <w:rsid w:val="003E7CD1"/>
    <w:rsid w:val="00402B9E"/>
    <w:rsid w:val="00423932"/>
    <w:rsid w:val="004249CB"/>
    <w:rsid w:val="0044127D"/>
    <w:rsid w:val="004448DB"/>
    <w:rsid w:val="00446C9A"/>
    <w:rsid w:val="00477193"/>
    <w:rsid w:val="004A1848"/>
    <w:rsid w:val="004A295E"/>
    <w:rsid w:val="004A2BE3"/>
    <w:rsid w:val="004E46F3"/>
    <w:rsid w:val="00507FEC"/>
    <w:rsid w:val="00510F0E"/>
    <w:rsid w:val="00517303"/>
    <w:rsid w:val="0052782F"/>
    <w:rsid w:val="005479E1"/>
    <w:rsid w:val="005570FD"/>
    <w:rsid w:val="005575EA"/>
    <w:rsid w:val="0057790C"/>
    <w:rsid w:val="00593795"/>
    <w:rsid w:val="005A75FF"/>
    <w:rsid w:val="005B7789"/>
    <w:rsid w:val="005F34DF"/>
    <w:rsid w:val="005F7DB4"/>
    <w:rsid w:val="00604E48"/>
    <w:rsid w:val="0065791C"/>
    <w:rsid w:val="00690B8A"/>
    <w:rsid w:val="006D1DFA"/>
    <w:rsid w:val="006D506B"/>
    <w:rsid w:val="006E3C90"/>
    <w:rsid w:val="00704B61"/>
    <w:rsid w:val="00707DB1"/>
    <w:rsid w:val="00731195"/>
    <w:rsid w:val="007353BB"/>
    <w:rsid w:val="00742A8D"/>
    <w:rsid w:val="00752359"/>
    <w:rsid w:val="007552A9"/>
    <w:rsid w:val="007557F6"/>
    <w:rsid w:val="00761858"/>
    <w:rsid w:val="007642AF"/>
    <w:rsid w:val="00767D59"/>
    <w:rsid w:val="00776E97"/>
    <w:rsid w:val="00780FD7"/>
    <w:rsid w:val="007912AD"/>
    <w:rsid w:val="00796715"/>
    <w:rsid w:val="007A1F28"/>
    <w:rsid w:val="007B0824"/>
    <w:rsid w:val="007C0CD9"/>
    <w:rsid w:val="0082676E"/>
    <w:rsid w:val="008303B8"/>
    <w:rsid w:val="00833DCE"/>
    <w:rsid w:val="00834C5C"/>
    <w:rsid w:val="00842418"/>
    <w:rsid w:val="008634DB"/>
    <w:rsid w:val="00871D34"/>
    <w:rsid w:val="00887842"/>
    <w:rsid w:val="008901DD"/>
    <w:rsid w:val="008A3F03"/>
    <w:rsid w:val="008B270C"/>
    <w:rsid w:val="008C3D3D"/>
    <w:rsid w:val="008D4131"/>
    <w:rsid w:val="008E588D"/>
    <w:rsid w:val="008F1932"/>
    <w:rsid w:val="008F294D"/>
    <w:rsid w:val="009062A3"/>
    <w:rsid w:val="00921062"/>
    <w:rsid w:val="0092618D"/>
    <w:rsid w:val="0093083E"/>
    <w:rsid w:val="009453B3"/>
    <w:rsid w:val="00966ECF"/>
    <w:rsid w:val="009727A3"/>
    <w:rsid w:val="00987774"/>
    <w:rsid w:val="009A11E8"/>
    <w:rsid w:val="009A1ED5"/>
    <w:rsid w:val="009E4E62"/>
    <w:rsid w:val="009F5220"/>
    <w:rsid w:val="009F7C4D"/>
    <w:rsid w:val="00A15234"/>
    <w:rsid w:val="00A201AB"/>
    <w:rsid w:val="00A31C8B"/>
    <w:rsid w:val="00A36E3E"/>
    <w:rsid w:val="00A73B50"/>
    <w:rsid w:val="00A75965"/>
    <w:rsid w:val="00A845DC"/>
    <w:rsid w:val="00A90FA4"/>
    <w:rsid w:val="00A97AEE"/>
    <w:rsid w:val="00AC5CF6"/>
    <w:rsid w:val="00B12622"/>
    <w:rsid w:val="00B144FA"/>
    <w:rsid w:val="00B16F58"/>
    <w:rsid w:val="00B30648"/>
    <w:rsid w:val="00B337AA"/>
    <w:rsid w:val="00B34430"/>
    <w:rsid w:val="00B3524D"/>
    <w:rsid w:val="00B40F69"/>
    <w:rsid w:val="00B4659E"/>
    <w:rsid w:val="00B46616"/>
    <w:rsid w:val="00B610E3"/>
    <w:rsid w:val="00B61205"/>
    <w:rsid w:val="00B617C4"/>
    <w:rsid w:val="00B626FA"/>
    <w:rsid w:val="00B7040A"/>
    <w:rsid w:val="00B929D9"/>
    <w:rsid w:val="00B96FA0"/>
    <w:rsid w:val="00BD4196"/>
    <w:rsid w:val="00BE31CE"/>
    <w:rsid w:val="00BF22CA"/>
    <w:rsid w:val="00C26032"/>
    <w:rsid w:val="00C265B0"/>
    <w:rsid w:val="00C321B5"/>
    <w:rsid w:val="00C345E1"/>
    <w:rsid w:val="00C34960"/>
    <w:rsid w:val="00C41618"/>
    <w:rsid w:val="00C5566D"/>
    <w:rsid w:val="00C63AEA"/>
    <w:rsid w:val="00C977BA"/>
    <w:rsid w:val="00CB6E35"/>
    <w:rsid w:val="00CD12F6"/>
    <w:rsid w:val="00CE1A46"/>
    <w:rsid w:val="00CE26B2"/>
    <w:rsid w:val="00CF253F"/>
    <w:rsid w:val="00CF56B4"/>
    <w:rsid w:val="00D20F09"/>
    <w:rsid w:val="00D22636"/>
    <w:rsid w:val="00D40FD9"/>
    <w:rsid w:val="00D429D5"/>
    <w:rsid w:val="00D45764"/>
    <w:rsid w:val="00D53769"/>
    <w:rsid w:val="00D65912"/>
    <w:rsid w:val="00D85C13"/>
    <w:rsid w:val="00D91BE3"/>
    <w:rsid w:val="00D94AFC"/>
    <w:rsid w:val="00DB70AE"/>
    <w:rsid w:val="00DB7231"/>
    <w:rsid w:val="00DD5071"/>
    <w:rsid w:val="00DD5C39"/>
    <w:rsid w:val="00DE26AF"/>
    <w:rsid w:val="00DE7220"/>
    <w:rsid w:val="00DE7DB7"/>
    <w:rsid w:val="00DF7CC3"/>
    <w:rsid w:val="00E00A0A"/>
    <w:rsid w:val="00E07F57"/>
    <w:rsid w:val="00E1040E"/>
    <w:rsid w:val="00E258A7"/>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84169"/>
    <w:rsid w:val="00FB7E80"/>
    <w:rsid w:val="00FF6318"/>
    <w:rsid w:val="00FF7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1077B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3153</Characters>
  <Application>Microsoft Office Word</Application>
  <DocSecurity>0</DocSecurity>
  <Lines>26</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2018-08-20T14:29:00Z</dcterms:created>
  <dcterms:modified xsi:type="dcterms:W3CDTF">2018-08-20T14:29:00Z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