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23A22" w14:textId="77777777" w:rsidR="00311ED0" w:rsidRDefault="001A3982" w:rsidP="00311ED0">
      <w:pPr>
        <w:jc w:val="center"/>
        <w:rPr>
          <w:rFonts w:ascii="Book Antiqua" w:hAnsi="Book Antiqua" w:cs="Arial"/>
          <w:caps/>
          <w:color w:val="000000"/>
          <w:sz w:val="16"/>
          <w:szCs w:val="16"/>
        </w:rPr>
      </w:pPr>
      <w:r>
        <w:rPr>
          <w:noProof/>
        </w:rPr>
        <w:drawing>
          <wp:inline distT="0" distB="0" distL="0" distR="0" wp14:anchorId="7F43383A" wp14:editId="62E90A0F">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14:paraId="496C1A8A"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5342F09B" w14:textId="0AEA1976" w:rsidR="007B0824" w:rsidRPr="00785033" w:rsidRDefault="00643BFC" w:rsidP="00780F86">
      <w:pPr>
        <w:tabs>
          <w:tab w:val="right" w:pos="9720"/>
        </w:tabs>
        <w:ind w:right="-82"/>
        <w:rPr>
          <w:rFonts w:ascii="Book Antiqua" w:hAnsi="Book Antiqua" w:cs="Arial"/>
          <w:b/>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785033">
        <w:rPr>
          <w:rFonts w:ascii="Book Antiqua" w:hAnsi="Book Antiqua" w:cs="Arial"/>
          <w:b/>
          <w:color w:val="000000"/>
        </w:rPr>
        <w:t xml:space="preserve">   </w:t>
      </w:r>
      <w:proofErr w:type="gramEnd"/>
      <w:r w:rsidR="00785033">
        <w:rPr>
          <w:rFonts w:ascii="Book Antiqua" w:hAnsi="Book Antiqua" w:cs="Arial"/>
          <w:b/>
          <w:color w:val="000000"/>
        </w:rPr>
        <w:t xml:space="preserve">                    </w:t>
      </w:r>
      <w:r w:rsidR="00B3524D" w:rsidRPr="00785033">
        <w:rPr>
          <w:rFonts w:ascii="Book Antiqua" w:hAnsi="Book Antiqua" w:cs="Arial"/>
          <w:b/>
          <w:color w:val="000000"/>
        </w:rPr>
        <w:t>Appeal Number</w:t>
      </w:r>
      <w:r w:rsidR="00D53769" w:rsidRPr="00785033">
        <w:rPr>
          <w:rFonts w:ascii="Book Antiqua" w:hAnsi="Book Antiqua" w:cs="Arial"/>
          <w:b/>
          <w:color w:val="000000"/>
        </w:rPr>
        <w:t>:</w:t>
      </w:r>
      <w:r w:rsidR="00B3524D" w:rsidRPr="00785033">
        <w:rPr>
          <w:rFonts w:ascii="Book Antiqua" w:hAnsi="Book Antiqua" w:cs="Arial"/>
          <w:b/>
          <w:color w:val="000000"/>
        </w:rPr>
        <w:t xml:space="preserve"> </w:t>
      </w:r>
      <w:r w:rsidR="00F84C63" w:rsidRPr="00785033">
        <w:rPr>
          <w:rFonts w:ascii="Book Antiqua" w:hAnsi="Book Antiqua" w:cs="Arial"/>
          <w:b/>
          <w:caps/>
          <w:color w:val="000000"/>
        </w:rPr>
        <w:t>HU/02498/2017</w:t>
      </w:r>
    </w:p>
    <w:p w14:paraId="2D5CF20C" w14:textId="77777777" w:rsidR="00C345E1" w:rsidRPr="000704BB" w:rsidRDefault="00C345E1" w:rsidP="00C345E1">
      <w:pPr>
        <w:jc w:val="center"/>
        <w:rPr>
          <w:rFonts w:ascii="Book Antiqua" w:hAnsi="Book Antiqua" w:cs="Arial"/>
          <w:color w:val="000000"/>
        </w:rPr>
      </w:pPr>
    </w:p>
    <w:p w14:paraId="61BE7C1E"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683F9138" w14:textId="77777777" w:rsidR="00C345E1" w:rsidRPr="000704BB"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393"/>
      </w:tblGrid>
      <w:tr w:rsidR="00D22636" w:rsidRPr="000704BB" w14:paraId="7748DD4A" w14:textId="77777777" w:rsidTr="00785033">
        <w:tc>
          <w:tcPr>
            <w:tcW w:w="5245" w:type="dxa"/>
          </w:tcPr>
          <w:p w14:paraId="69B2EE41"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F84C63">
              <w:rPr>
                <w:rFonts w:ascii="Book Antiqua" w:hAnsi="Book Antiqua" w:cs="Arial"/>
                <w:b/>
              </w:rPr>
              <w:t xml:space="preserve">Field House </w:t>
            </w:r>
          </w:p>
        </w:tc>
        <w:tc>
          <w:tcPr>
            <w:tcW w:w="4393" w:type="dxa"/>
          </w:tcPr>
          <w:p w14:paraId="106B1672" w14:textId="77777777" w:rsidR="00D22636" w:rsidRPr="000704BB" w:rsidRDefault="00265B39"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14:paraId="7E0BCA8C" w14:textId="77777777" w:rsidTr="00785033">
        <w:tc>
          <w:tcPr>
            <w:tcW w:w="5245" w:type="dxa"/>
          </w:tcPr>
          <w:p w14:paraId="415E63D5"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F84C63">
              <w:rPr>
                <w:rFonts w:ascii="Book Antiqua" w:hAnsi="Book Antiqua" w:cs="Arial"/>
                <w:b/>
              </w:rPr>
              <w:t xml:space="preserve">7 August 2018 </w:t>
            </w:r>
          </w:p>
        </w:tc>
        <w:tc>
          <w:tcPr>
            <w:tcW w:w="4393" w:type="dxa"/>
          </w:tcPr>
          <w:p w14:paraId="5D28B745" w14:textId="6B0E4849" w:rsidR="00D22636" w:rsidRPr="000704BB" w:rsidRDefault="002D0282" w:rsidP="004A1848">
            <w:pPr>
              <w:jc w:val="both"/>
              <w:rPr>
                <w:rFonts w:ascii="Book Antiqua" w:hAnsi="Book Antiqua" w:cs="Arial"/>
                <w:b/>
              </w:rPr>
            </w:pPr>
            <w:r>
              <w:rPr>
                <w:rFonts w:ascii="Book Antiqua" w:hAnsi="Book Antiqua" w:cs="Arial"/>
                <w:b/>
              </w:rPr>
              <w:t>On 24 August 2018</w:t>
            </w:r>
          </w:p>
        </w:tc>
      </w:tr>
      <w:tr w:rsidR="00D22636" w:rsidRPr="000704BB" w14:paraId="3FDBD9EF" w14:textId="77777777" w:rsidTr="00785033">
        <w:tc>
          <w:tcPr>
            <w:tcW w:w="5245" w:type="dxa"/>
          </w:tcPr>
          <w:p w14:paraId="25666010" w14:textId="77777777" w:rsidR="00D22636" w:rsidRPr="000704BB" w:rsidRDefault="00D22636" w:rsidP="004A1848">
            <w:pPr>
              <w:jc w:val="both"/>
              <w:rPr>
                <w:rFonts w:ascii="Book Antiqua" w:hAnsi="Book Antiqua" w:cs="Arial"/>
                <w:b/>
              </w:rPr>
            </w:pPr>
          </w:p>
        </w:tc>
        <w:tc>
          <w:tcPr>
            <w:tcW w:w="4393" w:type="dxa"/>
          </w:tcPr>
          <w:p w14:paraId="637FFB62" w14:textId="6CE2834D" w:rsidR="00D22636" w:rsidRPr="000704BB" w:rsidRDefault="00D22636" w:rsidP="004A1848">
            <w:pPr>
              <w:jc w:val="both"/>
              <w:rPr>
                <w:rFonts w:ascii="Book Antiqua" w:hAnsi="Book Antiqua" w:cs="Arial"/>
                <w:b/>
              </w:rPr>
            </w:pPr>
          </w:p>
        </w:tc>
      </w:tr>
    </w:tbl>
    <w:p w14:paraId="70447EE9" w14:textId="77777777" w:rsidR="00A15234" w:rsidRPr="000704BB" w:rsidRDefault="00A15234" w:rsidP="00A15234">
      <w:pPr>
        <w:jc w:val="center"/>
        <w:rPr>
          <w:rFonts w:ascii="Book Antiqua" w:hAnsi="Book Antiqua" w:cs="Arial"/>
        </w:rPr>
      </w:pPr>
    </w:p>
    <w:p w14:paraId="50F32871"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1B6367E5" w14:textId="77777777" w:rsidR="00A15234" w:rsidRPr="000704BB" w:rsidRDefault="00A15234" w:rsidP="00A15234">
      <w:pPr>
        <w:jc w:val="center"/>
        <w:rPr>
          <w:rFonts w:ascii="Book Antiqua" w:hAnsi="Book Antiqua" w:cs="Arial"/>
          <w:b/>
        </w:rPr>
      </w:pPr>
    </w:p>
    <w:p w14:paraId="4F9584CC" w14:textId="77777777" w:rsidR="007E6CF5" w:rsidRDefault="007E6CF5" w:rsidP="007E6CF5">
      <w:pPr>
        <w:jc w:val="center"/>
        <w:rPr>
          <w:rFonts w:ascii="Book Antiqua" w:hAnsi="Book Antiqua" w:cs="Arial"/>
          <w:b/>
          <w:caps/>
        </w:rPr>
      </w:pPr>
      <w:r>
        <w:rPr>
          <w:rFonts w:ascii="Book Antiqua" w:hAnsi="Book Antiqua" w:cs="Arial"/>
          <w:b/>
          <w:caps/>
        </w:rPr>
        <w:t>DEPUTY Upper Tribunal JUDGE SAFFER</w:t>
      </w:r>
    </w:p>
    <w:p w14:paraId="36146053" w14:textId="77777777" w:rsidR="001B186A" w:rsidRPr="000704BB" w:rsidRDefault="001B186A" w:rsidP="00A15234">
      <w:pPr>
        <w:jc w:val="center"/>
        <w:rPr>
          <w:rFonts w:ascii="Book Antiqua" w:hAnsi="Book Antiqua" w:cs="Arial"/>
          <w:b/>
          <w:color w:val="000000"/>
        </w:rPr>
      </w:pPr>
    </w:p>
    <w:p w14:paraId="53575B1F"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594F845C" w14:textId="77777777" w:rsidR="00A845DC" w:rsidRPr="000704BB" w:rsidRDefault="00A845DC" w:rsidP="00A15234">
      <w:pPr>
        <w:jc w:val="center"/>
        <w:rPr>
          <w:rFonts w:ascii="Book Antiqua" w:hAnsi="Book Antiqua" w:cs="Arial"/>
          <w:b/>
        </w:rPr>
      </w:pPr>
    </w:p>
    <w:p w14:paraId="5A959DEE" w14:textId="77777777" w:rsidR="00A845DC" w:rsidRDefault="00F84C63" w:rsidP="00A15234">
      <w:pPr>
        <w:jc w:val="center"/>
        <w:rPr>
          <w:rFonts w:ascii="Book Antiqua" w:hAnsi="Book Antiqua" w:cs="Arial"/>
          <w:b/>
          <w:caps/>
        </w:rPr>
      </w:pPr>
      <w:r>
        <w:rPr>
          <w:rFonts w:ascii="Book Antiqua" w:hAnsi="Book Antiqua" w:cs="Arial"/>
          <w:b/>
          <w:caps/>
        </w:rPr>
        <w:t>mr rubel ahmed</w:t>
      </w:r>
    </w:p>
    <w:p w14:paraId="38D88B81" w14:textId="77777777" w:rsidR="00265B39" w:rsidRPr="00785033" w:rsidRDefault="00265B39" w:rsidP="00A15234">
      <w:pPr>
        <w:jc w:val="center"/>
        <w:rPr>
          <w:rFonts w:ascii="Book Antiqua" w:hAnsi="Book Antiqua" w:cs="Arial"/>
          <w:caps/>
        </w:rPr>
      </w:pPr>
      <w:r w:rsidRPr="00785033">
        <w:rPr>
          <w:rFonts w:ascii="Book Antiqua" w:hAnsi="Book Antiqua" w:cs="Arial"/>
          <w:caps/>
        </w:rPr>
        <w:t xml:space="preserve">(anonymity direction </w:t>
      </w:r>
      <w:r w:rsidR="00F84C63" w:rsidRPr="00785033">
        <w:rPr>
          <w:rFonts w:ascii="Book Antiqua" w:hAnsi="Book Antiqua" w:cs="Arial"/>
          <w:caps/>
        </w:rPr>
        <w:t>NOT MADE</w:t>
      </w:r>
      <w:r w:rsidRPr="00785033">
        <w:rPr>
          <w:rFonts w:ascii="Book Antiqua" w:hAnsi="Book Antiqua" w:cs="Arial"/>
          <w:caps/>
        </w:rPr>
        <w:t>)</w:t>
      </w:r>
    </w:p>
    <w:p w14:paraId="666C97BF"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14:paraId="347F172B" w14:textId="77777777" w:rsidR="00785033" w:rsidRDefault="00785033" w:rsidP="00704B61">
      <w:pPr>
        <w:jc w:val="center"/>
        <w:rPr>
          <w:rFonts w:ascii="Book Antiqua" w:hAnsi="Book Antiqua" w:cs="Arial"/>
          <w:b/>
        </w:rPr>
      </w:pPr>
    </w:p>
    <w:p w14:paraId="6F0669F4" w14:textId="3DBA709D" w:rsidR="00704B61" w:rsidRPr="000704BB" w:rsidRDefault="00DD5071" w:rsidP="00704B61">
      <w:pPr>
        <w:jc w:val="center"/>
        <w:rPr>
          <w:rFonts w:ascii="Book Antiqua" w:hAnsi="Book Antiqua" w:cs="Arial"/>
          <w:b/>
        </w:rPr>
      </w:pPr>
      <w:r w:rsidRPr="000704BB">
        <w:rPr>
          <w:rFonts w:ascii="Book Antiqua" w:hAnsi="Book Antiqua" w:cs="Arial"/>
          <w:b/>
        </w:rPr>
        <w:t>and</w:t>
      </w:r>
    </w:p>
    <w:p w14:paraId="641BA13C" w14:textId="3ACFF045" w:rsidR="00DD5071" w:rsidRDefault="00DD5071" w:rsidP="00704B61">
      <w:pPr>
        <w:jc w:val="center"/>
        <w:rPr>
          <w:rFonts w:ascii="Book Antiqua" w:hAnsi="Book Antiqua" w:cs="Arial"/>
          <w:b/>
        </w:rPr>
      </w:pPr>
    </w:p>
    <w:p w14:paraId="56414781" w14:textId="6067EC9E" w:rsidR="00785033" w:rsidRPr="000704BB" w:rsidRDefault="00785033" w:rsidP="00704B61">
      <w:pPr>
        <w:jc w:val="center"/>
        <w:rPr>
          <w:rFonts w:ascii="Book Antiqua" w:hAnsi="Book Antiqua" w:cs="Arial"/>
          <w:b/>
        </w:rPr>
      </w:pPr>
      <w:r>
        <w:rPr>
          <w:rFonts w:ascii="Book Antiqua" w:hAnsi="Book Antiqua" w:cs="Arial"/>
          <w:b/>
        </w:rPr>
        <w:t>THE SECRETARY OF STATE FOR THE HOME DEPARTMENT</w:t>
      </w:r>
    </w:p>
    <w:p w14:paraId="66D6610E" w14:textId="77777777"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14:paraId="0F840EB5" w14:textId="77777777" w:rsidR="00DD5071" w:rsidRPr="000704BB" w:rsidRDefault="00DD5071" w:rsidP="00DD5071">
      <w:pPr>
        <w:rPr>
          <w:rFonts w:ascii="Book Antiqua" w:hAnsi="Book Antiqua" w:cs="Arial"/>
          <w:u w:val="single"/>
        </w:rPr>
      </w:pPr>
    </w:p>
    <w:p w14:paraId="5834DFDD"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7F7CFE45" w14:textId="77777777" w:rsidR="00DE7DB7" w:rsidRPr="000704BB" w:rsidRDefault="00DE7DB7" w:rsidP="00DD5071">
      <w:pPr>
        <w:rPr>
          <w:rFonts w:ascii="Book Antiqua" w:hAnsi="Book Antiqua" w:cs="Arial"/>
        </w:rPr>
      </w:pPr>
    </w:p>
    <w:p w14:paraId="793386DD" w14:textId="499A4E31"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2A57B6">
        <w:rPr>
          <w:rFonts w:ascii="Book Antiqua" w:hAnsi="Book Antiqua" w:cs="Arial"/>
        </w:rPr>
        <w:t xml:space="preserve">Mr </w:t>
      </w:r>
      <w:r w:rsidR="003812F0">
        <w:rPr>
          <w:rFonts w:ascii="Book Antiqua" w:hAnsi="Book Antiqua" w:cs="Arial"/>
        </w:rPr>
        <w:t xml:space="preserve">N </w:t>
      </w:r>
      <w:r w:rsidR="002A57B6">
        <w:rPr>
          <w:rFonts w:ascii="Book Antiqua" w:hAnsi="Book Antiqua" w:cs="Arial"/>
        </w:rPr>
        <w:t>I</w:t>
      </w:r>
      <w:r w:rsidR="008A40AF">
        <w:rPr>
          <w:rFonts w:ascii="Book Antiqua" w:hAnsi="Book Antiqua" w:cs="Arial"/>
        </w:rPr>
        <w:t xml:space="preserve">slam MBE, Legal Representative </w:t>
      </w:r>
    </w:p>
    <w:p w14:paraId="48C9B868"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8A40AF">
        <w:rPr>
          <w:rFonts w:ascii="Book Antiqua" w:hAnsi="Book Antiqua" w:cs="Arial"/>
        </w:rPr>
        <w:t xml:space="preserve">Mr C Avery, Home Office Presenting Officer </w:t>
      </w:r>
    </w:p>
    <w:p w14:paraId="7DB44BD0" w14:textId="47A18C6A" w:rsidR="00DE7DB7" w:rsidRDefault="00DE7DB7" w:rsidP="00265B39">
      <w:pPr>
        <w:jc w:val="center"/>
        <w:rPr>
          <w:rFonts w:ascii="Book Antiqua" w:hAnsi="Book Antiqua" w:cs="Arial"/>
        </w:rPr>
      </w:pPr>
    </w:p>
    <w:p w14:paraId="1B949A99" w14:textId="77777777" w:rsidR="0073617D" w:rsidRPr="000704BB" w:rsidRDefault="0073617D" w:rsidP="00265B39">
      <w:pPr>
        <w:jc w:val="center"/>
        <w:rPr>
          <w:rFonts w:ascii="Book Antiqua" w:hAnsi="Book Antiqua" w:cs="Arial"/>
        </w:rPr>
      </w:pPr>
    </w:p>
    <w:p w14:paraId="4B4955BE" w14:textId="77777777"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14:paraId="576B24CD" w14:textId="77777777" w:rsidR="00402B9E" w:rsidRPr="000704BB" w:rsidRDefault="00402B9E" w:rsidP="00265B39">
      <w:pPr>
        <w:jc w:val="both"/>
        <w:rPr>
          <w:rFonts w:ascii="Book Antiqua" w:hAnsi="Book Antiqua" w:cs="Arial"/>
        </w:rPr>
      </w:pPr>
    </w:p>
    <w:p w14:paraId="446FB0F4" w14:textId="2EC4982E" w:rsidR="00402B9E" w:rsidRPr="002A57B6" w:rsidRDefault="002A57B6" w:rsidP="00265B39">
      <w:pPr>
        <w:jc w:val="both"/>
        <w:rPr>
          <w:rFonts w:ascii="Book Antiqua" w:hAnsi="Book Antiqua" w:cs="Arial"/>
          <w:u w:val="single"/>
        </w:rPr>
      </w:pPr>
      <w:r w:rsidRPr="002A57B6">
        <w:rPr>
          <w:rFonts w:ascii="Book Antiqua" w:hAnsi="Book Antiqua" w:cs="Arial"/>
          <w:u w:val="single"/>
        </w:rPr>
        <w:t>Background</w:t>
      </w:r>
    </w:p>
    <w:p w14:paraId="223B063C" w14:textId="180CAA36" w:rsidR="002A57B6" w:rsidRDefault="008A40AF" w:rsidP="00D67BAC">
      <w:pPr>
        <w:pStyle w:val="ListParagraph"/>
        <w:numPr>
          <w:ilvl w:val="0"/>
          <w:numId w:val="2"/>
        </w:numPr>
        <w:spacing w:before="240"/>
        <w:ind w:left="567" w:hanging="567"/>
        <w:jc w:val="both"/>
        <w:rPr>
          <w:rFonts w:ascii="Book Antiqua" w:hAnsi="Book Antiqua" w:cs="Arial"/>
        </w:rPr>
      </w:pPr>
      <w:r w:rsidRPr="008A40AF">
        <w:rPr>
          <w:rFonts w:ascii="Book Antiqua" w:hAnsi="Book Antiqua" w:cs="Arial"/>
        </w:rPr>
        <w:t xml:space="preserve">The respondent refused the appellant’s application for leave to enter on 10 January 2017.  The application was </w:t>
      </w:r>
      <w:proofErr w:type="gramStart"/>
      <w:r w:rsidRPr="008A40AF">
        <w:rPr>
          <w:rFonts w:ascii="Book Antiqua" w:hAnsi="Book Antiqua" w:cs="Arial"/>
        </w:rPr>
        <w:t>based on the fact that</w:t>
      </w:r>
      <w:proofErr w:type="gramEnd"/>
      <w:r w:rsidRPr="008A40AF">
        <w:rPr>
          <w:rFonts w:ascii="Book Antiqua" w:hAnsi="Book Antiqua" w:cs="Arial"/>
        </w:rPr>
        <w:t xml:space="preserve"> he was a dependent child of his mother.  The matter came before Judge Parkes sitting at Nottingham on 16 April 2018 and by a decision date</w:t>
      </w:r>
      <w:r w:rsidR="003812F0">
        <w:rPr>
          <w:rFonts w:ascii="Book Antiqua" w:hAnsi="Book Antiqua" w:cs="Arial"/>
        </w:rPr>
        <w:t xml:space="preserve">d 20 April 2018 the </w:t>
      </w:r>
      <w:r w:rsidRPr="008A40AF">
        <w:rPr>
          <w:rFonts w:ascii="Book Antiqua" w:hAnsi="Book Antiqua" w:cs="Arial"/>
        </w:rPr>
        <w:t xml:space="preserve">appeal was dismissed. </w:t>
      </w:r>
    </w:p>
    <w:p w14:paraId="46A575A9" w14:textId="56C6C71D" w:rsidR="002A57B6" w:rsidRPr="002A57B6" w:rsidRDefault="002A57B6" w:rsidP="002A57B6">
      <w:pPr>
        <w:spacing w:before="240"/>
        <w:jc w:val="both"/>
        <w:rPr>
          <w:rFonts w:ascii="Book Antiqua" w:hAnsi="Book Antiqua" w:cs="Arial"/>
          <w:u w:val="single"/>
        </w:rPr>
      </w:pPr>
      <w:r w:rsidRPr="002A57B6">
        <w:rPr>
          <w:rFonts w:ascii="Book Antiqua" w:hAnsi="Book Antiqua" w:cs="Arial"/>
          <w:u w:val="single"/>
        </w:rPr>
        <w:t>The grant of permission to appeal</w:t>
      </w:r>
    </w:p>
    <w:p w14:paraId="5C899D9A" w14:textId="09E44B2D" w:rsidR="002A57B6" w:rsidRDefault="002A57B6" w:rsidP="00D67BAC">
      <w:pPr>
        <w:pStyle w:val="ListParagraph"/>
        <w:numPr>
          <w:ilvl w:val="0"/>
          <w:numId w:val="2"/>
        </w:numPr>
        <w:spacing w:before="240"/>
        <w:ind w:left="567" w:hanging="567"/>
        <w:jc w:val="both"/>
        <w:rPr>
          <w:rFonts w:ascii="Book Antiqua" w:hAnsi="Book Antiqua" w:cs="Arial"/>
        </w:rPr>
      </w:pPr>
      <w:r>
        <w:rPr>
          <w:rFonts w:ascii="Book Antiqua" w:hAnsi="Book Antiqua" w:cs="Arial"/>
        </w:rPr>
        <w:t>P</w:t>
      </w:r>
      <w:r w:rsidR="005338AA" w:rsidRPr="008A40AF">
        <w:rPr>
          <w:rFonts w:ascii="Book Antiqua" w:hAnsi="Book Antiqua" w:cs="Arial"/>
        </w:rPr>
        <w:t>ermission</w:t>
      </w:r>
      <w:r w:rsidR="003812F0">
        <w:rPr>
          <w:rFonts w:ascii="Book Antiqua" w:hAnsi="Book Antiqua" w:cs="Arial"/>
        </w:rPr>
        <w:t xml:space="preserve"> to appeal was </w:t>
      </w:r>
      <w:r w:rsidR="008A40AF" w:rsidRPr="008A40AF">
        <w:rPr>
          <w:rFonts w:ascii="Book Antiqua" w:hAnsi="Book Antiqua" w:cs="Arial"/>
        </w:rPr>
        <w:t xml:space="preserve">granted by Judge Simpson on 1 June 2018.  It was granted on </w:t>
      </w:r>
      <w:r w:rsidR="003812F0">
        <w:rPr>
          <w:rFonts w:ascii="Book Antiqua" w:hAnsi="Book Antiqua" w:cs="Arial"/>
        </w:rPr>
        <w:t>3</w:t>
      </w:r>
      <w:r w:rsidR="008A40AF" w:rsidRPr="008A40AF">
        <w:rPr>
          <w:rFonts w:ascii="Book Antiqua" w:hAnsi="Book Antiqua" w:cs="Arial"/>
        </w:rPr>
        <w:t xml:space="preserve"> grounds</w:t>
      </w:r>
      <w:r>
        <w:rPr>
          <w:rFonts w:ascii="Book Antiqua" w:hAnsi="Book Antiqua" w:cs="Arial"/>
        </w:rPr>
        <w:t xml:space="preserve"> as the first 2 are really the same point</w:t>
      </w:r>
      <w:r w:rsidR="008A40AF" w:rsidRPr="008A40AF">
        <w:rPr>
          <w:rFonts w:ascii="Book Antiqua" w:hAnsi="Book Antiqua" w:cs="Arial"/>
        </w:rPr>
        <w:t xml:space="preserve">.  </w:t>
      </w:r>
    </w:p>
    <w:p w14:paraId="4CCE5AFB" w14:textId="2EDB17DC" w:rsidR="002A57B6" w:rsidRDefault="002A57B6" w:rsidP="002A57B6">
      <w:pPr>
        <w:pStyle w:val="ListParagraph"/>
        <w:numPr>
          <w:ilvl w:val="0"/>
          <w:numId w:val="3"/>
        </w:numPr>
        <w:spacing w:before="240"/>
        <w:jc w:val="both"/>
        <w:rPr>
          <w:rFonts w:ascii="Book Antiqua" w:hAnsi="Book Antiqua" w:cs="Arial"/>
        </w:rPr>
      </w:pPr>
      <w:r>
        <w:rPr>
          <w:rFonts w:ascii="Book Antiqua" w:hAnsi="Book Antiqua" w:cs="Arial"/>
        </w:rPr>
        <w:lastRenderedPageBreak/>
        <w:t>The J</w:t>
      </w:r>
      <w:r w:rsidR="001145D2">
        <w:rPr>
          <w:rFonts w:ascii="Book Antiqua" w:hAnsi="Book Antiqua" w:cs="Arial"/>
        </w:rPr>
        <w:t>udge appears not to have taken account of the fact that the a</w:t>
      </w:r>
      <w:bookmarkStart w:id="0" w:name="_GoBack"/>
      <w:bookmarkEnd w:id="0"/>
      <w:r w:rsidR="001145D2">
        <w:rPr>
          <w:rFonts w:ascii="Book Antiqua" w:hAnsi="Book Antiqua" w:cs="Arial"/>
        </w:rPr>
        <w:t xml:space="preserve">ppellant was a minor at the date of the application.  </w:t>
      </w:r>
    </w:p>
    <w:p w14:paraId="54E1EA3F" w14:textId="3B261415" w:rsidR="002A57B6" w:rsidRDefault="002A57B6" w:rsidP="002A57B6">
      <w:pPr>
        <w:pStyle w:val="ListParagraph"/>
        <w:numPr>
          <w:ilvl w:val="0"/>
          <w:numId w:val="3"/>
        </w:numPr>
        <w:spacing w:before="240"/>
        <w:jc w:val="both"/>
        <w:rPr>
          <w:rFonts w:ascii="Book Antiqua" w:hAnsi="Book Antiqua" w:cs="Arial"/>
        </w:rPr>
      </w:pPr>
      <w:r>
        <w:rPr>
          <w:rFonts w:ascii="Book Antiqua" w:hAnsi="Book Antiqua" w:cs="Arial"/>
        </w:rPr>
        <w:t>T</w:t>
      </w:r>
      <w:r w:rsidR="001145D2">
        <w:rPr>
          <w:rFonts w:ascii="Book Antiqua" w:hAnsi="Book Antiqua" w:cs="Arial"/>
        </w:rPr>
        <w:t xml:space="preserve">he </w:t>
      </w:r>
      <w:r w:rsidR="003812F0">
        <w:rPr>
          <w:rFonts w:ascii="Book Antiqua" w:hAnsi="Book Antiqua" w:cs="Arial"/>
        </w:rPr>
        <w:t>J</w:t>
      </w:r>
      <w:r w:rsidR="001145D2">
        <w:rPr>
          <w:rFonts w:ascii="Book Antiqua" w:hAnsi="Book Antiqua" w:cs="Arial"/>
        </w:rPr>
        <w:t xml:space="preserve">udge appeared to have adopted </w:t>
      </w:r>
      <w:r w:rsidR="00C00FE5">
        <w:rPr>
          <w:rFonts w:ascii="Book Antiqua" w:hAnsi="Book Antiqua" w:cs="Arial"/>
        </w:rPr>
        <w:t>a</w:t>
      </w:r>
      <w:r w:rsidR="001145D2">
        <w:rPr>
          <w:rFonts w:ascii="Book Antiqua" w:hAnsi="Book Antiqua" w:cs="Arial"/>
        </w:rPr>
        <w:t xml:space="preserve"> </w:t>
      </w:r>
      <w:r w:rsidR="001E43A8">
        <w:rPr>
          <w:rFonts w:ascii="Book Antiqua" w:hAnsi="Book Antiqua" w:cs="Arial"/>
        </w:rPr>
        <w:t>higher</w:t>
      </w:r>
      <w:r w:rsidR="001145D2">
        <w:rPr>
          <w:rFonts w:ascii="Book Antiqua" w:hAnsi="Book Antiqua" w:cs="Arial"/>
        </w:rPr>
        <w:t xml:space="preserve"> standard of proof than the </w:t>
      </w:r>
      <w:r w:rsidR="001E43A8">
        <w:rPr>
          <w:rFonts w:ascii="Book Antiqua" w:hAnsi="Book Antiqua" w:cs="Arial"/>
        </w:rPr>
        <w:t>civil</w:t>
      </w:r>
      <w:r w:rsidR="001145D2">
        <w:rPr>
          <w:rFonts w:ascii="Book Antiqua" w:hAnsi="Book Antiqua" w:cs="Arial"/>
        </w:rPr>
        <w:t xml:space="preserve"> standard and failed to </w:t>
      </w:r>
      <w:r w:rsidR="001E43A8">
        <w:rPr>
          <w:rFonts w:ascii="Book Antiqua" w:hAnsi="Book Antiqua" w:cs="Arial"/>
        </w:rPr>
        <w:t>consider</w:t>
      </w:r>
      <w:r w:rsidR="001145D2">
        <w:rPr>
          <w:rFonts w:ascii="Book Antiqua" w:hAnsi="Book Antiqua" w:cs="Arial"/>
        </w:rPr>
        <w:t xml:space="preserve"> all the evidence</w:t>
      </w:r>
      <w:r>
        <w:rPr>
          <w:rFonts w:ascii="Book Antiqua" w:hAnsi="Book Antiqua" w:cs="Arial"/>
        </w:rPr>
        <w:t>.</w:t>
      </w:r>
    </w:p>
    <w:p w14:paraId="0B0771E6" w14:textId="615C9BCE" w:rsidR="002A57B6" w:rsidRDefault="002A57B6" w:rsidP="002A57B6">
      <w:pPr>
        <w:pStyle w:val="ListParagraph"/>
        <w:numPr>
          <w:ilvl w:val="0"/>
          <w:numId w:val="3"/>
        </w:numPr>
        <w:spacing w:before="240"/>
        <w:jc w:val="both"/>
        <w:rPr>
          <w:rFonts w:ascii="Book Antiqua" w:hAnsi="Book Antiqua" w:cs="Arial"/>
        </w:rPr>
      </w:pPr>
      <w:r>
        <w:rPr>
          <w:rFonts w:ascii="Book Antiqua" w:hAnsi="Book Antiqua" w:cs="Arial"/>
        </w:rPr>
        <w:t>T</w:t>
      </w:r>
      <w:r w:rsidR="001145D2">
        <w:rPr>
          <w:rFonts w:ascii="Book Antiqua" w:hAnsi="Book Antiqua" w:cs="Arial"/>
        </w:rPr>
        <w:t xml:space="preserve">here was not a structured </w:t>
      </w:r>
      <w:proofErr w:type="spellStart"/>
      <w:r w:rsidR="001145D2" w:rsidRPr="001145D2">
        <w:rPr>
          <w:rFonts w:ascii="Book Antiqua" w:hAnsi="Book Antiqua" w:cs="Arial"/>
          <w:b/>
          <w:u w:val="single"/>
        </w:rPr>
        <w:t>Razgar</w:t>
      </w:r>
      <w:proofErr w:type="spellEnd"/>
      <w:r w:rsidR="001145D2">
        <w:rPr>
          <w:rFonts w:ascii="Book Antiqua" w:hAnsi="Book Antiqua" w:cs="Arial"/>
        </w:rPr>
        <w:t xml:space="preserve"> </w:t>
      </w:r>
      <w:r w:rsidR="007B2957" w:rsidRPr="005338AA">
        <w:rPr>
          <w:rFonts w:ascii="Book Antiqua" w:hAnsi="Book Antiqua" w:cs="Arial"/>
          <w:b/>
        </w:rPr>
        <w:t>[2004] UKHL 27</w:t>
      </w:r>
      <w:r w:rsidR="007B2957" w:rsidRPr="005338AA">
        <w:rPr>
          <w:rFonts w:ascii="Book Antiqua" w:hAnsi="Book Antiqua" w:cs="Arial"/>
        </w:rPr>
        <w:t xml:space="preserve"> </w:t>
      </w:r>
      <w:r w:rsidR="001145D2">
        <w:rPr>
          <w:rFonts w:ascii="Book Antiqua" w:hAnsi="Book Antiqua" w:cs="Arial"/>
        </w:rPr>
        <w:t>assessment.</w:t>
      </w:r>
    </w:p>
    <w:p w14:paraId="66B99015" w14:textId="06F4D3E9" w:rsidR="002A57B6" w:rsidRPr="002A57B6" w:rsidRDefault="002A57B6" w:rsidP="002A57B6">
      <w:pPr>
        <w:spacing w:before="240"/>
        <w:jc w:val="both"/>
        <w:rPr>
          <w:rFonts w:ascii="Book Antiqua" w:hAnsi="Book Antiqua" w:cs="Arial"/>
          <w:u w:val="single"/>
        </w:rPr>
      </w:pPr>
      <w:r w:rsidRPr="002A57B6">
        <w:rPr>
          <w:rFonts w:ascii="Book Antiqua" w:hAnsi="Book Antiqua" w:cs="Arial"/>
          <w:u w:val="single"/>
        </w:rPr>
        <w:t>Respondent’s position</w:t>
      </w:r>
    </w:p>
    <w:p w14:paraId="2FA48A01" w14:textId="5D6BE395" w:rsidR="002A57B6" w:rsidRPr="002A57B6" w:rsidRDefault="001145D2" w:rsidP="002A57B6">
      <w:pPr>
        <w:pStyle w:val="ListParagraph"/>
        <w:numPr>
          <w:ilvl w:val="0"/>
          <w:numId w:val="2"/>
        </w:numPr>
        <w:spacing w:before="240"/>
        <w:ind w:left="573" w:hanging="573"/>
        <w:jc w:val="both"/>
        <w:rPr>
          <w:rFonts w:ascii="Book Antiqua" w:hAnsi="Book Antiqua" w:cs="Arial"/>
        </w:rPr>
      </w:pPr>
      <w:r w:rsidRPr="002A57B6">
        <w:rPr>
          <w:rFonts w:ascii="Book Antiqua" w:hAnsi="Book Antiqua" w:cs="Arial"/>
        </w:rPr>
        <w:t xml:space="preserve">The respondent did not file a Rule 24 notice.  Mr Avery was content to rely upon the decision which he said was sustainable and </w:t>
      </w:r>
      <w:r w:rsidR="001E43A8" w:rsidRPr="002A57B6">
        <w:rPr>
          <w:rFonts w:ascii="Book Antiqua" w:hAnsi="Book Antiqua" w:cs="Arial"/>
        </w:rPr>
        <w:t>disclosed</w:t>
      </w:r>
      <w:r w:rsidRPr="002A57B6">
        <w:rPr>
          <w:rFonts w:ascii="Book Antiqua" w:hAnsi="Book Antiqua" w:cs="Arial"/>
        </w:rPr>
        <w:t xml:space="preserve"> no material error of law.</w:t>
      </w:r>
    </w:p>
    <w:p w14:paraId="0E187A90" w14:textId="14D8F4A0" w:rsidR="002A57B6" w:rsidRPr="002A57B6" w:rsidRDefault="002A57B6" w:rsidP="002A57B6">
      <w:pPr>
        <w:spacing w:before="240"/>
        <w:jc w:val="both"/>
        <w:rPr>
          <w:rFonts w:ascii="Book Antiqua" w:hAnsi="Book Antiqua" w:cs="Arial"/>
          <w:u w:val="single"/>
        </w:rPr>
      </w:pPr>
      <w:r w:rsidRPr="002A57B6">
        <w:rPr>
          <w:rFonts w:ascii="Book Antiqua" w:hAnsi="Book Antiqua" w:cs="Arial"/>
          <w:u w:val="single"/>
        </w:rPr>
        <w:t>Appellant’s position</w:t>
      </w:r>
    </w:p>
    <w:p w14:paraId="39F4C9C8" w14:textId="1B7C25A2" w:rsidR="008A40AF" w:rsidRDefault="001145D2" w:rsidP="002A57B6">
      <w:pPr>
        <w:pStyle w:val="ListParagraph"/>
        <w:numPr>
          <w:ilvl w:val="0"/>
          <w:numId w:val="2"/>
        </w:numPr>
        <w:spacing w:before="240"/>
        <w:ind w:left="573" w:hanging="573"/>
        <w:jc w:val="both"/>
        <w:rPr>
          <w:rFonts w:ascii="Book Antiqua" w:hAnsi="Book Antiqua" w:cs="Arial"/>
        </w:rPr>
      </w:pPr>
      <w:r w:rsidRPr="002A57B6">
        <w:rPr>
          <w:rFonts w:ascii="Book Antiqua" w:hAnsi="Book Antiqua" w:cs="Arial"/>
        </w:rPr>
        <w:t>I have been provided with a skeleton argume</w:t>
      </w:r>
      <w:r w:rsidR="002A57B6">
        <w:rPr>
          <w:rFonts w:ascii="Book Antiqua" w:hAnsi="Book Antiqua" w:cs="Arial"/>
        </w:rPr>
        <w:t xml:space="preserve">nt on behalf of the appellant running </w:t>
      </w:r>
      <w:r w:rsidRPr="002A57B6">
        <w:rPr>
          <w:rFonts w:ascii="Book Antiqua" w:hAnsi="Book Antiqua" w:cs="Arial"/>
        </w:rPr>
        <w:t xml:space="preserve">to </w:t>
      </w:r>
      <w:r w:rsidR="002A57B6">
        <w:rPr>
          <w:rFonts w:ascii="Book Antiqua" w:hAnsi="Book Antiqua" w:cs="Arial"/>
        </w:rPr>
        <w:t>5</w:t>
      </w:r>
      <w:r w:rsidRPr="002A57B6">
        <w:rPr>
          <w:rFonts w:ascii="Book Antiqua" w:hAnsi="Book Antiqua" w:cs="Arial"/>
        </w:rPr>
        <w:t xml:space="preserve"> pages dated 7 August 2018</w:t>
      </w:r>
      <w:r w:rsidR="003812F0">
        <w:rPr>
          <w:rFonts w:ascii="Book Antiqua" w:hAnsi="Book Antiqua" w:cs="Arial"/>
        </w:rPr>
        <w:t>. It</w:t>
      </w:r>
      <w:r w:rsidR="002A57B6">
        <w:rPr>
          <w:rFonts w:ascii="Book Antiqua" w:hAnsi="Book Antiqua" w:cs="Arial"/>
        </w:rPr>
        <w:t xml:space="preserve"> does not </w:t>
      </w:r>
      <w:r w:rsidR="001E43A8" w:rsidRPr="002A57B6">
        <w:rPr>
          <w:rFonts w:ascii="Book Antiqua" w:hAnsi="Book Antiqua" w:cs="Arial"/>
        </w:rPr>
        <w:t>address</w:t>
      </w:r>
      <w:r w:rsidRPr="002A57B6">
        <w:rPr>
          <w:rFonts w:ascii="Book Antiqua" w:hAnsi="Book Antiqua" w:cs="Arial"/>
        </w:rPr>
        <w:t xml:space="preserve"> the bases upon which permission had been granted and really tries to argue the case afresh, as indeed did Mr </w:t>
      </w:r>
      <w:r w:rsidR="002A57B6">
        <w:rPr>
          <w:rFonts w:ascii="Book Antiqua" w:hAnsi="Book Antiqua" w:cs="Arial"/>
        </w:rPr>
        <w:t>I</w:t>
      </w:r>
      <w:r w:rsidR="003812F0">
        <w:rPr>
          <w:rFonts w:ascii="Book Antiqua" w:hAnsi="Book Antiqua" w:cs="Arial"/>
        </w:rPr>
        <w:t>slam before me.  I</w:t>
      </w:r>
      <w:r w:rsidRPr="002A57B6">
        <w:rPr>
          <w:rFonts w:ascii="Book Antiqua" w:hAnsi="Book Antiqua" w:cs="Arial"/>
        </w:rPr>
        <w:t xml:space="preserve"> </w:t>
      </w:r>
      <w:r w:rsidR="003812F0">
        <w:rPr>
          <w:rFonts w:ascii="Book Antiqua" w:hAnsi="Book Antiqua" w:cs="Arial"/>
        </w:rPr>
        <w:t>noted all his submissions and tried to ensure</w:t>
      </w:r>
      <w:r w:rsidRPr="002A57B6">
        <w:rPr>
          <w:rFonts w:ascii="Book Antiqua" w:hAnsi="Book Antiqua" w:cs="Arial"/>
        </w:rPr>
        <w:t xml:space="preserve"> he dealt with the points upon which </w:t>
      </w:r>
      <w:r w:rsidR="001E43A8" w:rsidRPr="002A57B6">
        <w:rPr>
          <w:rFonts w:ascii="Book Antiqua" w:hAnsi="Book Antiqua" w:cs="Arial"/>
        </w:rPr>
        <w:t>permission</w:t>
      </w:r>
      <w:r w:rsidR="002A57B6">
        <w:rPr>
          <w:rFonts w:ascii="Book Antiqua" w:hAnsi="Book Antiqua" w:cs="Arial"/>
        </w:rPr>
        <w:t xml:space="preserve"> to appeal had been granted</w:t>
      </w:r>
      <w:r w:rsidRPr="002A57B6">
        <w:rPr>
          <w:rFonts w:ascii="Book Antiqua" w:hAnsi="Book Antiqua" w:cs="Arial"/>
        </w:rPr>
        <w:t xml:space="preserve">.  </w:t>
      </w:r>
    </w:p>
    <w:p w14:paraId="7EEDDBFD" w14:textId="05CE452B" w:rsidR="008A40AF" w:rsidRPr="007B2957" w:rsidRDefault="007B2957" w:rsidP="007B2957">
      <w:pPr>
        <w:spacing w:before="240"/>
        <w:jc w:val="both"/>
        <w:rPr>
          <w:rFonts w:ascii="Book Antiqua" w:hAnsi="Book Antiqua" w:cs="Arial"/>
          <w:u w:val="single"/>
        </w:rPr>
      </w:pPr>
      <w:r w:rsidRPr="007B2957">
        <w:rPr>
          <w:rFonts w:ascii="Book Antiqua" w:hAnsi="Book Antiqua" w:cs="Arial"/>
          <w:u w:val="single"/>
        </w:rPr>
        <w:t xml:space="preserve">Discussion </w:t>
      </w:r>
    </w:p>
    <w:p w14:paraId="061D6D0E" w14:textId="5804643D" w:rsidR="001145D2" w:rsidRPr="001145D2" w:rsidRDefault="001145D2" w:rsidP="002A57B6">
      <w:pPr>
        <w:pStyle w:val="ListParagraph"/>
        <w:numPr>
          <w:ilvl w:val="0"/>
          <w:numId w:val="2"/>
        </w:numPr>
        <w:spacing w:before="240" w:after="240"/>
        <w:ind w:left="567" w:hanging="567"/>
        <w:jc w:val="both"/>
        <w:rPr>
          <w:rFonts w:ascii="Book Antiqua" w:hAnsi="Book Antiqua" w:cs="Arial"/>
        </w:rPr>
      </w:pPr>
      <w:r w:rsidRPr="001145D2">
        <w:rPr>
          <w:rFonts w:ascii="Book Antiqua" w:hAnsi="Book Antiqua" w:cs="Arial"/>
        </w:rPr>
        <w:t xml:space="preserve">I am not satisfied </w:t>
      </w:r>
      <w:r w:rsidR="003812F0">
        <w:rPr>
          <w:rFonts w:ascii="Book Antiqua" w:hAnsi="Book Antiqua" w:cs="Arial"/>
        </w:rPr>
        <w:t>a</w:t>
      </w:r>
      <w:r w:rsidR="002A57B6">
        <w:rPr>
          <w:rFonts w:ascii="Book Antiqua" w:hAnsi="Book Antiqua" w:cs="Arial"/>
        </w:rPr>
        <w:t xml:space="preserve"> material error of</w:t>
      </w:r>
      <w:r w:rsidR="003812F0">
        <w:rPr>
          <w:rFonts w:ascii="Book Antiqua" w:hAnsi="Book Antiqua" w:cs="Arial"/>
        </w:rPr>
        <w:t xml:space="preserve"> law exists</w:t>
      </w:r>
      <w:r w:rsidR="002A57B6">
        <w:rPr>
          <w:rFonts w:ascii="Book Antiqua" w:hAnsi="Book Antiqua" w:cs="Arial"/>
        </w:rPr>
        <w:t xml:space="preserve"> in relation to ground (1) as the J</w:t>
      </w:r>
      <w:r w:rsidRPr="001145D2">
        <w:rPr>
          <w:rFonts w:ascii="Book Antiqua" w:hAnsi="Book Antiqua" w:cs="Arial"/>
        </w:rPr>
        <w:t xml:space="preserve">udge referred to it in </w:t>
      </w:r>
      <w:r w:rsidR="002A57B6">
        <w:rPr>
          <w:rFonts w:ascii="Book Antiqua" w:hAnsi="Book Antiqua" w:cs="Arial"/>
        </w:rPr>
        <w:t>[</w:t>
      </w:r>
      <w:r w:rsidRPr="001145D2">
        <w:rPr>
          <w:rFonts w:ascii="Book Antiqua" w:hAnsi="Book Antiqua" w:cs="Arial"/>
        </w:rPr>
        <w:t>1</w:t>
      </w:r>
      <w:r w:rsidR="002A57B6">
        <w:rPr>
          <w:rFonts w:ascii="Book Antiqua" w:hAnsi="Book Antiqua" w:cs="Arial"/>
        </w:rPr>
        <w:t>]</w:t>
      </w:r>
      <w:r w:rsidRPr="001145D2">
        <w:rPr>
          <w:rFonts w:ascii="Book Antiqua" w:hAnsi="Book Antiqua" w:cs="Arial"/>
        </w:rPr>
        <w:t xml:space="preserve"> where he noted that this was an application for entry clearance as the dependent child of his mother, and </w:t>
      </w:r>
      <w:r w:rsidR="002A57B6">
        <w:rPr>
          <w:rFonts w:ascii="Book Antiqua" w:hAnsi="Book Antiqua" w:cs="Arial"/>
        </w:rPr>
        <w:t>[</w:t>
      </w:r>
      <w:r w:rsidRPr="001145D2">
        <w:rPr>
          <w:rFonts w:ascii="Book Antiqua" w:hAnsi="Book Antiqua" w:cs="Arial"/>
        </w:rPr>
        <w:t>8</w:t>
      </w:r>
      <w:r w:rsidR="002A57B6">
        <w:rPr>
          <w:rFonts w:ascii="Book Antiqua" w:hAnsi="Book Antiqua" w:cs="Arial"/>
        </w:rPr>
        <w:t>]</w:t>
      </w:r>
      <w:r w:rsidRPr="001145D2">
        <w:rPr>
          <w:rFonts w:ascii="Book Antiqua" w:hAnsi="Book Antiqua" w:cs="Arial"/>
        </w:rPr>
        <w:t xml:space="preserve"> where he said that the appellant applied for entry clearance as a child of the sponsor, his mother.  Nowhere in the decision is there any indication that he was looking at the appellant as an adult.  It was plainly in his mind that this was a child.</w:t>
      </w:r>
    </w:p>
    <w:p w14:paraId="31ED542E" w14:textId="77777777" w:rsidR="008A40AF" w:rsidRDefault="008A40AF" w:rsidP="008A40AF">
      <w:pPr>
        <w:pStyle w:val="ListParagraph"/>
        <w:spacing w:after="240"/>
        <w:ind w:left="567"/>
        <w:jc w:val="both"/>
        <w:rPr>
          <w:rFonts w:ascii="Book Antiqua" w:hAnsi="Book Antiqua" w:cs="Arial"/>
        </w:rPr>
      </w:pPr>
    </w:p>
    <w:p w14:paraId="72CD83F2" w14:textId="77777777" w:rsidR="003812F0" w:rsidRDefault="001145D2" w:rsidP="003812F0">
      <w:pPr>
        <w:pStyle w:val="ListParagraph"/>
        <w:numPr>
          <w:ilvl w:val="0"/>
          <w:numId w:val="2"/>
        </w:numPr>
        <w:spacing w:after="360"/>
        <w:ind w:left="567" w:hanging="567"/>
        <w:jc w:val="both"/>
        <w:rPr>
          <w:rFonts w:ascii="Book Antiqua" w:hAnsi="Book Antiqua" w:cs="Arial"/>
        </w:rPr>
      </w:pPr>
      <w:r w:rsidRPr="005338AA">
        <w:rPr>
          <w:rFonts w:ascii="Book Antiqua" w:hAnsi="Book Antiqua" w:cs="Arial"/>
        </w:rPr>
        <w:t xml:space="preserve">In relation to ground </w:t>
      </w:r>
      <w:r w:rsidR="002A57B6">
        <w:rPr>
          <w:rFonts w:ascii="Book Antiqua" w:hAnsi="Book Antiqua" w:cs="Arial"/>
        </w:rPr>
        <w:t>(2)</w:t>
      </w:r>
      <w:r w:rsidRPr="005338AA">
        <w:rPr>
          <w:rFonts w:ascii="Book Antiqua" w:hAnsi="Book Antiqua" w:cs="Arial"/>
        </w:rPr>
        <w:t xml:space="preserve"> that there was an incorrect standard of proof, again one only has to look at the decision itself</w:t>
      </w:r>
      <w:r w:rsidR="002A57B6">
        <w:rPr>
          <w:rFonts w:ascii="Book Antiqua" w:hAnsi="Book Antiqua" w:cs="Arial"/>
        </w:rPr>
        <w:t>. I</w:t>
      </w:r>
      <w:r w:rsidR="003812F0">
        <w:rPr>
          <w:rFonts w:ascii="Book Antiqua" w:hAnsi="Book Antiqua" w:cs="Arial"/>
        </w:rPr>
        <w:t>t is</w:t>
      </w:r>
      <w:r w:rsidRPr="005338AA">
        <w:rPr>
          <w:rFonts w:ascii="Book Antiqua" w:hAnsi="Book Antiqua" w:cs="Arial"/>
        </w:rPr>
        <w:t xml:space="preserve"> clear </w:t>
      </w:r>
      <w:r w:rsidR="002A57B6">
        <w:rPr>
          <w:rFonts w:ascii="Book Antiqua" w:hAnsi="Book Antiqua" w:cs="Arial"/>
        </w:rPr>
        <w:t xml:space="preserve">from [2] </w:t>
      </w:r>
      <w:r w:rsidR="007B2957">
        <w:rPr>
          <w:rFonts w:ascii="Book Antiqua" w:hAnsi="Book Antiqua" w:cs="Arial"/>
        </w:rPr>
        <w:t>that the J</w:t>
      </w:r>
      <w:r w:rsidRPr="005338AA">
        <w:rPr>
          <w:rFonts w:ascii="Book Antiqua" w:hAnsi="Book Antiqua" w:cs="Arial"/>
        </w:rPr>
        <w:t>udge applied the correct standard of proof because he said</w:t>
      </w:r>
      <w:r w:rsidR="003812F0">
        <w:rPr>
          <w:rFonts w:ascii="Book Antiqua" w:hAnsi="Book Antiqua" w:cs="Arial"/>
        </w:rPr>
        <w:t xml:space="preserve"> that</w:t>
      </w:r>
      <w:r w:rsidRPr="005338AA">
        <w:rPr>
          <w:rFonts w:ascii="Book Antiqua" w:hAnsi="Book Antiqua" w:cs="Arial"/>
        </w:rPr>
        <w:t xml:space="preserve"> </w:t>
      </w:r>
      <w:proofErr w:type="gramStart"/>
      <w:r w:rsidRPr="005338AA">
        <w:rPr>
          <w:rFonts w:ascii="Book Antiqua" w:hAnsi="Book Antiqua" w:cs="Arial"/>
        </w:rPr>
        <w:t>in order to</w:t>
      </w:r>
      <w:proofErr w:type="gramEnd"/>
      <w:r w:rsidRPr="005338AA">
        <w:rPr>
          <w:rFonts w:ascii="Book Antiqua" w:hAnsi="Book Antiqua" w:cs="Arial"/>
        </w:rPr>
        <w:t xml:space="preserve"> succeed</w:t>
      </w:r>
      <w:r w:rsidR="003812F0">
        <w:rPr>
          <w:rFonts w:ascii="Book Antiqua" w:hAnsi="Book Antiqua" w:cs="Arial"/>
        </w:rPr>
        <w:t>,</w:t>
      </w:r>
      <w:r w:rsidRPr="005338AA">
        <w:rPr>
          <w:rFonts w:ascii="Book Antiqua" w:hAnsi="Book Antiqua" w:cs="Arial"/>
        </w:rPr>
        <w:t xml:space="preserve"> the appellant must show that on a balance of probabilities the decision involved a disproportionate breach of human rights.  Nowhere in the decision is there any suggestion that he applied a higher standard than that.  There is</w:t>
      </w:r>
      <w:r w:rsidR="007B2957">
        <w:rPr>
          <w:rFonts w:ascii="Book Antiqua" w:hAnsi="Book Antiqua" w:cs="Arial"/>
        </w:rPr>
        <w:t xml:space="preserve"> therefore</w:t>
      </w:r>
      <w:r w:rsidRPr="005338AA">
        <w:rPr>
          <w:rFonts w:ascii="Book Antiqua" w:hAnsi="Book Antiqua" w:cs="Arial"/>
        </w:rPr>
        <w:t xml:space="preserve"> no</w:t>
      </w:r>
      <w:r w:rsidR="007B2957">
        <w:rPr>
          <w:rFonts w:ascii="Book Antiqua" w:hAnsi="Book Antiqua" w:cs="Arial"/>
        </w:rPr>
        <w:t xml:space="preserve"> merit in</w:t>
      </w:r>
      <w:r w:rsidRPr="005338AA">
        <w:rPr>
          <w:rFonts w:ascii="Book Antiqua" w:hAnsi="Book Antiqua" w:cs="Arial"/>
        </w:rPr>
        <w:t xml:space="preserve"> </w:t>
      </w:r>
      <w:r w:rsidR="001E43A8" w:rsidRPr="005338AA">
        <w:rPr>
          <w:rFonts w:ascii="Book Antiqua" w:hAnsi="Book Antiqua" w:cs="Arial"/>
        </w:rPr>
        <w:t>ground</w:t>
      </w:r>
      <w:r w:rsidRPr="005338AA">
        <w:rPr>
          <w:rFonts w:ascii="Book Antiqua" w:hAnsi="Book Antiqua" w:cs="Arial"/>
        </w:rPr>
        <w:t xml:space="preserve"> </w:t>
      </w:r>
      <w:r w:rsidR="007B2957">
        <w:rPr>
          <w:rFonts w:ascii="Book Antiqua" w:hAnsi="Book Antiqua" w:cs="Arial"/>
        </w:rPr>
        <w:t>(2).</w:t>
      </w:r>
    </w:p>
    <w:p w14:paraId="514BC3AA" w14:textId="77777777" w:rsidR="003812F0" w:rsidRPr="003812F0" w:rsidRDefault="003812F0" w:rsidP="003812F0">
      <w:pPr>
        <w:pStyle w:val="ListParagraph"/>
        <w:rPr>
          <w:rFonts w:ascii="Book Antiqua" w:hAnsi="Book Antiqua" w:cs="Arial"/>
        </w:rPr>
      </w:pPr>
    </w:p>
    <w:p w14:paraId="1252177E" w14:textId="3D6BB2DA" w:rsidR="007B2957" w:rsidRPr="003812F0" w:rsidRDefault="007B2957" w:rsidP="003812F0">
      <w:pPr>
        <w:pStyle w:val="ListParagraph"/>
        <w:numPr>
          <w:ilvl w:val="0"/>
          <w:numId w:val="2"/>
        </w:numPr>
        <w:spacing w:after="360"/>
        <w:ind w:left="567" w:hanging="567"/>
        <w:jc w:val="both"/>
        <w:rPr>
          <w:rFonts w:ascii="Book Antiqua" w:hAnsi="Book Antiqua" w:cs="Arial"/>
        </w:rPr>
      </w:pPr>
      <w:r w:rsidRPr="003812F0">
        <w:rPr>
          <w:rFonts w:ascii="Book Antiqua" w:hAnsi="Book Antiqua" w:cs="Arial"/>
        </w:rPr>
        <w:t xml:space="preserve">In relation to </w:t>
      </w:r>
      <w:r w:rsidR="001145D2" w:rsidRPr="003812F0">
        <w:rPr>
          <w:rFonts w:ascii="Book Antiqua" w:hAnsi="Book Antiqua" w:cs="Arial"/>
        </w:rPr>
        <w:t xml:space="preserve">ground </w:t>
      </w:r>
      <w:r w:rsidRPr="003812F0">
        <w:rPr>
          <w:rFonts w:ascii="Book Antiqua" w:hAnsi="Book Antiqua" w:cs="Arial"/>
        </w:rPr>
        <w:t>(3)</w:t>
      </w:r>
      <w:r w:rsidR="001145D2" w:rsidRPr="003812F0">
        <w:rPr>
          <w:rFonts w:ascii="Book Antiqua" w:hAnsi="Book Antiqua" w:cs="Arial"/>
        </w:rPr>
        <w:t>, it is pl</w:t>
      </w:r>
      <w:r w:rsidRPr="003812F0">
        <w:rPr>
          <w:rFonts w:ascii="Book Antiqua" w:hAnsi="Book Antiqua" w:cs="Arial"/>
        </w:rPr>
        <w:t>ain from the decision that the J</w:t>
      </w:r>
      <w:r w:rsidR="001145D2" w:rsidRPr="003812F0">
        <w:rPr>
          <w:rFonts w:ascii="Book Antiqua" w:hAnsi="Book Antiqua" w:cs="Arial"/>
        </w:rPr>
        <w:t xml:space="preserve">udge had </w:t>
      </w:r>
      <w:r w:rsidR="001145D2" w:rsidRPr="003812F0">
        <w:rPr>
          <w:rFonts w:ascii="Book Antiqua" w:hAnsi="Book Antiqua" w:cs="Arial"/>
          <w:b/>
          <w:u w:val="single"/>
        </w:rPr>
        <w:t>Razgar</w:t>
      </w:r>
      <w:r w:rsidR="001145D2" w:rsidRPr="003812F0">
        <w:rPr>
          <w:rFonts w:ascii="Book Antiqua" w:hAnsi="Book Antiqua" w:cs="Arial"/>
        </w:rPr>
        <w:t xml:space="preserve"> in mind </w:t>
      </w:r>
      <w:r w:rsidRPr="003812F0">
        <w:rPr>
          <w:rFonts w:ascii="Book Antiqua" w:hAnsi="Book Antiqua" w:cs="Arial"/>
        </w:rPr>
        <w:t>as</w:t>
      </w:r>
      <w:r w:rsidR="001145D2" w:rsidRPr="003812F0">
        <w:rPr>
          <w:rFonts w:ascii="Book Antiqua" w:hAnsi="Book Antiqua" w:cs="Arial"/>
        </w:rPr>
        <w:t xml:space="preserve"> he refers to it in </w:t>
      </w:r>
      <w:r w:rsidRPr="003812F0">
        <w:rPr>
          <w:rFonts w:ascii="Book Antiqua" w:hAnsi="Book Antiqua" w:cs="Arial"/>
        </w:rPr>
        <w:t>[</w:t>
      </w:r>
      <w:r w:rsidR="005338AA" w:rsidRPr="003812F0">
        <w:rPr>
          <w:rFonts w:ascii="Book Antiqua" w:hAnsi="Book Antiqua" w:cs="Arial"/>
        </w:rPr>
        <w:t>4</w:t>
      </w:r>
      <w:r w:rsidRPr="003812F0">
        <w:rPr>
          <w:rFonts w:ascii="Book Antiqua" w:hAnsi="Book Antiqua" w:cs="Arial"/>
        </w:rPr>
        <w:t>]</w:t>
      </w:r>
      <w:r w:rsidR="005338AA" w:rsidRPr="003812F0">
        <w:rPr>
          <w:rFonts w:ascii="Book Antiqua" w:hAnsi="Book Antiqua" w:cs="Arial"/>
        </w:rPr>
        <w:t xml:space="preserve"> where he set</w:t>
      </w:r>
      <w:r w:rsidR="00BB5716" w:rsidRPr="003812F0">
        <w:rPr>
          <w:rFonts w:ascii="Book Antiqua" w:hAnsi="Book Antiqua" w:cs="Arial"/>
        </w:rPr>
        <w:t>s</w:t>
      </w:r>
      <w:r w:rsidR="005338AA" w:rsidRPr="003812F0">
        <w:rPr>
          <w:rFonts w:ascii="Book Antiqua" w:hAnsi="Book Antiqua" w:cs="Arial"/>
        </w:rPr>
        <w:t xml:space="preserve"> out the </w:t>
      </w:r>
      <w:r w:rsidRPr="003812F0">
        <w:rPr>
          <w:rFonts w:ascii="Book Antiqua" w:hAnsi="Book Antiqua" w:cs="Arial"/>
        </w:rPr>
        <w:t>5-</w:t>
      </w:r>
      <w:r w:rsidR="005338AA" w:rsidRPr="003812F0">
        <w:rPr>
          <w:rFonts w:ascii="Book Antiqua" w:hAnsi="Book Antiqua" w:cs="Arial"/>
        </w:rPr>
        <w:t>step approach</w:t>
      </w:r>
      <w:r w:rsidRPr="003812F0">
        <w:rPr>
          <w:rFonts w:ascii="Book Antiqua" w:hAnsi="Book Antiqua" w:cs="Arial"/>
        </w:rPr>
        <w:t>. The J</w:t>
      </w:r>
      <w:r w:rsidR="005338AA" w:rsidRPr="003812F0">
        <w:rPr>
          <w:rFonts w:ascii="Book Antiqua" w:hAnsi="Book Antiqua" w:cs="Arial"/>
        </w:rPr>
        <w:t xml:space="preserve">udge went through all the evidence that was before him and made findings that were </w:t>
      </w:r>
      <w:r w:rsidR="001E43A8" w:rsidRPr="003812F0">
        <w:rPr>
          <w:rFonts w:ascii="Book Antiqua" w:hAnsi="Book Antiqua" w:cs="Arial"/>
        </w:rPr>
        <w:t>sustainable</w:t>
      </w:r>
      <w:r w:rsidR="005338AA" w:rsidRPr="003812F0">
        <w:rPr>
          <w:rFonts w:ascii="Book Antiqua" w:hAnsi="Book Antiqua" w:cs="Arial"/>
        </w:rPr>
        <w:t xml:space="preserve"> on that evidence.  </w:t>
      </w:r>
      <w:r w:rsidRPr="003812F0">
        <w:rPr>
          <w:rFonts w:ascii="Book Antiqua" w:hAnsi="Book Antiqua" w:cs="Arial"/>
        </w:rPr>
        <w:t>H</w:t>
      </w:r>
      <w:r w:rsidR="005338AA" w:rsidRPr="003812F0">
        <w:rPr>
          <w:rFonts w:ascii="Book Antiqua" w:hAnsi="Book Antiqua" w:cs="Arial"/>
        </w:rPr>
        <w:t>e focused on proportionality</w:t>
      </w:r>
      <w:r w:rsidRPr="003812F0">
        <w:rPr>
          <w:rFonts w:ascii="Book Antiqua" w:hAnsi="Book Antiqua" w:cs="Arial"/>
        </w:rPr>
        <w:t>, which given the issues in the case was entirely appropriate. There was no</w:t>
      </w:r>
      <w:r w:rsidR="005338AA" w:rsidRPr="003812F0">
        <w:rPr>
          <w:rFonts w:ascii="Book Antiqua" w:hAnsi="Book Antiqua" w:cs="Arial"/>
        </w:rPr>
        <w:t xml:space="preserve"> material error of law </w:t>
      </w:r>
      <w:r w:rsidRPr="003812F0">
        <w:rPr>
          <w:rFonts w:ascii="Book Antiqua" w:hAnsi="Book Antiqua" w:cs="Arial"/>
        </w:rPr>
        <w:t>in relation to ground (3).</w:t>
      </w:r>
    </w:p>
    <w:p w14:paraId="3E25C3FF" w14:textId="279051CA" w:rsidR="00187123" w:rsidRPr="00187123" w:rsidRDefault="00187123" w:rsidP="00187123">
      <w:pPr>
        <w:rPr>
          <w:rFonts w:ascii="Book Antiqua" w:hAnsi="Book Antiqua" w:cs="Arial"/>
          <w:u w:val="single"/>
        </w:rPr>
      </w:pPr>
      <w:r w:rsidRPr="00187123">
        <w:rPr>
          <w:rFonts w:ascii="Book Antiqua" w:hAnsi="Book Antiqua" w:cs="Arial"/>
          <w:u w:val="single"/>
        </w:rPr>
        <w:t>Decision</w:t>
      </w:r>
    </w:p>
    <w:p w14:paraId="669E7B96" w14:textId="77777777" w:rsidR="00187123" w:rsidRPr="00187123" w:rsidRDefault="00187123" w:rsidP="00187123">
      <w:pPr>
        <w:rPr>
          <w:rFonts w:ascii="Book Antiqua" w:hAnsi="Book Antiqua" w:cs="Arial"/>
        </w:rPr>
      </w:pPr>
    </w:p>
    <w:p w14:paraId="015A0AA0" w14:textId="73BAE1F1" w:rsidR="00187123" w:rsidRDefault="003812F0" w:rsidP="007B2957">
      <w:pPr>
        <w:pStyle w:val="ListParagraph"/>
        <w:numPr>
          <w:ilvl w:val="0"/>
          <w:numId w:val="2"/>
        </w:numPr>
        <w:spacing w:after="360"/>
        <w:ind w:left="567" w:hanging="567"/>
        <w:jc w:val="both"/>
        <w:rPr>
          <w:rFonts w:ascii="Book Antiqua" w:hAnsi="Book Antiqua" w:cs="Arial"/>
        </w:rPr>
      </w:pPr>
      <w:r>
        <w:rPr>
          <w:rFonts w:ascii="Book Antiqua" w:hAnsi="Book Antiqua" w:cs="Arial"/>
        </w:rPr>
        <w:t xml:space="preserve">The </w:t>
      </w:r>
      <w:r w:rsidR="00187123">
        <w:rPr>
          <w:rFonts w:ascii="Book Antiqua" w:hAnsi="Book Antiqua" w:cs="Arial"/>
        </w:rPr>
        <w:t>decision of</w:t>
      </w:r>
      <w:r w:rsidR="00525F3D">
        <w:rPr>
          <w:rFonts w:ascii="Book Antiqua" w:hAnsi="Book Antiqua" w:cs="Arial"/>
        </w:rPr>
        <w:t xml:space="preserve"> the First-tier Tribunal did not</w:t>
      </w:r>
      <w:r w:rsidR="00187123">
        <w:rPr>
          <w:rFonts w:ascii="Book Antiqua" w:hAnsi="Book Antiqua" w:cs="Arial"/>
        </w:rPr>
        <w:t xml:space="preserve"> involve the making of an er</w:t>
      </w:r>
      <w:r w:rsidR="00525F3D">
        <w:rPr>
          <w:rFonts w:ascii="Book Antiqua" w:hAnsi="Book Antiqua" w:cs="Arial"/>
        </w:rPr>
        <w:t>r</w:t>
      </w:r>
      <w:r w:rsidR="00187123">
        <w:rPr>
          <w:rFonts w:ascii="Book Antiqua" w:hAnsi="Book Antiqua" w:cs="Arial"/>
        </w:rPr>
        <w:t>o</w:t>
      </w:r>
      <w:r w:rsidR="00525F3D">
        <w:rPr>
          <w:rFonts w:ascii="Book Antiqua" w:hAnsi="Book Antiqua" w:cs="Arial"/>
        </w:rPr>
        <w:t>r</w:t>
      </w:r>
      <w:r w:rsidR="00187123">
        <w:rPr>
          <w:rFonts w:ascii="Book Antiqua" w:hAnsi="Book Antiqua" w:cs="Arial"/>
        </w:rPr>
        <w:t xml:space="preserve"> on a point of law.</w:t>
      </w:r>
    </w:p>
    <w:p w14:paraId="65A3765C" w14:textId="77777777" w:rsidR="00187123" w:rsidRDefault="00187123" w:rsidP="00525F3D">
      <w:pPr>
        <w:pStyle w:val="ListParagraph"/>
        <w:spacing w:after="360"/>
        <w:ind w:left="567"/>
        <w:jc w:val="both"/>
        <w:rPr>
          <w:rFonts w:ascii="Book Antiqua" w:hAnsi="Book Antiqua" w:cs="Arial"/>
        </w:rPr>
      </w:pPr>
    </w:p>
    <w:p w14:paraId="563562C8" w14:textId="6686B2B9" w:rsidR="005338AA" w:rsidRDefault="005338AA" w:rsidP="00187123">
      <w:pPr>
        <w:pStyle w:val="ListParagraph"/>
        <w:numPr>
          <w:ilvl w:val="0"/>
          <w:numId w:val="2"/>
        </w:numPr>
        <w:spacing w:after="360"/>
        <w:ind w:left="567" w:hanging="567"/>
        <w:jc w:val="both"/>
        <w:rPr>
          <w:rFonts w:ascii="Book Antiqua" w:hAnsi="Book Antiqua" w:cs="Arial"/>
        </w:rPr>
      </w:pPr>
      <w:r w:rsidRPr="007B2957">
        <w:rPr>
          <w:rFonts w:ascii="Book Antiqua" w:hAnsi="Book Antiqua" w:cs="Arial"/>
        </w:rPr>
        <w:t xml:space="preserve">I </w:t>
      </w:r>
      <w:r w:rsidR="00187123">
        <w:rPr>
          <w:rFonts w:ascii="Book Antiqua" w:hAnsi="Book Antiqua" w:cs="Arial"/>
        </w:rPr>
        <w:t xml:space="preserve">do not set the </w:t>
      </w:r>
      <w:r w:rsidRPr="007B2957">
        <w:rPr>
          <w:rFonts w:ascii="Book Antiqua" w:hAnsi="Book Antiqua" w:cs="Arial"/>
        </w:rPr>
        <w:t xml:space="preserve">decision </w:t>
      </w:r>
      <w:r w:rsidR="00187123">
        <w:rPr>
          <w:rFonts w:ascii="Book Antiqua" w:hAnsi="Book Antiqua" w:cs="Arial"/>
        </w:rPr>
        <w:t>aside</w:t>
      </w:r>
      <w:r>
        <w:rPr>
          <w:rFonts w:ascii="Book Antiqua" w:hAnsi="Book Antiqua" w:cs="Arial"/>
        </w:rPr>
        <w:t>.</w:t>
      </w:r>
    </w:p>
    <w:p w14:paraId="2B85668E" w14:textId="72C643DE" w:rsidR="00A509FA" w:rsidRPr="000704BB" w:rsidRDefault="00A509FA" w:rsidP="00265B39">
      <w:pPr>
        <w:jc w:val="both"/>
        <w:rPr>
          <w:rFonts w:ascii="Book Antiqua" w:hAnsi="Book Antiqua" w:cs="Arial"/>
        </w:rPr>
      </w:pPr>
    </w:p>
    <w:p w14:paraId="06BE34F1" w14:textId="3B26A359" w:rsidR="00C57B8D" w:rsidRDefault="00C57B8D" w:rsidP="00F84C63">
      <w:pPr>
        <w:tabs>
          <w:tab w:val="left" w:pos="567"/>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67456" behindDoc="0" locked="0" layoutInCell="1" allowOverlap="1" wp14:anchorId="6E4BE4D2" wp14:editId="66323502">
                <wp:simplePos x="0" y="0"/>
                <wp:positionH relativeFrom="column">
                  <wp:posOffset>59055</wp:posOffset>
                </wp:positionH>
                <wp:positionV relativeFrom="paragraph">
                  <wp:posOffset>-682625</wp:posOffset>
                </wp:positionV>
                <wp:extent cx="1975939" cy="1486286"/>
                <wp:effectExtent l="19050" t="38100" r="43815" b="57150"/>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1975939" cy="1486286"/>
                      </w14:xfrm>
                    </w14:contentPart>
                  </a:graphicData>
                </a:graphic>
              </wp:anchor>
            </w:drawing>
          </mc:Choice>
          <mc:Fallback>
            <w:pict>
              <v:shapetype w14:anchorId="3EA0EE3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3.95pt;margin-top:-54.45pt;width:157pt;height:118.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">
                <v:imagedata r:id="rId10" o:title=""/>
              </v:shape>
            </w:pict>
          </mc:Fallback>
        </mc:AlternateContent>
      </w:r>
    </w:p>
    <w:p w14:paraId="041F5A56" w14:textId="77777777" w:rsidR="00C57B8D" w:rsidRDefault="00C57B8D" w:rsidP="00F84C63">
      <w:pPr>
        <w:tabs>
          <w:tab w:val="left" w:pos="567"/>
        </w:tabs>
        <w:jc w:val="both"/>
        <w:rPr>
          <w:rFonts w:ascii="Book Antiqua" w:hAnsi="Book Antiqua" w:cs="Arial"/>
        </w:rPr>
      </w:pPr>
    </w:p>
    <w:p w14:paraId="1CAE1ABE" w14:textId="77777777" w:rsidR="00C57B8D" w:rsidRDefault="00C57B8D" w:rsidP="00F84C63">
      <w:pPr>
        <w:tabs>
          <w:tab w:val="left" w:pos="567"/>
        </w:tabs>
        <w:jc w:val="both"/>
        <w:rPr>
          <w:rFonts w:ascii="Book Antiqua" w:hAnsi="Book Antiqua" w:cs="Arial"/>
        </w:rPr>
      </w:pPr>
    </w:p>
    <w:p w14:paraId="05846AF5" w14:textId="77777777" w:rsidR="00C57B8D" w:rsidRDefault="00C57B8D" w:rsidP="00F84C63">
      <w:pPr>
        <w:tabs>
          <w:tab w:val="left" w:pos="567"/>
        </w:tabs>
        <w:jc w:val="both"/>
        <w:rPr>
          <w:rFonts w:ascii="Book Antiqua" w:hAnsi="Book Antiqua" w:cs="Arial"/>
        </w:rPr>
      </w:pPr>
    </w:p>
    <w:p w14:paraId="5A81CD01" w14:textId="77777777" w:rsidR="00C57B8D" w:rsidRDefault="00C57B8D" w:rsidP="00F84C63">
      <w:pPr>
        <w:tabs>
          <w:tab w:val="left" w:pos="567"/>
        </w:tabs>
        <w:jc w:val="both"/>
        <w:rPr>
          <w:rFonts w:ascii="Book Antiqua" w:hAnsi="Book Antiqua" w:cs="Arial"/>
        </w:rPr>
      </w:pPr>
    </w:p>
    <w:p w14:paraId="37BC1247" w14:textId="0DA0524B" w:rsidR="00F84C63" w:rsidRDefault="00F84C63" w:rsidP="00F84C63">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 </w:t>
      </w:r>
    </w:p>
    <w:p w14:paraId="45160C94" w14:textId="77777777" w:rsidR="00F84C63" w:rsidRDefault="00F84C63" w:rsidP="00F84C63">
      <w:pPr>
        <w:tabs>
          <w:tab w:val="left" w:pos="567"/>
        </w:tabs>
        <w:jc w:val="both"/>
        <w:rPr>
          <w:rFonts w:ascii="Book Antiqua" w:hAnsi="Book Antiqua" w:cs="Arial"/>
        </w:rPr>
      </w:pPr>
      <w:r>
        <w:rPr>
          <w:rFonts w:ascii="Book Antiqua" w:hAnsi="Book Antiqua" w:cs="Arial"/>
        </w:rPr>
        <w:t>Deputy Upper Tribunal Judge Saffer</w:t>
      </w:r>
    </w:p>
    <w:p w14:paraId="79ED5AFC" w14:textId="40AA1ADB" w:rsidR="00F84C63" w:rsidRDefault="007B2957" w:rsidP="00F84C63">
      <w:pPr>
        <w:tabs>
          <w:tab w:val="left" w:pos="567"/>
        </w:tabs>
        <w:jc w:val="both"/>
        <w:rPr>
          <w:rFonts w:ascii="Book Antiqua" w:hAnsi="Book Antiqua" w:cs="Arial"/>
        </w:rPr>
      </w:pPr>
      <w:r>
        <w:rPr>
          <w:rFonts w:ascii="Book Antiqua" w:hAnsi="Book Antiqua" w:cs="Arial"/>
        </w:rPr>
        <w:t xml:space="preserve">17 August </w:t>
      </w:r>
      <w:r w:rsidR="00F84C63">
        <w:rPr>
          <w:rFonts w:ascii="Book Antiqua" w:hAnsi="Book Antiqua" w:cs="Arial"/>
        </w:rPr>
        <w:t>2018</w:t>
      </w:r>
    </w:p>
    <w:p w14:paraId="21C871DB" w14:textId="77777777" w:rsidR="00265B39" w:rsidRDefault="00265B39" w:rsidP="00265B39">
      <w:pPr>
        <w:jc w:val="both"/>
        <w:rPr>
          <w:rFonts w:ascii="Book Antiqua" w:hAnsi="Book Antiqua" w:cs="Arial"/>
          <w:color w:val="000000"/>
        </w:rPr>
      </w:pPr>
    </w:p>
    <w:p w14:paraId="21C49F39" w14:textId="77777777" w:rsidR="005338AA" w:rsidRDefault="005338AA" w:rsidP="00265B39">
      <w:pPr>
        <w:jc w:val="both"/>
        <w:rPr>
          <w:rFonts w:ascii="Book Antiqua" w:hAnsi="Book Antiqua" w:cs="Arial"/>
          <w:color w:val="000000"/>
        </w:rPr>
      </w:pPr>
    </w:p>
    <w:p w14:paraId="0F1D1E2F" w14:textId="77777777" w:rsidR="00265B39" w:rsidRDefault="00265B39" w:rsidP="00F22A5B">
      <w:pPr>
        <w:jc w:val="both"/>
        <w:rPr>
          <w:rFonts w:ascii="Book Antiqua" w:hAnsi="Book Antiqua" w:cs="Arial"/>
          <w:b/>
          <w:u w:val="single"/>
        </w:rPr>
      </w:pPr>
      <w:r>
        <w:rPr>
          <w:rFonts w:ascii="Book Antiqua" w:hAnsi="Book Antiqua" w:cs="Arial"/>
          <w:b/>
          <w:u w:val="single"/>
        </w:rPr>
        <w:t>TO THE RESPONDENT</w:t>
      </w:r>
    </w:p>
    <w:p w14:paraId="6B1BA7B2" w14:textId="77777777" w:rsidR="00265B39" w:rsidRDefault="00265B39" w:rsidP="00F22A5B">
      <w:pPr>
        <w:jc w:val="both"/>
        <w:rPr>
          <w:rFonts w:ascii="Book Antiqua" w:hAnsi="Book Antiqua" w:cs="Arial"/>
        </w:rPr>
      </w:pPr>
      <w:r>
        <w:rPr>
          <w:rFonts w:ascii="Book Antiqua" w:hAnsi="Book Antiqua" w:cs="Arial"/>
          <w:b/>
          <w:u w:val="single"/>
        </w:rPr>
        <w:t>FEE AWARD</w:t>
      </w:r>
    </w:p>
    <w:p w14:paraId="1EFD4177" w14:textId="77777777" w:rsidR="00265B39" w:rsidRDefault="00265B39" w:rsidP="00F22A5B">
      <w:pPr>
        <w:jc w:val="both"/>
        <w:rPr>
          <w:rFonts w:ascii="Book Antiqua" w:hAnsi="Book Antiqua" w:cs="Arial"/>
        </w:rPr>
      </w:pPr>
    </w:p>
    <w:p w14:paraId="74C537FC" w14:textId="77777777" w:rsidR="00265B39" w:rsidRDefault="005338AA" w:rsidP="00265B39">
      <w:pPr>
        <w:jc w:val="both"/>
        <w:rPr>
          <w:rFonts w:ascii="Book Antiqua" w:hAnsi="Book Antiqua" w:cs="Arial"/>
        </w:rPr>
      </w:pPr>
      <w:r>
        <w:rPr>
          <w:rFonts w:ascii="Book Antiqua" w:hAnsi="Book Antiqua" w:cs="Arial"/>
        </w:rPr>
        <w:t xml:space="preserve">The appeal is </w:t>
      </w:r>
      <w:r w:rsidR="00265B39">
        <w:rPr>
          <w:rFonts w:ascii="Book Antiqua" w:hAnsi="Book Antiqua" w:cs="Arial"/>
        </w:rPr>
        <w:t>dismissed and therefore there can be no fee award.</w:t>
      </w:r>
    </w:p>
    <w:p w14:paraId="4D01C2DF" w14:textId="77777777" w:rsidR="00772559" w:rsidRDefault="00772559" w:rsidP="00265B39">
      <w:pPr>
        <w:jc w:val="both"/>
        <w:rPr>
          <w:rFonts w:ascii="Book Antiqua" w:hAnsi="Book Antiqua" w:cs="Arial"/>
        </w:rPr>
      </w:pPr>
    </w:p>
    <w:p w14:paraId="586D915A" w14:textId="6893E5EB" w:rsidR="00265B39" w:rsidRDefault="00265B39" w:rsidP="00265B39">
      <w:pPr>
        <w:jc w:val="both"/>
        <w:rPr>
          <w:rFonts w:ascii="Book Antiqua" w:hAnsi="Book Antiqua" w:cs="Arial"/>
        </w:rPr>
      </w:pPr>
    </w:p>
    <w:p w14:paraId="7E6E0448" w14:textId="77777777" w:rsidR="00265B39" w:rsidRDefault="00265B39" w:rsidP="00265B39">
      <w:pPr>
        <w:jc w:val="both"/>
        <w:rPr>
          <w:rFonts w:ascii="Book Antiqua" w:hAnsi="Book Antiqua" w:cs="Arial"/>
        </w:rPr>
      </w:pPr>
    </w:p>
    <w:p w14:paraId="5DA72F26" w14:textId="597FD189" w:rsidR="00265B39" w:rsidRDefault="00265B39" w:rsidP="00265B39">
      <w:pPr>
        <w:jc w:val="both"/>
        <w:rPr>
          <w:rFonts w:ascii="Book Antiqua" w:hAnsi="Book Antiqua" w:cs="Arial"/>
        </w:rPr>
      </w:pPr>
    </w:p>
    <w:p w14:paraId="4BD697F6" w14:textId="1796500A" w:rsidR="00C57B8D" w:rsidRDefault="00C57B8D" w:rsidP="00F84C63">
      <w:pPr>
        <w:tabs>
          <w:tab w:val="left" w:pos="567"/>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61312" behindDoc="0" locked="0" layoutInCell="1" allowOverlap="1" wp14:anchorId="5CF66093" wp14:editId="7AFA6F9B">
                <wp:simplePos x="0" y="0"/>
                <wp:positionH relativeFrom="margin">
                  <wp:align>left</wp:align>
                </wp:positionH>
                <wp:positionV relativeFrom="paragraph">
                  <wp:posOffset>-641350</wp:posOffset>
                </wp:positionV>
                <wp:extent cx="1649580" cy="1316990"/>
                <wp:effectExtent l="57150" t="38100" r="46355" b="5461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1649580" cy="1316990"/>
                      </w14:xfrm>
                    </w14:contentPart>
                  </a:graphicData>
                </a:graphic>
              </wp:anchor>
            </w:drawing>
          </mc:Choice>
          <mc:Fallback>
            <w:pict>
              <v:shape w14:anchorId="73F7F6DE" id="Ink 4" o:spid="_x0000_s1026" type="#_x0000_t75" style="position:absolute;margin-left:0;margin-top:-51.2pt;width:131.35pt;height:105.1pt;z-index:251661312;visibility:visible;mso-wrap-style:square;mso-wrap-distance-left:9pt;mso-wrap-distance-top:0;mso-wrap-distance-right:9pt;mso-wrap-distance-bottom:0;mso-position-horizontal:lef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">
                <v:imagedata r:id="rId12" o:title=""/>
                <w10:wrap anchorx="margin"/>
              </v:shape>
            </w:pict>
          </mc:Fallback>
        </mc:AlternateContent>
      </w:r>
    </w:p>
    <w:p w14:paraId="49FC26B0" w14:textId="77777777" w:rsidR="00C57B8D" w:rsidRDefault="00C57B8D" w:rsidP="00F84C63">
      <w:pPr>
        <w:tabs>
          <w:tab w:val="left" w:pos="567"/>
        </w:tabs>
        <w:jc w:val="both"/>
        <w:rPr>
          <w:rFonts w:ascii="Book Antiqua" w:hAnsi="Book Antiqua" w:cs="Arial"/>
        </w:rPr>
      </w:pPr>
    </w:p>
    <w:p w14:paraId="459D7B6E" w14:textId="77777777" w:rsidR="00C57B8D" w:rsidRDefault="00C57B8D" w:rsidP="00F84C63">
      <w:pPr>
        <w:tabs>
          <w:tab w:val="left" w:pos="567"/>
        </w:tabs>
        <w:jc w:val="both"/>
        <w:rPr>
          <w:rFonts w:ascii="Book Antiqua" w:hAnsi="Book Antiqua" w:cs="Arial"/>
        </w:rPr>
      </w:pPr>
    </w:p>
    <w:p w14:paraId="5556CD58" w14:textId="77777777" w:rsidR="00C57B8D" w:rsidRDefault="00C57B8D" w:rsidP="00F84C63">
      <w:pPr>
        <w:tabs>
          <w:tab w:val="left" w:pos="567"/>
        </w:tabs>
        <w:jc w:val="both"/>
        <w:rPr>
          <w:rFonts w:ascii="Book Antiqua" w:hAnsi="Book Antiqua" w:cs="Arial"/>
        </w:rPr>
      </w:pPr>
    </w:p>
    <w:p w14:paraId="71C89B58" w14:textId="4CF7B13A" w:rsidR="00F84C63" w:rsidRDefault="00F84C63" w:rsidP="00F84C63">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 </w:t>
      </w:r>
    </w:p>
    <w:p w14:paraId="37FC774E" w14:textId="77777777" w:rsidR="00F84C63" w:rsidRDefault="00F84C63" w:rsidP="00F84C63">
      <w:pPr>
        <w:tabs>
          <w:tab w:val="left" w:pos="567"/>
        </w:tabs>
        <w:jc w:val="both"/>
        <w:rPr>
          <w:rFonts w:ascii="Book Antiqua" w:hAnsi="Book Antiqua" w:cs="Arial"/>
        </w:rPr>
      </w:pPr>
      <w:r>
        <w:rPr>
          <w:rFonts w:ascii="Book Antiqua" w:hAnsi="Book Antiqua" w:cs="Arial"/>
        </w:rPr>
        <w:t>Deputy Upper Tribunal Judge Saffer</w:t>
      </w:r>
    </w:p>
    <w:p w14:paraId="78DE3279" w14:textId="0794DB81" w:rsidR="00B95326" w:rsidRPr="000704BB" w:rsidRDefault="007B2957" w:rsidP="002D0282">
      <w:pPr>
        <w:tabs>
          <w:tab w:val="left" w:pos="567"/>
        </w:tabs>
        <w:jc w:val="both"/>
        <w:rPr>
          <w:rFonts w:ascii="Book Antiqua" w:hAnsi="Book Antiqua" w:cs="Arial"/>
        </w:rPr>
      </w:pPr>
      <w:r>
        <w:rPr>
          <w:rFonts w:ascii="Book Antiqua" w:hAnsi="Book Antiqua" w:cs="Arial"/>
        </w:rPr>
        <w:t>17 August</w:t>
      </w:r>
      <w:r w:rsidR="00F84C63">
        <w:rPr>
          <w:rFonts w:ascii="Book Antiqua" w:hAnsi="Book Antiqua" w:cs="Arial"/>
        </w:rPr>
        <w:t xml:space="preserve"> 2018</w:t>
      </w:r>
    </w:p>
    <w:sectPr w:rsidR="00B95326" w:rsidRPr="000704BB" w:rsidSect="00461DF0">
      <w:headerReference w:type="default" r:id="rId13"/>
      <w:footerReference w:type="default" r:id="rId14"/>
      <w:headerReference w:type="first" r:id="rId15"/>
      <w:footerReference w:type="first" r:id="rId16"/>
      <w:pgSz w:w="11906" w:h="16838"/>
      <w:pgMar w:top="284"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978AF" w14:textId="77777777" w:rsidR="0065531F" w:rsidRDefault="0065531F">
      <w:r>
        <w:separator/>
      </w:r>
    </w:p>
  </w:endnote>
  <w:endnote w:type="continuationSeparator" w:id="0">
    <w:p w14:paraId="35AA1150" w14:textId="77777777" w:rsidR="0065531F" w:rsidRDefault="00655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56876" w14:textId="3384459A" w:rsidR="00B83391" w:rsidRPr="00E80111" w:rsidRDefault="00B83391" w:rsidP="00593795">
    <w:pPr>
      <w:pStyle w:val="Footer"/>
      <w:jc w:val="center"/>
      <w:rPr>
        <w:rFonts w:ascii="Book Antiqua" w:hAnsi="Book Antiqua" w:cs="Arial"/>
      </w:rPr>
    </w:pPr>
    <w:r w:rsidRPr="00E80111">
      <w:rPr>
        <w:rStyle w:val="PageNumber"/>
        <w:rFonts w:ascii="Book Antiqua" w:hAnsi="Book Antiqua" w:cs="Arial"/>
      </w:rPr>
      <w:fldChar w:fldCharType="begin"/>
    </w:r>
    <w:r w:rsidRPr="00E80111">
      <w:rPr>
        <w:rStyle w:val="PageNumber"/>
        <w:rFonts w:ascii="Book Antiqua" w:hAnsi="Book Antiqua" w:cs="Arial"/>
      </w:rPr>
      <w:instrText xml:space="preserve"> PAGE </w:instrText>
    </w:r>
    <w:r w:rsidRPr="00E80111">
      <w:rPr>
        <w:rStyle w:val="PageNumber"/>
        <w:rFonts w:ascii="Book Antiqua" w:hAnsi="Book Antiqua" w:cs="Arial"/>
      </w:rPr>
      <w:fldChar w:fldCharType="separate"/>
    </w:r>
    <w:r w:rsidR="00760FB3">
      <w:rPr>
        <w:rStyle w:val="PageNumber"/>
        <w:rFonts w:ascii="Book Antiqua" w:hAnsi="Book Antiqua" w:cs="Arial"/>
        <w:noProof/>
      </w:rPr>
      <w:t>3</w:t>
    </w:r>
    <w:r w:rsidRPr="00E8011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E949C" w14:textId="77777777" w:rsidR="00B83391" w:rsidRPr="000704BB" w:rsidRDefault="00DE5E10" w:rsidP="00DE5E10">
    <w:pPr>
      <w:jc w:val="center"/>
      <w:rPr>
        <w:rFonts w:ascii="Book Antiqua" w:hAnsi="Book Antiqua" w:cs="Arial"/>
        <w:b/>
      </w:rPr>
    </w:pPr>
    <w:r w:rsidRPr="000704BB">
      <w:rPr>
        <w:rFonts w:ascii="Book Antiqua" w:hAnsi="Book Antiqua" w:cs="Arial"/>
        <w:b/>
        <w:spacing w:val="-6"/>
      </w:rPr>
      <w:t>©</w:t>
    </w:r>
    <w:r w:rsidR="00D0002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175A0" w14:textId="77777777" w:rsidR="0065531F" w:rsidRDefault="0065531F">
      <w:r>
        <w:separator/>
      </w:r>
    </w:p>
  </w:footnote>
  <w:footnote w:type="continuationSeparator" w:id="0">
    <w:p w14:paraId="56372ED0" w14:textId="77777777" w:rsidR="0065531F" w:rsidRDefault="00655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F21D5" w14:textId="6F2F60C0" w:rsidR="00B83391" w:rsidRDefault="00B83391"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sidR="001B186A" w:rsidRPr="000704BB">
      <w:rPr>
        <w:rFonts w:ascii="Book Antiqua" w:hAnsi="Book Antiqua" w:cs="Arial"/>
        <w:sz w:val="16"/>
        <w:szCs w:val="16"/>
      </w:rPr>
      <w:t xml:space="preserve"> </w:t>
    </w:r>
    <w:r w:rsidR="00F84C63" w:rsidRPr="00F84C63">
      <w:rPr>
        <w:rFonts w:ascii="Book Antiqua" w:hAnsi="Book Antiqua" w:cs="Arial"/>
        <w:sz w:val="16"/>
        <w:szCs w:val="16"/>
      </w:rPr>
      <w:t>HU/02498/2017</w:t>
    </w:r>
  </w:p>
  <w:p w14:paraId="079F9206" w14:textId="77777777" w:rsidR="00E80111" w:rsidRPr="000704BB" w:rsidRDefault="00E80111"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2905E" w14:textId="3C915A63" w:rsidR="000704BB" w:rsidRPr="000704BB" w:rsidRDefault="000704BB">
    <w:pPr>
      <w:pStyle w:val="Header"/>
      <w:rPr>
        <w:rFonts w:ascii="Book Antiqua" w:hAnsi="Book Antiqua"/>
      </w:rPr>
    </w:pPr>
    <w:r w:rsidRPr="000704BB">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F4D94"/>
    <w:multiLevelType w:val="hybridMultilevel"/>
    <w:tmpl w:val="21F07F80"/>
    <w:lvl w:ilvl="0" w:tplc="058297C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58FE52EF"/>
    <w:multiLevelType w:val="hybridMultilevel"/>
    <w:tmpl w:val="A2926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632F7C"/>
    <w:multiLevelType w:val="hybridMultilevel"/>
    <w:tmpl w:val="4B68361E"/>
    <w:lvl w:ilvl="0" w:tplc="257C7888">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982"/>
    <w:rsid w:val="00000621"/>
    <w:rsid w:val="000036C2"/>
    <w:rsid w:val="00033D3D"/>
    <w:rsid w:val="00046259"/>
    <w:rsid w:val="000553C8"/>
    <w:rsid w:val="00062F02"/>
    <w:rsid w:val="0006733D"/>
    <w:rsid w:val="000704BB"/>
    <w:rsid w:val="00071A7E"/>
    <w:rsid w:val="000746C0"/>
    <w:rsid w:val="00074D1D"/>
    <w:rsid w:val="00092580"/>
    <w:rsid w:val="00093D4D"/>
    <w:rsid w:val="000B538A"/>
    <w:rsid w:val="000D5D94"/>
    <w:rsid w:val="000F1A0E"/>
    <w:rsid w:val="00113556"/>
    <w:rsid w:val="001145D2"/>
    <w:rsid w:val="001165A7"/>
    <w:rsid w:val="00117E31"/>
    <w:rsid w:val="001361F9"/>
    <w:rsid w:val="00144C70"/>
    <w:rsid w:val="00150C5F"/>
    <w:rsid w:val="00167D3A"/>
    <w:rsid w:val="00187123"/>
    <w:rsid w:val="00187B66"/>
    <w:rsid w:val="00190911"/>
    <w:rsid w:val="001A3082"/>
    <w:rsid w:val="001A3982"/>
    <w:rsid w:val="001B186A"/>
    <w:rsid w:val="001B2F75"/>
    <w:rsid w:val="001C2D96"/>
    <w:rsid w:val="001C5B44"/>
    <w:rsid w:val="001E43A8"/>
    <w:rsid w:val="001E6D2E"/>
    <w:rsid w:val="001F2716"/>
    <w:rsid w:val="00207617"/>
    <w:rsid w:val="0021721E"/>
    <w:rsid w:val="0023134B"/>
    <w:rsid w:val="00265B39"/>
    <w:rsid w:val="00283659"/>
    <w:rsid w:val="0028553E"/>
    <w:rsid w:val="00296561"/>
    <w:rsid w:val="002A57B6"/>
    <w:rsid w:val="002B0300"/>
    <w:rsid w:val="002B2A08"/>
    <w:rsid w:val="002C6BD4"/>
    <w:rsid w:val="002D0282"/>
    <w:rsid w:val="002D68BF"/>
    <w:rsid w:val="002F6B98"/>
    <w:rsid w:val="00311ED0"/>
    <w:rsid w:val="003363AE"/>
    <w:rsid w:val="00336CBF"/>
    <w:rsid w:val="00342168"/>
    <w:rsid w:val="00343FE3"/>
    <w:rsid w:val="003546C8"/>
    <w:rsid w:val="00355CF4"/>
    <w:rsid w:val="003812F0"/>
    <w:rsid w:val="003A194F"/>
    <w:rsid w:val="003A7CF2"/>
    <w:rsid w:val="003C5CE5"/>
    <w:rsid w:val="003E267B"/>
    <w:rsid w:val="003E530F"/>
    <w:rsid w:val="003E7CD1"/>
    <w:rsid w:val="00402B9E"/>
    <w:rsid w:val="00422AE3"/>
    <w:rsid w:val="004249CB"/>
    <w:rsid w:val="0044127D"/>
    <w:rsid w:val="004448DB"/>
    <w:rsid w:val="00446C9A"/>
    <w:rsid w:val="00452F2B"/>
    <w:rsid w:val="00461DF0"/>
    <w:rsid w:val="00477193"/>
    <w:rsid w:val="004808D3"/>
    <w:rsid w:val="004A1848"/>
    <w:rsid w:val="004A35CB"/>
    <w:rsid w:val="004A4ADD"/>
    <w:rsid w:val="004A6F4A"/>
    <w:rsid w:val="004E0F3D"/>
    <w:rsid w:val="004E4717"/>
    <w:rsid w:val="004E6195"/>
    <w:rsid w:val="00507FEC"/>
    <w:rsid w:val="00510F0E"/>
    <w:rsid w:val="00525F3D"/>
    <w:rsid w:val="005338AA"/>
    <w:rsid w:val="00535861"/>
    <w:rsid w:val="0053795D"/>
    <w:rsid w:val="005479E1"/>
    <w:rsid w:val="00553E0A"/>
    <w:rsid w:val="005570FD"/>
    <w:rsid w:val="005575EA"/>
    <w:rsid w:val="00571C1D"/>
    <w:rsid w:val="0057790C"/>
    <w:rsid w:val="00580FC5"/>
    <w:rsid w:val="00593795"/>
    <w:rsid w:val="005A75FF"/>
    <w:rsid w:val="005C2522"/>
    <w:rsid w:val="005D10AB"/>
    <w:rsid w:val="00601D8F"/>
    <w:rsid w:val="00624ECC"/>
    <w:rsid w:val="0062519A"/>
    <w:rsid w:val="00643BFC"/>
    <w:rsid w:val="00647A89"/>
    <w:rsid w:val="00653E97"/>
    <w:rsid w:val="0065531F"/>
    <w:rsid w:val="006701F7"/>
    <w:rsid w:val="00677E26"/>
    <w:rsid w:val="0068471C"/>
    <w:rsid w:val="00684A74"/>
    <w:rsid w:val="00690B8A"/>
    <w:rsid w:val="006E433C"/>
    <w:rsid w:val="006F2CF1"/>
    <w:rsid w:val="007038ED"/>
    <w:rsid w:val="00703BC3"/>
    <w:rsid w:val="00704B61"/>
    <w:rsid w:val="0071355E"/>
    <w:rsid w:val="0073617D"/>
    <w:rsid w:val="007552A9"/>
    <w:rsid w:val="00760FB3"/>
    <w:rsid w:val="00761858"/>
    <w:rsid w:val="00767D59"/>
    <w:rsid w:val="007712B8"/>
    <w:rsid w:val="007723EF"/>
    <w:rsid w:val="00772559"/>
    <w:rsid w:val="00776E97"/>
    <w:rsid w:val="00780F86"/>
    <w:rsid w:val="00785033"/>
    <w:rsid w:val="0079030D"/>
    <w:rsid w:val="007912AD"/>
    <w:rsid w:val="00797649"/>
    <w:rsid w:val="007A09A6"/>
    <w:rsid w:val="007B0824"/>
    <w:rsid w:val="007B2957"/>
    <w:rsid w:val="007B4C34"/>
    <w:rsid w:val="007B5D3C"/>
    <w:rsid w:val="007E6CF5"/>
    <w:rsid w:val="007F2A46"/>
    <w:rsid w:val="00806249"/>
    <w:rsid w:val="00821B72"/>
    <w:rsid w:val="00823EF2"/>
    <w:rsid w:val="008303B8"/>
    <w:rsid w:val="00833DCE"/>
    <w:rsid w:val="00871D34"/>
    <w:rsid w:val="008A40AF"/>
    <w:rsid w:val="008A5D70"/>
    <w:rsid w:val="008B1ACE"/>
    <w:rsid w:val="008B270C"/>
    <w:rsid w:val="008B5078"/>
    <w:rsid w:val="008C3D3D"/>
    <w:rsid w:val="008D4131"/>
    <w:rsid w:val="008E7D0B"/>
    <w:rsid w:val="008F1932"/>
    <w:rsid w:val="00911411"/>
    <w:rsid w:val="00921062"/>
    <w:rsid w:val="009722BC"/>
    <w:rsid w:val="009727A3"/>
    <w:rsid w:val="00987774"/>
    <w:rsid w:val="009A11E8"/>
    <w:rsid w:val="009F5220"/>
    <w:rsid w:val="00A15234"/>
    <w:rsid w:val="00A201AB"/>
    <w:rsid w:val="00A31C8B"/>
    <w:rsid w:val="00A509FA"/>
    <w:rsid w:val="00A71C11"/>
    <w:rsid w:val="00A845DC"/>
    <w:rsid w:val="00AD159E"/>
    <w:rsid w:val="00AD345F"/>
    <w:rsid w:val="00B01D17"/>
    <w:rsid w:val="00B1111A"/>
    <w:rsid w:val="00B26AA2"/>
    <w:rsid w:val="00B3524D"/>
    <w:rsid w:val="00B40F69"/>
    <w:rsid w:val="00B46616"/>
    <w:rsid w:val="00B630B1"/>
    <w:rsid w:val="00B7040A"/>
    <w:rsid w:val="00B83391"/>
    <w:rsid w:val="00B95326"/>
    <w:rsid w:val="00BB5716"/>
    <w:rsid w:val="00BD4196"/>
    <w:rsid w:val="00BE36E1"/>
    <w:rsid w:val="00BF22CA"/>
    <w:rsid w:val="00BF23BB"/>
    <w:rsid w:val="00C00FE5"/>
    <w:rsid w:val="00C209A7"/>
    <w:rsid w:val="00C26032"/>
    <w:rsid w:val="00C345E1"/>
    <w:rsid w:val="00C349A9"/>
    <w:rsid w:val="00C4086C"/>
    <w:rsid w:val="00C43BFD"/>
    <w:rsid w:val="00C57B8D"/>
    <w:rsid w:val="00C77BDD"/>
    <w:rsid w:val="00C93A95"/>
    <w:rsid w:val="00CB6E35"/>
    <w:rsid w:val="00CE1A46"/>
    <w:rsid w:val="00D0002B"/>
    <w:rsid w:val="00D20757"/>
    <w:rsid w:val="00D22636"/>
    <w:rsid w:val="00D40FD9"/>
    <w:rsid w:val="00D41C8C"/>
    <w:rsid w:val="00D53769"/>
    <w:rsid w:val="00D85C13"/>
    <w:rsid w:val="00D90090"/>
    <w:rsid w:val="00D9111A"/>
    <w:rsid w:val="00D91BE3"/>
    <w:rsid w:val="00D94AFC"/>
    <w:rsid w:val="00DB70AE"/>
    <w:rsid w:val="00DD5071"/>
    <w:rsid w:val="00DD5C39"/>
    <w:rsid w:val="00DE5E10"/>
    <w:rsid w:val="00DE7DB7"/>
    <w:rsid w:val="00E00A0A"/>
    <w:rsid w:val="00E066DE"/>
    <w:rsid w:val="00E07F57"/>
    <w:rsid w:val="00E30683"/>
    <w:rsid w:val="00E453D8"/>
    <w:rsid w:val="00E458EF"/>
    <w:rsid w:val="00E50BCE"/>
    <w:rsid w:val="00E574BF"/>
    <w:rsid w:val="00E61292"/>
    <w:rsid w:val="00E65853"/>
    <w:rsid w:val="00E77C4D"/>
    <w:rsid w:val="00E80111"/>
    <w:rsid w:val="00E81D01"/>
    <w:rsid w:val="00EA3675"/>
    <w:rsid w:val="00EE45D8"/>
    <w:rsid w:val="00F22A5B"/>
    <w:rsid w:val="00F22EDA"/>
    <w:rsid w:val="00F517D0"/>
    <w:rsid w:val="00F77F3F"/>
    <w:rsid w:val="00F84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C220B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8A4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343161">
      <w:bodyDiv w:val="1"/>
      <w:marLeft w:val="0"/>
      <w:marRight w:val="0"/>
      <w:marTop w:val="0"/>
      <w:marBottom w:val="0"/>
      <w:divBdr>
        <w:top w:val="none" w:sz="0" w:space="0" w:color="auto"/>
        <w:left w:val="none" w:sz="0" w:space="0" w:color="auto"/>
        <w:bottom w:val="none" w:sz="0" w:space="0" w:color="auto"/>
        <w:right w:val="none" w:sz="0" w:space="0" w:color="auto"/>
      </w:divBdr>
    </w:div>
    <w:div w:id="1168863920">
      <w:bodyDiv w:val="1"/>
      <w:marLeft w:val="0"/>
      <w:marRight w:val="0"/>
      <w:marTop w:val="0"/>
      <w:marBottom w:val="0"/>
      <w:divBdr>
        <w:top w:val="none" w:sz="0" w:space="0" w:color="auto"/>
        <w:left w:val="none" w:sz="0" w:space="0" w:color="auto"/>
        <w:bottom w:val="none" w:sz="0" w:space="0" w:color="auto"/>
        <w:right w:val="none" w:sz="0" w:space="0" w:color="auto"/>
      </w:divBdr>
    </w:div>
    <w:div w:id="196635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17T07:22:48.722"/>
    </inkml:context>
    <inkml:brush xml:id="br0">
      <inkml:brushProperty name="width" value="0.05" units="cm"/>
      <inkml:brushProperty name="height" value="0.05" units="cm"/>
    </inkml:brush>
  </inkml:definitions>
  <inkml:trace contextRef="#ctx0" brushRef="#br0">1074 61 20948,'-15'-30'6502,"-15"15"-1185,15 0-5701,0 30-353,0 30-96,15 1 96,-15 44 353,-1 31 0,1 31-129,-15 44 513,15 46 96,15 45-320,0 16 96,15 29-160,15-13-289,31-2 1,14-14 223,31-46 289,15-31-32,31-44 352,0-61 65,14-30 159,0-46-31,1-45-1,-1-30-32,0-16-63,-15-44-97,-15-16-128,-15-15 0,-15-15-256,-30 0 0,-16 15 32,-14 0 512,-46 15-736,0 45-193,-31 16 33,-14 30-64,-15 45 640,-16 46-64,15 14 64,-14 47-513,14-1 706,1 30-1,30-30-192,15 0 192,15-30-320,30-46 128,0-44-64,15-47 0,16-29 64,-1-16 321,-14-30 255,-16-15-31,0 31-160,-15-16 191,-15 45-95,-15 1-737,0 30 128,0 30-161,0 15-31,15 15-160,-15 31-65,30-1-544,0-15-32,0 16 737,15-16 192,1-15 0,14-14 128,-15-32 32,15 1 64,-29 0 289,14-15 191,-15 0 321,0-1-192,-15 1-65,0 15-127,-15 0-449,15 0-96,0 15 0,-15-15 0,15 15-961,0-15-192,0 15 32,15 0 288,0 0 353,15 15 288,-15 0 63,1 30 225,-1-15 289,0 16-161,15 14-64,-15-14-320,15-1-256,-14 0-1,14-14 33,15-1-32,0-15 63,1-15 353,-1 0 192,16 0-2306,-1-15-2786,1-15-449,-1-1 32,1-14-129,-16 0 1763</inkml:trace>
  <inkml:trace contextRef="#ctx0" brushRef="#br0" timeOffset="816.5789">4931 2495 18674,'30'-60'6438,"0"-16"-96,-15 1-6438,-15-16 672,0-15-448,-15 15 193,-15 0-353,-15 15 96,-46 1-417,-30 44-31,-15 16-129,-15 30-383,-16 31 511,0 44-512,31 1 353,30 46-257,15-1 225,61 16 31,30-1-31,46-15-33,29 0 0,31 0 385,0-30 32,1-16 224,-17 1-224,1-30 64,-15 14 128,-31-45 384,-15 16 193,-15-31 608,-30 0-929,-15-15-1922,-15 0-640,-16-30-64,16 0-128,-16-1-609,16 1-609,15-15-608,0 30 1089,30-16 2082,15 16 897,15 15 640,0 0 1538,16 15 608,-16-15 417,15 31 96,0-16-128,-14 15-65,-1 0-63,0 0-481,-15 16-1505,0-16-449,1 0 225,-16-15 128,15-15-97,15-15-31,-15-15-129,15-15-160,16-1 129,-16-14 223,0-1 161,0 16-481,-15 0-448,1 30-288,-16-1-33,0 16 1,0 31-32,-16-16-321,16 15-384,0 0 224,0-15 576,16 1 161,-1 14 0,0-15 64,0 15-64,15-15 160,-15 0-33,16 0 290,-1 1 95,0-1-2338,0-15-1569,-15-15-1058,16-31-256,-16 1-159,0-16 1216</inkml:trace>
  <inkml:trace contextRef="#ctx0" brushRef="#br0" timeOffset="1216.7967">4977 2436 15855,'-15'-76'5541,"0"31"-1089,15 30-2241,0 15-2404,15 60 1,-15 16 96,15 45-416,15 15 223,-15 15 353,16 16 65,-1-16 31,0 0-32,16-45 160,-1-31-128,0-44 128,1-31-31,-1-61 31,-15-30 96,16-30-191,-31-15-161,0-45-193,-15 15 450,0-16 223,-15 31 545,-16 30-929,1 30-192,0 31-160,-15 60-96,14 60-65,-14 46-159,15 15-353,15 30-544,0 0 768,15 1 321,15-16 352,15-15 128,0-31 0,16-14-128,-1-16 0,-15-29-128,15-1-2883,-14-15-2146,-16 0-288,15-15-32,-30 0-97,15 15 4037</inkml:trace>
  <inkml:trace contextRef="#ctx0" brushRef="#br0" timeOffset="506116.8008">167 485 20083,'-15'-31'5669,"15"31"-1152,-15 0-5062,15 0 1,0 31 287,0 14-31,-15 16 160,0 29 64,0 16 32,0 30 32,-16 30-352,16 31 159,0 15-287,0 14-289,15 1 97,15 1 383,15 14-31,1-15 0,14-1 320,15-29 0,16 0 64,15-31 384,-1-15 33,16-15-257,15-30 224,0-30-127,0-16 31,15-30-64,-15-30-96,15-15-128,-14-15-64,-16-15 96,0-1-288,-15-14 224,-16-1-160,-14 1-32,-16-16 96,-15 16 64,-30-1 160,0-14 128,-30 29-159,0-14-258,-16 30-31,-14-1 64,-1 31-96,-14 15-64,-1 16-97,16 29-95,-16 16 256,15 14 160,15 16 64,1 0-96,15 0-96,15-15 320,15-1-32,15-29 0,0-16-192,0-30 64,15-15 96,0-15 128,-14-30 65,15 0-225,-16-1 32,0-14 0,-15-1 160,0 1 0,0 14-224,0 1 96,-15 15 129,15 0-161,0 30-256,0 0-33,0 0 33,0 15 0,0 15 0,15 0-128,-15 0-33,15-14 321,-15 14 321,15-15-97,0 0-96,-15 0-32,16-15 0,-1-15 96,-15 0-96,15-15-96,-15 15-128,0-1 96,0 1 224,15 15 33,-15 0-225,0 0-32,0 0-64,0 0 32,15 31 192,0-16-32,0-15-64,15 15-96,1 0 128,-1-15 0,0 0 32,16-15-128,-16 0-192,-15 0-1,15-1 33,-15-14 128,-15 0 0,0 0 128,0-16-32,0 16 64,0 0 161,0 15 95,0 0-288,0 15-96,0 0 0,0 0-64,15 15 32,0 0-32,1 15-129,14 0-191,0 16-1250,0-16-3298,16 0-449,-1 0-129,-15 16-159,16-31 1441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17T07:22:42.989"/>
    </inkml:context>
    <inkml:brush xml:id="br0">
      <inkml:brushProperty name="width" value="0.05" units="cm"/>
      <inkml:brushProperty name="height" value="0.05" units="cm"/>
    </inkml:brush>
  </inkml:definitions>
  <inkml:trace contextRef="#ctx0" brushRef="#br0">61 122 16496,'-15'-61'4099,"0"16"-671,0 30-1218,15 15-2114,0 15-288,0 15 96,0 31 160,0 29 128,-15 16-32,15 45 224,0 16-31,0 44-129,0 16-128,15 15-224,-15 15 0,30 15-321,0 0 385,1 0-64,14-30 128,0 0-256,16-30 64,14-31 160,16-29 32,15-47 64,0-14-256,0-46 128,15-29-97,0-32 418,0-29 159,-16-15-32,-14-16 33,0 0 31,-31 1 1,-14-1-129,-31 1 64,0 14-31,-30 16-225,0-1 32,-16 16-64,1 30 32,-15 0-64,-1 30 0,16 16-64,0 14-160,0 1-320,30 14-1,-15-14-95,30 14 31,0-29 97,0-16 127,15-15 225,16-15 64,-1-15 321,-15-30 31,16-16 128,-1-14 1,0-1-33,-15 0 0,1 16-544,-16-1 417,-15 16-1,15 15 0,-15 15-160,0 15 0,-15 30-96,0 15-96,15 1 193,-15-16-450,15 15-63,0 1-65,15-16 225,-15 0 32,0-30 96,15 0 64,0-15 64,0-15 160,-15 0 96,0-1 1,0 1-225,0 0 32,0 15-96,0 15 0,0 0-96,0 30-128,0-15-33,15 15 65,0 1 160,16-16-64,-1 0 32,0-15 64,0 0 192,1-15 96,-16-16 1,15 1-33,-15-15-352,0-1-64,0 1 32,-15 15-65,15-15-63,-15 14-224,0 1-1,15 15-63,-15 15 319,0 0 354,16 15-129,-1 0 128,0 15-64,0 1 128,15-1 0,16 0-32,-16 0-3235,0-15-1633,15 16-417,-14-31-128,-1 15 128,1-30 641</inkml:trace>
  <inkml:trace contextRef="#ctx0" brushRef="#br0" timeOffset="1266.7702">3524 2148 18834,'15'-76'5477,"15"0"-961,-15 16-4388,-15-31 385,0 16 320,-45-1 64,-16 0 31,-14 16-287,-31-1-641,-15 16 0,0 15 0,-15 30 0,0 0 0,30 30 0,15 15-64,16 31-993,14 15 32,46 15-64,15-1 64,45 16 384,1 0 481,29 0 32,16-15 96,15 0-96,-15 0 32,-1-31 352,1 16 64,-30-15-31,-31-1 63,-15 1-32,-15-1 1,-30-14 63,-16-1-64,-14-14-320,-1-16-32,1 0 0,-1-30-32,31-15-256,0-15-65,30 0-1472,15-1-898,15-14-384,0 15 32,31-16 481,-1 16 704,1 0 1698,15 15-97,-1-15 1474,-14-1 994,-1 16 351,1 0 0,-16 15-384,-15-15-544,-15 15-1186,0 0 32,-15 0 289,0 15-449,0 0 225,-15-15-417,15 0-128,-15-15-96,15 0-353,0 0 225,0 0-193,0 0 417,0 15-256,0 0 416,0 0 321,0 15-97,15 15 96,-15-15-159,15 15-1,0-14-96,1-1 32,14 0-64,0 0-288,15-15 32,-14 0 0,-1 0 96,0-15 32,-15 15 64,0 0-32,-15 0 64,16 0 0,-16 0-64,0 0 64,0 0-32,0 0-96,0 0 0,15 15-32,0-15-64,0 0-32,15 0 96,-15-15-224,15 0 127,1-16-63,-1-29 32,-15-1 96,0-29-64,15-16 0,-14 0 96,-16 0 160,15 16 0,-15 29 0,15 16 0,-15 45-32,0 30 128,0 46-64,0 29 96,0 16-31,15 15-193,0-15 96,0-15 32,0-15 96,15-61-96,1-30 64,14-45-96,-15-61-192,16-30 96,-16-30-64,0-31 0,-15-15-64,16 16 160,-16 29 32,-15 16-96,15 45 192,0 61-96,0 45 33,0 61-130,0 44-159,15 31 64,-14 31-96,-1 14 128,-15 1 128,15-1 32,-15 0-64,15-14 0,-15-16-3748,0-15-1280,-15-30-97,15 0-128,-15-31-288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7C64E-6E16-4FA8-B424-AA08D2E3E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655</Words>
  <Characters>3106</Characters>
  <Application>Microsoft Office Word</Application>
  <DocSecurity>0</DocSecurity>
  <Lines>25</Lines>
  <Paragraphs>7</Paragraphs>
  <ScaleCrop>false</ScaleCrop>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2018-09-07T14:11:00Z</dcterms:created>
  <dcterms:modified xsi:type="dcterms:W3CDTF">2018-09-07T14:11:00Z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