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730632" w:rsidRDefault="00631199" w:rsidP="00C321B5">
      <w:pPr>
        <w:jc w:val="center"/>
        <w:rPr>
          <w:rFonts w:ascii="Book Antiqua" w:hAnsi="Book Antiqua" w:cs="Arial"/>
          <w:sz w:val="16"/>
          <w:szCs w:val="16"/>
        </w:rPr>
      </w:pPr>
      <w:r w:rsidRPr="00730632">
        <w:rPr>
          <w:rFonts w:ascii="Book Antiqua" w:hAnsi="Book Antiqua" w:cs="Arial"/>
          <w:noProof/>
          <w:sz w:val="16"/>
          <w:szCs w:val="16"/>
        </w:rPr>
        <w:drawing>
          <wp:inline distT="0" distB="0" distL="0" distR="0" wp14:anchorId="2C41B44E" wp14:editId="6FAED718">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rsidR="00D94AFC" w:rsidRPr="00730632" w:rsidRDefault="00D94AFC">
      <w:pPr>
        <w:rPr>
          <w:rFonts w:ascii="Book Antiqua" w:hAnsi="Book Antiqua" w:cs="Arial"/>
          <w:sz w:val="16"/>
          <w:szCs w:val="16"/>
        </w:rPr>
      </w:pPr>
    </w:p>
    <w:p w:rsidR="00C321B5" w:rsidRPr="00D6106B" w:rsidRDefault="001A1E2C" w:rsidP="00B626FA">
      <w:pPr>
        <w:tabs>
          <w:tab w:val="right" w:pos="9639"/>
        </w:tabs>
        <w:rPr>
          <w:rFonts w:ascii="Book Antiqua" w:hAnsi="Book Antiqua" w:cs="Arial"/>
          <w:b/>
        </w:rPr>
      </w:pPr>
      <w:r w:rsidRPr="00D6106B">
        <w:rPr>
          <w:rFonts w:ascii="Book Antiqua" w:hAnsi="Book Antiqua" w:cs="Arial"/>
          <w:b/>
        </w:rPr>
        <w:t xml:space="preserve">Upper </w:t>
      </w:r>
      <w:r w:rsidR="00C321B5" w:rsidRPr="00D6106B">
        <w:rPr>
          <w:rFonts w:ascii="Book Antiqua" w:hAnsi="Book Antiqua" w:cs="Arial"/>
          <w:b/>
        </w:rPr>
        <w:t xml:space="preserve">Tribunal </w:t>
      </w:r>
    </w:p>
    <w:p w:rsidR="00C345E1" w:rsidRPr="00D6106B" w:rsidRDefault="00C321B5" w:rsidP="00590058">
      <w:pPr>
        <w:tabs>
          <w:tab w:val="right" w:pos="9639"/>
        </w:tabs>
        <w:rPr>
          <w:rFonts w:ascii="Book Antiqua" w:hAnsi="Book Antiqua" w:cs="Arial"/>
        </w:rPr>
      </w:pPr>
      <w:r w:rsidRPr="00D6106B">
        <w:rPr>
          <w:rFonts w:ascii="Book Antiqua" w:hAnsi="Book Antiqua" w:cs="Arial"/>
          <w:b/>
        </w:rPr>
        <w:t>(Immigration and Asylum Chamber)</w:t>
      </w:r>
      <w:r w:rsidR="00B626FA" w:rsidRPr="00D6106B">
        <w:rPr>
          <w:rFonts w:ascii="Book Antiqua" w:hAnsi="Book Antiqua" w:cs="Arial"/>
          <w:b/>
        </w:rPr>
        <w:tab/>
      </w:r>
      <w:r w:rsidR="00B3524D" w:rsidRPr="00D6106B">
        <w:rPr>
          <w:rFonts w:ascii="Book Antiqua" w:hAnsi="Book Antiqua" w:cs="Arial"/>
        </w:rPr>
        <w:t>Appeal Number</w:t>
      </w:r>
      <w:r w:rsidR="00D53769" w:rsidRPr="00D6106B">
        <w:rPr>
          <w:rFonts w:ascii="Book Antiqua" w:hAnsi="Book Antiqua" w:cs="Arial"/>
        </w:rPr>
        <w:t>:</w:t>
      </w:r>
      <w:r w:rsidR="00C16A6F">
        <w:rPr>
          <w:rFonts w:ascii="Book Antiqua" w:hAnsi="Book Antiqua" w:cs="Arial"/>
        </w:rPr>
        <w:t xml:space="preserve"> </w:t>
      </w:r>
      <w:bookmarkStart w:id="0" w:name="_GoBack"/>
      <w:r w:rsidR="00C16A6F">
        <w:rPr>
          <w:rFonts w:ascii="Book Antiqua" w:hAnsi="Book Antiqua" w:cs="Arial"/>
        </w:rPr>
        <w:t>HU/03017/2017</w:t>
      </w:r>
      <w:bookmarkEnd w:id="0"/>
    </w:p>
    <w:p w:rsidR="00C345E1" w:rsidRPr="00D6106B" w:rsidRDefault="00C345E1" w:rsidP="00C345E1">
      <w:pPr>
        <w:jc w:val="center"/>
        <w:rPr>
          <w:rFonts w:ascii="Book Antiqua" w:hAnsi="Book Antiqua" w:cs="Arial"/>
        </w:rPr>
      </w:pPr>
    </w:p>
    <w:p w:rsidR="00730632" w:rsidRDefault="00730632" w:rsidP="00C345E1">
      <w:pPr>
        <w:jc w:val="center"/>
        <w:rPr>
          <w:rFonts w:ascii="Book Antiqua" w:hAnsi="Book Antiqua" w:cs="Arial"/>
          <w:b/>
          <w:u w:val="single"/>
        </w:rPr>
      </w:pPr>
    </w:p>
    <w:p w:rsidR="00C345E1" w:rsidRPr="00D6106B" w:rsidRDefault="00C345E1" w:rsidP="00C345E1">
      <w:pPr>
        <w:jc w:val="center"/>
        <w:rPr>
          <w:rFonts w:ascii="Book Antiqua" w:hAnsi="Book Antiqua" w:cs="Arial"/>
          <w:b/>
          <w:u w:val="single"/>
        </w:rPr>
      </w:pPr>
      <w:r w:rsidRPr="00D6106B">
        <w:rPr>
          <w:rFonts w:ascii="Book Antiqua" w:hAnsi="Book Antiqua" w:cs="Arial"/>
          <w:b/>
          <w:u w:val="single"/>
        </w:rPr>
        <w:t>THE IMMIGRATION ACTS</w:t>
      </w:r>
    </w:p>
    <w:p w:rsidR="00C345E1" w:rsidRPr="00D6106B" w:rsidRDefault="00C345E1" w:rsidP="00C345E1">
      <w:pPr>
        <w:jc w:val="center"/>
        <w:rPr>
          <w:rFonts w:ascii="Book Antiqua" w:hAnsi="Book Antiqua" w:cs="Arial"/>
          <w:b/>
          <w:u w:val="single"/>
        </w:rPr>
      </w:pPr>
    </w:p>
    <w:p w:rsidR="00C345E1" w:rsidRPr="00D6106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F2D4E" w:rsidTr="00FF2D4E">
        <w:tc>
          <w:tcPr>
            <w:tcW w:w="6048" w:type="dxa"/>
            <w:shd w:val="clear" w:color="auto" w:fill="auto"/>
          </w:tcPr>
          <w:p w:rsidR="00D22636" w:rsidRPr="00FF2D4E" w:rsidRDefault="00D22636" w:rsidP="00FF2D4E">
            <w:pPr>
              <w:jc w:val="both"/>
              <w:rPr>
                <w:rFonts w:ascii="Book Antiqua" w:hAnsi="Book Antiqua" w:cs="Arial"/>
                <w:b/>
              </w:rPr>
            </w:pPr>
            <w:r w:rsidRPr="00FF2D4E">
              <w:rPr>
                <w:rFonts w:ascii="Book Antiqua" w:hAnsi="Book Antiqua" w:cs="Arial"/>
                <w:b/>
              </w:rPr>
              <w:t xml:space="preserve">Heard at </w:t>
            </w:r>
            <w:r w:rsidR="00C16A6F">
              <w:rPr>
                <w:rFonts w:ascii="Book Antiqua" w:hAnsi="Book Antiqua"/>
                <w:b/>
              </w:rPr>
              <w:t>Field House</w:t>
            </w:r>
          </w:p>
        </w:tc>
        <w:tc>
          <w:tcPr>
            <w:tcW w:w="3960" w:type="dxa"/>
            <w:shd w:val="clear" w:color="auto" w:fill="auto"/>
          </w:tcPr>
          <w:p w:rsidR="00D22636" w:rsidRPr="00FF2D4E" w:rsidRDefault="008C1110" w:rsidP="00FF2D4E">
            <w:pPr>
              <w:jc w:val="both"/>
              <w:rPr>
                <w:rFonts w:ascii="Book Antiqua" w:hAnsi="Book Antiqua" w:cs="Arial"/>
                <w:b/>
              </w:rPr>
            </w:pPr>
            <w:r w:rsidRPr="00FF2D4E">
              <w:rPr>
                <w:rFonts w:ascii="Book Antiqua" w:hAnsi="Book Antiqua" w:cs="Arial"/>
                <w:b/>
              </w:rPr>
              <w:t>Decision &amp; Reasons</w:t>
            </w:r>
            <w:r w:rsidR="00283659" w:rsidRPr="00FF2D4E">
              <w:rPr>
                <w:rFonts w:ascii="Book Antiqua" w:hAnsi="Book Antiqua" w:cs="Arial"/>
                <w:b/>
              </w:rPr>
              <w:t xml:space="preserve"> Promulgated</w:t>
            </w:r>
          </w:p>
        </w:tc>
      </w:tr>
      <w:tr w:rsidR="00D22636" w:rsidRPr="00FF2D4E" w:rsidTr="00FF2D4E">
        <w:tc>
          <w:tcPr>
            <w:tcW w:w="6048" w:type="dxa"/>
            <w:shd w:val="clear" w:color="auto" w:fill="auto"/>
          </w:tcPr>
          <w:p w:rsidR="00D22636" w:rsidRPr="00FF2D4E" w:rsidRDefault="00D22636" w:rsidP="00FF2D4E">
            <w:pPr>
              <w:jc w:val="both"/>
              <w:rPr>
                <w:rFonts w:ascii="Book Antiqua" w:hAnsi="Book Antiqua" w:cs="Arial"/>
                <w:b/>
              </w:rPr>
            </w:pPr>
            <w:r w:rsidRPr="00FF2D4E">
              <w:rPr>
                <w:rFonts w:ascii="Book Antiqua" w:hAnsi="Book Antiqua" w:cs="Arial"/>
                <w:b/>
              </w:rPr>
              <w:t xml:space="preserve">On </w:t>
            </w:r>
            <w:r w:rsidR="00C16A6F">
              <w:rPr>
                <w:rFonts w:ascii="Book Antiqua" w:hAnsi="Book Antiqua"/>
                <w:b/>
              </w:rPr>
              <w:t xml:space="preserve">10 August </w:t>
            </w:r>
            <w:r w:rsidR="004C2A1E">
              <w:rPr>
                <w:rFonts w:ascii="Book Antiqua" w:hAnsi="Book Antiqua"/>
                <w:b/>
              </w:rPr>
              <w:t>2018</w:t>
            </w:r>
          </w:p>
        </w:tc>
        <w:tc>
          <w:tcPr>
            <w:tcW w:w="3960" w:type="dxa"/>
            <w:shd w:val="clear" w:color="auto" w:fill="auto"/>
          </w:tcPr>
          <w:p w:rsidR="00D22636" w:rsidRPr="00FF2D4E" w:rsidRDefault="004B357B" w:rsidP="00FF2D4E">
            <w:pPr>
              <w:jc w:val="both"/>
              <w:rPr>
                <w:rFonts w:ascii="Book Antiqua" w:hAnsi="Book Antiqua" w:cs="Arial"/>
                <w:b/>
              </w:rPr>
            </w:pPr>
            <w:r>
              <w:rPr>
                <w:rFonts w:ascii="Book Antiqua" w:hAnsi="Book Antiqua" w:cs="Arial"/>
                <w:b/>
              </w:rPr>
              <w:t>On 30 August 2018</w:t>
            </w:r>
          </w:p>
        </w:tc>
      </w:tr>
      <w:tr w:rsidR="00D22636" w:rsidRPr="00FF2D4E" w:rsidTr="00FF2D4E">
        <w:tc>
          <w:tcPr>
            <w:tcW w:w="6048" w:type="dxa"/>
            <w:shd w:val="clear" w:color="auto" w:fill="auto"/>
          </w:tcPr>
          <w:p w:rsidR="00D22636" w:rsidRPr="00FF2D4E" w:rsidRDefault="00D22636" w:rsidP="00FF2D4E">
            <w:pPr>
              <w:jc w:val="both"/>
              <w:rPr>
                <w:rFonts w:ascii="Book Antiqua" w:hAnsi="Book Antiqua" w:cs="Arial"/>
                <w:b/>
              </w:rPr>
            </w:pPr>
          </w:p>
        </w:tc>
        <w:tc>
          <w:tcPr>
            <w:tcW w:w="3960" w:type="dxa"/>
            <w:shd w:val="clear" w:color="auto" w:fill="auto"/>
          </w:tcPr>
          <w:p w:rsidR="00D22636" w:rsidRPr="00FF2D4E" w:rsidRDefault="00D22636" w:rsidP="00FF2D4E">
            <w:pPr>
              <w:jc w:val="both"/>
              <w:rPr>
                <w:rFonts w:ascii="Book Antiqua" w:hAnsi="Book Antiqua" w:cs="Arial"/>
                <w:b/>
              </w:rPr>
            </w:pPr>
          </w:p>
        </w:tc>
      </w:tr>
    </w:tbl>
    <w:p w:rsidR="00A15234" w:rsidRPr="00D6106B" w:rsidRDefault="00A15234" w:rsidP="00A15234">
      <w:pPr>
        <w:jc w:val="center"/>
        <w:rPr>
          <w:rFonts w:ascii="Book Antiqua" w:hAnsi="Book Antiqua" w:cs="Arial"/>
        </w:rPr>
      </w:pPr>
    </w:p>
    <w:p w:rsidR="00A15234" w:rsidRPr="00D6106B" w:rsidRDefault="00207617" w:rsidP="00A15234">
      <w:pPr>
        <w:jc w:val="center"/>
        <w:rPr>
          <w:rFonts w:ascii="Book Antiqua" w:hAnsi="Book Antiqua" w:cs="Arial"/>
          <w:b/>
        </w:rPr>
      </w:pPr>
      <w:r w:rsidRPr="00D6106B">
        <w:rPr>
          <w:rFonts w:ascii="Book Antiqua" w:hAnsi="Book Antiqua" w:cs="Arial"/>
          <w:b/>
        </w:rPr>
        <w:t>Befo</w:t>
      </w:r>
      <w:r w:rsidR="00A15234" w:rsidRPr="00D6106B">
        <w:rPr>
          <w:rFonts w:ascii="Book Antiqua" w:hAnsi="Book Antiqua" w:cs="Arial"/>
          <w:b/>
        </w:rPr>
        <w:t>re</w:t>
      </w:r>
    </w:p>
    <w:p w:rsidR="00A15234" w:rsidRPr="00D6106B" w:rsidRDefault="00A15234" w:rsidP="00A15234">
      <w:pPr>
        <w:jc w:val="center"/>
        <w:rPr>
          <w:rFonts w:ascii="Book Antiqua" w:hAnsi="Book Antiqua" w:cs="Arial"/>
          <w:b/>
        </w:rPr>
      </w:pPr>
    </w:p>
    <w:p w:rsidR="00A845DC" w:rsidRPr="00D6106B" w:rsidRDefault="00255071" w:rsidP="00A15234">
      <w:pPr>
        <w:jc w:val="center"/>
        <w:rPr>
          <w:rFonts w:ascii="Book Antiqua" w:hAnsi="Book Antiqua" w:cs="Arial"/>
          <w:b/>
        </w:rPr>
      </w:pPr>
      <w:r w:rsidRPr="00D6106B">
        <w:rPr>
          <w:rFonts w:ascii="Book Antiqua" w:hAnsi="Book Antiqua" w:cs="Arial"/>
          <w:b/>
        </w:rPr>
        <w:t>DEPUTY UPPER TRIBUNAL</w:t>
      </w:r>
      <w:r w:rsidR="00707DB1" w:rsidRPr="00D6106B">
        <w:rPr>
          <w:rFonts w:ascii="Book Antiqua" w:hAnsi="Book Antiqua" w:cs="Arial"/>
          <w:b/>
        </w:rPr>
        <w:t xml:space="preserve"> </w:t>
      </w:r>
      <w:r w:rsidR="00E1040E" w:rsidRPr="00D6106B">
        <w:rPr>
          <w:rFonts w:ascii="Book Antiqua" w:hAnsi="Book Antiqua" w:cs="Arial"/>
          <w:b/>
        </w:rPr>
        <w:t xml:space="preserve">JUDGE </w:t>
      </w:r>
      <w:r w:rsidR="00D6106B">
        <w:rPr>
          <w:rFonts w:ascii="Book Antiqua" w:hAnsi="Book Antiqua" w:cs="Arial"/>
          <w:b/>
        </w:rPr>
        <w:t>SHAERF</w:t>
      </w:r>
    </w:p>
    <w:p w:rsidR="00B16F58" w:rsidRPr="00D6106B" w:rsidRDefault="00B16F58" w:rsidP="00A15234">
      <w:pPr>
        <w:jc w:val="center"/>
        <w:rPr>
          <w:rFonts w:ascii="Book Antiqua" w:hAnsi="Book Antiqua" w:cs="Arial"/>
          <w:b/>
        </w:rPr>
      </w:pPr>
    </w:p>
    <w:p w:rsidR="00730632" w:rsidRDefault="00730632" w:rsidP="00A15234">
      <w:pPr>
        <w:jc w:val="center"/>
        <w:rPr>
          <w:rFonts w:ascii="Book Antiqua" w:hAnsi="Book Antiqua" w:cs="Arial"/>
          <w:b/>
        </w:rPr>
      </w:pPr>
    </w:p>
    <w:p w:rsidR="00A845DC" w:rsidRPr="00D6106B" w:rsidRDefault="00A845DC" w:rsidP="00A15234">
      <w:pPr>
        <w:jc w:val="center"/>
        <w:rPr>
          <w:rFonts w:ascii="Book Antiqua" w:hAnsi="Book Antiqua" w:cs="Arial"/>
          <w:b/>
        </w:rPr>
      </w:pPr>
      <w:r w:rsidRPr="00D6106B">
        <w:rPr>
          <w:rFonts w:ascii="Book Antiqua" w:hAnsi="Book Antiqua" w:cs="Arial"/>
          <w:b/>
        </w:rPr>
        <w:t>Between</w:t>
      </w:r>
    </w:p>
    <w:p w:rsidR="00A845DC" w:rsidRPr="00D6106B" w:rsidRDefault="00A845DC" w:rsidP="00A15234">
      <w:pPr>
        <w:jc w:val="center"/>
        <w:rPr>
          <w:rFonts w:ascii="Book Antiqua" w:hAnsi="Book Antiqua" w:cs="Arial"/>
          <w:b/>
        </w:rPr>
      </w:pPr>
    </w:p>
    <w:p w:rsidR="00FE7298" w:rsidRDefault="00C16A6F" w:rsidP="00FE7298">
      <w:pPr>
        <w:jc w:val="center"/>
        <w:rPr>
          <w:rFonts w:ascii="Book Antiqua" w:hAnsi="Book Antiqua" w:cs="Arial"/>
          <w:b/>
          <w:caps/>
        </w:rPr>
      </w:pPr>
      <w:r>
        <w:rPr>
          <w:rFonts w:ascii="Book Antiqua" w:hAnsi="Book Antiqua" w:cs="Arial"/>
          <w:b/>
          <w:caps/>
        </w:rPr>
        <w:t xml:space="preserve">THE Secretary of State FOR THE Home Department </w:t>
      </w:r>
    </w:p>
    <w:p w:rsidR="00FE7298" w:rsidRPr="002F6200" w:rsidRDefault="00FE7298" w:rsidP="00FE7298">
      <w:pPr>
        <w:jc w:val="right"/>
        <w:rPr>
          <w:rFonts w:ascii="Book Antiqua" w:hAnsi="Book Antiqua" w:cs="Arial"/>
          <w:u w:val="single"/>
        </w:rPr>
      </w:pPr>
      <w:r w:rsidRPr="002F6200">
        <w:rPr>
          <w:rFonts w:ascii="Book Antiqua" w:hAnsi="Book Antiqua" w:cs="Arial"/>
          <w:u w:val="single"/>
        </w:rPr>
        <w:t>Appellant</w:t>
      </w:r>
    </w:p>
    <w:p w:rsidR="00FE7298" w:rsidRPr="002F6200" w:rsidRDefault="00FE7298" w:rsidP="00FE7298">
      <w:pPr>
        <w:jc w:val="center"/>
        <w:rPr>
          <w:rFonts w:ascii="Book Antiqua" w:hAnsi="Book Antiqua" w:cs="Arial"/>
          <w:b/>
        </w:rPr>
      </w:pPr>
      <w:r w:rsidRPr="002F6200">
        <w:rPr>
          <w:rFonts w:ascii="Book Antiqua" w:hAnsi="Book Antiqua" w:cs="Arial"/>
          <w:b/>
        </w:rPr>
        <w:t>and</w:t>
      </w:r>
    </w:p>
    <w:p w:rsidR="00FE7298" w:rsidRPr="002F6200" w:rsidRDefault="00FE7298" w:rsidP="00FE7298">
      <w:pPr>
        <w:jc w:val="center"/>
        <w:rPr>
          <w:rFonts w:ascii="Book Antiqua" w:hAnsi="Book Antiqua" w:cs="Arial"/>
          <w:b/>
        </w:rPr>
      </w:pPr>
    </w:p>
    <w:p w:rsidR="00FE7298" w:rsidRPr="002F6200" w:rsidRDefault="00C16A6F" w:rsidP="00C16A6F">
      <w:pPr>
        <w:jc w:val="center"/>
        <w:rPr>
          <w:rFonts w:ascii="Book Antiqua" w:hAnsi="Book Antiqua" w:cs="Arial"/>
          <w:b/>
        </w:rPr>
      </w:pPr>
      <w:r>
        <w:rPr>
          <w:rFonts w:ascii="Book Antiqua" w:hAnsi="Book Antiqua" w:cs="Arial"/>
          <w:b/>
        </w:rPr>
        <w:t xml:space="preserve">KINGSLEY </w:t>
      </w:r>
      <w:r w:rsidR="00402758">
        <w:rPr>
          <w:rFonts w:ascii="Book Antiqua" w:hAnsi="Book Antiqua" w:cs="Arial"/>
          <w:b/>
        </w:rPr>
        <w:t>[</w:t>
      </w:r>
      <w:r>
        <w:rPr>
          <w:rFonts w:ascii="Book Antiqua" w:hAnsi="Book Antiqua" w:cs="Arial"/>
          <w:b/>
        </w:rPr>
        <w:t>O</w:t>
      </w:r>
      <w:r w:rsidR="00402758">
        <w:rPr>
          <w:rFonts w:ascii="Book Antiqua" w:hAnsi="Book Antiqua" w:cs="Arial"/>
          <w:b/>
        </w:rPr>
        <w:t>]</w:t>
      </w:r>
    </w:p>
    <w:p w:rsidR="00C16A6F" w:rsidRPr="00730632" w:rsidRDefault="00C16A6F" w:rsidP="00C16A6F">
      <w:pPr>
        <w:jc w:val="center"/>
        <w:rPr>
          <w:rFonts w:ascii="Book Antiqua" w:hAnsi="Book Antiqua" w:cs="Arial"/>
          <w:b/>
          <w:caps/>
          <w:sz w:val="22"/>
        </w:rPr>
      </w:pPr>
      <w:r w:rsidRPr="00730632">
        <w:rPr>
          <w:rFonts w:ascii="Book Antiqua" w:hAnsi="Book Antiqua" w:cs="Arial"/>
          <w:b/>
          <w:caps/>
          <w:sz w:val="22"/>
        </w:rPr>
        <w:t>(anonymity ORDER NOT MADE)</w:t>
      </w:r>
    </w:p>
    <w:p w:rsidR="00FE7298" w:rsidRPr="002F6200" w:rsidRDefault="00FE7298" w:rsidP="00FE7298">
      <w:pPr>
        <w:jc w:val="right"/>
        <w:rPr>
          <w:rFonts w:ascii="Book Antiqua" w:hAnsi="Book Antiqua" w:cs="Arial"/>
          <w:u w:val="single"/>
        </w:rPr>
      </w:pPr>
      <w:r w:rsidRPr="002F6200">
        <w:rPr>
          <w:rFonts w:ascii="Book Antiqua" w:hAnsi="Book Antiqua" w:cs="Arial"/>
          <w:u w:val="single"/>
        </w:rPr>
        <w:t>Respondent</w:t>
      </w:r>
    </w:p>
    <w:p w:rsidR="00DD5071" w:rsidRDefault="00DD5071" w:rsidP="00DD5071">
      <w:pPr>
        <w:rPr>
          <w:rFonts w:ascii="Book Antiqua" w:hAnsi="Book Antiqua" w:cs="Arial"/>
          <w:u w:val="single"/>
        </w:rPr>
      </w:pPr>
    </w:p>
    <w:p w:rsidR="00FE7298" w:rsidRPr="00D6106B" w:rsidRDefault="00FE7298" w:rsidP="00DD5071">
      <w:pPr>
        <w:rPr>
          <w:rFonts w:ascii="Book Antiqua" w:hAnsi="Book Antiqua" w:cs="Arial"/>
          <w:u w:val="single"/>
        </w:rPr>
      </w:pPr>
    </w:p>
    <w:p w:rsidR="00DD5071" w:rsidRPr="00D6106B" w:rsidRDefault="00DE7DB7" w:rsidP="00DD5071">
      <w:pPr>
        <w:rPr>
          <w:rFonts w:ascii="Book Antiqua" w:hAnsi="Book Antiqua" w:cs="Arial"/>
        </w:rPr>
      </w:pPr>
      <w:r w:rsidRPr="00D6106B">
        <w:rPr>
          <w:rFonts w:ascii="Book Antiqua" w:hAnsi="Book Antiqua" w:cs="Arial"/>
          <w:b/>
          <w:u w:val="single"/>
        </w:rPr>
        <w:t>Representation</w:t>
      </w:r>
      <w:r w:rsidRPr="00D6106B">
        <w:rPr>
          <w:rFonts w:ascii="Book Antiqua" w:hAnsi="Book Antiqua" w:cs="Arial"/>
          <w:b/>
        </w:rPr>
        <w:t>:</w:t>
      </w:r>
    </w:p>
    <w:p w:rsidR="00DE7DB7" w:rsidRPr="00D6106B" w:rsidRDefault="00DE7DB7" w:rsidP="00DE7DB7">
      <w:pPr>
        <w:tabs>
          <w:tab w:val="left" w:pos="2520"/>
        </w:tabs>
        <w:rPr>
          <w:rFonts w:ascii="Book Antiqua" w:hAnsi="Book Antiqua" w:cs="Arial"/>
        </w:rPr>
      </w:pPr>
      <w:r w:rsidRPr="00D6106B">
        <w:rPr>
          <w:rFonts w:ascii="Book Antiqua" w:hAnsi="Book Antiqua" w:cs="Arial"/>
        </w:rPr>
        <w:t>For the Appellant:</w:t>
      </w:r>
      <w:r w:rsidRPr="00D6106B">
        <w:rPr>
          <w:rFonts w:ascii="Book Antiqua" w:hAnsi="Book Antiqua" w:cs="Arial"/>
        </w:rPr>
        <w:tab/>
      </w:r>
      <w:r w:rsidR="00C16A6F">
        <w:rPr>
          <w:rFonts w:ascii="Book Antiqua" w:hAnsi="Book Antiqua"/>
        </w:rPr>
        <w:t>Mr S Walker of the Specialist Appeals Team</w:t>
      </w:r>
    </w:p>
    <w:p w:rsidR="00DE7DB7" w:rsidRPr="00D6106B" w:rsidRDefault="00DE7DB7" w:rsidP="00C16A6F">
      <w:pPr>
        <w:tabs>
          <w:tab w:val="left" w:pos="2520"/>
        </w:tabs>
        <w:ind w:left="2520" w:hanging="2520"/>
        <w:rPr>
          <w:rFonts w:ascii="Book Antiqua" w:hAnsi="Book Antiqua" w:cs="Arial"/>
        </w:rPr>
      </w:pPr>
      <w:r w:rsidRPr="00D6106B">
        <w:rPr>
          <w:rFonts w:ascii="Book Antiqua" w:hAnsi="Book Antiqua" w:cs="Arial"/>
        </w:rPr>
        <w:t>For the Respondent:</w:t>
      </w:r>
      <w:r w:rsidRPr="00D6106B">
        <w:rPr>
          <w:rFonts w:ascii="Book Antiqua" w:hAnsi="Book Antiqua" w:cs="Arial"/>
        </w:rPr>
        <w:tab/>
      </w:r>
      <w:r w:rsidR="00C16A6F">
        <w:rPr>
          <w:rFonts w:ascii="Book Antiqua" w:hAnsi="Book Antiqua"/>
        </w:rPr>
        <w:t>Ms M Butler of Counsel ins</w:t>
      </w:r>
      <w:r w:rsidR="004C2A1E">
        <w:rPr>
          <w:rFonts w:ascii="Book Antiqua" w:hAnsi="Book Antiqua"/>
        </w:rPr>
        <w:t xml:space="preserve">tructed by </w:t>
      </w:r>
      <w:proofErr w:type="spellStart"/>
      <w:r w:rsidR="004C2A1E">
        <w:rPr>
          <w:rFonts w:ascii="Book Antiqua" w:hAnsi="Book Antiqua"/>
        </w:rPr>
        <w:t>Sutovic</w:t>
      </w:r>
      <w:proofErr w:type="spellEnd"/>
      <w:r w:rsidR="004C2A1E">
        <w:rPr>
          <w:rFonts w:ascii="Book Antiqua" w:hAnsi="Book Antiqua"/>
        </w:rPr>
        <w:t xml:space="preserve"> &amp; Hartigan, s</w:t>
      </w:r>
      <w:r w:rsidR="00C16A6F">
        <w:rPr>
          <w:rFonts w:ascii="Book Antiqua" w:hAnsi="Book Antiqua"/>
        </w:rPr>
        <w:t xml:space="preserve">olicitors </w:t>
      </w:r>
    </w:p>
    <w:p w:rsidR="00DE7DB7" w:rsidRPr="00D6106B" w:rsidRDefault="00DE7DB7" w:rsidP="00402B9E">
      <w:pPr>
        <w:tabs>
          <w:tab w:val="left" w:pos="2520"/>
        </w:tabs>
        <w:jc w:val="center"/>
        <w:rPr>
          <w:rFonts w:ascii="Book Antiqua" w:hAnsi="Book Antiqua" w:cs="Arial"/>
        </w:rPr>
      </w:pPr>
    </w:p>
    <w:p w:rsidR="00DE7DB7" w:rsidRPr="00D6106B" w:rsidRDefault="00DE7DB7" w:rsidP="00402B9E">
      <w:pPr>
        <w:tabs>
          <w:tab w:val="left" w:pos="2520"/>
        </w:tabs>
        <w:jc w:val="center"/>
        <w:rPr>
          <w:rFonts w:ascii="Book Antiqua" w:hAnsi="Book Antiqua" w:cs="Arial"/>
        </w:rPr>
      </w:pPr>
    </w:p>
    <w:p w:rsidR="00DE7DB7" w:rsidRPr="00D6106B" w:rsidRDefault="00C16A6F" w:rsidP="00402B9E">
      <w:pPr>
        <w:tabs>
          <w:tab w:val="left" w:pos="2520"/>
        </w:tabs>
        <w:jc w:val="center"/>
        <w:rPr>
          <w:rFonts w:ascii="Book Antiqua" w:hAnsi="Book Antiqua" w:cs="Arial"/>
        </w:rPr>
      </w:pPr>
      <w:r>
        <w:rPr>
          <w:rFonts w:ascii="Book Antiqua" w:hAnsi="Book Antiqua" w:cs="Arial"/>
          <w:b/>
          <w:u w:val="single"/>
        </w:rPr>
        <w:t xml:space="preserve">ERROF OF LAW </w:t>
      </w:r>
      <w:r w:rsidR="008C1110">
        <w:rPr>
          <w:rFonts w:ascii="Book Antiqua" w:hAnsi="Book Antiqua" w:cs="Arial"/>
          <w:b/>
          <w:u w:val="single"/>
        </w:rPr>
        <w:t xml:space="preserve">DECISION </w:t>
      </w:r>
      <w:r w:rsidR="00402B9E" w:rsidRPr="00D6106B">
        <w:rPr>
          <w:rFonts w:ascii="Book Antiqua" w:hAnsi="Book Antiqua" w:cs="Arial"/>
          <w:b/>
          <w:u w:val="single"/>
        </w:rPr>
        <w:t>AND REASONS</w:t>
      </w:r>
    </w:p>
    <w:p w:rsidR="008C1110" w:rsidRDefault="008C1110" w:rsidP="00402B9E">
      <w:pPr>
        <w:tabs>
          <w:tab w:val="left" w:pos="2520"/>
        </w:tabs>
        <w:jc w:val="both"/>
        <w:rPr>
          <w:rFonts w:ascii="Book Antiqua" w:hAnsi="Book Antiqua" w:cs="Arial"/>
        </w:rPr>
      </w:pPr>
    </w:p>
    <w:p w:rsidR="00C16A6F" w:rsidRPr="00C16A6F" w:rsidRDefault="00C16A6F" w:rsidP="00402B9E">
      <w:pPr>
        <w:tabs>
          <w:tab w:val="left" w:pos="2520"/>
        </w:tabs>
        <w:jc w:val="both"/>
        <w:rPr>
          <w:rFonts w:ascii="Book Antiqua" w:hAnsi="Book Antiqua" w:cs="Arial"/>
          <w:b/>
          <w:u w:val="single"/>
        </w:rPr>
      </w:pPr>
      <w:r>
        <w:rPr>
          <w:rFonts w:ascii="Book Antiqua" w:hAnsi="Book Antiqua" w:cs="Arial"/>
          <w:b/>
          <w:u w:val="single"/>
        </w:rPr>
        <w:t xml:space="preserve">The Respondent </w:t>
      </w:r>
    </w:p>
    <w:p w:rsidR="00590058" w:rsidRPr="00C16A6F" w:rsidRDefault="00C16A6F" w:rsidP="00590058">
      <w:pPr>
        <w:numPr>
          <w:ilvl w:val="0"/>
          <w:numId w:val="3"/>
        </w:numPr>
        <w:spacing w:before="240"/>
        <w:jc w:val="both"/>
        <w:rPr>
          <w:rFonts w:ascii="Book Antiqua" w:hAnsi="Book Antiqua" w:cs="Arial"/>
          <w:b/>
          <w:u w:val="single"/>
        </w:rPr>
      </w:pPr>
      <w:r>
        <w:rPr>
          <w:rFonts w:ascii="Book Antiqua" w:hAnsi="Book Antiqua"/>
        </w:rPr>
        <w:t xml:space="preserve">The </w:t>
      </w:r>
      <w:r w:rsidR="00435ADF">
        <w:rPr>
          <w:rFonts w:ascii="Book Antiqua" w:hAnsi="Book Antiqua"/>
        </w:rPr>
        <w:t>Respondent</w:t>
      </w:r>
      <w:r>
        <w:rPr>
          <w:rFonts w:ascii="Book Antiqua" w:hAnsi="Book Antiqua"/>
        </w:rPr>
        <w:t xml:space="preserve">, Kingsley </w:t>
      </w:r>
      <w:r w:rsidR="00402758">
        <w:rPr>
          <w:rFonts w:ascii="Book Antiqua" w:hAnsi="Book Antiqua"/>
        </w:rPr>
        <w:t>[</w:t>
      </w:r>
      <w:r>
        <w:rPr>
          <w:rFonts w:ascii="Book Antiqua" w:hAnsi="Book Antiqua"/>
        </w:rPr>
        <w:t>O</w:t>
      </w:r>
      <w:r w:rsidR="00402758">
        <w:rPr>
          <w:rFonts w:ascii="Book Antiqua" w:hAnsi="Book Antiqua"/>
        </w:rPr>
        <w:t xml:space="preserve">] </w:t>
      </w:r>
      <w:r>
        <w:rPr>
          <w:rFonts w:ascii="Book Antiqua" w:hAnsi="Book Antiqua"/>
        </w:rPr>
        <w:t xml:space="preserve">(the Applicant) is a citizen of Nigeria born on 17 March 1971.  On 20 November 2002 he arrived and was given leave to enter as a visitor for six months.  </w:t>
      </w:r>
    </w:p>
    <w:p w:rsidR="00C16A6F" w:rsidRPr="00C16A6F" w:rsidRDefault="00C16A6F" w:rsidP="00590058">
      <w:pPr>
        <w:numPr>
          <w:ilvl w:val="0"/>
          <w:numId w:val="3"/>
        </w:numPr>
        <w:spacing w:before="240"/>
        <w:jc w:val="both"/>
        <w:rPr>
          <w:rFonts w:ascii="Book Antiqua" w:hAnsi="Book Antiqua" w:cs="Arial"/>
          <w:b/>
          <w:u w:val="single"/>
        </w:rPr>
      </w:pPr>
      <w:r>
        <w:rPr>
          <w:rFonts w:ascii="Book Antiqua" w:hAnsi="Book Antiqua"/>
        </w:rPr>
        <w:lastRenderedPageBreak/>
        <w:t>It appears that his next contact with the Immigration Authorities was an application</w:t>
      </w:r>
      <w:r w:rsidR="004C2A1E">
        <w:rPr>
          <w:rFonts w:ascii="Book Antiqua" w:hAnsi="Book Antiqua"/>
        </w:rPr>
        <w:t xml:space="preserve"> which led to the grant of leave expiring on</w:t>
      </w:r>
      <w:r>
        <w:rPr>
          <w:rFonts w:ascii="Book Antiqua" w:hAnsi="Book Antiqua"/>
        </w:rPr>
        <w:t xml:space="preserve"> </w:t>
      </w:r>
      <w:r w:rsidR="004C2A1E">
        <w:rPr>
          <w:rFonts w:ascii="Book Antiqua" w:hAnsi="Book Antiqua"/>
        </w:rPr>
        <w:t>10 October 2015. He made in time an application for further leave which on 14 January 2016 was held to be invalid. He submitted on</w:t>
      </w:r>
      <w:r>
        <w:rPr>
          <w:rFonts w:ascii="Book Antiqua" w:hAnsi="Book Antiqua"/>
        </w:rPr>
        <w:t xml:space="preserve"> 30 March 2016</w:t>
      </w:r>
      <w:r w:rsidR="004C2A1E">
        <w:rPr>
          <w:rFonts w:ascii="Book Antiqua" w:hAnsi="Book Antiqua"/>
        </w:rPr>
        <w:t xml:space="preserve"> another application</w:t>
      </w:r>
      <w:r>
        <w:rPr>
          <w:rFonts w:ascii="Book Antiqua" w:hAnsi="Book Antiqua"/>
        </w:rPr>
        <w:t xml:space="preserve"> for further leave to remain as an unmarried partner.  </w:t>
      </w:r>
      <w:r w:rsidR="004C2A1E">
        <w:rPr>
          <w:rFonts w:ascii="Book Antiqua" w:hAnsi="Book Antiqua"/>
        </w:rPr>
        <w:t>His partner</w:t>
      </w:r>
      <w:r>
        <w:rPr>
          <w:rFonts w:ascii="Book Antiqua" w:hAnsi="Book Antiqua"/>
        </w:rPr>
        <w:t xml:space="preserve"> has a child born in 2002 from a previous relationship and they have a child born 2010.  On 31 January 2017 a final </w:t>
      </w:r>
      <w:r w:rsidR="003F21CB">
        <w:rPr>
          <w:rFonts w:ascii="Book Antiqua" w:hAnsi="Book Antiqua"/>
        </w:rPr>
        <w:t xml:space="preserve">Care </w:t>
      </w:r>
      <w:r>
        <w:rPr>
          <w:rFonts w:ascii="Book Antiqua" w:hAnsi="Book Antiqua"/>
        </w:rPr>
        <w:t xml:space="preserve">order was made to place both children in local authority care.  The </w:t>
      </w:r>
      <w:r w:rsidR="003F21CB">
        <w:rPr>
          <w:rFonts w:ascii="Book Antiqua" w:hAnsi="Book Antiqua"/>
        </w:rPr>
        <w:t>Applicant</w:t>
      </w:r>
      <w:r>
        <w:rPr>
          <w:rFonts w:ascii="Book Antiqua" w:hAnsi="Book Antiqua"/>
        </w:rPr>
        <w:t xml:space="preserve"> and his partner are separated.  He lives in London and she lives in the </w:t>
      </w:r>
      <w:r w:rsidR="004C2A1E">
        <w:rPr>
          <w:rFonts w:ascii="Book Antiqua" w:hAnsi="Book Antiqua"/>
        </w:rPr>
        <w:t>North-</w:t>
      </w:r>
      <w:r w:rsidR="003F21CB">
        <w:rPr>
          <w:rFonts w:ascii="Book Antiqua" w:hAnsi="Book Antiqua"/>
        </w:rPr>
        <w:t>We</w:t>
      </w:r>
      <w:r>
        <w:rPr>
          <w:rFonts w:ascii="Book Antiqua" w:hAnsi="Book Antiqua"/>
        </w:rPr>
        <w:t xml:space="preserve">st.  </w:t>
      </w:r>
    </w:p>
    <w:p w:rsidR="00C16A6F" w:rsidRPr="00C16A6F" w:rsidRDefault="00C16A6F" w:rsidP="00C16A6F">
      <w:pPr>
        <w:spacing w:before="240"/>
        <w:jc w:val="both"/>
        <w:rPr>
          <w:rFonts w:ascii="Book Antiqua" w:hAnsi="Book Antiqua" w:cs="Arial"/>
          <w:b/>
          <w:u w:val="single"/>
        </w:rPr>
      </w:pPr>
      <w:r w:rsidRPr="00C16A6F">
        <w:rPr>
          <w:rFonts w:ascii="Book Antiqua" w:hAnsi="Book Antiqua" w:cs="Arial"/>
          <w:b/>
          <w:u w:val="single"/>
        </w:rPr>
        <w:t xml:space="preserve">The Secretary of State’s Decision </w:t>
      </w:r>
    </w:p>
    <w:p w:rsidR="00C16A6F" w:rsidRDefault="00C16A6F" w:rsidP="00590058">
      <w:pPr>
        <w:numPr>
          <w:ilvl w:val="0"/>
          <w:numId w:val="3"/>
        </w:numPr>
        <w:spacing w:before="240"/>
        <w:jc w:val="both"/>
        <w:rPr>
          <w:rFonts w:ascii="Book Antiqua" w:hAnsi="Book Antiqua" w:cs="Arial"/>
        </w:rPr>
      </w:pPr>
      <w:r w:rsidRPr="00C16A6F">
        <w:rPr>
          <w:rFonts w:ascii="Book Antiqua" w:hAnsi="Book Antiqua" w:cs="Arial"/>
        </w:rPr>
        <w:t>On 2 February 2017</w:t>
      </w:r>
      <w:r>
        <w:rPr>
          <w:rFonts w:ascii="Book Antiqua" w:hAnsi="Book Antiqua" w:cs="Arial"/>
        </w:rPr>
        <w:t xml:space="preserve"> the Appellant (the SSHD) refused the Applicant further leave </w:t>
      </w:r>
      <w:r w:rsidR="004C2A1E">
        <w:rPr>
          <w:rFonts w:ascii="Book Antiqua" w:hAnsi="Book Antiqua" w:cs="Arial"/>
        </w:rPr>
        <w:t>as</w:t>
      </w:r>
      <w:r>
        <w:rPr>
          <w:rFonts w:ascii="Book Antiqua" w:hAnsi="Book Antiqua" w:cs="Arial"/>
        </w:rPr>
        <w:t xml:space="preserve"> he had failed to submit adequate evidence of his earnings to show he met the financial </w:t>
      </w:r>
      <w:r w:rsidR="004C2A1E">
        <w:rPr>
          <w:rFonts w:ascii="Book Antiqua" w:hAnsi="Book Antiqua" w:cs="Arial"/>
        </w:rPr>
        <w:t>criteria</w:t>
      </w:r>
      <w:r>
        <w:rPr>
          <w:rFonts w:ascii="Book Antiqua" w:hAnsi="Book Antiqua" w:cs="Arial"/>
        </w:rPr>
        <w:t xml:space="preserve"> and to produce evidence</w:t>
      </w:r>
      <w:r w:rsidR="003F21CB">
        <w:rPr>
          <w:rFonts w:ascii="Book Antiqua" w:hAnsi="Book Antiqua" w:cs="Arial"/>
        </w:rPr>
        <w:t xml:space="preserve"> of</w:t>
      </w:r>
      <w:r>
        <w:rPr>
          <w:rFonts w:ascii="Book Antiqua" w:hAnsi="Book Antiqua" w:cs="Arial"/>
        </w:rPr>
        <w:t xml:space="preserve"> facility in English </w:t>
      </w:r>
      <w:r w:rsidR="004C2A1E">
        <w:rPr>
          <w:rFonts w:ascii="Book Antiqua" w:hAnsi="Book Antiqua" w:cs="Arial"/>
        </w:rPr>
        <w:t xml:space="preserve">as </w:t>
      </w:r>
      <w:r>
        <w:rPr>
          <w:rFonts w:ascii="Book Antiqua" w:hAnsi="Book Antiqua" w:cs="Arial"/>
        </w:rPr>
        <w:t>required by Appendix FM to the Immigration Rules and so</w:t>
      </w:r>
      <w:r w:rsidR="004C2A1E">
        <w:rPr>
          <w:rFonts w:ascii="Book Antiqua" w:hAnsi="Book Antiqua" w:cs="Arial"/>
        </w:rPr>
        <w:t xml:space="preserve"> he</w:t>
      </w:r>
      <w:r>
        <w:rPr>
          <w:rFonts w:ascii="Book Antiqua" w:hAnsi="Book Antiqua" w:cs="Arial"/>
        </w:rPr>
        <w:t xml:space="preserve"> failed to meet the eligibility requirements.  The provisions of Section EX.1 of Appendix FM were not engaged because the Applicant’s child was in foster care and there was no evidence of continuing contact.  </w:t>
      </w:r>
    </w:p>
    <w:p w:rsidR="00C16A6F" w:rsidRDefault="00C16A6F" w:rsidP="00590058">
      <w:pPr>
        <w:numPr>
          <w:ilvl w:val="0"/>
          <w:numId w:val="3"/>
        </w:numPr>
        <w:spacing w:before="240"/>
        <w:jc w:val="both"/>
        <w:rPr>
          <w:rFonts w:ascii="Book Antiqua" w:hAnsi="Book Antiqua" w:cs="Arial"/>
        </w:rPr>
      </w:pPr>
      <w:r>
        <w:rPr>
          <w:rFonts w:ascii="Book Antiqua" w:hAnsi="Book Antiqua" w:cs="Arial"/>
        </w:rPr>
        <w:t>The Applicant did not meet any of the time critical requirements of paragraph 276</w:t>
      </w:r>
      <w:proofErr w:type="gramStart"/>
      <w:r>
        <w:rPr>
          <w:rFonts w:ascii="Book Antiqua" w:hAnsi="Book Antiqua" w:cs="Arial"/>
        </w:rPr>
        <w:t>ADE(</w:t>
      </w:r>
      <w:proofErr w:type="gramEnd"/>
      <w:r>
        <w:rPr>
          <w:rFonts w:ascii="Book Antiqua" w:hAnsi="Book Antiqua" w:cs="Arial"/>
        </w:rPr>
        <w:t>1) of the Immigration Rules and would be able to re</w:t>
      </w:r>
      <w:r w:rsidR="004C2A1E">
        <w:rPr>
          <w:rFonts w:ascii="Book Antiqua" w:hAnsi="Book Antiqua" w:cs="Arial"/>
        </w:rPr>
        <w:t>-</w:t>
      </w:r>
      <w:r>
        <w:rPr>
          <w:rFonts w:ascii="Book Antiqua" w:hAnsi="Book Antiqua" w:cs="Arial"/>
        </w:rPr>
        <w:t xml:space="preserve">integrate in Nigeria without facing very significant obstacles.  There was no evidence to show there were any exceptional circumstances which warranted the grant of leave under Article 8 of the European Convention outside the Immigration Rules.  </w:t>
      </w:r>
    </w:p>
    <w:p w:rsidR="00C16A6F" w:rsidRPr="00C16A6F" w:rsidRDefault="00C16A6F" w:rsidP="00C16A6F">
      <w:pPr>
        <w:spacing w:before="240"/>
        <w:jc w:val="both"/>
        <w:rPr>
          <w:rFonts w:ascii="Book Antiqua" w:hAnsi="Book Antiqua" w:cs="Arial"/>
          <w:b/>
          <w:u w:val="single"/>
        </w:rPr>
      </w:pPr>
      <w:r>
        <w:rPr>
          <w:rFonts w:ascii="Book Antiqua" w:hAnsi="Book Antiqua" w:cs="Arial"/>
          <w:b/>
          <w:u w:val="single"/>
        </w:rPr>
        <w:t>First-Tier Tribunal Proceedings</w:t>
      </w:r>
    </w:p>
    <w:p w:rsidR="00C16A6F" w:rsidRDefault="00C16A6F" w:rsidP="00590058">
      <w:pPr>
        <w:numPr>
          <w:ilvl w:val="0"/>
          <w:numId w:val="3"/>
        </w:numPr>
        <w:spacing w:before="240"/>
        <w:jc w:val="both"/>
        <w:rPr>
          <w:rFonts w:ascii="Book Antiqua" w:hAnsi="Book Antiqua" w:cs="Arial"/>
        </w:rPr>
      </w:pPr>
      <w:r>
        <w:rPr>
          <w:rFonts w:ascii="Book Antiqua" w:hAnsi="Book Antiqua" w:cs="Arial"/>
        </w:rPr>
        <w:t>By a decision promulgated on 3 May 2018 Judge of the First-tier Tribunal Iqbal allowed the appeal on human rights grounds, finding the Applicant had a genuine and subsisting relationship w</w:t>
      </w:r>
      <w:r w:rsidR="004C2A1E">
        <w:rPr>
          <w:rFonts w:ascii="Book Antiqua" w:hAnsi="Book Antiqua" w:cs="Arial"/>
        </w:rPr>
        <w:t>ith his child born in 2010 and</w:t>
      </w:r>
      <w:r>
        <w:rPr>
          <w:rFonts w:ascii="Book Antiqua" w:hAnsi="Book Antiqua" w:cs="Arial"/>
        </w:rPr>
        <w:t xml:space="preserve"> the requirements of Section EX.1 of Appendix FM were met.  </w:t>
      </w:r>
    </w:p>
    <w:p w:rsidR="00C16A6F" w:rsidRDefault="00C16A6F" w:rsidP="00590058">
      <w:pPr>
        <w:numPr>
          <w:ilvl w:val="0"/>
          <w:numId w:val="3"/>
        </w:numPr>
        <w:spacing w:before="240"/>
        <w:jc w:val="both"/>
        <w:rPr>
          <w:rFonts w:ascii="Book Antiqua" w:hAnsi="Book Antiqua" w:cs="Arial"/>
        </w:rPr>
      </w:pPr>
      <w:r>
        <w:rPr>
          <w:rFonts w:ascii="Book Antiqua" w:hAnsi="Book Antiqua" w:cs="Arial"/>
        </w:rPr>
        <w:t xml:space="preserve">On 29 June 2018 Judge of the First-tier Tribunal </w:t>
      </w:r>
      <w:proofErr w:type="spellStart"/>
      <w:r>
        <w:rPr>
          <w:rFonts w:ascii="Book Antiqua" w:hAnsi="Book Antiqua" w:cs="Arial"/>
        </w:rPr>
        <w:t>Landes</w:t>
      </w:r>
      <w:proofErr w:type="spellEnd"/>
      <w:r>
        <w:rPr>
          <w:rFonts w:ascii="Book Antiqua" w:hAnsi="Book Antiqua" w:cs="Arial"/>
        </w:rPr>
        <w:t xml:space="preserve"> granted the SSHD permission to appeal on the basis that it was arguable the Judge had not given adequate reasons for her conclusion that the Applicant had a genuine and subsisting relationship with his child who was in care.  </w:t>
      </w:r>
    </w:p>
    <w:p w:rsidR="00C16A6F" w:rsidRPr="00C16A6F" w:rsidRDefault="00C16A6F" w:rsidP="00C16A6F">
      <w:pPr>
        <w:spacing w:before="240"/>
        <w:jc w:val="both"/>
        <w:rPr>
          <w:rFonts w:ascii="Book Antiqua" w:hAnsi="Book Antiqua" w:cs="Arial"/>
          <w:b/>
          <w:u w:val="single"/>
        </w:rPr>
      </w:pPr>
      <w:r>
        <w:rPr>
          <w:rFonts w:ascii="Book Antiqua" w:hAnsi="Book Antiqua" w:cs="Arial"/>
          <w:b/>
          <w:u w:val="single"/>
        </w:rPr>
        <w:t>Upper Tribunal Proceedings</w:t>
      </w:r>
    </w:p>
    <w:p w:rsidR="00C16A6F" w:rsidRDefault="00C16A6F" w:rsidP="00590058">
      <w:pPr>
        <w:numPr>
          <w:ilvl w:val="0"/>
          <w:numId w:val="3"/>
        </w:numPr>
        <w:spacing w:before="240"/>
        <w:jc w:val="both"/>
        <w:rPr>
          <w:rFonts w:ascii="Book Antiqua" w:hAnsi="Book Antiqua" w:cs="Arial"/>
        </w:rPr>
      </w:pPr>
      <w:r>
        <w:rPr>
          <w:rFonts w:ascii="Book Antiqua" w:hAnsi="Book Antiqua" w:cs="Arial"/>
        </w:rPr>
        <w:t xml:space="preserve">The Applicant attended the hearing.  I explained the purpose of the hearing and the procedure to be adopted.  Mr Walker acknowledged receipt of the Applicant’s latest bundle filed on 1 August.  </w:t>
      </w:r>
    </w:p>
    <w:p w:rsidR="00C16A6F" w:rsidRDefault="003F21CB" w:rsidP="00590058">
      <w:pPr>
        <w:numPr>
          <w:ilvl w:val="0"/>
          <w:numId w:val="3"/>
        </w:numPr>
        <w:spacing w:before="240"/>
        <w:jc w:val="both"/>
        <w:rPr>
          <w:rFonts w:ascii="Book Antiqua" w:hAnsi="Book Antiqua" w:cs="Arial"/>
        </w:rPr>
      </w:pPr>
      <w:r>
        <w:rPr>
          <w:rFonts w:ascii="Book Antiqua" w:hAnsi="Book Antiqua" w:cs="Arial"/>
        </w:rPr>
        <w:t>I</w:t>
      </w:r>
      <w:r w:rsidR="00631199">
        <w:rPr>
          <w:rFonts w:ascii="Book Antiqua" w:hAnsi="Book Antiqua" w:cs="Arial"/>
        </w:rPr>
        <w:t xml:space="preserve"> noted the Applicant’s original bundle before the Judge of the First-tier Tribunal included copies of</w:t>
      </w:r>
      <w:r w:rsidR="004C2A1E">
        <w:rPr>
          <w:rFonts w:ascii="Book Antiqua" w:hAnsi="Book Antiqua" w:cs="Arial"/>
        </w:rPr>
        <w:t xml:space="preserve"> some </w:t>
      </w:r>
      <w:r w:rsidR="00631199">
        <w:rPr>
          <w:rFonts w:ascii="Book Antiqua" w:hAnsi="Book Antiqua" w:cs="Arial"/>
        </w:rPr>
        <w:t>documents from the Care proceedings in the Family Court.  I enquired where evidence of the consent of the Family Court to their production and use in proceedings in the Immigration and Asylum Chamber</w:t>
      </w:r>
      <w:r w:rsidR="004C2A1E">
        <w:rPr>
          <w:rFonts w:ascii="Book Antiqua" w:hAnsi="Book Antiqua" w:cs="Arial"/>
        </w:rPr>
        <w:t xml:space="preserve"> (IAC)</w:t>
      </w:r>
      <w:r w:rsidR="00C16A6F" w:rsidRPr="00C16A6F">
        <w:rPr>
          <w:rFonts w:ascii="Book Antiqua" w:hAnsi="Book Antiqua" w:cs="Arial"/>
        </w:rPr>
        <w:t xml:space="preserve"> </w:t>
      </w:r>
      <w:r w:rsidR="00631199">
        <w:rPr>
          <w:rFonts w:ascii="Book Antiqua" w:hAnsi="Book Antiqua" w:cs="Arial"/>
        </w:rPr>
        <w:t xml:space="preserve">was to be found and was informed that it had not been obtained.  I indicated that without such consent </w:t>
      </w:r>
      <w:r w:rsidR="00631199">
        <w:rPr>
          <w:rFonts w:ascii="Book Antiqua" w:hAnsi="Book Antiqua" w:cs="Arial"/>
        </w:rPr>
        <w:lastRenderedPageBreak/>
        <w:t>any Judge in the IAC would have difficulty in dealing with the documents emanating from the Family Court.</w:t>
      </w:r>
    </w:p>
    <w:p w:rsidR="00E731E3" w:rsidRDefault="004C2A1E" w:rsidP="00590058">
      <w:pPr>
        <w:numPr>
          <w:ilvl w:val="0"/>
          <w:numId w:val="3"/>
        </w:numPr>
        <w:spacing w:before="240"/>
        <w:jc w:val="both"/>
        <w:rPr>
          <w:rFonts w:ascii="Book Antiqua" w:hAnsi="Book Antiqua" w:cs="Arial"/>
        </w:rPr>
      </w:pPr>
      <w:r>
        <w:rPr>
          <w:rFonts w:ascii="Book Antiqua" w:hAnsi="Book Antiqua" w:cs="Arial"/>
        </w:rPr>
        <w:t>Ms Butler accepted</w:t>
      </w:r>
      <w:r w:rsidR="00E731E3">
        <w:rPr>
          <w:rFonts w:ascii="Book Antiqua" w:hAnsi="Book Antiqua" w:cs="Arial"/>
        </w:rPr>
        <w:t xml:space="preserve"> the documents in the bundle filed on 1 August 2018 comprised new evidence seeking to establish the current position of the Applicant in relation to his child.  </w:t>
      </w:r>
    </w:p>
    <w:p w:rsidR="00E731E3" w:rsidRPr="00E731E3" w:rsidRDefault="00E731E3" w:rsidP="00E731E3">
      <w:pPr>
        <w:spacing w:before="240"/>
        <w:jc w:val="both"/>
        <w:rPr>
          <w:rFonts w:ascii="Book Antiqua" w:hAnsi="Book Antiqua" w:cs="Arial"/>
          <w:b/>
          <w:u w:val="single"/>
        </w:rPr>
      </w:pPr>
      <w:r>
        <w:rPr>
          <w:rFonts w:ascii="Book Antiqua" w:hAnsi="Book Antiqua" w:cs="Arial"/>
          <w:b/>
          <w:u w:val="single"/>
        </w:rPr>
        <w:t xml:space="preserve">Submissions for the SSHD </w:t>
      </w:r>
    </w:p>
    <w:p w:rsidR="00631199" w:rsidRDefault="00E731E3" w:rsidP="00590058">
      <w:pPr>
        <w:numPr>
          <w:ilvl w:val="0"/>
          <w:numId w:val="3"/>
        </w:numPr>
        <w:spacing w:before="240"/>
        <w:jc w:val="both"/>
        <w:rPr>
          <w:rFonts w:ascii="Book Antiqua" w:hAnsi="Book Antiqua" w:cs="Arial"/>
        </w:rPr>
      </w:pPr>
      <w:r>
        <w:rPr>
          <w:rFonts w:ascii="Book Antiqua" w:hAnsi="Book Antiqua" w:cs="Arial"/>
        </w:rPr>
        <w:t>Mr Walker submitted that the Judge had erred in finding that the Applicant was in a genuine and subsisting</w:t>
      </w:r>
      <w:r w:rsidR="004C2A1E">
        <w:rPr>
          <w:rFonts w:ascii="Book Antiqua" w:hAnsi="Book Antiqua" w:cs="Arial"/>
        </w:rPr>
        <w:t xml:space="preserve"> relationship with his child.  Sh</w:t>
      </w:r>
      <w:r>
        <w:rPr>
          <w:rFonts w:ascii="Book Antiqua" w:hAnsi="Book Antiqua" w:cs="Arial"/>
        </w:rPr>
        <w:t xml:space="preserve">e had failed to take into account the social worker’s report.  He referred generically to the judgment in </w:t>
      </w:r>
      <w:r w:rsidRPr="00E731E3">
        <w:rPr>
          <w:rFonts w:ascii="Book Antiqua" w:hAnsi="Book Antiqua" w:cs="Arial"/>
          <w:i/>
        </w:rPr>
        <w:t xml:space="preserve">SSHD v VC (Sri Lanka) [2017] EWCA </w:t>
      </w:r>
      <w:r w:rsidR="002B3164">
        <w:rPr>
          <w:rFonts w:ascii="Book Antiqua" w:hAnsi="Book Antiqua" w:cs="Arial"/>
          <w:i/>
        </w:rPr>
        <w:t>Civ.</w:t>
      </w:r>
      <w:r w:rsidRPr="00E731E3">
        <w:rPr>
          <w:rFonts w:ascii="Book Antiqua" w:hAnsi="Book Antiqua" w:cs="Arial"/>
          <w:i/>
        </w:rPr>
        <w:t xml:space="preserve"> 1967</w:t>
      </w:r>
      <w:r>
        <w:rPr>
          <w:rFonts w:ascii="Book Antiqua" w:hAnsi="Book Antiqua" w:cs="Arial"/>
        </w:rPr>
        <w:t xml:space="preserve">.  The new evidence in the latest bundle was subsequent to the hearing in the First-tier Tribunal but did not establish any reason to depart from the conclusion in the social worker’s report that the children of the Applicant’s erstwhile partner should not return to live on a permanent basis with the parents.  </w:t>
      </w:r>
    </w:p>
    <w:p w:rsidR="00E731E3" w:rsidRPr="00E731E3" w:rsidRDefault="00E731E3" w:rsidP="00E731E3">
      <w:pPr>
        <w:spacing w:before="240"/>
        <w:jc w:val="both"/>
        <w:rPr>
          <w:rFonts w:ascii="Book Antiqua" w:hAnsi="Book Antiqua" w:cs="Arial"/>
          <w:b/>
          <w:u w:val="single"/>
        </w:rPr>
      </w:pPr>
      <w:r>
        <w:rPr>
          <w:rFonts w:ascii="Book Antiqua" w:hAnsi="Book Antiqua" w:cs="Arial"/>
          <w:b/>
          <w:u w:val="single"/>
        </w:rPr>
        <w:t>Submissions for the Applicant</w:t>
      </w:r>
    </w:p>
    <w:p w:rsidR="00E731E3" w:rsidRDefault="00E731E3" w:rsidP="00590058">
      <w:pPr>
        <w:numPr>
          <w:ilvl w:val="0"/>
          <w:numId w:val="3"/>
        </w:numPr>
        <w:spacing w:before="240"/>
        <w:jc w:val="both"/>
        <w:rPr>
          <w:rFonts w:ascii="Book Antiqua" w:hAnsi="Book Antiqua" w:cs="Arial"/>
        </w:rPr>
      </w:pPr>
      <w:r>
        <w:rPr>
          <w:rFonts w:ascii="Book Antiqua" w:hAnsi="Book Antiqua" w:cs="Arial"/>
        </w:rPr>
        <w:t>Ms Butler referred to paragraph</w:t>
      </w:r>
      <w:r w:rsidR="004C2A1E">
        <w:rPr>
          <w:rFonts w:ascii="Book Antiqua" w:hAnsi="Book Antiqua" w:cs="Arial"/>
        </w:rPr>
        <w:t>s</w:t>
      </w:r>
      <w:r>
        <w:rPr>
          <w:rFonts w:ascii="Book Antiqua" w:hAnsi="Book Antiqua" w:cs="Arial"/>
        </w:rPr>
        <w:t xml:space="preserve"> 17 ff</w:t>
      </w:r>
      <w:r w:rsidR="001E6DE3">
        <w:rPr>
          <w:rFonts w:ascii="Book Antiqua" w:hAnsi="Book Antiqua" w:cs="Arial"/>
        </w:rPr>
        <w:t>.</w:t>
      </w:r>
      <w:r>
        <w:rPr>
          <w:rFonts w:ascii="Book Antiqua" w:hAnsi="Book Antiqua" w:cs="Arial"/>
        </w:rPr>
        <w:t xml:space="preserve"> of the Judge’s decision.  She had referred to the detailed account and diary notes of the Applicant and the full and detailed account he had given of his relationship with his child.  He had taken up specific issues with the child’s carers identified in his statement </w:t>
      </w:r>
      <w:r w:rsidR="004C2A1E">
        <w:rPr>
          <w:rFonts w:ascii="Book Antiqua" w:hAnsi="Book Antiqua" w:cs="Arial"/>
        </w:rPr>
        <w:t>and</w:t>
      </w:r>
      <w:r w:rsidR="002B3164">
        <w:rPr>
          <w:rFonts w:ascii="Book Antiqua" w:hAnsi="Book Antiqua" w:cs="Arial"/>
        </w:rPr>
        <w:t xml:space="preserve"> </w:t>
      </w:r>
      <w:r>
        <w:rPr>
          <w:rFonts w:ascii="Book Antiqua" w:hAnsi="Book Antiqua" w:cs="Arial"/>
        </w:rPr>
        <w:t xml:space="preserve">she had gone on to consider the </w:t>
      </w:r>
      <w:proofErr w:type="gramStart"/>
      <w:r>
        <w:rPr>
          <w:rFonts w:ascii="Book Antiqua" w:hAnsi="Book Antiqua" w:cs="Arial"/>
        </w:rPr>
        <w:t>longer term</w:t>
      </w:r>
      <w:proofErr w:type="gramEnd"/>
      <w:r>
        <w:rPr>
          <w:rFonts w:ascii="Book Antiqua" w:hAnsi="Book Antiqua" w:cs="Arial"/>
        </w:rPr>
        <w:t xml:space="preserve"> nature of that relationship and </w:t>
      </w:r>
      <w:r w:rsidR="002B3164">
        <w:rPr>
          <w:rFonts w:ascii="Book Antiqua" w:hAnsi="Book Antiqua" w:cs="Arial"/>
        </w:rPr>
        <w:t xml:space="preserve">had </w:t>
      </w:r>
      <w:r>
        <w:rPr>
          <w:rFonts w:ascii="Book Antiqua" w:hAnsi="Book Antiqua" w:cs="Arial"/>
        </w:rPr>
        <w:t xml:space="preserve">concluded that her positive findings in favour of the Applicant were supported by the evidence.  Family re-unification remained a possibility which the Applicant was pursuing and as noted in the final </w:t>
      </w:r>
      <w:r w:rsidR="002B3164">
        <w:rPr>
          <w:rFonts w:ascii="Book Antiqua" w:hAnsi="Book Antiqua" w:cs="Arial"/>
        </w:rPr>
        <w:t xml:space="preserve">Care </w:t>
      </w:r>
      <w:r>
        <w:rPr>
          <w:rFonts w:ascii="Book Antiqua" w:hAnsi="Book Antiqua" w:cs="Arial"/>
        </w:rPr>
        <w:t xml:space="preserve">plan at section 10 on page C66 of the Applicant’s bundle.  The SSHD had failed to refer to this in the permission application.  </w:t>
      </w:r>
    </w:p>
    <w:p w:rsidR="000D726B" w:rsidRDefault="00E731E3" w:rsidP="000D726B">
      <w:pPr>
        <w:numPr>
          <w:ilvl w:val="0"/>
          <w:numId w:val="3"/>
        </w:numPr>
        <w:spacing w:before="240"/>
        <w:jc w:val="both"/>
        <w:rPr>
          <w:rFonts w:ascii="Book Antiqua" w:hAnsi="Book Antiqua" w:cs="Arial"/>
        </w:rPr>
      </w:pPr>
      <w:r>
        <w:rPr>
          <w:rFonts w:ascii="Book Antiqua" w:hAnsi="Book Antiqua" w:cs="Arial"/>
        </w:rPr>
        <w:t xml:space="preserve">The factual context in </w:t>
      </w:r>
      <w:r w:rsidRPr="002B3164">
        <w:rPr>
          <w:rFonts w:ascii="Book Antiqua" w:hAnsi="Book Antiqua" w:cs="Arial"/>
          <w:i/>
        </w:rPr>
        <w:t>VC (Sri Lanka)</w:t>
      </w:r>
      <w:r>
        <w:rPr>
          <w:rFonts w:ascii="Book Antiqua" w:hAnsi="Book Antiqua" w:cs="Arial"/>
        </w:rPr>
        <w:t xml:space="preserve"> was very different from that of the Applicant.</w:t>
      </w:r>
      <w:r w:rsidR="000D726B" w:rsidRPr="000D726B">
        <w:t xml:space="preserve"> </w:t>
      </w:r>
      <w:r w:rsidR="000D726B" w:rsidRPr="000D726B">
        <w:rPr>
          <w:rFonts w:ascii="Book Antiqua" w:hAnsi="Book Antiqua" w:cs="Arial"/>
        </w:rPr>
        <w:t xml:space="preserve">In </w:t>
      </w:r>
      <w:r w:rsidR="000D726B" w:rsidRPr="00F56AFE">
        <w:rPr>
          <w:rFonts w:ascii="Book Antiqua" w:hAnsi="Book Antiqua" w:cs="Arial"/>
          <w:i/>
        </w:rPr>
        <w:t>VC (Sri Lanka)</w:t>
      </w:r>
      <w:r w:rsidR="000D726B" w:rsidRPr="000D726B">
        <w:rPr>
          <w:rFonts w:ascii="Book Antiqua" w:hAnsi="Book Antiqua" w:cs="Arial"/>
        </w:rPr>
        <w:t xml:space="preserve"> the Respondent was the father of two children who had separated from his wife.  She and the children had moved away from where the father lived and he was found to have had a consistent and well-established alcohol problem prior to his sentence of imprisonment for sexual assaults when very drunk and had played little part in caring for the children before his sentence or thereafter.  </w:t>
      </w:r>
      <w:r>
        <w:rPr>
          <w:rFonts w:ascii="Book Antiqua" w:hAnsi="Book Antiqua" w:cs="Arial"/>
        </w:rPr>
        <w:t xml:space="preserve"> </w:t>
      </w:r>
    </w:p>
    <w:p w:rsidR="00E731E3" w:rsidRDefault="004C2A1E" w:rsidP="000D726B">
      <w:pPr>
        <w:numPr>
          <w:ilvl w:val="0"/>
          <w:numId w:val="3"/>
        </w:numPr>
        <w:spacing w:before="240"/>
        <w:jc w:val="both"/>
        <w:rPr>
          <w:rFonts w:ascii="Book Antiqua" w:hAnsi="Book Antiqua" w:cs="Arial"/>
        </w:rPr>
      </w:pPr>
      <w:r>
        <w:rPr>
          <w:rFonts w:ascii="Book Antiqua" w:hAnsi="Book Antiqua" w:cs="Arial"/>
        </w:rPr>
        <w:t>In this case, t</w:t>
      </w:r>
      <w:r w:rsidR="00E731E3">
        <w:rPr>
          <w:rFonts w:ascii="Book Antiqua" w:hAnsi="Book Antiqua" w:cs="Arial"/>
        </w:rPr>
        <w:t xml:space="preserve">he local authority had no issue with the Applicant.  The reason the Applicant’s child had been taken into local authority care was because the mother had severely chastised the child and the Applicant lived in London, far from the child in the </w:t>
      </w:r>
      <w:r>
        <w:rPr>
          <w:rFonts w:ascii="Book Antiqua" w:hAnsi="Book Antiqua" w:cs="Arial"/>
        </w:rPr>
        <w:t>North-</w:t>
      </w:r>
      <w:r w:rsidR="002B3164">
        <w:rPr>
          <w:rFonts w:ascii="Book Antiqua" w:hAnsi="Book Antiqua" w:cs="Arial"/>
        </w:rPr>
        <w:t>W</w:t>
      </w:r>
      <w:r w:rsidR="00E731E3">
        <w:rPr>
          <w:rFonts w:ascii="Book Antiqua" w:hAnsi="Book Antiqua" w:cs="Arial"/>
        </w:rPr>
        <w:t xml:space="preserve">est.  The Judge had taken account </w:t>
      </w:r>
      <w:r w:rsidR="00F56AFE">
        <w:rPr>
          <w:rFonts w:ascii="Book Antiqua" w:hAnsi="Book Antiqua" w:cs="Arial"/>
        </w:rPr>
        <w:t xml:space="preserve">of </w:t>
      </w:r>
      <w:r w:rsidR="00E731E3">
        <w:rPr>
          <w:rFonts w:ascii="Book Antiqua" w:hAnsi="Book Antiqua" w:cs="Arial"/>
        </w:rPr>
        <w:t xml:space="preserve">the best interests of the child at paragraph 20 of her decision and her decision should stand.  </w:t>
      </w:r>
    </w:p>
    <w:p w:rsidR="00E731E3" w:rsidRDefault="00E731E3" w:rsidP="00E731E3">
      <w:pPr>
        <w:spacing w:before="240"/>
        <w:jc w:val="both"/>
        <w:rPr>
          <w:rFonts w:ascii="Book Antiqua" w:hAnsi="Book Antiqua" w:cs="Arial"/>
        </w:rPr>
      </w:pPr>
      <w:r>
        <w:rPr>
          <w:rFonts w:ascii="Book Antiqua" w:hAnsi="Book Antiqua" w:cs="Arial"/>
          <w:b/>
          <w:u w:val="single"/>
        </w:rPr>
        <w:t xml:space="preserve">Findings and Consideration </w:t>
      </w:r>
      <w:r>
        <w:rPr>
          <w:rFonts w:ascii="Book Antiqua" w:hAnsi="Book Antiqua" w:cs="Arial"/>
        </w:rPr>
        <w:t xml:space="preserve"> </w:t>
      </w:r>
    </w:p>
    <w:p w:rsidR="00E731E3" w:rsidRDefault="00E731E3" w:rsidP="00590058">
      <w:pPr>
        <w:numPr>
          <w:ilvl w:val="0"/>
          <w:numId w:val="3"/>
        </w:numPr>
        <w:spacing w:before="240"/>
        <w:jc w:val="both"/>
        <w:rPr>
          <w:rFonts w:ascii="Book Antiqua" w:hAnsi="Book Antiqua" w:cs="Arial"/>
        </w:rPr>
      </w:pPr>
      <w:r>
        <w:rPr>
          <w:rFonts w:ascii="Book Antiqua" w:hAnsi="Book Antiqua" w:cs="Arial"/>
        </w:rPr>
        <w:t xml:space="preserve">The Judge did not make mention of any adverse evidence or consider the impact of the final </w:t>
      </w:r>
      <w:r w:rsidR="002B3164">
        <w:rPr>
          <w:rFonts w:ascii="Book Antiqua" w:hAnsi="Book Antiqua" w:cs="Arial"/>
        </w:rPr>
        <w:t xml:space="preserve">Care </w:t>
      </w:r>
      <w:r>
        <w:rPr>
          <w:rFonts w:ascii="Book Antiqua" w:hAnsi="Book Antiqua" w:cs="Arial"/>
        </w:rPr>
        <w:t xml:space="preserve">order to which she referred at paragraph 16 of her decision.  It may be that she appreciated that documents emanating from the Family Court were not admissible for lack of permission but if she had come to that realisation after the </w:t>
      </w:r>
      <w:r>
        <w:rPr>
          <w:rFonts w:ascii="Book Antiqua" w:hAnsi="Book Antiqua" w:cs="Arial"/>
        </w:rPr>
        <w:lastRenderedPageBreak/>
        <w:t>hearing, then she should have issued directions and re</w:t>
      </w:r>
      <w:r w:rsidR="004C2A1E">
        <w:rPr>
          <w:rFonts w:ascii="Book Antiqua" w:hAnsi="Book Antiqua" w:cs="Arial"/>
        </w:rPr>
        <w:t xml:space="preserve">-convened or </w:t>
      </w:r>
      <w:r>
        <w:rPr>
          <w:rFonts w:ascii="Book Antiqua" w:hAnsi="Book Antiqua" w:cs="Arial"/>
        </w:rPr>
        <w:t xml:space="preserve">on her own motion sought to exercise the Family Court </w:t>
      </w:r>
      <w:r w:rsidR="002B3164">
        <w:rPr>
          <w:rFonts w:ascii="Book Antiqua" w:hAnsi="Book Antiqua" w:cs="Arial"/>
        </w:rPr>
        <w:t>Protocol</w:t>
      </w:r>
      <w:r>
        <w:rPr>
          <w:rFonts w:ascii="Book Antiqua" w:hAnsi="Book Antiqua" w:cs="Arial"/>
        </w:rPr>
        <w:t>.  The result is that this is a material error of law which must have infected her subsequent proportionality assessment.</w:t>
      </w:r>
      <w:r w:rsidR="00CA2873">
        <w:rPr>
          <w:rFonts w:ascii="Book Antiqua" w:hAnsi="Book Antiqua" w:cs="Arial"/>
        </w:rPr>
        <w:t xml:space="preserve">  The error is compounded because there </w:t>
      </w:r>
      <w:r w:rsidR="002B3164">
        <w:rPr>
          <w:rFonts w:ascii="Book Antiqua" w:hAnsi="Book Antiqua" w:cs="Arial"/>
        </w:rPr>
        <w:t>are</w:t>
      </w:r>
      <w:r w:rsidR="00CA2873">
        <w:rPr>
          <w:rFonts w:ascii="Book Antiqua" w:hAnsi="Book Antiqua" w:cs="Arial"/>
        </w:rPr>
        <w:t xml:space="preserve"> no findings in relation to any of </w:t>
      </w:r>
      <w:r w:rsidR="004C2A1E">
        <w:rPr>
          <w:rFonts w:ascii="Book Antiqua" w:hAnsi="Book Antiqua" w:cs="Arial"/>
        </w:rPr>
        <w:t>the factors identified in Part V</w:t>
      </w:r>
      <w:r w:rsidR="00CA2873">
        <w:rPr>
          <w:rFonts w:ascii="Book Antiqua" w:hAnsi="Book Antiqua" w:cs="Arial"/>
        </w:rPr>
        <w:t xml:space="preserve">A </w:t>
      </w:r>
      <w:r w:rsidR="000D726B">
        <w:rPr>
          <w:rFonts w:ascii="Book Antiqua" w:hAnsi="Book Antiqua" w:cs="Arial"/>
        </w:rPr>
        <w:t>of the Nationality, Immigration and Asylum Act 2002 as amended</w:t>
      </w:r>
      <w:r w:rsidR="00CA2873">
        <w:rPr>
          <w:rFonts w:ascii="Book Antiqua" w:hAnsi="Book Antiqua" w:cs="Arial"/>
        </w:rPr>
        <w:t xml:space="preserve"> and no proportionality assessment.  Paragraph 24 of the decision cannot be said to have identified those matters which were in favour of allowing the appeal and those in favour of dismissing it.  </w:t>
      </w:r>
      <w:r>
        <w:rPr>
          <w:rFonts w:ascii="Book Antiqua" w:hAnsi="Book Antiqua" w:cs="Arial"/>
        </w:rPr>
        <w:t xml:space="preserve">    </w:t>
      </w:r>
    </w:p>
    <w:p w:rsidR="00CA2873" w:rsidRDefault="00CA2873" w:rsidP="00590058">
      <w:pPr>
        <w:numPr>
          <w:ilvl w:val="0"/>
          <w:numId w:val="3"/>
        </w:numPr>
        <w:spacing w:before="240"/>
        <w:jc w:val="both"/>
        <w:rPr>
          <w:rFonts w:ascii="Book Antiqua" w:hAnsi="Book Antiqua" w:cs="Arial"/>
        </w:rPr>
      </w:pPr>
      <w:r>
        <w:rPr>
          <w:rFonts w:ascii="Book Antiqua" w:hAnsi="Book Antiqua" w:cs="Arial"/>
        </w:rPr>
        <w:t xml:space="preserve">Further, there was no express assessment of the best interests of </w:t>
      </w:r>
      <w:r w:rsidR="00F56AFE">
        <w:rPr>
          <w:rFonts w:ascii="Book Antiqua" w:hAnsi="Book Antiqua" w:cs="Arial"/>
        </w:rPr>
        <w:t xml:space="preserve">either of </w:t>
      </w:r>
      <w:r>
        <w:rPr>
          <w:rFonts w:ascii="Book Antiqua" w:hAnsi="Book Antiqua" w:cs="Arial"/>
        </w:rPr>
        <w:t>the Applicant’s step</w:t>
      </w:r>
      <w:r w:rsidR="000D726B">
        <w:rPr>
          <w:rFonts w:ascii="Book Antiqua" w:hAnsi="Book Antiqua" w:cs="Arial"/>
        </w:rPr>
        <w:t>-</w:t>
      </w:r>
      <w:r>
        <w:rPr>
          <w:rFonts w:ascii="Book Antiqua" w:hAnsi="Book Antiqua" w:cs="Arial"/>
        </w:rPr>
        <w:t xml:space="preserve">child and child or reference to the specific legitimate objectives identified by Article 8(2) of the European Convention.  The limited consideration of the public interest at paragraph 24 was infected by the failure to address material parts of the evidence.  </w:t>
      </w:r>
    </w:p>
    <w:p w:rsidR="00E731E3" w:rsidRDefault="00CA2873" w:rsidP="00CA2873">
      <w:pPr>
        <w:numPr>
          <w:ilvl w:val="0"/>
          <w:numId w:val="3"/>
        </w:numPr>
        <w:spacing w:before="240"/>
        <w:jc w:val="both"/>
        <w:rPr>
          <w:rFonts w:ascii="Book Antiqua" w:hAnsi="Book Antiqua" w:cs="Arial"/>
        </w:rPr>
      </w:pPr>
      <w:r>
        <w:rPr>
          <w:rFonts w:ascii="Book Antiqua" w:hAnsi="Book Antiqua" w:cs="Arial"/>
        </w:rPr>
        <w:t xml:space="preserve">The decision of the First-tier Tribunal cannot stand and is therefore set aside.  No findings of fact are preserved.  It was not appropriate to re-make the decision in the absence of any permission from the Family Court for consideration of the documents which had emanated from it.  In these circumstances I consider it appropriate to remit the appeal for hearing afresh in the First-tier Tribunal before a Judge other than Judge Iqbal.  I also make the direction below to the First-tier Tribunal in relation to the Family Court.  </w:t>
      </w:r>
      <w:r w:rsidRPr="00CA2873">
        <w:rPr>
          <w:rFonts w:ascii="Book Antiqua" w:hAnsi="Book Antiqua" w:cs="Arial"/>
        </w:rPr>
        <w:t xml:space="preserve"> </w:t>
      </w:r>
    </w:p>
    <w:p w:rsidR="000D726B" w:rsidRDefault="000D726B" w:rsidP="000D726B">
      <w:pPr>
        <w:spacing w:before="240"/>
        <w:jc w:val="both"/>
        <w:rPr>
          <w:rFonts w:ascii="Book Antiqua" w:hAnsi="Book Antiqua" w:cs="Arial"/>
          <w:b/>
          <w:u w:val="single"/>
        </w:rPr>
      </w:pPr>
      <w:r w:rsidRPr="000D726B">
        <w:rPr>
          <w:rFonts w:ascii="Book Antiqua" w:hAnsi="Book Antiqua" w:cs="Arial"/>
          <w:b/>
          <w:u w:val="single"/>
        </w:rPr>
        <w:t>Anonymity</w:t>
      </w:r>
    </w:p>
    <w:p w:rsidR="000D726B" w:rsidRPr="000D726B" w:rsidRDefault="000D726B" w:rsidP="000D726B">
      <w:pPr>
        <w:pStyle w:val="ListParagraph"/>
        <w:numPr>
          <w:ilvl w:val="0"/>
          <w:numId w:val="3"/>
        </w:numPr>
        <w:spacing w:before="240"/>
        <w:jc w:val="both"/>
        <w:rPr>
          <w:rFonts w:ascii="Book Antiqua" w:hAnsi="Book Antiqua" w:cs="Arial"/>
        </w:rPr>
      </w:pPr>
      <w:r>
        <w:rPr>
          <w:rFonts w:ascii="Book Antiqua" w:hAnsi="Book Antiqua" w:cs="Arial"/>
        </w:rPr>
        <w:t>There was no request for an anonymity direction and having considered the appeal and having avoided any identifying reference to the children I consider none is required.</w:t>
      </w:r>
    </w:p>
    <w:p w:rsidR="008C1110" w:rsidRPr="008C1110" w:rsidRDefault="00CA2873" w:rsidP="00590058">
      <w:pPr>
        <w:spacing w:before="240"/>
        <w:jc w:val="both"/>
        <w:rPr>
          <w:rFonts w:ascii="Book Antiqua" w:hAnsi="Book Antiqua" w:cs="Arial"/>
          <w:b/>
          <w:u w:val="single"/>
        </w:rPr>
      </w:pPr>
      <w:r>
        <w:rPr>
          <w:rFonts w:ascii="Book Antiqua" w:hAnsi="Book Antiqua" w:cs="Arial"/>
          <w:b/>
          <w:u w:val="single"/>
        </w:rPr>
        <w:t xml:space="preserve">SUMMARY </w:t>
      </w:r>
      <w:r w:rsidR="00A618CE">
        <w:rPr>
          <w:rFonts w:ascii="Book Antiqua" w:hAnsi="Book Antiqua" w:cs="Arial"/>
          <w:b/>
          <w:u w:val="single"/>
        </w:rPr>
        <w:t>OF DECISION</w:t>
      </w:r>
    </w:p>
    <w:p w:rsidR="008C1110" w:rsidRPr="008C1110" w:rsidRDefault="008C1110" w:rsidP="008C1110">
      <w:pPr>
        <w:jc w:val="both"/>
        <w:rPr>
          <w:rFonts w:ascii="Book Antiqua" w:hAnsi="Book Antiqua" w:cs="Arial"/>
        </w:rPr>
      </w:pPr>
    </w:p>
    <w:p w:rsidR="008C1110" w:rsidRDefault="008C1110" w:rsidP="008C1110">
      <w:pPr>
        <w:ind w:left="567"/>
        <w:jc w:val="both"/>
        <w:rPr>
          <w:rFonts w:ascii="Book Antiqua" w:hAnsi="Book Antiqua" w:cs="Arial"/>
          <w:b/>
        </w:rPr>
      </w:pPr>
      <w:r w:rsidRPr="008C1110">
        <w:rPr>
          <w:rFonts w:ascii="Book Antiqua" w:hAnsi="Book Antiqua" w:cs="Arial"/>
          <w:b/>
        </w:rPr>
        <w:t xml:space="preserve">The </w:t>
      </w:r>
      <w:r w:rsidR="00CA2873">
        <w:rPr>
          <w:rFonts w:ascii="Book Antiqua" w:hAnsi="Book Antiqua" w:cs="Arial"/>
          <w:b/>
        </w:rPr>
        <w:t>decision of the First-tier Tribunal contained a material error of law and is set aside.  The a</w:t>
      </w:r>
      <w:r w:rsidRPr="008C1110">
        <w:rPr>
          <w:rFonts w:ascii="Book Antiqua" w:hAnsi="Book Antiqua" w:cs="Arial"/>
          <w:b/>
        </w:rPr>
        <w:t xml:space="preserve">ppeal is </w:t>
      </w:r>
      <w:r w:rsidR="00CA2873">
        <w:rPr>
          <w:rFonts w:ascii="Book Antiqua" w:hAnsi="Book Antiqua" w:cs="Arial"/>
          <w:b/>
        </w:rPr>
        <w:t xml:space="preserve">remitted for hearing afresh to the First-tier Tribunal.  </w:t>
      </w:r>
    </w:p>
    <w:p w:rsidR="00CA2873" w:rsidRDefault="00CA2873" w:rsidP="008C1110">
      <w:pPr>
        <w:ind w:left="567"/>
        <w:jc w:val="both"/>
        <w:rPr>
          <w:rFonts w:ascii="Book Antiqua" w:hAnsi="Book Antiqua" w:cs="Arial"/>
          <w:b/>
        </w:rPr>
      </w:pPr>
    </w:p>
    <w:p w:rsidR="00CA2873" w:rsidRPr="00CA2873" w:rsidRDefault="00CA2873" w:rsidP="00CA2873">
      <w:pPr>
        <w:jc w:val="both"/>
        <w:rPr>
          <w:rFonts w:ascii="Book Antiqua" w:hAnsi="Book Antiqua" w:cs="Arial"/>
          <w:b/>
        </w:rPr>
      </w:pPr>
      <w:r w:rsidRPr="00CA2873">
        <w:rPr>
          <w:rFonts w:ascii="Book Antiqua" w:hAnsi="Book Antiqua" w:cs="Arial"/>
          <w:b/>
          <w:u w:val="single"/>
        </w:rPr>
        <w:t xml:space="preserve">DIRECTIONS </w:t>
      </w:r>
    </w:p>
    <w:p w:rsidR="008C1110" w:rsidRPr="008C1110" w:rsidRDefault="008C1110" w:rsidP="008C1110">
      <w:pPr>
        <w:jc w:val="both"/>
        <w:rPr>
          <w:rFonts w:ascii="Book Antiqua" w:hAnsi="Book Antiqua" w:cs="Arial"/>
        </w:rPr>
      </w:pPr>
    </w:p>
    <w:p w:rsidR="00CA2873" w:rsidRDefault="00CA2873" w:rsidP="00CA2873">
      <w:pPr>
        <w:ind w:left="567"/>
        <w:jc w:val="both"/>
        <w:rPr>
          <w:rFonts w:ascii="Book Antiqua" w:hAnsi="Book Antiqua" w:cs="Arial"/>
          <w:b/>
        </w:rPr>
      </w:pPr>
      <w:r>
        <w:rPr>
          <w:rFonts w:ascii="Book Antiqua" w:hAnsi="Book Antiqua" w:cs="Arial"/>
          <w:b/>
        </w:rPr>
        <w:t xml:space="preserve">On remittal to the First-tier Tribunal, the relevant Judge of the First-tier Tribunal is to consider making a request under the Family Court </w:t>
      </w:r>
      <w:r w:rsidR="00C96E05">
        <w:rPr>
          <w:rFonts w:ascii="Book Antiqua" w:hAnsi="Book Antiqua" w:cs="Arial"/>
          <w:b/>
        </w:rPr>
        <w:t xml:space="preserve">Protocol </w:t>
      </w:r>
      <w:r>
        <w:rPr>
          <w:rFonts w:ascii="Book Antiqua" w:hAnsi="Book Antiqua" w:cs="Arial"/>
          <w:b/>
        </w:rPr>
        <w:t xml:space="preserve">in relation to the Care proceedings of which there are full details in the Appellant’s bundle: see amended Tab C under cover of the Applicant’s solicitors’ letter of 9 April 2018.  </w:t>
      </w:r>
    </w:p>
    <w:p w:rsidR="008C1110" w:rsidRDefault="008C1110" w:rsidP="008C1110">
      <w:pPr>
        <w:jc w:val="both"/>
        <w:rPr>
          <w:rFonts w:ascii="Book Antiqua" w:hAnsi="Book Antiqua" w:cs="Arial"/>
        </w:rPr>
      </w:pPr>
    </w:p>
    <w:p w:rsidR="00CA2873" w:rsidRPr="008C1110" w:rsidRDefault="00CA2873" w:rsidP="000D726B">
      <w:pPr>
        <w:ind w:firstLine="567"/>
        <w:jc w:val="both"/>
        <w:rPr>
          <w:rFonts w:ascii="Book Antiqua" w:hAnsi="Book Antiqua" w:cs="Arial"/>
        </w:rPr>
      </w:pPr>
      <w:r w:rsidRPr="000D726B">
        <w:rPr>
          <w:rFonts w:ascii="Book Antiqua" w:hAnsi="Book Antiqua" w:cs="Arial"/>
          <w:b/>
        </w:rPr>
        <w:t xml:space="preserve">No anonymity </w:t>
      </w:r>
      <w:r w:rsidR="00C96E05" w:rsidRPr="000D726B">
        <w:rPr>
          <w:rFonts w:ascii="Book Antiqua" w:hAnsi="Book Antiqua" w:cs="Arial"/>
          <w:b/>
        </w:rPr>
        <w:t>order</w:t>
      </w:r>
      <w:r w:rsidRPr="000D726B">
        <w:rPr>
          <w:rFonts w:ascii="Book Antiqua" w:hAnsi="Book Antiqua" w:cs="Arial"/>
          <w:b/>
        </w:rPr>
        <w:t xml:space="preserve"> is made.</w:t>
      </w:r>
    </w:p>
    <w:p w:rsidR="008C1110" w:rsidRDefault="008C1110" w:rsidP="009439F3">
      <w:pPr>
        <w:tabs>
          <w:tab w:val="left" w:pos="2520"/>
        </w:tabs>
        <w:jc w:val="both"/>
        <w:rPr>
          <w:rFonts w:ascii="Book Antiqua" w:hAnsi="Book Antiqua" w:cs="Arial"/>
        </w:rPr>
      </w:pPr>
    </w:p>
    <w:p w:rsidR="00402758" w:rsidRPr="0087549D" w:rsidRDefault="00402758" w:rsidP="009439F3">
      <w:pPr>
        <w:tabs>
          <w:tab w:val="left" w:pos="2520"/>
        </w:tabs>
        <w:jc w:val="both"/>
        <w:rPr>
          <w:rFonts w:ascii="Book Antiqua" w:hAnsi="Book Antiqua" w:cs="Arial"/>
        </w:rPr>
      </w:pPr>
    </w:p>
    <w:p w:rsidR="009439F3" w:rsidRPr="0087549D" w:rsidRDefault="009439F3" w:rsidP="009439F3">
      <w:pPr>
        <w:tabs>
          <w:tab w:val="left" w:pos="2520"/>
        </w:tabs>
        <w:jc w:val="both"/>
        <w:rPr>
          <w:rFonts w:ascii="Book Antiqua" w:hAnsi="Book Antiqua" w:cs="Arial"/>
        </w:rPr>
      </w:pPr>
      <w:r w:rsidRPr="0087549D">
        <w:rPr>
          <w:rFonts w:ascii="Book Antiqua" w:hAnsi="Book Antiqua" w:cs="Arial"/>
        </w:rPr>
        <w:t>Signed/Official Crest</w:t>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00F72EE0">
        <w:rPr>
          <w:rFonts w:ascii="Book Antiqua" w:hAnsi="Book Antiqua" w:cs="Arial"/>
        </w:rPr>
        <w:tab/>
      </w:r>
      <w:r w:rsidR="00F72EE0">
        <w:rPr>
          <w:rFonts w:ascii="Book Antiqua" w:hAnsi="Book Antiqua" w:cs="Arial"/>
        </w:rPr>
        <w:tab/>
      </w:r>
      <w:r w:rsidR="00F72EE0">
        <w:rPr>
          <w:rFonts w:ascii="Book Antiqua" w:hAnsi="Book Antiqua" w:cs="Arial"/>
        </w:rPr>
        <w:tab/>
        <w:t xml:space="preserve">      </w:t>
      </w:r>
      <w:r w:rsidRPr="0087549D">
        <w:rPr>
          <w:rFonts w:ascii="Book Antiqua" w:hAnsi="Book Antiqua" w:cs="Arial"/>
        </w:rPr>
        <w:t>Date</w:t>
      </w:r>
      <w:r w:rsidR="000D726B">
        <w:rPr>
          <w:rFonts w:ascii="Book Antiqua" w:hAnsi="Book Antiqua" w:cs="Arial"/>
        </w:rPr>
        <w:t xml:space="preserve"> 21. viii. 2018</w:t>
      </w:r>
    </w:p>
    <w:p w:rsidR="009439F3" w:rsidRPr="0087549D" w:rsidRDefault="009439F3" w:rsidP="009439F3">
      <w:pPr>
        <w:tabs>
          <w:tab w:val="left" w:pos="2520"/>
        </w:tabs>
        <w:jc w:val="both"/>
        <w:rPr>
          <w:rFonts w:ascii="Book Antiqua" w:hAnsi="Book Antiqua" w:cs="Arial"/>
        </w:rPr>
      </w:pPr>
    </w:p>
    <w:p w:rsidR="00E23791" w:rsidRDefault="00E23791" w:rsidP="00E23791">
      <w:pPr>
        <w:tabs>
          <w:tab w:val="left" w:pos="2520"/>
        </w:tabs>
        <w:jc w:val="both"/>
        <w:rPr>
          <w:rFonts w:ascii="Book Antiqua" w:hAnsi="Book Antiqua" w:cs="Arial"/>
        </w:rPr>
      </w:pPr>
      <w:r>
        <w:rPr>
          <w:rFonts w:ascii="Book Antiqua" w:hAnsi="Book Antiqua" w:cs="Arial"/>
        </w:rPr>
        <w:t>Designated</w:t>
      </w:r>
      <w:r w:rsidRPr="00D6106B">
        <w:rPr>
          <w:rFonts w:ascii="Book Antiqua" w:hAnsi="Book Antiqua" w:cs="Arial"/>
        </w:rPr>
        <w:t xml:space="preserve"> Judge </w:t>
      </w:r>
      <w:proofErr w:type="spellStart"/>
      <w:r>
        <w:rPr>
          <w:rFonts w:ascii="Book Antiqua" w:hAnsi="Book Antiqua" w:cs="Arial"/>
        </w:rPr>
        <w:t>Shaerf</w:t>
      </w:r>
      <w:proofErr w:type="spellEnd"/>
    </w:p>
    <w:p w:rsidR="00E23791" w:rsidRPr="00D6106B" w:rsidRDefault="00E23791" w:rsidP="00E23791">
      <w:pPr>
        <w:tabs>
          <w:tab w:val="left" w:pos="2520"/>
        </w:tabs>
        <w:jc w:val="both"/>
        <w:rPr>
          <w:rFonts w:ascii="Book Antiqua" w:hAnsi="Book Antiqua" w:cs="Arial"/>
        </w:rPr>
      </w:pPr>
      <w:r>
        <w:rPr>
          <w:rFonts w:ascii="Book Antiqua" w:hAnsi="Book Antiqua" w:cs="Arial"/>
        </w:rPr>
        <w:t xml:space="preserve">A Deputy </w:t>
      </w:r>
      <w:r w:rsidR="00C52F3F">
        <w:rPr>
          <w:rFonts w:ascii="Book Antiqua" w:hAnsi="Book Antiqua" w:cs="Arial"/>
        </w:rPr>
        <w:t>Judge of the Upper Tribunal</w:t>
      </w:r>
    </w:p>
    <w:sectPr w:rsidR="00E23791" w:rsidRPr="00D6106B"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014" w:rsidRDefault="00482014">
      <w:r>
        <w:separator/>
      </w:r>
    </w:p>
  </w:endnote>
  <w:endnote w:type="continuationSeparator" w:id="0">
    <w:p w:rsidR="00482014" w:rsidRDefault="0048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02767">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76F0">
      <w:rPr>
        <w:rFonts w:ascii="Book Antiqua" w:hAnsi="Book Antiqua" w:cs="Arial"/>
        <w:b/>
      </w:rPr>
      <w:t xml:space="preserve"> CROWN C</w:t>
    </w:r>
    <w:r w:rsidR="003521DF">
      <w:rPr>
        <w:rFonts w:ascii="Book Antiqua" w:hAnsi="Book Antiqua" w:cs="Arial"/>
        <w:b/>
      </w:rPr>
      <w:t>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014" w:rsidRDefault="00482014">
      <w:r>
        <w:separator/>
      </w:r>
    </w:p>
  </w:footnote>
  <w:footnote w:type="continuationSeparator" w:id="0">
    <w:p w:rsidR="00482014" w:rsidRDefault="00482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C86573" w:rsidRDefault="00CF253F" w:rsidP="000369F5">
    <w:pPr>
      <w:pStyle w:val="Header"/>
      <w:tabs>
        <w:tab w:val="clear" w:pos="4153"/>
        <w:tab w:val="clear" w:pos="8306"/>
        <w:tab w:val="right" w:pos="9639"/>
      </w:tabs>
      <w:jc w:val="right"/>
      <w:rPr>
        <w:rFonts w:ascii="Book Antiqua" w:hAnsi="Book Antiqua" w:cs="Arial"/>
        <w:sz w:val="16"/>
        <w:szCs w:val="16"/>
      </w:rPr>
    </w:pPr>
    <w:r w:rsidRPr="00C86573">
      <w:rPr>
        <w:rFonts w:ascii="Book Antiqua" w:hAnsi="Book Antiqua" w:cs="Arial"/>
        <w:sz w:val="16"/>
        <w:szCs w:val="16"/>
      </w:rPr>
      <w:t>Appeal Number:</w:t>
    </w:r>
    <w:r w:rsidR="00C16A6F">
      <w:rPr>
        <w:rFonts w:ascii="Book Antiqua" w:hAnsi="Book Antiqua" w:cs="Arial"/>
        <w:sz w:val="16"/>
        <w:szCs w:val="16"/>
      </w:rPr>
      <w:t xml:space="preserve"> HU/03017/2017</w:t>
    </w:r>
    <w:r w:rsidR="000369F5" w:rsidRPr="00C86573">
      <w:rPr>
        <w:rFonts w:ascii="Book Antiqua" w:hAnsi="Book Antiqua" w:cs="Arial"/>
        <w:sz w:val="16"/>
        <w:szCs w:val="16"/>
      </w:rPr>
      <w:t xml:space="preserve"> </w:t>
    </w:r>
    <w:r w:rsidR="00C86573" w:rsidRPr="00C8657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50BBA8"/>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6F859FA"/>
    <w:multiLevelType w:val="multilevel"/>
    <w:tmpl w:val="9BFC805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AFD5E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19"/>
  </w:num>
  <w:num w:numId="6">
    <w:abstractNumId w:val="12"/>
  </w:num>
  <w:num w:numId="7">
    <w:abstractNumId w:val="18"/>
  </w:num>
  <w:num w:numId="8">
    <w:abstractNumId w:val="9"/>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6F"/>
    <w:rsid w:val="00000621"/>
    <w:rsid w:val="000027C9"/>
    <w:rsid w:val="000036C2"/>
    <w:rsid w:val="00033D3D"/>
    <w:rsid w:val="000369F5"/>
    <w:rsid w:val="00061222"/>
    <w:rsid w:val="00071A7E"/>
    <w:rsid w:val="000746C0"/>
    <w:rsid w:val="00074D1D"/>
    <w:rsid w:val="00092580"/>
    <w:rsid w:val="00094024"/>
    <w:rsid w:val="00095036"/>
    <w:rsid w:val="000D01C9"/>
    <w:rsid w:val="000D5D94"/>
    <w:rsid w:val="000D726B"/>
    <w:rsid w:val="000E0CD7"/>
    <w:rsid w:val="00114F8B"/>
    <w:rsid w:val="001165A7"/>
    <w:rsid w:val="00126FDA"/>
    <w:rsid w:val="00151BB7"/>
    <w:rsid w:val="00155C66"/>
    <w:rsid w:val="00167D3A"/>
    <w:rsid w:val="00170490"/>
    <w:rsid w:val="00195804"/>
    <w:rsid w:val="001A1E2C"/>
    <w:rsid w:val="001C4213"/>
    <w:rsid w:val="001E6DE3"/>
    <w:rsid w:val="001F2716"/>
    <w:rsid w:val="0020133A"/>
    <w:rsid w:val="0020498E"/>
    <w:rsid w:val="00207617"/>
    <w:rsid w:val="00215859"/>
    <w:rsid w:val="00251A8D"/>
    <w:rsid w:val="00253B39"/>
    <w:rsid w:val="00255071"/>
    <w:rsid w:val="00283659"/>
    <w:rsid w:val="00295663"/>
    <w:rsid w:val="002B0F0A"/>
    <w:rsid w:val="002B3164"/>
    <w:rsid w:val="002C4E73"/>
    <w:rsid w:val="002D68BF"/>
    <w:rsid w:val="002F5357"/>
    <w:rsid w:val="00336CBF"/>
    <w:rsid w:val="003506F0"/>
    <w:rsid w:val="003521DF"/>
    <w:rsid w:val="003546C8"/>
    <w:rsid w:val="00364D34"/>
    <w:rsid w:val="00372AC0"/>
    <w:rsid w:val="00391535"/>
    <w:rsid w:val="003A7CF2"/>
    <w:rsid w:val="003C5537"/>
    <w:rsid w:val="003C5CE5"/>
    <w:rsid w:val="003E267B"/>
    <w:rsid w:val="003E7CD1"/>
    <w:rsid w:val="003F21CB"/>
    <w:rsid w:val="00402758"/>
    <w:rsid w:val="00402B9E"/>
    <w:rsid w:val="00423932"/>
    <w:rsid w:val="004249CB"/>
    <w:rsid w:val="00435ADF"/>
    <w:rsid w:val="0044127D"/>
    <w:rsid w:val="004448DB"/>
    <w:rsid w:val="00446C9A"/>
    <w:rsid w:val="004603FA"/>
    <w:rsid w:val="00477193"/>
    <w:rsid w:val="00482014"/>
    <w:rsid w:val="004A1848"/>
    <w:rsid w:val="004B357B"/>
    <w:rsid w:val="004C2A1E"/>
    <w:rsid w:val="004F08D4"/>
    <w:rsid w:val="004F2EB3"/>
    <w:rsid w:val="005006CA"/>
    <w:rsid w:val="00507FEC"/>
    <w:rsid w:val="00510F0E"/>
    <w:rsid w:val="00546190"/>
    <w:rsid w:val="005479E1"/>
    <w:rsid w:val="00555E18"/>
    <w:rsid w:val="005570FD"/>
    <w:rsid w:val="005575EA"/>
    <w:rsid w:val="0057790C"/>
    <w:rsid w:val="00590058"/>
    <w:rsid w:val="00593795"/>
    <w:rsid w:val="005A75FF"/>
    <w:rsid w:val="005B7789"/>
    <w:rsid w:val="00631199"/>
    <w:rsid w:val="00655202"/>
    <w:rsid w:val="0065791C"/>
    <w:rsid w:val="006868B9"/>
    <w:rsid w:val="00690B8A"/>
    <w:rsid w:val="006A28EB"/>
    <w:rsid w:val="006D1DFA"/>
    <w:rsid w:val="006D506B"/>
    <w:rsid w:val="006E3C90"/>
    <w:rsid w:val="006F209B"/>
    <w:rsid w:val="006F5E4F"/>
    <w:rsid w:val="00702026"/>
    <w:rsid w:val="00704B61"/>
    <w:rsid w:val="00707DB1"/>
    <w:rsid w:val="00730632"/>
    <w:rsid w:val="007353BB"/>
    <w:rsid w:val="00742A8D"/>
    <w:rsid w:val="007552A9"/>
    <w:rsid w:val="00756861"/>
    <w:rsid w:val="00761858"/>
    <w:rsid w:val="00767D59"/>
    <w:rsid w:val="00776E97"/>
    <w:rsid w:val="00780FD7"/>
    <w:rsid w:val="007912AD"/>
    <w:rsid w:val="007A1F28"/>
    <w:rsid w:val="007B0824"/>
    <w:rsid w:val="007C5FAE"/>
    <w:rsid w:val="007D37E9"/>
    <w:rsid w:val="007E0506"/>
    <w:rsid w:val="0080343E"/>
    <w:rsid w:val="008303B8"/>
    <w:rsid w:val="00833DCE"/>
    <w:rsid w:val="00842418"/>
    <w:rsid w:val="008634DB"/>
    <w:rsid w:val="00867EC9"/>
    <w:rsid w:val="00871D34"/>
    <w:rsid w:val="00877894"/>
    <w:rsid w:val="008B270C"/>
    <w:rsid w:val="008C1110"/>
    <w:rsid w:val="008C3D3D"/>
    <w:rsid w:val="008D4131"/>
    <w:rsid w:val="008F1932"/>
    <w:rsid w:val="008F294D"/>
    <w:rsid w:val="00921062"/>
    <w:rsid w:val="0092618D"/>
    <w:rsid w:val="0093083E"/>
    <w:rsid w:val="00932BF2"/>
    <w:rsid w:val="009439F3"/>
    <w:rsid w:val="00953E4B"/>
    <w:rsid w:val="00966ECF"/>
    <w:rsid w:val="009727A3"/>
    <w:rsid w:val="00987774"/>
    <w:rsid w:val="009A11E8"/>
    <w:rsid w:val="009C539C"/>
    <w:rsid w:val="009E3DDA"/>
    <w:rsid w:val="009E4E62"/>
    <w:rsid w:val="009F1AFE"/>
    <w:rsid w:val="009F5220"/>
    <w:rsid w:val="009F7C4D"/>
    <w:rsid w:val="00A15234"/>
    <w:rsid w:val="00A201AB"/>
    <w:rsid w:val="00A266AE"/>
    <w:rsid w:val="00A30841"/>
    <w:rsid w:val="00A31C8B"/>
    <w:rsid w:val="00A618CE"/>
    <w:rsid w:val="00A75965"/>
    <w:rsid w:val="00A845DC"/>
    <w:rsid w:val="00A97AEE"/>
    <w:rsid w:val="00AC5CF6"/>
    <w:rsid w:val="00AD4A3B"/>
    <w:rsid w:val="00B02767"/>
    <w:rsid w:val="00B0343C"/>
    <w:rsid w:val="00B144FA"/>
    <w:rsid w:val="00B16F58"/>
    <w:rsid w:val="00B30648"/>
    <w:rsid w:val="00B3524D"/>
    <w:rsid w:val="00B35340"/>
    <w:rsid w:val="00B40F69"/>
    <w:rsid w:val="00B46616"/>
    <w:rsid w:val="00B610E3"/>
    <w:rsid w:val="00B61205"/>
    <w:rsid w:val="00B617C4"/>
    <w:rsid w:val="00B626FA"/>
    <w:rsid w:val="00B7040A"/>
    <w:rsid w:val="00B91DF1"/>
    <w:rsid w:val="00B96FA0"/>
    <w:rsid w:val="00BD4196"/>
    <w:rsid w:val="00BF22CA"/>
    <w:rsid w:val="00C0319B"/>
    <w:rsid w:val="00C16A6F"/>
    <w:rsid w:val="00C26032"/>
    <w:rsid w:val="00C265B0"/>
    <w:rsid w:val="00C321B5"/>
    <w:rsid w:val="00C345E1"/>
    <w:rsid w:val="00C52F3F"/>
    <w:rsid w:val="00C53FB3"/>
    <w:rsid w:val="00C86573"/>
    <w:rsid w:val="00C91F48"/>
    <w:rsid w:val="00C96E05"/>
    <w:rsid w:val="00C977BA"/>
    <w:rsid w:val="00CA2873"/>
    <w:rsid w:val="00CB6E35"/>
    <w:rsid w:val="00CD5BAA"/>
    <w:rsid w:val="00CE1A46"/>
    <w:rsid w:val="00CE26B2"/>
    <w:rsid w:val="00CF253F"/>
    <w:rsid w:val="00CF56B4"/>
    <w:rsid w:val="00D067DC"/>
    <w:rsid w:val="00D20F09"/>
    <w:rsid w:val="00D22636"/>
    <w:rsid w:val="00D40FD9"/>
    <w:rsid w:val="00D53769"/>
    <w:rsid w:val="00D6106B"/>
    <w:rsid w:val="00D65912"/>
    <w:rsid w:val="00D85C13"/>
    <w:rsid w:val="00D91BE3"/>
    <w:rsid w:val="00D94AFC"/>
    <w:rsid w:val="00DB70AE"/>
    <w:rsid w:val="00DB7231"/>
    <w:rsid w:val="00DC0172"/>
    <w:rsid w:val="00DD5071"/>
    <w:rsid w:val="00DD5C39"/>
    <w:rsid w:val="00DE26AF"/>
    <w:rsid w:val="00DE7DB7"/>
    <w:rsid w:val="00DF2CB0"/>
    <w:rsid w:val="00E00A0A"/>
    <w:rsid w:val="00E07F57"/>
    <w:rsid w:val="00E1040E"/>
    <w:rsid w:val="00E23791"/>
    <w:rsid w:val="00E27329"/>
    <w:rsid w:val="00E50BCE"/>
    <w:rsid w:val="00E61292"/>
    <w:rsid w:val="00E627A6"/>
    <w:rsid w:val="00E731E3"/>
    <w:rsid w:val="00E76309"/>
    <w:rsid w:val="00E77C4D"/>
    <w:rsid w:val="00E80A2A"/>
    <w:rsid w:val="00E81D01"/>
    <w:rsid w:val="00EA5389"/>
    <w:rsid w:val="00EB13E9"/>
    <w:rsid w:val="00ED103F"/>
    <w:rsid w:val="00EE45D8"/>
    <w:rsid w:val="00F004CD"/>
    <w:rsid w:val="00F22A22"/>
    <w:rsid w:val="00F22EDA"/>
    <w:rsid w:val="00F3224D"/>
    <w:rsid w:val="00F33E0E"/>
    <w:rsid w:val="00F40B77"/>
    <w:rsid w:val="00F5664C"/>
    <w:rsid w:val="00F56AFE"/>
    <w:rsid w:val="00F576F0"/>
    <w:rsid w:val="00F61405"/>
    <w:rsid w:val="00F72EE0"/>
    <w:rsid w:val="00FB7E80"/>
    <w:rsid w:val="00FE7298"/>
    <w:rsid w:val="00FF2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90304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34"/>
    <w:qFormat/>
    <w:rsid w:val="000D7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4E436-4142-448F-B852-996CDA21C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1481</Words>
  <Characters>7387</Characters>
  <Application>Microsoft Office Word</Application>
  <DocSecurity>0</DocSecurity>
  <Lines>61</Lines>
  <Paragraphs>17</Paragraphs>
  <ScaleCrop>false</ScaleCrop>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2018-09-13T12:51:00Z</dcterms:created>
  <dcterms:modified xsi:type="dcterms:W3CDTF">2018-09-13T12:51:00Z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