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57228" w14:textId="77777777" w:rsidR="00933B65" w:rsidRPr="00F97703" w:rsidRDefault="00933B65" w:rsidP="00933B65">
      <w:pPr>
        <w:rPr>
          <w:rFonts w:ascii="Book Antiqua" w:hAnsi="Book Antiqua" w:cs="Arial"/>
          <w:color w:val="000000"/>
          <w:sz w:val="16"/>
          <w:szCs w:val="16"/>
        </w:rPr>
      </w:pPr>
    </w:p>
    <w:p w14:paraId="1B957229" w14:textId="77777777" w:rsidR="00933B65" w:rsidRDefault="00DD0BF7" w:rsidP="00933B65">
      <w:pPr>
        <w:jc w:val="center"/>
        <w:rPr>
          <w:rFonts w:ascii="Book Antiqua" w:hAnsi="Book Antiqua" w:cs="Arial"/>
          <w:color w:val="000000"/>
        </w:rPr>
      </w:pPr>
      <w:r>
        <w:rPr>
          <w:noProof/>
        </w:rPr>
        <w:drawing>
          <wp:inline distT="0" distB="0" distL="0" distR="0" wp14:anchorId="1B957283" wp14:editId="1B957284">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1B95722A"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1B95722B" w14:textId="2037D59E" w:rsidR="00933B65" w:rsidRDefault="00933B65" w:rsidP="00933B65">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8219C3">
        <w:rPr>
          <w:rFonts w:ascii="Book Antiqua" w:hAnsi="Book Antiqua" w:cs="Arial"/>
          <w:caps/>
          <w:color w:val="000000"/>
        </w:rPr>
        <w:t>HU/03351/2016</w:t>
      </w:r>
      <w:bookmarkEnd w:id="0"/>
    </w:p>
    <w:p w14:paraId="1B95722C" w14:textId="77777777" w:rsidR="00933B65" w:rsidRPr="00F97703" w:rsidRDefault="00933B65" w:rsidP="00933B65">
      <w:pPr>
        <w:jc w:val="center"/>
        <w:rPr>
          <w:rFonts w:ascii="Book Antiqua" w:hAnsi="Book Antiqua" w:cs="Arial"/>
          <w:color w:val="000000"/>
        </w:rPr>
      </w:pPr>
    </w:p>
    <w:p w14:paraId="1B95722D"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1B95722F" w14:textId="77777777" w:rsidR="00933B65" w:rsidRPr="00F97703" w:rsidRDefault="00933B65" w:rsidP="00933B65">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603"/>
        <w:gridCol w:w="4068"/>
      </w:tblGrid>
      <w:tr w:rsidR="00933B65" w:rsidRPr="00F97703" w14:paraId="1B957232" w14:textId="77777777" w:rsidTr="00FE77C4">
        <w:tc>
          <w:tcPr>
            <w:tcW w:w="4957" w:type="dxa"/>
          </w:tcPr>
          <w:p w14:paraId="1B957230" w14:textId="118C4301" w:rsidR="00933B65" w:rsidRPr="00F97703" w:rsidRDefault="00933B65" w:rsidP="00711A8A">
            <w:pPr>
              <w:jc w:val="both"/>
              <w:rPr>
                <w:rFonts w:ascii="Book Antiqua" w:hAnsi="Book Antiqua" w:cs="Arial"/>
                <w:b/>
              </w:rPr>
            </w:pPr>
            <w:r w:rsidRPr="00F97703">
              <w:rPr>
                <w:rFonts w:ascii="Book Antiqua" w:hAnsi="Book Antiqua" w:cs="Arial"/>
                <w:b/>
              </w:rPr>
              <w:t xml:space="preserve">Heard at </w:t>
            </w:r>
            <w:r w:rsidR="008219C3">
              <w:rPr>
                <w:rFonts w:ascii="Book Antiqua" w:hAnsi="Book Antiqua" w:cs="Arial"/>
                <w:b/>
              </w:rPr>
              <w:t>Bradford</w:t>
            </w:r>
          </w:p>
        </w:tc>
        <w:tc>
          <w:tcPr>
            <w:tcW w:w="4671" w:type="dxa"/>
            <w:gridSpan w:val="2"/>
          </w:tcPr>
          <w:p w14:paraId="1B957231" w14:textId="77777777" w:rsidR="00933B65" w:rsidRPr="00F97703" w:rsidRDefault="00933B65" w:rsidP="00614E94">
            <w:pPr>
              <w:jc w:val="both"/>
              <w:rPr>
                <w:rFonts w:ascii="Book Antiqua" w:hAnsi="Book Antiqua" w:cs="Arial"/>
                <w:b/>
                <w:color w:val="000000"/>
              </w:rPr>
            </w:pPr>
            <w:r w:rsidRPr="00F97703">
              <w:rPr>
                <w:rFonts w:ascii="Book Antiqua" w:hAnsi="Book Antiqua" w:cs="Arial"/>
                <w:b/>
                <w:color w:val="000000"/>
              </w:rPr>
              <w:t>De</w:t>
            </w:r>
            <w:r w:rsidR="00BF1A16">
              <w:rPr>
                <w:rFonts w:ascii="Book Antiqua" w:hAnsi="Book Antiqua" w:cs="Arial"/>
                <w:b/>
                <w:color w:val="000000"/>
              </w:rPr>
              <w:t>cis</w:t>
            </w:r>
            <w:r w:rsidRPr="00F97703">
              <w:rPr>
                <w:rFonts w:ascii="Book Antiqua" w:hAnsi="Book Antiqua" w:cs="Arial"/>
                <w:b/>
                <w:color w:val="000000"/>
              </w:rPr>
              <w:t xml:space="preserve">ion </w:t>
            </w:r>
            <w:r w:rsidR="00BF1A16">
              <w:rPr>
                <w:rFonts w:ascii="Book Antiqua" w:hAnsi="Book Antiqua" w:cs="Arial"/>
                <w:b/>
                <w:color w:val="000000"/>
              </w:rPr>
              <w:t xml:space="preserve">&amp; Reasons </w:t>
            </w:r>
            <w:r w:rsidRPr="00F97703">
              <w:rPr>
                <w:rFonts w:ascii="Book Antiqua" w:hAnsi="Book Antiqua" w:cs="Arial"/>
                <w:b/>
                <w:color w:val="000000"/>
              </w:rPr>
              <w:t>Promulgated</w:t>
            </w:r>
          </w:p>
        </w:tc>
      </w:tr>
      <w:tr w:rsidR="00933B65" w:rsidRPr="00F97703" w14:paraId="1B957235" w14:textId="77777777" w:rsidTr="00FE77C4">
        <w:tc>
          <w:tcPr>
            <w:tcW w:w="4957" w:type="dxa"/>
          </w:tcPr>
          <w:p w14:paraId="1B957233" w14:textId="13686033" w:rsidR="00933B65" w:rsidRPr="00F97703" w:rsidRDefault="00933B65" w:rsidP="00711A8A">
            <w:pPr>
              <w:tabs>
                <w:tab w:val="left" w:pos="1035"/>
              </w:tabs>
              <w:jc w:val="both"/>
              <w:rPr>
                <w:rFonts w:ascii="Book Antiqua" w:hAnsi="Book Antiqua" w:cs="Arial"/>
                <w:b/>
              </w:rPr>
            </w:pPr>
            <w:r w:rsidRPr="00F97703">
              <w:rPr>
                <w:rFonts w:ascii="Book Antiqua" w:hAnsi="Book Antiqua" w:cs="Arial"/>
                <w:b/>
              </w:rPr>
              <w:t xml:space="preserve">On </w:t>
            </w:r>
            <w:r w:rsidR="008219C3">
              <w:rPr>
                <w:rFonts w:ascii="Book Antiqua" w:hAnsi="Book Antiqua" w:cs="Arial"/>
                <w:b/>
              </w:rPr>
              <w:t>21 June</w:t>
            </w:r>
            <w:r w:rsidR="00BF1A16">
              <w:rPr>
                <w:rFonts w:ascii="Book Antiqua" w:hAnsi="Book Antiqua" w:cs="Arial"/>
                <w:b/>
              </w:rPr>
              <w:t xml:space="preserve"> 201</w:t>
            </w:r>
            <w:r w:rsidR="005156FC">
              <w:rPr>
                <w:rFonts w:ascii="Book Antiqua" w:hAnsi="Book Antiqua" w:cs="Arial"/>
                <w:b/>
              </w:rPr>
              <w:t>8</w:t>
            </w:r>
          </w:p>
        </w:tc>
        <w:tc>
          <w:tcPr>
            <w:tcW w:w="4671" w:type="dxa"/>
            <w:gridSpan w:val="2"/>
          </w:tcPr>
          <w:p w14:paraId="1B957234" w14:textId="003EAB61" w:rsidR="00933B65" w:rsidRPr="00F97703" w:rsidRDefault="00FE77C4" w:rsidP="00614E94">
            <w:pPr>
              <w:jc w:val="both"/>
              <w:rPr>
                <w:rFonts w:ascii="Book Antiqua" w:hAnsi="Book Antiqua" w:cs="Arial"/>
                <w:b/>
              </w:rPr>
            </w:pPr>
            <w:r>
              <w:rPr>
                <w:rFonts w:ascii="Book Antiqua" w:hAnsi="Book Antiqua" w:cs="Arial"/>
                <w:b/>
              </w:rPr>
              <w:t xml:space="preserve">On 25 June 2018 </w:t>
            </w:r>
          </w:p>
        </w:tc>
      </w:tr>
      <w:tr w:rsidR="00933B65" w:rsidRPr="00F97703" w14:paraId="1B957238" w14:textId="77777777" w:rsidTr="00FE77C4">
        <w:tc>
          <w:tcPr>
            <w:tcW w:w="5560" w:type="dxa"/>
            <w:gridSpan w:val="2"/>
          </w:tcPr>
          <w:p w14:paraId="1B957236" w14:textId="77777777" w:rsidR="00933B65" w:rsidRPr="00F97703" w:rsidRDefault="00933B65" w:rsidP="00614E94">
            <w:pPr>
              <w:jc w:val="both"/>
              <w:rPr>
                <w:rFonts w:ascii="Book Antiqua" w:hAnsi="Book Antiqua" w:cs="Arial"/>
                <w:b/>
              </w:rPr>
            </w:pPr>
          </w:p>
        </w:tc>
        <w:tc>
          <w:tcPr>
            <w:tcW w:w="4068" w:type="dxa"/>
          </w:tcPr>
          <w:p w14:paraId="1B957237" w14:textId="3CF361B1" w:rsidR="00933B65" w:rsidRPr="00F97703" w:rsidRDefault="00933B65" w:rsidP="00614E94">
            <w:pPr>
              <w:jc w:val="both"/>
              <w:rPr>
                <w:rFonts w:ascii="Book Antiqua" w:hAnsi="Book Antiqua" w:cs="Arial"/>
                <w:b/>
              </w:rPr>
            </w:pPr>
          </w:p>
        </w:tc>
      </w:tr>
    </w:tbl>
    <w:p w14:paraId="1B957239" w14:textId="77777777" w:rsidR="00933B65" w:rsidRPr="00F97703" w:rsidRDefault="00933B65" w:rsidP="00933B65">
      <w:pPr>
        <w:jc w:val="center"/>
        <w:rPr>
          <w:rFonts w:ascii="Book Antiqua" w:hAnsi="Book Antiqua" w:cs="Arial"/>
        </w:rPr>
      </w:pPr>
    </w:p>
    <w:p w14:paraId="1B95723A" w14:textId="77777777"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1B95723B" w14:textId="77777777" w:rsidR="00933B65" w:rsidRPr="00F97703" w:rsidRDefault="00933B65" w:rsidP="00933B65">
      <w:pPr>
        <w:jc w:val="center"/>
        <w:rPr>
          <w:rFonts w:ascii="Book Antiqua" w:hAnsi="Book Antiqua" w:cs="Arial"/>
          <w:b/>
        </w:rPr>
      </w:pPr>
    </w:p>
    <w:p w14:paraId="1B95723C" w14:textId="77777777" w:rsidR="00933B65" w:rsidRPr="00F97703" w:rsidRDefault="00BF1A16" w:rsidP="00933B65">
      <w:pPr>
        <w:jc w:val="center"/>
        <w:rPr>
          <w:rFonts w:ascii="Book Antiqua" w:hAnsi="Book Antiqua" w:cs="Arial"/>
          <w:b/>
          <w:color w:val="000000"/>
        </w:rPr>
      </w:pPr>
      <w:r>
        <w:rPr>
          <w:rFonts w:ascii="Book Antiqua" w:hAnsi="Book Antiqua" w:cs="Arial"/>
          <w:b/>
          <w:color w:val="000000"/>
        </w:rPr>
        <w:t>DEPUTY UPPER TRIBUNAL JUDGE SAFFER</w:t>
      </w:r>
    </w:p>
    <w:p w14:paraId="1B95723D" w14:textId="77777777" w:rsidR="00933B65" w:rsidRPr="00F97703" w:rsidRDefault="00933B65" w:rsidP="00933B65">
      <w:pPr>
        <w:jc w:val="center"/>
        <w:rPr>
          <w:rFonts w:ascii="Book Antiqua" w:hAnsi="Book Antiqua" w:cs="Arial"/>
          <w:b/>
        </w:rPr>
      </w:pPr>
    </w:p>
    <w:p w14:paraId="1B95723E"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1B95723F" w14:textId="77777777" w:rsidR="00933B65" w:rsidRDefault="00933B65" w:rsidP="00933B65">
      <w:pPr>
        <w:jc w:val="center"/>
        <w:rPr>
          <w:rFonts w:ascii="Book Antiqua" w:hAnsi="Book Antiqua" w:cs="Arial"/>
          <w:b/>
        </w:rPr>
      </w:pPr>
    </w:p>
    <w:p w14:paraId="04AE463E" w14:textId="09A90F79" w:rsidR="003723EF" w:rsidRDefault="008219C3" w:rsidP="003723EF">
      <w:pPr>
        <w:jc w:val="center"/>
        <w:rPr>
          <w:rFonts w:ascii="Book Antiqua" w:hAnsi="Book Antiqua" w:cs="Arial"/>
          <w:b/>
        </w:rPr>
      </w:pPr>
      <w:r>
        <w:rPr>
          <w:rFonts w:ascii="Book Antiqua" w:hAnsi="Book Antiqua" w:cs="Arial"/>
          <w:b/>
        </w:rPr>
        <w:t>RAMIDA KHATUN</w:t>
      </w:r>
    </w:p>
    <w:p w14:paraId="2CC972BF" w14:textId="3CD7696E" w:rsidR="003723EF" w:rsidRDefault="003723EF" w:rsidP="003723EF">
      <w:pPr>
        <w:jc w:val="center"/>
        <w:rPr>
          <w:rFonts w:ascii="Book Antiqua" w:hAnsi="Book Antiqua" w:cs="Arial"/>
          <w:b/>
        </w:rPr>
      </w:pPr>
      <w:r>
        <w:rPr>
          <w:rFonts w:ascii="Book Antiqua" w:hAnsi="Book Antiqua" w:cs="Arial"/>
          <w:b/>
        </w:rPr>
        <w:t>(</w:t>
      </w:r>
      <w:r w:rsidR="008219C3">
        <w:rPr>
          <w:rFonts w:ascii="Book Antiqua" w:hAnsi="Book Antiqua" w:cs="Arial"/>
          <w:b/>
        </w:rPr>
        <w:t xml:space="preserve">NO </w:t>
      </w:r>
      <w:r>
        <w:rPr>
          <w:rFonts w:ascii="Book Antiqua" w:hAnsi="Book Antiqua" w:cs="Arial"/>
          <w:b/>
        </w:rPr>
        <w:t>ANONYMITY ORDER MADE)</w:t>
      </w:r>
    </w:p>
    <w:p w14:paraId="1B957241"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1B957242"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1B957243" w14:textId="77777777" w:rsidR="00933B65" w:rsidRPr="00F97703" w:rsidRDefault="00933B65" w:rsidP="00933B65">
      <w:pPr>
        <w:jc w:val="center"/>
        <w:rPr>
          <w:rFonts w:ascii="Book Antiqua" w:hAnsi="Book Antiqua" w:cs="Arial"/>
          <w:b/>
        </w:rPr>
      </w:pPr>
    </w:p>
    <w:p w14:paraId="1B957245" w14:textId="43047FA0" w:rsidR="005E08F0" w:rsidRDefault="008219C3" w:rsidP="005E08F0">
      <w:pPr>
        <w:jc w:val="center"/>
        <w:rPr>
          <w:rFonts w:ascii="Book Antiqua" w:hAnsi="Book Antiqua" w:cs="Arial"/>
          <w:b/>
        </w:rPr>
      </w:pPr>
      <w:r>
        <w:rPr>
          <w:rFonts w:ascii="Book Antiqua" w:hAnsi="Book Antiqua" w:cs="Arial"/>
          <w:b/>
        </w:rPr>
        <w:t>ENTRY CLEARANCE OFFICER – NEW DELHI</w:t>
      </w:r>
    </w:p>
    <w:p w14:paraId="1B957246"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1B957247" w14:textId="77777777" w:rsidR="00933B65" w:rsidRPr="00F97703" w:rsidRDefault="00933B65" w:rsidP="00933B65">
      <w:pPr>
        <w:rPr>
          <w:rFonts w:ascii="Book Antiqua" w:hAnsi="Book Antiqua" w:cs="Arial"/>
          <w:u w:val="single"/>
        </w:rPr>
      </w:pPr>
    </w:p>
    <w:p w14:paraId="1B957248" w14:textId="77777777"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1B957249" w14:textId="1E930538" w:rsidR="00933B65" w:rsidRDefault="00933B65" w:rsidP="005E08F0">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605DDD">
        <w:rPr>
          <w:rFonts w:ascii="Book Antiqua" w:hAnsi="Book Antiqua" w:cs="Arial"/>
        </w:rPr>
        <w:t>Mr Vaughan a Solicitor</w:t>
      </w:r>
    </w:p>
    <w:p w14:paraId="1B95724A" w14:textId="32BB3060"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605DDD">
        <w:rPr>
          <w:rFonts w:ascii="Book Antiqua" w:hAnsi="Book Antiqua" w:cs="Arial"/>
        </w:rPr>
        <w:t xml:space="preserve">Mr </w:t>
      </w:r>
      <w:proofErr w:type="spellStart"/>
      <w:r w:rsidR="00605DDD">
        <w:rPr>
          <w:rFonts w:ascii="Book Antiqua" w:hAnsi="Book Antiqua" w:cs="Arial"/>
        </w:rPr>
        <w:t>Diwyncz</w:t>
      </w:r>
      <w:proofErr w:type="spellEnd"/>
      <w:r w:rsidR="00605DDD">
        <w:rPr>
          <w:rFonts w:ascii="Book Antiqua" w:hAnsi="Book Antiqua" w:cs="Arial"/>
        </w:rPr>
        <w:t xml:space="preserve"> </w:t>
      </w:r>
      <w:r w:rsidR="003723EF">
        <w:rPr>
          <w:rFonts w:ascii="Book Antiqua" w:hAnsi="Book Antiqua" w:cs="Arial"/>
        </w:rPr>
        <w:t>a Home Office Presenting Officer</w:t>
      </w:r>
    </w:p>
    <w:p w14:paraId="1B95724B" w14:textId="77777777" w:rsidR="00933B65" w:rsidRDefault="00933B65" w:rsidP="00933B65">
      <w:pPr>
        <w:tabs>
          <w:tab w:val="left" w:pos="2520"/>
        </w:tabs>
        <w:jc w:val="center"/>
        <w:rPr>
          <w:rFonts w:ascii="Book Antiqua" w:hAnsi="Book Antiqua" w:cs="Arial"/>
        </w:rPr>
      </w:pPr>
    </w:p>
    <w:p w14:paraId="1B95724C" w14:textId="77777777" w:rsidR="00011257" w:rsidRDefault="00270D89" w:rsidP="00D7045C">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4F46EFF4" w14:textId="0A6D0347" w:rsidR="00C16B08" w:rsidRPr="00C16B08" w:rsidRDefault="00C16B08" w:rsidP="008219C3">
      <w:pPr>
        <w:tabs>
          <w:tab w:val="left" w:pos="567"/>
        </w:tabs>
        <w:jc w:val="both"/>
        <w:rPr>
          <w:rFonts w:ascii="Book Antiqua" w:hAnsi="Book Antiqua" w:cs="Arial"/>
          <w:color w:val="000000"/>
        </w:rPr>
      </w:pPr>
    </w:p>
    <w:p w14:paraId="5CF22463" w14:textId="59ACFE22" w:rsidR="00C16B08" w:rsidRPr="00011257" w:rsidRDefault="00C16B08" w:rsidP="00C16B08">
      <w:pPr>
        <w:tabs>
          <w:tab w:val="left" w:pos="567"/>
        </w:tabs>
        <w:jc w:val="both"/>
        <w:rPr>
          <w:rFonts w:ascii="Book Antiqua" w:hAnsi="Book Antiqua" w:cs="Arial"/>
          <w:color w:val="000000"/>
          <w:u w:val="single"/>
        </w:rPr>
      </w:pPr>
      <w:r w:rsidRPr="00011257">
        <w:rPr>
          <w:rFonts w:ascii="Book Antiqua" w:hAnsi="Book Antiqua" w:cs="Arial"/>
          <w:color w:val="000000"/>
          <w:u w:val="single"/>
        </w:rPr>
        <w:t xml:space="preserve">Background </w:t>
      </w:r>
    </w:p>
    <w:p w14:paraId="5150AFBE" w14:textId="165CE3A9" w:rsidR="00232E17" w:rsidRPr="00F17933" w:rsidRDefault="00232E17" w:rsidP="00232E17">
      <w:pPr>
        <w:tabs>
          <w:tab w:val="left" w:pos="567"/>
        </w:tabs>
        <w:jc w:val="both"/>
        <w:rPr>
          <w:rFonts w:ascii="Book Antiqua" w:hAnsi="Book Antiqua" w:cs="Arial"/>
          <w:color w:val="000000"/>
        </w:rPr>
      </w:pPr>
    </w:p>
    <w:p w14:paraId="1B957252" w14:textId="28B950EA" w:rsidR="00E90F7B" w:rsidRDefault="00202264" w:rsidP="007402C4">
      <w:pPr>
        <w:numPr>
          <w:ilvl w:val="0"/>
          <w:numId w:val="1"/>
        </w:numPr>
        <w:tabs>
          <w:tab w:val="clear" w:pos="927"/>
          <w:tab w:val="left" w:pos="567"/>
        </w:tabs>
        <w:jc w:val="both"/>
        <w:rPr>
          <w:rFonts w:ascii="Book Antiqua" w:hAnsi="Book Antiqua" w:cs="Arial"/>
        </w:rPr>
      </w:pPr>
      <w:r>
        <w:rPr>
          <w:rFonts w:ascii="Book Antiqua" w:hAnsi="Book Antiqua" w:cs="Arial"/>
          <w:color w:val="000000"/>
        </w:rPr>
        <w:t>The R</w:t>
      </w:r>
      <w:r w:rsidR="00AA1D4B">
        <w:rPr>
          <w:rFonts w:ascii="Book Antiqua" w:hAnsi="Book Antiqua" w:cs="Arial"/>
          <w:color w:val="000000"/>
        </w:rPr>
        <w:t xml:space="preserve">espondent </w:t>
      </w:r>
      <w:r w:rsidR="00711A8A">
        <w:rPr>
          <w:rFonts w:ascii="Book Antiqua" w:hAnsi="Book Antiqua" w:cs="Arial"/>
          <w:color w:val="000000"/>
        </w:rPr>
        <w:t>refus</w:t>
      </w:r>
      <w:r w:rsidR="00D03E6B">
        <w:rPr>
          <w:rFonts w:ascii="Book Antiqua" w:hAnsi="Book Antiqua" w:cs="Arial"/>
          <w:color w:val="000000"/>
        </w:rPr>
        <w:t>ed</w:t>
      </w:r>
      <w:r w:rsidR="000E0263">
        <w:rPr>
          <w:rFonts w:ascii="Book Antiqua" w:hAnsi="Book Antiqua" w:cs="Arial"/>
          <w:color w:val="000000"/>
        </w:rPr>
        <w:t xml:space="preserve"> the</w:t>
      </w:r>
      <w:r w:rsidR="004F6DB6">
        <w:rPr>
          <w:rFonts w:ascii="Book Antiqua" w:hAnsi="Book Antiqua" w:cs="Arial"/>
          <w:color w:val="000000"/>
        </w:rPr>
        <w:t xml:space="preserve"> </w:t>
      </w:r>
      <w:r w:rsidR="00F40357">
        <w:rPr>
          <w:rFonts w:ascii="Book Antiqua" w:hAnsi="Book Antiqua" w:cs="Arial"/>
          <w:color w:val="000000"/>
        </w:rPr>
        <w:t xml:space="preserve">application for </w:t>
      </w:r>
      <w:r w:rsidR="008219C3">
        <w:rPr>
          <w:rFonts w:ascii="Book Antiqua" w:hAnsi="Book Antiqua" w:cs="Arial"/>
          <w:color w:val="000000"/>
        </w:rPr>
        <w:t>leave to enter</w:t>
      </w:r>
      <w:r w:rsidR="00AA1D4B">
        <w:rPr>
          <w:rFonts w:ascii="Book Antiqua" w:hAnsi="Book Antiqua" w:cs="Arial"/>
          <w:color w:val="000000"/>
        </w:rPr>
        <w:t xml:space="preserve"> </w:t>
      </w:r>
      <w:r w:rsidR="000E0263">
        <w:rPr>
          <w:rFonts w:ascii="Book Antiqua" w:hAnsi="Book Antiqua" w:cs="Arial"/>
          <w:color w:val="000000"/>
        </w:rPr>
        <w:t xml:space="preserve">as a spouse </w:t>
      </w:r>
      <w:r w:rsidR="00AA1D4B">
        <w:rPr>
          <w:rFonts w:ascii="Book Antiqua" w:hAnsi="Book Antiqua" w:cs="Arial"/>
          <w:color w:val="000000"/>
        </w:rPr>
        <w:t xml:space="preserve">on </w:t>
      </w:r>
      <w:r w:rsidR="008219C3">
        <w:rPr>
          <w:rFonts w:ascii="Book Antiqua" w:hAnsi="Book Antiqua" w:cs="Arial"/>
          <w:color w:val="000000"/>
        </w:rPr>
        <w:t>13 January</w:t>
      </w:r>
      <w:r w:rsidR="004F6DB6">
        <w:rPr>
          <w:rFonts w:ascii="Book Antiqua" w:hAnsi="Book Antiqua" w:cs="Arial"/>
          <w:color w:val="000000"/>
        </w:rPr>
        <w:t xml:space="preserve"> 201</w:t>
      </w:r>
      <w:r w:rsidR="008219C3">
        <w:rPr>
          <w:rFonts w:ascii="Book Antiqua" w:hAnsi="Book Antiqua" w:cs="Arial"/>
          <w:color w:val="000000"/>
        </w:rPr>
        <w:t>6</w:t>
      </w:r>
      <w:r w:rsidR="00AA1D4B">
        <w:rPr>
          <w:rFonts w:ascii="Book Antiqua" w:hAnsi="Book Antiqua" w:cs="Arial"/>
          <w:color w:val="000000"/>
        </w:rPr>
        <w:t xml:space="preserve">. </w:t>
      </w:r>
      <w:r w:rsidR="000E0263">
        <w:rPr>
          <w:rFonts w:ascii="Book Antiqua" w:hAnsi="Book Antiqua" w:cs="Arial"/>
          <w:color w:val="000000"/>
        </w:rPr>
        <w:t>The</w:t>
      </w:r>
      <w:r w:rsidR="00875DFA">
        <w:rPr>
          <w:rFonts w:ascii="Book Antiqua" w:hAnsi="Book Antiqua" w:cs="Arial"/>
          <w:color w:val="000000"/>
        </w:rPr>
        <w:t xml:space="preserve"> appeal</w:t>
      </w:r>
      <w:r w:rsidR="00222564">
        <w:rPr>
          <w:rFonts w:ascii="Book Antiqua" w:hAnsi="Book Antiqua" w:cs="Arial"/>
          <w:color w:val="000000"/>
        </w:rPr>
        <w:t xml:space="preserve"> against </w:t>
      </w:r>
      <w:r w:rsidR="00D03E6B">
        <w:rPr>
          <w:rFonts w:ascii="Book Antiqua" w:hAnsi="Book Antiqua" w:cs="Arial"/>
          <w:color w:val="000000"/>
        </w:rPr>
        <w:t>this</w:t>
      </w:r>
      <w:r w:rsidR="00283223">
        <w:rPr>
          <w:rFonts w:ascii="Book Antiqua" w:hAnsi="Book Antiqua" w:cs="Arial"/>
          <w:color w:val="000000"/>
        </w:rPr>
        <w:t xml:space="preserve"> </w:t>
      </w:r>
      <w:r w:rsidR="00493DD0">
        <w:rPr>
          <w:rFonts w:ascii="Book Antiqua" w:hAnsi="Book Antiqua" w:cs="Arial"/>
          <w:color w:val="000000"/>
        </w:rPr>
        <w:t>w</w:t>
      </w:r>
      <w:r w:rsidR="00875DFA">
        <w:rPr>
          <w:rFonts w:ascii="Book Antiqua" w:hAnsi="Book Antiqua" w:cs="Arial"/>
          <w:color w:val="000000"/>
        </w:rPr>
        <w:t>as</w:t>
      </w:r>
      <w:r w:rsidR="00493DD0">
        <w:rPr>
          <w:rFonts w:ascii="Book Antiqua" w:hAnsi="Book Antiqua" w:cs="Arial"/>
          <w:color w:val="000000"/>
        </w:rPr>
        <w:t xml:space="preserve"> </w:t>
      </w:r>
      <w:r w:rsidR="003723EF">
        <w:rPr>
          <w:rFonts w:ascii="Book Antiqua" w:hAnsi="Book Antiqua" w:cs="Arial"/>
          <w:color w:val="000000"/>
        </w:rPr>
        <w:t>dismiss</w:t>
      </w:r>
      <w:r w:rsidR="00493DD0">
        <w:rPr>
          <w:rFonts w:ascii="Book Antiqua" w:hAnsi="Book Antiqua" w:cs="Arial"/>
          <w:color w:val="000000"/>
        </w:rPr>
        <w:t xml:space="preserve">ed </w:t>
      </w:r>
      <w:r w:rsidR="00875DFA">
        <w:rPr>
          <w:rFonts w:ascii="Book Antiqua" w:hAnsi="Book Antiqua" w:cs="Arial"/>
          <w:color w:val="000000"/>
        </w:rPr>
        <w:t xml:space="preserve">by </w:t>
      </w:r>
      <w:r w:rsidR="00811CA1">
        <w:rPr>
          <w:rFonts w:ascii="Book Antiqua" w:hAnsi="Book Antiqua" w:cs="Arial"/>
        </w:rPr>
        <w:t>First-tier</w:t>
      </w:r>
      <w:r w:rsidR="00493DD0">
        <w:rPr>
          <w:rFonts w:ascii="Book Antiqua" w:hAnsi="Book Antiqua" w:cs="Arial"/>
        </w:rPr>
        <w:t xml:space="preserve"> Tribunal Judge </w:t>
      </w:r>
      <w:r w:rsidR="008219C3">
        <w:rPr>
          <w:rFonts w:ascii="Book Antiqua" w:hAnsi="Book Antiqua" w:cs="Arial"/>
        </w:rPr>
        <w:t>Herlihy</w:t>
      </w:r>
      <w:r w:rsidR="00884C16">
        <w:rPr>
          <w:rFonts w:ascii="Book Antiqua" w:hAnsi="Book Antiqua" w:cs="Arial"/>
        </w:rPr>
        <w:t xml:space="preserve"> </w:t>
      </w:r>
      <w:r w:rsidR="00283223">
        <w:rPr>
          <w:rFonts w:ascii="Book Antiqua" w:hAnsi="Book Antiqua" w:cs="Arial"/>
        </w:rPr>
        <w:t xml:space="preserve">(“the Judge”) </w:t>
      </w:r>
      <w:r w:rsidR="00493DD0">
        <w:rPr>
          <w:rFonts w:ascii="Book Antiqua" w:hAnsi="Book Antiqua" w:cs="Arial"/>
        </w:rPr>
        <w:t xml:space="preserve">following a hearing on </w:t>
      </w:r>
      <w:r w:rsidR="008219C3">
        <w:rPr>
          <w:rFonts w:ascii="Book Antiqua" w:hAnsi="Book Antiqua" w:cs="Arial"/>
        </w:rPr>
        <w:t>21 April</w:t>
      </w:r>
      <w:r w:rsidR="00283223">
        <w:rPr>
          <w:rFonts w:ascii="Book Antiqua" w:hAnsi="Book Antiqua" w:cs="Arial"/>
        </w:rPr>
        <w:t xml:space="preserve"> 201</w:t>
      </w:r>
      <w:r w:rsidR="00A30F7E">
        <w:rPr>
          <w:rFonts w:ascii="Book Antiqua" w:hAnsi="Book Antiqua" w:cs="Arial"/>
        </w:rPr>
        <w:t>7</w:t>
      </w:r>
      <w:r w:rsidR="00283223">
        <w:rPr>
          <w:rFonts w:ascii="Book Antiqua" w:hAnsi="Book Antiqua" w:cs="Arial"/>
        </w:rPr>
        <w:t xml:space="preserve">. </w:t>
      </w:r>
    </w:p>
    <w:p w14:paraId="1B957253" w14:textId="77777777" w:rsidR="00E90F7B" w:rsidRDefault="00E90F7B" w:rsidP="00E90F7B">
      <w:pPr>
        <w:tabs>
          <w:tab w:val="left" w:pos="567"/>
        </w:tabs>
        <w:jc w:val="both"/>
        <w:rPr>
          <w:rFonts w:ascii="Book Antiqua" w:hAnsi="Book Antiqua" w:cs="Arial"/>
        </w:rPr>
      </w:pPr>
    </w:p>
    <w:p w14:paraId="1B95725D" w14:textId="77777777" w:rsidR="00D7045C" w:rsidRPr="00D7045C" w:rsidRDefault="00D7045C" w:rsidP="00D7045C">
      <w:pPr>
        <w:jc w:val="both"/>
        <w:rPr>
          <w:rFonts w:ascii="Book Antiqua" w:hAnsi="Book Antiqua"/>
          <w:bCs/>
          <w:u w:val="single"/>
        </w:rPr>
      </w:pPr>
      <w:r w:rsidRPr="00D7045C">
        <w:rPr>
          <w:rFonts w:ascii="Book Antiqua" w:hAnsi="Book Antiqua"/>
          <w:bCs/>
          <w:u w:val="single"/>
        </w:rPr>
        <w:t>The grant of permission</w:t>
      </w:r>
    </w:p>
    <w:p w14:paraId="1B95725E" w14:textId="77777777" w:rsidR="00D7045C" w:rsidRPr="00F92164" w:rsidRDefault="00D7045C" w:rsidP="00D7045C">
      <w:pPr>
        <w:ind w:left="567"/>
        <w:jc w:val="both"/>
        <w:rPr>
          <w:rFonts w:ascii="Book Antiqua" w:hAnsi="Book Antiqua"/>
          <w:bCs/>
        </w:rPr>
      </w:pPr>
    </w:p>
    <w:p w14:paraId="1B957260" w14:textId="2C186A30" w:rsidR="00D7045C" w:rsidRPr="003F3AA1" w:rsidRDefault="008E3AC4" w:rsidP="003F3AA1">
      <w:pPr>
        <w:pStyle w:val="ListParagraph"/>
        <w:numPr>
          <w:ilvl w:val="0"/>
          <w:numId w:val="1"/>
        </w:numPr>
        <w:tabs>
          <w:tab w:val="left" w:pos="567"/>
        </w:tabs>
        <w:jc w:val="both"/>
        <w:rPr>
          <w:rFonts w:ascii="Book Antiqua" w:hAnsi="Book Antiqua" w:cs="Arial"/>
          <w:color w:val="000000"/>
        </w:rPr>
      </w:pPr>
      <w:r w:rsidRPr="003F3AA1">
        <w:rPr>
          <w:rFonts w:ascii="Book Antiqua" w:hAnsi="Book Antiqua" w:cs="Arial"/>
        </w:rPr>
        <w:t xml:space="preserve">Judge </w:t>
      </w:r>
      <w:proofErr w:type="spellStart"/>
      <w:r w:rsidR="009F5FDD">
        <w:rPr>
          <w:rFonts w:ascii="Book Antiqua" w:hAnsi="Book Antiqua" w:cs="Arial"/>
        </w:rPr>
        <w:t>Ransley</w:t>
      </w:r>
      <w:proofErr w:type="spellEnd"/>
      <w:r w:rsidR="00884C16" w:rsidRPr="003F3AA1">
        <w:rPr>
          <w:rFonts w:ascii="Book Antiqua" w:hAnsi="Book Antiqua" w:cs="Arial"/>
        </w:rPr>
        <w:t xml:space="preserve"> </w:t>
      </w:r>
      <w:r w:rsidR="00D7045C" w:rsidRPr="003F3AA1">
        <w:rPr>
          <w:rFonts w:ascii="Book Antiqua" w:hAnsi="Book Antiqua" w:cs="Arial"/>
        </w:rPr>
        <w:t>g</w:t>
      </w:r>
      <w:r w:rsidR="004F6DB6" w:rsidRPr="003F3AA1">
        <w:rPr>
          <w:rFonts w:ascii="Book Antiqua" w:hAnsi="Book Antiqua" w:cs="Arial"/>
        </w:rPr>
        <w:t>ranted permission to appeal (</w:t>
      </w:r>
      <w:r w:rsidR="009F5FDD">
        <w:rPr>
          <w:rFonts w:ascii="Book Antiqua" w:hAnsi="Book Antiqua" w:cs="Arial"/>
        </w:rPr>
        <w:t>11 December</w:t>
      </w:r>
      <w:r w:rsidR="004F6DB6" w:rsidRPr="003F3AA1">
        <w:rPr>
          <w:rFonts w:ascii="Book Antiqua" w:hAnsi="Book Antiqua" w:cs="Arial"/>
        </w:rPr>
        <w:t xml:space="preserve"> 201</w:t>
      </w:r>
      <w:r w:rsidR="009F5FDD">
        <w:rPr>
          <w:rFonts w:ascii="Book Antiqua" w:hAnsi="Book Antiqua" w:cs="Arial"/>
        </w:rPr>
        <w:t>7</w:t>
      </w:r>
      <w:r w:rsidR="004F6DB6" w:rsidRPr="003F3AA1">
        <w:rPr>
          <w:rFonts w:ascii="Book Antiqua" w:hAnsi="Book Antiqua" w:cs="Arial"/>
        </w:rPr>
        <w:t>)</w:t>
      </w:r>
      <w:r w:rsidR="009F5FDD">
        <w:rPr>
          <w:rFonts w:ascii="Book Antiqua" w:hAnsi="Book Antiqua" w:cs="Arial"/>
        </w:rPr>
        <w:t>. She said</w:t>
      </w:r>
      <w:r w:rsidR="004A5EE9" w:rsidRPr="003F3AA1">
        <w:rPr>
          <w:rFonts w:ascii="Book Antiqua" w:hAnsi="Book Antiqua" w:cs="Arial"/>
        </w:rPr>
        <w:t xml:space="preserve"> it is arguable that</w:t>
      </w:r>
      <w:r w:rsidR="00591C6D" w:rsidRPr="003F3AA1">
        <w:rPr>
          <w:rFonts w:ascii="Book Antiqua" w:hAnsi="Book Antiqua" w:cs="Arial"/>
        </w:rPr>
        <w:t xml:space="preserve"> </w:t>
      </w:r>
      <w:r w:rsidR="00C42052">
        <w:rPr>
          <w:rFonts w:ascii="Book Antiqua" w:hAnsi="Book Antiqua" w:cs="Arial"/>
        </w:rPr>
        <w:t xml:space="preserve">the Judge materially erred in failing to consider </w:t>
      </w:r>
      <w:r w:rsidR="009F5FDD">
        <w:rPr>
          <w:rFonts w:ascii="Book Antiqua" w:hAnsi="Book Antiqua" w:cs="Arial"/>
        </w:rPr>
        <w:t xml:space="preserve">whether the Appellant would qualify for the ‘exceptional circumstances’ exemption </w:t>
      </w:r>
      <w:r w:rsidR="003C295D">
        <w:rPr>
          <w:rFonts w:ascii="Book Antiqua" w:hAnsi="Book Antiqua" w:cs="Arial"/>
        </w:rPr>
        <w:t xml:space="preserve">(E.ECP.4.2 </w:t>
      </w:r>
      <w:r w:rsidR="003C295D">
        <w:rPr>
          <w:rFonts w:ascii="Book Antiqua" w:hAnsi="Book Antiqua" w:cs="Arial"/>
        </w:rPr>
        <w:lastRenderedPageBreak/>
        <w:t>(c)) r</w:t>
      </w:r>
      <w:r w:rsidR="009F5FDD">
        <w:rPr>
          <w:rFonts w:ascii="Book Antiqua" w:hAnsi="Book Antiqua" w:cs="Arial"/>
        </w:rPr>
        <w:t xml:space="preserve">egarding the requirement </w:t>
      </w:r>
      <w:r w:rsidR="003C295D">
        <w:rPr>
          <w:rFonts w:ascii="Book Antiqua" w:hAnsi="Book Antiqua" w:cs="Arial"/>
        </w:rPr>
        <w:t>to</w:t>
      </w:r>
      <w:r w:rsidR="009F5FDD">
        <w:rPr>
          <w:rFonts w:ascii="Book Antiqua" w:hAnsi="Book Antiqua" w:cs="Arial"/>
        </w:rPr>
        <w:t xml:space="preserve"> provid</w:t>
      </w:r>
      <w:r w:rsidR="003C295D">
        <w:rPr>
          <w:rFonts w:ascii="Book Antiqua" w:hAnsi="Book Antiqua" w:cs="Arial"/>
        </w:rPr>
        <w:t>e</w:t>
      </w:r>
      <w:r w:rsidR="009F5FDD">
        <w:rPr>
          <w:rFonts w:ascii="Book Antiqua" w:hAnsi="Book Antiqua" w:cs="Arial"/>
        </w:rPr>
        <w:t xml:space="preserve"> an English language test certificate under the Immigration Rules, having exercised her discretion in not submitting a TB certificate as she was born in a refugee camp and had no valid ID document</w:t>
      </w:r>
      <w:r w:rsidR="003F3AA1" w:rsidRPr="003F3AA1">
        <w:rPr>
          <w:rFonts w:ascii="Book Antiqua" w:hAnsi="Book Antiqua" w:cs="Arial"/>
        </w:rPr>
        <w:t xml:space="preserve">. </w:t>
      </w:r>
    </w:p>
    <w:p w14:paraId="655C86DC" w14:textId="77777777" w:rsidR="003F3AA1" w:rsidRPr="003F3AA1" w:rsidRDefault="003F3AA1" w:rsidP="003F3AA1">
      <w:pPr>
        <w:tabs>
          <w:tab w:val="left" w:pos="567"/>
        </w:tabs>
        <w:ind w:left="1260"/>
        <w:jc w:val="both"/>
        <w:rPr>
          <w:rFonts w:ascii="Book Antiqua" w:hAnsi="Book Antiqua" w:cs="Arial"/>
          <w:color w:val="000000"/>
        </w:rPr>
      </w:pPr>
    </w:p>
    <w:p w14:paraId="1B957261" w14:textId="6C688893" w:rsidR="00D7045C" w:rsidRPr="00D7045C" w:rsidRDefault="009F5FDD" w:rsidP="00D7045C">
      <w:pPr>
        <w:jc w:val="both"/>
        <w:rPr>
          <w:rFonts w:ascii="Book Antiqua" w:hAnsi="Book Antiqua"/>
          <w:bCs/>
          <w:u w:val="single"/>
        </w:rPr>
      </w:pPr>
      <w:r>
        <w:rPr>
          <w:rFonts w:ascii="Book Antiqua" w:hAnsi="Book Antiqua"/>
          <w:bCs/>
          <w:u w:val="single"/>
        </w:rPr>
        <w:t>Parties</w:t>
      </w:r>
      <w:r w:rsidR="003C295D">
        <w:rPr>
          <w:rFonts w:ascii="Book Antiqua" w:hAnsi="Book Antiqua"/>
          <w:bCs/>
          <w:u w:val="single"/>
        </w:rPr>
        <w:t>’</w:t>
      </w:r>
      <w:r w:rsidR="00D7045C">
        <w:rPr>
          <w:rFonts w:ascii="Book Antiqua" w:hAnsi="Book Antiqua"/>
          <w:bCs/>
          <w:u w:val="single"/>
        </w:rPr>
        <w:t xml:space="preserve"> position</w:t>
      </w:r>
      <w:r>
        <w:rPr>
          <w:rFonts w:ascii="Book Antiqua" w:hAnsi="Book Antiqua"/>
          <w:bCs/>
          <w:u w:val="single"/>
        </w:rPr>
        <w:t>s</w:t>
      </w:r>
    </w:p>
    <w:p w14:paraId="1B957262" w14:textId="77777777" w:rsidR="004507B2" w:rsidRDefault="004507B2" w:rsidP="004507B2">
      <w:pPr>
        <w:tabs>
          <w:tab w:val="left" w:pos="567"/>
        </w:tabs>
        <w:jc w:val="both"/>
        <w:rPr>
          <w:rFonts w:ascii="Book Antiqua" w:hAnsi="Book Antiqua" w:cs="Arial"/>
          <w:color w:val="000000"/>
        </w:rPr>
      </w:pPr>
    </w:p>
    <w:p w14:paraId="1A422E69" w14:textId="59B6274A" w:rsidR="00232E17" w:rsidRPr="009F5FDD" w:rsidRDefault="00A30F7E" w:rsidP="00232E17">
      <w:pPr>
        <w:numPr>
          <w:ilvl w:val="0"/>
          <w:numId w:val="1"/>
        </w:numPr>
        <w:tabs>
          <w:tab w:val="left" w:pos="567"/>
        </w:tabs>
        <w:jc w:val="both"/>
        <w:rPr>
          <w:rFonts w:ascii="Book Antiqua" w:hAnsi="Book Antiqua"/>
        </w:rPr>
      </w:pPr>
      <w:r w:rsidRPr="009F5FDD">
        <w:rPr>
          <w:rFonts w:ascii="Book Antiqua" w:hAnsi="Book Antiqua" w:cs="Arial"/>
          <w:color w:val="000000"/>
        </w:rPr>
        <w:t>No</w:t>
      </w:r>
      <w:r w:rsidR="00FD6D7E" w:rsidRPr="009F5FDD">
        <w:rPr>
          <w:rFonts w:ascii="Book Antiqua" w:hAnsi="Book Antiqua" w:cs="Arial"/>
          <w:color w:val="000000"/>
        </w:rPr>
        <w:t xml:space="preserve"> rule 24 notice</w:t>
      </w:r>
      <w:r w:rsidRPr="009F5FDD">
        <w:rPr>
          <w:rFonts w:ascii="Book Antiqua" w:hAnsi="Book Antiqua" w:cs="Arial"/>
          <w:color w:val="000000"/>
        </w:rPr>
        <w:t xml:space="preserve"> was issued. M</w:t>
      </w:r>
      <w:r w:rsidR="009F5FDD" w:rsidRPr="009F5FDD">
        <w:rPr>
          <w:rFonts w:ascii="Book Antiqua" w:hAnsi="Book Antiqua" w:cs="Arial"/>
          <w:color w:val="000000"/>
        </w:rPr>
        <w:t xml:space="preserve">r </w:t>
      </w:r>
      <w:proofErr w:type="spellStart"/>
      <w:r w:rsidR="009F5FDD" w:rsidRPr="009F5FDD">
        <w:rPr>
          <w:rFonts w:ascii="Book Antiqua" w:hAnsi="Book Antiqua" w:cs="Arial"/>
          <w:color w:val="000000"/>
        </w:rPr>
        <w:t>Diwyncz</w:t>
      </w:r>
      <w:proofErr w:type="spellEnd"/>
      <w:r w:rsidR="009F5FDD" w:rsidRPr="009F5FDD">
        <w:rPr>
          <w:rFonts w:ascii="Book Antiqua" w:hAnsi="Book Antiqua" w:cs="Arial"/>
          <w:color w:val="000000"/>
        </w:rPr>
        <w:t xml:space="preserve"> submitted that discretion was just that. </w:t>
      </w:r>
      <w:r w:rsidR="009F5FDD">
        <w:rPr>
          <w:rFonts w:ascii="Book Antiqua" w:hAnsi="Book Antiqua" w:cs="Arial"/>
          <w:color w:val="000000"/>
        </w:rPr>
        <w:t xml:space="preserve"> </w:t>
      </w:r>
      <w:r w:rsidR="00AE4960">
        <w:rPr>
          <w:rFonts w:ascii="Book Antiqua" w:hAnsi="Book Antiqua" w:cs="Arial"/>
          <w:color w:val="000000"/>
        </w:rPr>
        <w:t>As discretion was applied by the ECO regarding the T</w:t>
      </w:r>
      <w:r w:rsidR="00541A7D">
        <w:rPr>
          <w:rFonts w:ascii="Book Antiqua" w:hAnsi="Book Antiqua" w:cs="Arial"/>
          <w:color w:val="000000"/>
        </w:rPr>
        <w:t>B c</w:t>
      </w:r>
      <w:r w:rsidR="00AE4960">
        <w:rPr>
          <w:rFonts w:ascii="Book Antiqua" w:hAnsi="Book Antiqua" w:cs="Arial"/>
          <w:color w:val="000000"/>
        </w:rPr>
        <w:t>ertificate, the ECO should have thought about exercising it on the English Language point.</w:t>
      </w:r>
      <w:r w:rsidR="00541A7D">
        <w:rPr>
          <w:rFonts w:ascii="Book Antiqua" w:hAnsi="Book Antiqua" w:cs="Arial"/>
          <w:color w:val="000000"/>
        </w:rPr>
        <w:t xml:space="preserve"> </w:t>
      </w:r>
      <w:r w:rsidR="009F5FDD">
        <w:rPr>
          <w:rFonts w:ascii="Book Antiqua" w:hAnsi="Book Antiqua" w:cs="Arial"/>
          <w:color w:val="000000"/>
        </w:rPr>
        <w:t>Mr Vaughan noted that the Judge identified the provision of exceptional circumstances but made no finding as to its application.</w:t>
      </w:r>
    </w:p>
    <w:p w14:paraId="4F679D12" w14:textId="77777777" w:rsidR="009F5FDD" w:rsidRPr="009F5FDD" w:rsidRDefault="009F5FDD" w:rsidP="009F5FDD">
      <w:pPr>
        <w:tabs>
          <w:tab w:val="left" w:pos="567"/>
        </w:tabs>
        <w:ind w:left="567"/>
        <w:jc w:val="both"/>
        <w:rPr>
          <w:rFonts w:ascii="Book Antiqua" w:hAnsi="Book Antiqua"/>
        </w:rPr>
      </w:pPr>
    </w:p>
    <w:p w14:paraId="1B95726F" w14:textId="77777777" w:rsidR="00A46D41" w:rsidRPr="00A46D41" w:rsidRDefault="00A46D41" w:rsidP="00A46D41">
      <w:pPr>
        <w:tabs>
          <w:tab w:val="left" w:pos="567"/>
        </w:tabs>
        <w:jc w:val="both"/>
        <w:rPr>
          <w:rFonts w:ascii="Book Antiqua" w:hAnsi="Book Antiqua" w:cs="Arial"/>
          <w:u w:val="single"/>
        </w:rPr>
      </w:pPr>
      <w:r w:rsidRPr="00A46D41">
        <w:rPr>
          <w:rFonts w:ascii="Book Antiqua" w:hAnsi="Book Antiqua" w:cs="Arial"/>
          <w:u w:val="single"/>
        </w:rPr>
        <w:t>Discussion</w:t>
      </w:r>
    </w:p>
    <w:p w14:paraId="1B957270" w14:textId="77777777" w:rsidR="00EF3D99" w:rsidRPr="00DA6B4A" w:rsidRDefault="00EF3D99" w:rsidP="00EF3D99">
      <w:pPr>
        <w:tabs>
          <w:tab w:val="left" w:pos="567"/>
        </w:tabs>
        <w:jc w:val="both"/>
        <w:rPr>
          <w:rFonts w:ascii="Book Antiqua" w:hAnsi="Book Antiqua" w:cs="Arial"/>
        </w:rPr>
      </w:pPr>
    </w:p>
    <w:p w14:paraId="05F996EF" w14:textId="20D0F460" w:rsidR="000E0263" w:rsidRDefault="000E0263" w:rsidP="00232E17">
      <w:pPr>
        <w:numPr>
          <w:ilvl w:val="0"/>
          <w:numId w:val="1"/>
        </w:numPr>
        <w:tabs>
          <w:tab w:val="left" w:pos="567"/>
        </w:tabs>
        <w:jc w:val="both"/>
        <w:rPr>
          <w:rFonts w:ascii="Book Antiqua" w:hAnsi="Book Antiqua" w:cs="Arial"/>
        </w:rPr>
      </w:pPr>
      <w:r>
        <w:rPr>
          <w:rFonts w:ascii="Book Antiqua" w:hAnsi="Book Antiqua" w:cs="Arial"/>
        </w:rPr>
        <w:t>I note from within the Appellant’s bundle,</w:t>
      </w:r>
      <w:r w:rsidR="0002242B">
        <w:rPr>
          <w:rFonts w:ascii="Book Antiqua" w:hAnsi="Book Antiqua" w:cs="Arial"/>
        </w:rPr>
        <w:t xml:space="preserve"> that</w:t>
      </w:r>
      <w:r>
        <w:rPr>
          <w:rFonts w:ascii="Book Antiqua" w:hAnsi="Book Antiqua" w:cs="Arial"/>
        </w:rPr>
        <w:t xml:space="preserve"> evidence was provided that in order to take the English language test, an Appellant had to produce one of various forms of ID, none of which this Appellant could produce.</w:t>
      </w:r>
    </w:p>
    <w:p w14:paraId="4A9FFCC0" w14:textId="77777777" w:rsidR="000E0263" w:rsidRDefault="000E0263" w:rsidP="000E0263">
      <w:pPr>
        <w:tabs>
          <w:tab w:val="left" w:pos="567"/>
        </w:tabs>
        <w:ind w:left="927"/>
        <w:jc w:val="both"/>
        <w:rPr>
          <w:rFonts w:ascii="Book Antiqua" w:hAnsi="Book Antiqua" w:cs="Arial"/>
        </w:rPr>
      </w:pPr>
    </w:p>
    <w:p w14:paraId="68248374" w14:textId="682CB796" w:rsidR="00A30F7E" w:rsidRDefault="000E0263" w:rsidP="00232E17">
      <w:pPr>
        <w:numPr>
          <w:ilvl w:val="0"/>
          <w:numId w:val="1"/>
        </w:numPr>
        <w:tabs>
          <w:tab w:val="left" w:pos="567"/>
        </w:tabs>
        <w:jc w:val="both"/>
        <w:rPr>
          <w:rFonts w:ascii="Book Antiqua" w:hAnsi="Book Antiqua" w:cs="Arial"/>
        </w:rPr>
      </w:pPr>
      <w:r>
        <w:rPr>
          <w:rFonts w:ascii="Book Antiqua" w:hAnsi="Book Antiqua" w:cs="Arial"/>
        </w:rPr>
        <w:t xml:space="preserve">The Judge stated [1.7] “The Respondent acknowledged that it may not be a straightforward process but notes that the Appellant…has provided no evidence that she has attempted to learn English or explored any options to do so or that she would be unable to sit and (sic) English test and is not </w:t>
      </w:r>
      <w:r w:rsidR="00AE4960">
        <w:rPr>
          <w:rFonts w:ascii="Book Antiqua" w:hAnsi="Book Antiqua" w:cs="Arial"/>
        </w:rPr>
        <w:t>sat</w:t>
      </w:r>
      <w:r>
        <w:rPr>
          <w:rFonts w:ascii="Book Antiqua" w:hAnsi="Book Antiqua" w:cs="Arial"/>
        </w:rPr>
        <w:t>isfied that she should be exempted from the English Language requirement…”</w:t>
      </w:r>
    </w:p>
    <w:p w14:paraId="70FEBFA8" w14:textId="77777777" w:rsidR="003C295D" w:rsidRDefault="003C295D" w:rsidP="003C295D">
      <w:pPr>
        <w:pStyle w:val="ListParagraph"/>
        <w:rPr>
          <w:rFonts w:ascii="Book Antiqua" w:hAnsi="Book Antiqua" w:cs="Arial"/>
        </w:rPr>
      </w:pPr>
    </w:p>
    <w:p w14:paraId="1FD823ED" w14:textId="163AA4AA" w:rsidR="003C295D" w:rsidRDefault="003C295D" w:rsidP="00232E17">
      <w:pPr>
        <w:numPr>
          <w:ilvl w:val="0"/>
          <w:numId w:val="1"/>
        </w:numPr>
        <w:tabs>
          <w:tab w:val="left" w:pos="567"/>
        </w:tabs>
        <w:jc w:val="both"/>
        <w:rPr>
          <w:rFonts w:ascii="Book Antiqua" w:hAnsi="Book Antiqua" w:cs="Arial"/>
        </w:rPr>
      </w:pPr>
      <w:r>
        <w:rPr>
          <w:rFonts w:ascii="Book Antiqua" w:hAnsi="Book Antiqua" w:cs="Arial"/>
        </w:rPr>
        <w:t xml:space="preserve">The Judge further stated [6.10] that “It is clear that the Appellant cannot satisfy the English Language requirements and appears to have made no effort to do so. I note the submissions made by the Respondent’s Representative that she made no attempt to access any online courses and simply relies </w:t>
      </w:r>
      <w:r w:rsidR="00AE4960">
        <w:rPr>
          <w:rFonts w:ascii="Book Antiqua" w:hAnsi="Book Antiqua" w:cs="Arial"/>
        </w:rPr>
        <w:t>on</w:t>
      </w:r>
      <w:r>
        <w:rPr>
          <w:rFonts w:ascii="Book Antiqua" w:hAnsi="Book Antiqua" w:cs="Arial"/>
        </w:rPr>
        <w:t xml:space="preserve"> the fact she has been unable to pursue secondary education and that she cannot access facilities outside the camp.”</w:t>
      </w:r>
    </w:p>
    <w:p w14:paraId="178D2057" w14:textId="77777777" w:rsidR="00A60732" w:rsidRDefault="00A60732" w:rsidP="00A60732">
      <w:pPr>
        <w:tabs>
          <w:tab w:val="left" w:pos="567"/>
        </w:tabs>
        <w:ind w:left="927"/>
        <w:jc w:val="both"/>
        <w:rPr>
          <w:rFonts w:ascii="Book Antiqua" w:hAnsi="Book Antiqua" w:cs="Arial"/>
        </w:rPr>
      </w:pPr>
    </w:p>
    <w:p w14:paraId="6898A7DA" w14:textId="28178949" w:rsidR="000E0263" w:rsidRDefault="000E0263" w:rsidP="000E0263">
      <w:pPr>
        <w:numPr>
          <w:ilvl w:val="0"/>
          <w:numId w:val="1"/>
        </w:numPr>
        <w:tabs>
          <w:tab w:val="left" w:pos="567"/>
        </w:tabs>
        <w:jc w:val="both"/>
        <w:rPr>
          <w:rFonts w:ascii="Book Antiqua" w:hAnsi="Book Antiqua" w:cs="Arial"/>
        </w:rPr>
      </w:pPr>
      <w:r>
        <w:rPr>
          <w:rFonts w:ascii="Book Antiqua" w:hAnsi="Book Antiqua" w:cs="Arial"/>
        </w:rPr>
        <w:t xml:space="preserve">I raised with the representatives’ R (on the application of </w:t>
      </w:r>
      <w:r w:rsidRPr="000E0263">
        <w:rPr>
          <w:rFonts w:ascii="Book Antiqua" w:hAnsi="Book Antiqua" w:cs="Arial"/>
          <w:u w:val="single"/>
        </w:rPr>
        <w:t>Ali and Bibi</w:t>
      </w:r>
      <w:r>
        <w:rPr>
          <w:rFonts w:ascii="Book Antiqua" w:hAnsi="Book Antiqua" w:cs="Arial"/>
        </w:rPr>
        <w:t>) v SSHD [2015] UKSC 68</w:t>
      </w:r>
      <w:r w:rsidR="003C295D">
        <w:rPr>
          <w:rFonts w:ascii="Book Antiqua" w:hAnsi="Book Antiqua" w:cs="Arial"/>
        </w:rPr>
        <w:t xml:space="preserve"> promulgated on 18 November 2015</w:t>
      </w:r>
      <w:r>
        <w:rPr>
          <w:rFonts w:ascii="Book Antiqua" w:hAnsi="Book Antiqua" w:cs="Arial"/>
        </w:rPr>
        <w:t xml:space="preserve">. The Supreme Court considered the lawfulness of the English language test within the Immigration Rules. Baroness Hale noted that [53] “all applications for an exception to be made will be on a case by case basis.” She further </w:t>
      </w:r>
      <w:r w:rsidR="003C295D">
        <w:rPr>
          <w:rFonts w:ascii="Book Antiqua" w:hAnsi="Book Antiqua" w:cs="Arial"/>
        </w:rPr>
        <w:t>noted that</w:t>
      </w:r>
      <w:proofErr w:type="gramStart"/>
      <w:r>
        <w:rPr>
          <w:rFonts w:ascii="Book Antiqua" w:hAnsi="Book Antiqua" w:cs="Arial"/>
        </w:rPr>
        <w:t>…</w:t>
      </w:r>
      <w:r w:rsidR="00F660F2">
        <w:rPr>
          <w:rFonts w:ascii="Book Antiqua" w:hAnsi="Book Antiqua" w:cs="Arial"/>
        </w:rPr>
        <w:t xml:space="preserve"> </w:t>
      </w:r>
      <w:r>
        <w:rPr>
          <w:rFonts w:ascii="Book Antiqua" w:hAnsi="Book Antiqua" w:cs="Arial"/>
        </w:rPr>
        <w:t>”</w:t>
      </w:r>
      <w:r w:rsidR="003C295D">
        <w:rPr>
          <w:rFonts w:ascii="Book Antiqua" w:hAnsi="Book Antiqua" w:cs="Arial"/>
        </w:rPr>
        <w:t>The</w:t>
      </w:r>
      <w:proofErr w:type="gramEnd"/>
      <w:r w:rsidR="003C295D">
        <w:rPr>
          <w:rFonts w:ascii="Book Antiqua" w:hAnsi="Book Antiqua" w:cs="Arial"/>
        </w:rPr>
        <w:t xml:space="preserve"> a</w:t>
      </w:r>
      <w:r>
        <w:rPr>
          <w:rFonts w:ascii="Book Antiqua" w:hAnsi="Book Antiqua" w:cs="Arial"/>
        </w:rPr>
        <w:t xml:space="preserve">ppropriate solution would be to recast the Guidance to cater for those cases where it is simply impracticable for a person to learn English, or to take the test…” </w:t>
      </w:r>
    </w:p>
    <w:p w14:paraId="0275BBA6" w14:textId="77777777" w:rsidR="0002242B" w:rsidRDefault="0002242B" w:rsidP="0002242B">
      <w:pPr>
        <w:pStyle w:val="ListParagraph"/>
        <w:rPr>
          <w:rFonts w:ascii="Book Antiqua" w:hAnsi="Book Antiqua" w:cs="Arial"/>
        </w:rPr>
      </w:pPr>
    </w:p>
    <w:p w14:paraId="5543CDCD" w14:textId="1CE26887" w:rsidR="0002242B" w:rsidRDefault="0002242B" w:rsidP="000E0263">
      <w:pPr>
        <w:numPr>
          <w:ilvl w:val="0"/>
          <w:numId w:val="1"/>
        </w:numPr>
        <w:tabs>
          <w:tab w:val="left" w:pos="567"/>
        </w:tabs>
        <w:jc w:val="both"/>
        <w:rPr>
          <w:rFonts w:ascii="Book Antiqua" w:hAnsi="Book Antiqua" w:cs="Arial"/>
        </w:rPr>
      </w:pPr>
      <w:r>
        <w:rPr>
          <w:rFonts w:ascii="Book Antiqua" w:hAnsi="Book Antiqua" w:cs="Arial"/>
        </w:rPr>
        <w:t xml:space="preserve">I stood the matter down for the representatives to seek to find out of any such guidance was issued between the promulgation of </w:t>
      </w:r>
      <w:r w:rsidRPr="001222B1">
        <w:rPr>
          <w:rFonts w:ascii="Book Antiqua" w:hAnsi="Book Antiqua" w:cs="Arial"/>
          <w:u w:val="single"/>
        </w:rPr>
        <w:t>Ali and Bibi</w:t>
      </w:r>
      <w:r>
        <w:rPr>
          <w:rFonts w:ascii="Book Antiqua" w:hAnsi="Book Antiqua" w:cs="Arial"/>
        </w:rPr>
        <w:t xml:space="preserve"> and the decision being made by the Respondent in this case. </w:t>
      </w:r>
      <w:r w:rsidR="00D8649E">
        <w:rPr>
          <w:rFonts w:ascii="Book Antiqua" w:hAnsi="Book Antiqua" w:cs="Arial"/>
        </w:rPr>
        <w:t xml:space="preserve">None could be found and </w:t>
      </w: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conceded that it was unlikely given the short time frame of about 8 weeks</w:t>
      </w:r>
      <w:r w:rsidR="00D8649E">
        <w:rPr>
          <w:rFonts w:ascii="Book Antiqua" w:hAnsi="Book Antiqua" w:cs="Arial"/>
        </w:rPr>
        <w:t>.</w:t>
      </w:r>
    </w:p>
    <w:p w14:paraId="55597F17" w14:textId="77777777" w:rsidR="00D467F5" w:rsidRDefault="00D467F5" w:rsidP="00D467F5">
      <w:pPr>
        <w:pStyle w:val="ListParagraph"/>
        <w:rPr>
          <w:rFonts w:ascii="Book Antiqua" w:hAnsi="Book Antiqua" w:cs="Arial"/>
        </w:rPr>
      </w:pPr>
    </w:p>
    <w:p w14:paraId="0F83FFE8" w14:textId="1BD6A368" w:rsidR="00AE4960" w:rsidRDefault="00D467F5" w:rsidP="00232E17">
      <w:pPr>
        <w:numPr>
          <w:ilvl w:val="0"/>
          <w:numId w:val="1"/>
        </w:numPr>
        <w:tabs>
          <w:tab w:val="left" w:pos="567"/>
        </w:tabs>
        <w:jc w:val="both"/>
        <w:rPr>
          <w:rFonts w:ascii="Book Antiqua" w:hAnsi="Book Antiqua" w:cs="Arial"/>
        </w:rPr>
      </w:pPr>
      <w:r w:rsidRPr="00D467F5">
        <w:rPr>
          <w:rFonts w:ascii="Book Antiqua" w:hAnsi="Book Antiqua" w:cs="Arial"/>
        </w:rPr>
        <w:lastRenderedPageBreak/>
        <w:t>I</w:t>
      </w:r>
      <w:r w:rsidR="00AE4960">
        <w:rPr>
          <w:rFonts w:ascii="Book Antiqua" w:hAnsi="Book Antiqua" w:cs="Arial"/>
        </w:rPr>
        <w:t xml:space="preserve"> am satisfied that the Judge materially </w:t>
      </w:r>
      <w:r w:rsidR="00944DB9">
        <w:rPr>
          <w:rFonts w:ascii="Book Antiqua" w:hAnsi="Book Antiqua" w:cs="Arial"/>
        </w:rPr>
        <w:t>erred by not engaging with</w:t>
      </w:r>
      <w:r w:rsidR="00AE4960">
        <w:rPr>
          <w:rFonts w:ascii="Book Antiqua" w:hAnsi="Book Antiqua" w:cs="Arial"/>
        </w:rPr>
        <w:t xml:space="preserve"> what the Appellant was actually saying the reason was </w:t>
      </w:r>
      <w:r w:rsidR="00944DB9">
        <w:rPr>
          <w:rFonts w:ascii="Book Antiqua" w:hAnsi="Book Antiqua" w:cs="Arial"/>
        </w:rPr>
        <w:t>for her not taking the English Language test</w:t>
      </w:r>
      <w:r w:rsidR="00AE4960">
        <w:rPr>
          <w:rFonts w:ascii="Book Antiqua" w:hAnsi="Book Antiqua" w:cs="Arial"/>
        </w:rPr>
        <w:t xml:space="preserve"> – namely her lack of ID document. That is a material error of law. </w:t>
      </w:r>
    </w:p>
    <w:p w14:paraId="447185F7" w14:textId="77777777" w:rsidR="00AE4960" w:rsidRDefault="00AE4960" w:rsidP="00AE4960">
      <w:pPr>
        <w:pStyle w:val="ListParagraph"/>
        <w:rPr>
          <w:rFonts w:ascii="Book Antiqua" w:hAnsi="Book Antiqua" w:cs="Arial"/>
        </w:rPr>
      </w:pPr>
    </w:p>
    <w:p w14:paraId="5CC6BACF" w14:textId="37C25512" w:rsidR="00AE4960" w:rsidRDefault="00AE4960" w:rsidP="00232E17">
      <w:pPr>
        <w:numPr>
          <w:ilvl w:val="0"/>
          <w:numId w:val="1"/>
        </w:numPr>
        <w:tabs>
          <w:tab w:val="left" w:pos="567"/>
        </w:tabs>
        <w:jc w:val="both"/>
        <w:rPr>
          <w:rFonts w:ascii="Book Antiqua" w:hAnsi="Book Antiqua" w:cs="Arial"/>
        </w:rPr>
      </w:pPr>
      <w:r>
        <w:rPr>
          <w:rFonts w:ascii="Book Antiqua" w:hAnsi="Book Antiqua" w:cs="Arial"/>
        </w:rPr>
        <w:t>In addition, i</w:t>
      </w:r>
      <w:r w:rsidR="00D467F5" w:rsidRPr="00D467F5">
        <w:rPr>
          <w:rFonts w:ascii="Book Antiqua" w:hAnsi="Book Antiqua" w:cs="Arial"/>
        </w:rPr>
        <w:t>n failing to address whether the Respondent had recast the relevant Guidance</w:t>
      </w:r>
      <w:r w:rsidR="00944DB9">
        <w:rPr>
          <w:rFonts w:ascii="Book Antiqua" w:hAnsi="Book Antiqua" w:cs="Arial"/>
        </w:rPr>
        <w:t>,</w:t>
      </w:r>
      <w:r w:rsidR="00D467F5" w:rsidRPr="00D467F5">
        <w:rPr>
          <w:rFonts w:ascii="Book Antiqua" w:hAnsi="Book Antiqua" w:cs="Arial"/>
        </w:rPr>
        <w:t xml:space="preserve"> or took any such Guidance into account when </w:t>
      </w:r>
      <w:r w:rsidR="00D467F5">
        <w:rPr>
          <w:rFonts w:ascii="Book Antiqua" w:hAnsi="Book Antiqua" w:cs="Arial"/>
        </w:rPr>
        <w:t>making the decision, I am satisfied th</w:t>
      </w:r>
      <w:r>
        <w:rPr>
          <w:rFonts w:ascii="Book Antiqua" w:hAnsi="Book Antiqua" w:cs="Arial"/>
        </w:rPr>
        <w:t>at the Judge materially erred in finding that discretion had been lawfully exercised</w:t>
      </w:r>
      <w:r w:rsidR="00944DB9">
        <w:rPr>
          <w:rFonts w:ascii="Book Antiqua" w:hAnsi="Book Antiqua" w:cs="Arial"/>
        </w:rPr>
        <w:t>,</w:t>
      </w:r>
      <w:r>
        <w:rPr>
          <w:rFonts w:ascii="Book Antiqua" w:hAnsi="Book Antiqua" w:cs="Arial"/>
        </w:rPr>
        <w:t xml:space="preserve"> and that it was proportionate to refuse the application and require her to reapply when she plainly could still not satisfy the requirements of the Immigration Rules. </w:t>
      </w:r>
    </w:p>
    <w:p w14:paraId="47068E9A" w14:textId="77777777" w:rsidR="00AE4960" w:rsidRDefault="00AE4960" w:rsidP="00AE4960">
      <w:pPr>
        <w:pStyle w:val="ListParagraph"/>
        <w:rPr>
          <w:rFonts w:ascii="Book Antiqua" w:hAnsi="Book Antiqua" w:cs="Arial"/>
        </w:rPr>
      </w:pPr>
    </w:p>
    <w:p w14:paraId="49C43DFF" w14:textId="6D19829A" w:rsidR="00D467F5" w:rsidRDefault="00AE4960" w:rsidP="00232E17">
      <w:pPr>
        <w:numPr>
          <w:ilvl w:val="0"/>
          <w:numId w:val="1"/>
        </w:numPr>
        <w:tabs>
          <w:tab w:val="left" w:pos="567"/>
        </w:tabs>
        <w:jc w:val="both"/>
        <w:rPr>
          <w:rFonts w:ascii="Book Antiqua" w:hAnsi="Book Antiqua" w:cs="Arial"/>
        </w:rPr>
      </w:pPr>
      <w:r>
        <w:rPr>
          <w:rFonts w:ascii="Book Antiqua" w:hAnsi="Book Antiqua" w:cs="Arial"/>
        </w:rPr>
        <w:t>In addition, the criticism of the Appellant appearing to make no effort to satisfy the English Language requirement</w:t>
      </w:r>
      <w:r w:rsidR="00944DB9">
        <w:rPr>
          <w:rFonts w:ascii="Book Antiqua" w:hAnsi="Book Antiqua" w:cs="Arial"/>
        </w:rPr>
        <w:t>,</w:t>
      </w:r>
      <w:r>
        <w:rPr>
          <w:rFonts w:ascii="Book Antiqua" w:hAnsi="Book Antiqua" w:cs="Arial"/>
        </w:rPr>
        <w:t xml:space="preserve"> when it is clear that she could not do so</w:t>
      </w:r>
      <w:r w:rsidR="00944DB9">
        <w:rPr>
          <w:rFonts w:ascii="Book Antiqua" w:hAnsi="Book Antiqua" w:cs="Arial"/>
        </w:rPr>
        <w:t>,</w:t>
      </w:r>
      <w:r>
        <w:rPr>
          <w:rFonts w:ascii="Book Antiqua" w:hAnsi="Book Antiqua" w:cs="Arial"/>
        </w:rPr>
        <w:t xml:space="preserve"> was unfair</w:t>
      </w:r>
      <w:r w:rsidR="00944DB9">
        <w:rPr>
          <w:rFonts w:ascii="Book Antiqua" w:hAnsi="Book Antiqua" w:cs="Arial"/>
        </w:rPr>
        <w:t>, although not of itself a material error of law</w:t>
      </w:r>
      <w:r>
        <w:rPr>
          <w:rFonts w:ascii="Book Antiqua" w:hAnsi="Book Antiqua" w:cs="Arial"/>
        </w:rPr>
        <w:t>.</w:t>
      </w:r>
      <w:r w:rsidR="00D467F5" w:rsidRPr="00D467F5">
        <w:rPr>
          <w:rFonts w:ascii="Book Antiqua" w:hAnsi="Book Antiqua" w:cs="Arial"/>
        </w:rPr>
        <w:t xml:space="preserve"> </w:t>
      </w:r>
    </w:p>
    <w:p w14:paraId="7E69170A" w14:textId="77777777" w:rsidR="00AE4960" w:rsidRDefault="00AE4960" w:rsidP="00AE4960">
      <w:pPr>
        <w:pStyle w:val="ListParagraph"/>
        <w:rPr>
          <w:rFonts w:ascii="Book Antiqua" w:hAnsi="Book Antiqua" w:cs="Arial"/>
        </w:rPr>
      </w:pPr>
    </w:p>
    <w:p w14:paraId="3286C238" w14:textId="7C895F79" w:rsidR="00AE4960" w:rsidRDefault="00AE4960" w:rsidP="00232E17">
      <w:pPr>
        <w:numPr>
          <w:ilvl w:val="0"/>
          <w:numId w:val="1"/>
        </w:numPr>
        <w:tabs>
          <w:tab w:val="left" w:pos="567"/>
        </w:tabs>
        <w:jc w:val="both"/>
        <w:rPr>
          <w:rFonts w:ascii="Book Antiqua" w:hAnsi="Book Antiqua" w:cs="Arial"/>
        </w:rPr>
      </w:pPr>
      <w:r>
        <w:rPr>
          <w:rFonts w:ascii="Book Antiqua" w:hAnsi="Book Antiqua" w:cs="Arial"/>
        </w:rPr>
        <w:t>I therefore set aside the decision.</w:t>
      </w:r>
    </w:p>
    <w:p w14:paraId="12490161" w14:textId="77777777" w:rsidR="00541A7D" w:rsidRDefault="00541A7D" w:rsidP="00541A7D">
      <w:pPr>
        <w:pStyle w:val="ListParagraph"/>
        <w:rPr>
          <w:rFonts w:ascii="Book Antiqua" w:hAnsi="Book Antiqua" w:cs="Arial"/>
        </w:rPr>
      </w:pPr>
    </w:p>
    <w:p w14:paraId="3D208E28" w14:textId="2BDB80AB" w:rsidR="00541A7D" w:rsidRPr="00541A7D" w:rsidRDefault="00541A7D" w:rsidP="00541A7D">
      <w:pPr>
        <w:tabs>
          <w:tab w:val="left" w:pos="567"/>
        </w:tabs>
        <w:jc w:val="both"/>
        <w:rPr>
          <w:rFonts w:ascii="Book Antiqua" w:hAnsi="Book Antiqua" w:cs="Arial"/>
          <w:u w:val="single"/>
        </w:rPr>
      </w:pPr>
      <w:r w:rsidRPr="00541A7D">
        <w:rPr>
          <w:rFonts w:ascii="Book Antiqua" w:hAnsi="Book Antiqua" w:cs="Arial"/>
          <w:u w:val="single"/>
        </w:rPr>
        <w:t>Consideration of matters having set the decision aside</w:t>
      </w:r>
    </w:p>
    <w:p w14:paraId="10FDFB13" w14:textId="77777777" w:rsidR="00D467F5" w:rsidRDefault="00D467F5" w:rsidP="00D467F5">
      <w:pPr>
        <w:pStyle w:val="ListParagraph"/>
        <w:rPr>
          <w:rFonts w:ascii="Book Antiqua" w:hAnsi="Book Antiqua" w:cs="Arial"/>
        </w:rPr>
      </w:pPr>
    </w:p>
    <w:p w14:paraId="3B447E65" w14:textId="3C8DD7CD" w:rsidR="00541A7D" w:rsidRDefault="00541A7D" w:rsidP="00232E17">
      <w:pPr>
        <w:numPr>
          <w:ilvl w:val="0"/>
          <w:numId w:val="1"/>
        </w:numPr>
        <w:tabs>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Diwyncz</w:t>
      </w:r>
      <w:proofErr w:type="spellEnd"/>
      <w:r>
        <w:rPr>
          <w:rFonts w:ascii="Book Antiqua" w:hAnsi="Book Antiqua" w:cs="Arial"/>
        </w:rPr>
        <w:t xml:space="preserve"> submitted that I should remit the matter to the ECO to consider exercising discretion, or that it should be remitted to the First-tier Tribunal for that purpose, or that he would not oppose the hearing being adjourned to ascertain the relevant Guidance. Mr Vaughan submitted that I could simply remake the decision and he doubted that ascertaining the relevant Guidance would assist.</w:t>
      </w:r>
    </w:p>
    <w:p w14:paraId="289CB7A7" w14:textId="77777777" w:rsidR="00541A7D" w:rsidRDefault="00541A7D" w:rsidP="00541A7D">
      <w:pPr>
        <w:tabs>
          <w:tab w:val="left" w:pos="567"/>
        </w:tabs>
        <w:ind w:left="927"/>
        <w:jc w:val="both"/>
        <w:rPr>
          <w:rFonts w:ascii="Book Antiqua" w:hAnsi="Book Antiqua" w:cs="Arial"/>
        </w:rPr>
      </w:pPr>
    </w:p>
    <w:p w14:paraId="7EA2A09C" w14:textId="77777777" w:rsidR="00957EA8" w:rsidRDefault="00BA5D18" w:rsidP="00957EA8">
      <w:pPr>
        <w:numPr>
          <w:ilvl w:val="0"/>
          <w:numId w:val="1"/>
        </w:numPr>
        <w:tabs>
          <w:tab w:val="left" w:pos="567"/>
        </w:tabs>
        <w:jc w:val="both"/>
        <w:rPr>
          <w:rFonts w:ascii="Book Antiqua" w:hAnsi="Book Antiqua" w:cs="Arial"/>
        </w:rPr>
      </w:pPr>
      <w:r w:rsidRPr="00D467F5">
        <w:rPr>
          <w:rFonts w:ascii="Book Antiqua" w:hAnsi="Book Antiqua" w:cs="Arial"/>
        </w:rPr>
        <w:t xml:space="preserve">I am </w:t>
      </w:r>
      <w:r w:rsidR="00541A7D">
        <w:rPr>
          <w:rFonts w:ascii="Book Antiqua" w:hAnsi="Book Antiqua" w:cs="Arial"/>
        </w:rPr>
        <w:t xml:space="preserve">satisfied </w:t>
      </w:r>
      <w:r w:rsidRPr="00D467F5">
        <w:rPr>
          <w:rFonts w:ascii="Book Antiqua" w:hAnsi="Book Antiqua" w:cs="Arial"/>
        </w:rPr>
        <w:t xml:space="preserve">that </w:t>
      </w:r>
      <w:r w:rsidR="00541A7D">
        <w:rPr>
          <w:rFonts w:ascii="Book Antiqua" w:hAnsi="Book Antiqua" w:cs="Arial"/>
        </w:rPr>
        <w:t>I have enough information to remake the decision</w:t>
      </w:r>
      <w:r w:rsidRPr="00D467F5">
        <w:rPr>
          <w:rFonts w:ascii="Book Antiqua" w:hAnsi="Book Antiqua" w:cs="Arial"/>
        </w:rPr>
        <w:t>.</w:t>
      </w:r>
      <w:r w:rsidR="00541A7D">
        <w:rPr>
          <w:rFonts w:ascii="Book Antiqua" w:hAnsi="Book Antiqua" w:cs="Arial"/>
        </w:rPr>
        <w:t xml:space="preserve"> </w:t>
      </w:r>
    </w:p>
    <w:p w14:paraId="18B559E5" w14:textId="77777777" w:rsidR="00957EA8" w:rsidRDefault="00957EA8" w:rsidP="00957EA8">
      <w:pPr>
        <w:pStyle w:val="ListParagraph"/>
        <w:rPr>
          <w:rFonts w:ascii="Book Antiqua" w:hAnsi="Book Antiqua" w:cs="Arial"/>
        </w:rPr>
      </w:pPr>
    </w:p>
    <w:p w14:paraId="7D0F5A47" w14:textId="77777777" w:rsidR="00944DB9" w:rsidRDefault="00541A7D" w:rsidP="00493DD0">
      <w:pPr>
        <w:numPr>
          <w:ilvl w:val="0"/>
          <w:numId w:val="1"/>
        </w:numPr>
        <w:tabs>
          <w:tab w:val="left" w:pos="567"/>
        </w:tabs>
        <w:jc w:val="both"/>
        <w:rPr>
          <w:rFonts w:ascii="Book Antiqua" w:hAnsi="Book Antiqua" w:cs="Arial"/>
        </w:rPr>
      </w:pPr>
      <w:r w:rsidRPr="00957EA8">
        <w:rPr>
          <w:rFonts w:ascii="Book Antiqua" w:hAnsi="Book Antiqua" w:cs="Arial"/>
        </w:rPr>
        <w:t>The Appellant could not take an English Language test as she did not have appropriate ID for reasons entirely beyond her control as she was born in and living in a refugee camp (see [5.1] of Judges decision). It is precisely what concerned Baroness Hale as to the ina</w:t>
      </w:r>
      <w:r w:rsidR="00957EA8" w:rsidRPr="00957EA8">
        <w:rPr>
          <w:rFonts w:ascii="Book Antiqua" w:hAnsi="Book Antiqua" w:cs="Arial"/>
        </w:rPr>
        <w:t>dequat</w:t>
      </w:r>
      <w:r w:rsidRPr="00957EA8">
        <w:rPr>
          <w:rFonts w:ascii="Book Antiqua" w:hAnsi="Book Antiqua" w:cs="Arial"/>
        </w:rPr>
        <w:t>e Guidance then in force. There is no evidence th</w:t>
      </w:r>
      <w:r w:rsidR="00957EA8" w:rsidRPr="00957EA8">
        <w:rPr>
          <w:rFonts w:ascii="Book Antiqua" w:hAnsi="Book Antiqua" w:cs="Arial"/>
        </w:rPr>
        <w:t>e Guidance was changed prior to the Re</w:t>
      </w:r>
      <w:r w:rsidRPr="00957EA8">
        <w:rPr>
          <w:rFonts w:ascii="Book Antiqua" w:hAnsi="Book Antiqua" w:cs="Arial"/>
        </w:rPr>
        <w:t>s</w:t>
      </w:r>
      <w:r w:rsidR="00957EA8" w:rsidRPr="00957EA8">
        <w:rPr>
          <w:rFonts w:ascii="Book Antiqua" w:hAnsi="Book Antiqua" w:cs="Arial"/>
        </w:rPr>
        <w:t>ponden</w:t>
      </w:r>
      <w:r w:rsidRPr="00957EA8">
        <w:rPr>
          <w:rFonts w:ascii="Book Antiqua" w:hAnsi="Book Antiqua" w:cs="Arial"/>
        </w:rPr>
        <w:t xml:space="preserve">t’s decision. </w:t>
      </w:r>
    </w:p>
    <w:p w14:paraId="6DB1B99D" w14:textId="77777777" w:rsidR="00944DB9" w:rsidRDefault="00944DB9" w:rsidP="00944DB9">
      <w:pPr>
        <w:pStyle w:val="ListParagraph"/>
        <w:rPr>
          <w:rFonts w:ascii="Book Antiqua" w:hAnsi="Book Antiqua" w:cs="Arial"/>
        </w:rPr>
      </w:pPr>
    </w:p>
    <w:p w14:paraId="7C63444D" w14:textId="7E4D785C" w:rsidR="00957EA8" w:rsidRDefault="00957EA8" w:rsidP="00493DD0">
      <w:pPr>
        <w:numPr>
          <w:ilvl w:val="0"/>
          <w:numId w:val="1"/>
        </w:numPr>
        <w:tabs>
          <w:tab w:val="left" w:pos="567"/>
        </w:tabs>
        <w:jc w:val="both"/>
        <w:rPr>
          <w:rFonts w:ascii="Book Antiqua" w:hAnsi="Book Antiqua" w:cs="Arial"/>
        </w:rPr>
      </w:pPr>
      <w:r w:rsidRPr="00957EA8">
        <w:rPr>
          <w:rFonts w:ascii="Book Antiqua" w:hAnsi="Book Antiqua" w:cs="Arial"/>
        </w:rPr>
        <w:t>I am s</w:t>
      </w:r>
      <w:r w:rsidR="00541A7D" w:rsidRPr="00957EA8">
        <w:rPr>
          <w:rFonts w:ascii="Book Antiqua" w:hAnsi="Book Antiqua" w:cs="Arial"/>
        </w:rPr>
        <w:t>a</w:t>
      </w:r>
      <w:r w:rsidRPr="00957EA8">
        <w:rPr>
          <w:rFonts w:ascii="Book Antiqua" w:hAnsi="Book Antiqua" w:cs="Arial"/>
        </w:rPr>
        <w:t>tis</w:t>
      </w:r>
      <w:r w:rsidR="00541A7D" w:rsidRPr="00957EA8">
        <w:rPr>
          <w:rFonts w:ascii="Book Antiqua" w:hAnsi="Book Antiqua" w:cs="Arial"/>
        </w:rPr>
        <w:t>f</w:t>
      </w:r>
      <w:r w:rsidRPr="00957EA8">
        <w:rPr>
          <w:rFonts w:ascii="Book Antiqua" w:hAnsi="Book Antiqua" w:cs="Arial"/>
        </w:rPr>
        <w:t>i</w:t>
      </w:r>
      <w:r w:rsidR="00541A7D" w:rsidRPr="00957EA8">
        <w:rPr>
          <w:rFonts w:ascii="Book Antiqua" w:hAnsi="Book Antiqua" w:cs="Arial"/>
        </w:rPr>
        <w:t>ed that the inability to take the English Language test amounts to one of the ‘exceptional circumstances which</w:t>
      </w:r>
      <w:r w:rsidRPr="00957EA8">
        <w:rPr>
          <w:rFonts w:ascii="Book Antiqua" w:hAnsi="Book Antiqua" w:cs="Arial"/>
        </w:rPr>
        <w:t xml:space="preserve"> prev</w:t>
      </w:r>
      <w:r w:rsidR="00541A7D" w:rsidRPr="00957EA8">
        <w:rPr>
          <w:rFonts w:ascii="Book Antiqua" w:hAnsi="Book Antiqua" w:cs="Arial"/>
        </w:rPr>
        <w:t>e</w:t>
      </w:r>
      <w:r w:rsidRPr="00957EA8">
        <w:rPr>
          <w:rFonts w:ascii="Book Antiqua" w:hAnsi="Book Antiqua" w:cs="Arial"/>
        </w:rPr>
        <w:t>n</w:t>
      </w:r>
      <w:r w:rsidR="00541A7D" w:rsidRPr="00957EA8">
        <w:rPr>
          <w:rFonts w:ascii="Book Antiqua" w:hAnsi="Book Antiqua" w:cs="Arial"/>
        </w:rPr>
        <w:t>ts the applicant from being able to meet the requirement prior to entry to the UK’</w:t>
      </w:r>
      <w:r w:rsidRPr="00957EA8">
        <w:rPr>
          <w:rFonts w:ascii="Book Antiqua" w:hAnsi="Book Antiqua" w:cs="Arial"/>
        </w:rPr>
        <w:t xml:space="preserve">. The Respondent’s assertion in the refusal that she had “provided no evidence” she was “unable to sit an English test” was wrong as she had established she could not take it due to her lack of an appropriate ID. The failure to address this undermines the purported discretion exercised as the relevant factors were not taken into account. </w:t>
      </w:r>
    </w:p>
    <w:p w14:paraId="708941FD" w14:textId="77777777" w:rsidR="00957EA8" w:rsidRDefault="00957EA8" w:rsidP="00957EA8">
      <w:pPr>
        <w:pStyle w:val="ListParagraph"/>
        <w:rPr>
          <w:rFonts w:ascii="Book Antiqua" w:hAnsi="Book Antiqua" w:cs="Arial"/>
        </w:rPr>
      </w:pPr>
    </w:p>
    <w:p w14:paraId="1B957278" w14:textId="69F08982" w:rsidR="00493DD0" w:rsidRDefault="00957EA8" w:rsidP="00493DD0">
      <w:pPr>
        <w:numPr>
          <w:ilvl w:val="0"/>
          <w:numId w:val="1"/>
        </w:numPr>
        <w:tabs>
          <w:tab w:val="left" w:pos="567"/>
        </w:tabs>
        <w:jc w:val="both"/>
        <w:rPr>
          <w:rFonts w:ascii="Book Antiqua" w:hAnsi="Book Antiqua" w:cs="Arial"/>
        </w:rPr>
      </w:pPr>
      <w:r>
        <w:rPr>
          <w:rFonts w:ascii="Book Antiqua" w:hAnsi="Book Antiqua" w:cs="Arial"/>
        </w:rPr>
        <w:t xml:space="preserve">The only ground of appeal open to the Appellant is that her human rights have been breached.  It is clear that separating her from her husband engages article 8 as the family are separated. It is equally clear that consequences of gravity may flow from the decision as they are separated. It </w:t>
      </w:r>
      <w:r w:rsidR="00944DB9">
        <w:rPr>
          <w:rFonts w:ascii="Book Antiqua" w:hAnsi="Book Antiqua" w:cs="Arial"/>
        </w:rPr>
        <w:t>is not</w:t>
      </w:r>
      <w:r>
        <w:rPr>
          <w:rFonts w:ascii="Book Antiqua" w:hAnsi="Book Antiqua" w:cs="Arial"/>
        </w:rPr>
        <w:t xml:space="preserve"> in </w:t>
      </w:r>
      <w:r w:rsidR="00290367">
        <w:rPr>
          <w:rFonts w:ascii="Book Antiqua" w:hAnsi="Book Antiqua" w:cs="Arial"/>
        </w:rPr>
        <w:t>accordance wit</w:t>
      </w:r>
      <w:r>
        <w:rPr>
          <w:rFonts w:ascii="Book Antiqua" w:hAnsi="Book Antiqua" w:cs="Arial"/>
        </w:rPr>
        <w:t xml:space="preserve">h the law as </w:t>
      </w:r>
      <w:r w:rsidR="00290367">
        <w:rPr>
          <w:rFonts w:ascii="Book Antiqua" w:hAnsi="Book Antiqua" w:cs="Arial"/>
        </w:rPr>
        <w:t>the Respond</w:t>
      </w:r>
      <w:r>
        <w:rPr>
          <w:rFonts w:ascii="Book Antiqua" w:hAnsi="Book Antiqua" w:cs="Arial"/>
        </w:rPr>
        <w:t>e</w:t>
      </w:r>
      <w:r w:rsidR="00290367">
        <w:rPr>
          <w:rFonts w:ascii="Book Antiqua" w:hAnsi="Book Antiqua" w:cs="Arial"/>
        </w:rPr>
        <w:t>n</w:t>
      </w:r>
      <w:r>
        <w:rPr>
          <w:rFonts w:ascii="Book Antiqua" w:hAnsi="Book Antiqua" w:cs="Arial"/>
        </w:rPr>
        <w:t xml:space="preserve">t has not exercised his discretion (given </w:t>
      </w:r>
      <w:r w:rsidR="00290367">
        <w:rPr>
          <w:rFonts w:ascii="Book Antiqua" w:hAnsi="Book Antiqua" w:cs="Arial"/>
        </w:rPr>
        <w:t xml:space="preserve">the </w:t>
      </w:r>
      <w:r w:rsidR="00944DB9">
        <w:rPr>
          <w:rFonts w:ascii="Book Antiqua" w:hAnsi="Book Antiqua" w:cs="Arial"/>
        </w:rPr>
        <w:t xml:space="preserve">available </w:t>
      </w:r>
      <w:r w:rsidR="00290367">
        <w:rPr>
          <w:rFonts w:ascii="Book Antiqua" w:hAnsi="Book Antiqua" w:cs="Arial"/>
        </w:rPr>
        <w:t xml:space="preserve">exemption) </w:t>
      </w:r>
      <w:r w:rsidR="00944DB9">
        <w:rPr>
          <w:rFonts w:ascii="Book Antiqua" w:hAnsi="Book Antiqua" w:cs="Arial"/>
        </w:rPr>
        <w:lastRenderedPageBreak/>
        <w:t xml:space="preserve">lawfully </w:t>
      </w:r>
      <w:r w:rsidR="00290367">
        <w:rPr>
          <w:rFonts w:ascii="Book Antiqua" w:hAnsi="Book Antiqua" w:cs="Arial"/>
        </w:rPr>
        <w:t>by considering the relevant factors. It would be pursing the lawful aim of maintaining the economic well-being of the country but for the fact that there is an exemption which can diminish the relevance of that. It is not proport</w:t>
      </w:r>
      <w:r w:rsidR="00944DB9">
        <w:rPr>
          <w:rFonts w:ascii="Book Antiqua" w:hAnsi="Book Antiqua" w:cs="Arial"/>
        </w:rPr>
        <w:t>ionate to the right they have regarding</w:t>
      </w:r>
      <w:r w:rsidR="00290367">
        <w:rPr>
          <w:rFonts w:ascii="Book Antiqua" w:hAnsi="Book Antiqua" w:cs="Arial"/>
        </w:rPr>
        <w:t xml:space="preserve"> respect for their family life to interfere with it where an exemption has not been properly considered that may have led to entry clearance being granted.</w:t>
      </w:r>
      <w:r w:rsidR="00944DB9">
        <w:rPr>
          <w:rFonts w:ascii="Book Antiqua" w:hAnsi="Book Antiqua" w:cs="Arial"/>
        </w:rPr>
        <w:t xml:space="preserve"> I have of course considered the economic burden on the country (s117 (b) of the Immigration and Asylum Act 2002) but note that the Respondent’s exemption significantly reduces the weight to be given to that in this case.</w:t>
      </w:r>
    </w:p>
    <w:p w14:paraId="65B625BD" w14:textId="77777777" w:rsidR="00290367" w:rsidRDefault="00290367" w:rsidP="00290367">
      <w:pPr>
        <w:pStyle w:val="ListParagraph"/>
        <w:rPr>
          <w:rFonts w:ascii="Book Antiqua" w:hAnsi="Book Antiqua" w:cs="Arial"/>
        </w:rPr>
      </w:pPr>
    </w:p>
    <w:p w14:paraId="2041D5D3" w14:textId="547E5CDD" w:rsidR="00290367" w:rsidRDefault="00290367" w:rsidP="00493DD0">
      <w:pPr>
        <w:numPr>
          <w:ilvl w:val="0"/>
          <w:numId w:val="1"/>
        </w:numPr>
        <w:tabs>
          <w:tab w:val="left" w:pos="567"/>
        </w:tabs>
        <w:jc w:val="both"/>
        <w:rPr>
          <w:rFonts w:ascii="Book Antiqua" w:hAnsi="Book Antiqua" w:cs="Arial"/>
        </w:rPr>
      </w:pPr>
      <w:r>
        <w:rPr>
          <w:rFonts w:ascii="Book Antiqua" w:hAnsi="Book Antiqua" w:cs="Arial"/>
        </w:rPr>
        <w:t>I allow the appeal to the extent that the Respondent, in failing to appropriately consider the evidence, did not appropriately exercise the available discretion</w:t>
      </w:r>
      <w:r w:rsidR="00944DB9">
        <w:rPr>
          <w:rFonts w:ascii="Book Antiqua" w:hAnsi="Book Antiqua" w:cs="Arial"/>
        </w:rPr>
        <w:t xml:space="preserve"> and breached her human rights</w:t>
      </w:r>
      <w:r>
        <w:rPr>
          <w:rFonts w:ascii="Book Antiqua" w:hAnsi="Book Antiqua" w:cs="Arial"/>
        </w:rPr>
        <w:t xml:space="preserve">. Accordingly, the </w:t>
      </w:r>
      <w:r w:rsidR="00944DB9">
        <w:rPr>
          <w:rFonts w:ascii="Book Antiqua" w:hAnsi="Book Antiqua" w:cs="Arial"/>
        </w:rPr>
        <w:t>matter is allowed to the</w:t>
      </w:r>
      <w:r>
        <w:rPr>
          <w:rFonts w:ascii="Book Antiqua" w:hAnsi="Book Antiqua" w:cs="Arial"/>
        </w:rPr>
        <w:t xml:space="preserve"> extent that the </w:t>
      </w:r>
      <w:r w:rsidR="00944DB9">
        <w:rPr>
          <w:rFonts w:ascii="Book Antiqua" w:hAnsi="Book Antiqua" w:cs="Arial"/>
        </w:rPr>
        <w:t>application will need to be considered afresh by the Respondent</w:t>
      </w:r>
      <w:r>
        <w:rPr>
          <w:rFonts w:ascii="Book Antiqua" w:hAnsi="Book Antiqua" w:cs="Arial"/>
        </w:rPr>
        <w:t>.</w:t>
      </w:r>
    </w:p>
    <w:p w14:paraId="3115AE72" w14:textId="234A9A1F" w:rsidR="00290367" w:rsidRPr="00957EA8" w:rsidRDefault="00290367" w:rsidP="00944DB9">
      <w:pPr>
        <w:tabs>
          <w:tab w:val="left" w:pos="567"/>
        </w:tabs>
        <w:jc w:val="both"/>
        <w:rPr>
          <w:rFonts w:ascii="Book Antiqua" w:hAnsi="Book Antiqua" w:cs="Arial"/>
        </w:rPr>
      </w:pPr>
    </w:p>
    <w:p w14:paraId="1B957279" w14:textId="77777777" w:rsidR="00933B65" w:rsidRPr="00270D89" w:rsidRDefault="00270D89" w:rsidP="00933B65">
      <w:pPr>
        <w:tabs>
          <w:tab w:val="left" w:pos="567"/>
        </w:tabs>
        <w:jc w:val="both"/>
        <w:rPr>
          <w:rFonts w:ascii="Book Antiqua" w:hAnsi="Book Antiqua" w:cs="Arial"/>
          <w:u w:val="single"/>
        </w:rPr>
      </w:pPr>
      <w:r w:rsidRPr="00270D89">
        <w:rPr>
          <w:rFonts w:ascii="Book Antiqua" w:hAnsi="Book Antiqua" w:cs="Arial"/>
          <w:u w:val="single"/>
        </w:rPr>
        <w:t>Decision</w:t>
      </w:r>
      <w:r w:rsidR="00933B65" w:rsidRPr="00270D89">
        <w:rPr>
          <w:rFonts w:ascii="Book Antiqua" w:hAnsi="Book Antiqua" w:cs="Arial"/>
          <w:u w:val="single"/>
        </w:rPr>
        <w:t>:</w:t>
      </w:r>
    </w:p>
    <w:p w14:paraId="1B95727A" w14:textId="77777777" w:rsidR="00933B65" w:rsidRDefault="00933B65" w:rsidP="00933B65">
      <w:pPr>
        <w:tabs>
          <w:tab w:val="left" w:pos="567"/>
        </w:tabs>
        <w:jc w:val="both"/>
        <w:rPr>
          <w:rFonts w:ascii="Book Antiqua" w:hAnsi="Book Antiqua" w:cs="Arial"/>
        </w:rPr>
      </w:pPr>
    </w:p>
    <w:p w14:paraId="1B95727B" w14:textId="3F2A29EA" w:rsidR="00933B65" w:rsidRDefault="00933B65" w:rsidP="00933B65">
      <w:pPr>
        <w:tabs>
          <w:tab w:val="left" w:pos="567"/>
        </w:tabs>
        <w:ind w:left="567"/>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sidR="00646230">
        <w:rPr>
          <w:rFonts w:ascii="Book Antiqua" w:hAnsi="Book Antiqua" w:cs="Arial"/>
        </w:rPr>
        <w:t xml:space="preserve"> of the First-tier Tribunal </w:t>
      </w:r>
      <w:r w:rsidR="00E36D3C">
        <w:rPr>
          <w:rFonts w:ascii="Book Antiqua" w:hAnsi="Book Antiqua" w:cs="Arial"/>
        </w:rPr>
        <w:t>did</w:t>
      </w:r>
      <w:r>
        <w:rPr>
          <w:rFonts w:ascii="Book Antiqua" w:hAnsi="Book Antiqua" w:cs="Arial"/>
        </w:rPr>
        <w:t xml:space="preserve"> involve the making of an error on a point of law.</w:t>
      </w:r>
    </w:p>
    <w:p w14:paraId="1B95727C" w14:textId="77777777" w:rsidR="00933B65" w:rsidRDefault="00933B65" w:rsidP="00933B65">
      <w:pPr>
        <w:tabs>
          <w:tab w:val="left" w:pos="567"/>
        </w:tabs>
        <w:jc w:val="both"/>
        <w:rPr>
          <w:rFonts w:ascii="Book Antiqua" w:hAnsi="Book Antiqua" w:cs="Arial"/>
        </w:rPr>
      </w:pPr>
    </w:p>
    <w:p w14:paraId="1590879A" w14:textId="2F5A80FF" w:rsidR="00C7069A" w:rsidRDefault="00933B65" w:rsidP="00933B65">
      <w:pPr>
        <w:tabs>
          <w:tab w:val="left" w:pos="567"/>
        </w:tabs>
        <w:jc w:val="both"/>
        <w:rPr>
          <w:rFonts w:ascii="Book Antiqua" w:hAnsi="Book Antiqua" w:cs="Arial"/>
        </w:rPr>
      </w:pPr>
      <w:r>
        <w:rPr>
          <w:rFonts w:ascii="Book Antiqua" w:hAnsi="Book Antiqua" w:cs="Arial"/>
        </w:rPr>
        <w:tab/>
      </w:r>
      <w:r w:rsidR="00614E94">
        <w:rPr>
          <w:rFonts w:ascii="Book Antiqua" w:hAnsi="Book Antiqua" w:cs="Arial"/>
        </w:rPr>
        <w:t>I</w:t>
      </w:r>
      <w:r>
        <w:rPr>
          <w:rFonts w:ascii="Book Antiqua" w:hAnsi="Book Antiqua" w:cs="Arial"/>
        </w:rPr>
        <w:t xml:space="preserve"> set aside the </w:t>
      </w:r>
      <w:r w:rsidR="00614E94">
        <w:rPr>
          <w:rFonts w:ascii="Book Antiqua" w:hAnsi="Book Antiqua" w:cs="Arial"/>
        </w:rPr>
        <w:t>decision</w:t>
      </w:r>
      <w:r w:rsidR="00606A48">
        <w:rPr>
          <w:rFonts w:ascii="Book Antiqua" w:hAnsi="Book Antiqua" w:cs="Arial"/>
        </w:rPr>
        <w:t>.</w:t>
      </w:r>
      <w:r>
        <w:rPr>
          <w:rFonts w:ascii="Book Antiqua" w:hAnsi="Book Antiqua" w:cs="Arial"/>
        </w:rPr>
        <w:t xml:space="preserve"> </w:t>
      </w:r>
    </w:p>
    <w:p w14:paraId="3E137E0B" w14:textId="10918616" w:rsidR="00BA5D18" w:rsidRDefault="00BA5D18" w:rsidP="00933B65">
      <w:pPr>
        <w:tabs>
          <w:tab w:val="left" w:pos="567"/>
        </w:tabs>
        <w:jc w:val="both"/>
        <w:rPr>
          <w:rFonts w:ascii="Book Antiqua" w:hAnsi="Book Antiqua" w:cs="Arial"/>
        </w:rPr>
      </w:pPr>
    </w:p>
    <w:p w14:paraId="39D1BB55" w14:textId="0561342E" w:rsidR="00BA5D18" w:rsidRDefault="00BA5D18" w:rsidP="00BA5D18">
      <w:pPr>
        <w:tabs>
          <w:tab w:val="left" w:pos="567"/>
        </w:tabs>
        <w:ind w:left="567"/>
        <w:jc w:val="both"/>
        <w:rPr>
          <w:rFonts w:ascii="Book Antiqua" w:hAnsi="Book Antiqua" w:cs="Arial"/>
        </w:rPr>
      </w:pPr>
      <w:r>
        <w:rPr>
          <w:rFonts w:ascii="Book Antiqua" w:hAnsi="Book Antiqua" w:cs="Arial"/>
        </w:rPr>
        <w:t xml:space="preserve">I </w:t>
      </w:r>
      <w:r w:rsidR="00290367">
        <w:rPr>
          <w:rFonts w:ascii="Book Antiqua" w:hAnsi="Book Antiqua" w:cs="Arial"/>
        </w:rPr>
        <w:t>allow the human rights appeal</w:t>
      </w:r>
      <w:r>
        <w:rPr>
          <w:rFonts w:ascii="Book Antiqua" w:hAnsi="Book Antiqua" w:cs="Arial"/>
        </w:rPr>
        <w:t>.</w:t>
      </w:r>
    </w:p>
    <w:p w14:paraId="1B95727E" w14:textId="47ED45FE" w:rsidR="001C7CA9" w:rsidRDefault="001C7CA9" w:rsidP="00933B65">
      <w:pPr>
        <w:tabs>
          <w:tab w:val="left" w:pos="567"/>
        </w:tabs>
        <w:jc w:val="both"/>
        <w:rPr>
          <w:rFonts w:ascii="Book Antiqua" w:hAnsi="Book Antiqua" w:cs="Arial"/>
        </w:rPr>
      </w:pPr>
    </w:p>
    <w:p w14:paraId="74A30334" w14:textId="77777777" w:rsidR="00232E17" w:rsidRDefault="00232E17" w:rsidP="00933B65">
      <w:pPr>
        <w:tabs>
          <w:tab w:val="left" w:pos="567"/>
        </w:tabs>
        <w:jc w:val="both"/>
        <w:rPr>
          <w:rFonts w:ascii="Book Antiqua" w:hAnsi="Book Antiqua" w:cs="Arial"/>
        </w:rPr>
      </w:pPr>
    </w:p>
    <w:p w14:paraId="1B95727F" w14:textId="79B9D248" w:rsidR="00270D89" w:rsidRDefault="008C3960" w:rsidP="00933B65">
      <w:pPr>
        <w:tabs>
          <w:tab w:val="left" w:pos="567"/>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1312" behindDoc="0" locked="0" layoutInCell="1" allowOverlap="1" wp14:anchorId="53A15199" wp14:editId="20D37C13">
                <wp:simplePos x="0" y="0"/>
                <wp:positionH relativeFrom="column">
                  <wp:posOffset>1059404</wp:posOffset>
                </wp:positionH>
                <wp:positionV relativeFrom="paragraph">
                  <wp:posOffset>-425898</wp:posOffset>
                </wp:positionV>
                <wp:extent cx="1685294" cy="1210310"/>
                <wp:effectExtent l="38100" t="38100" r="48260" b="4699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685294" cy="1210310"/>
                      </w14:xfrm>
                    </w14:contentPart>
                  </a:graphicData>
                </a:graphic>
              </wp:anchor>
            </w:drawing>
          </mc:Choice>
          <mc:Fallback>
            <w:pict>
              <v:shapetype w14:anchorId="7CD7E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2.85pt;margin-top:-34.1pt;width:133.8pt;height:9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">
                <v:imagedata r:id="rId9" o:title=""/>
              </v:shape>
            </w:pict>
          </mc:Fallback>
        </mc:AlternateContent>
      </w:r>
    </w:p>
    <w:p w14:paraId="1B957281" w14:textId="7FE9FC0C" w:rsidR="00270D89" w:rsidRDefault="00270D89" w:rsidP="00933B65">
      <w:pPr>
        <w:tabs>
          <w:tab w:val="left" w:pos="567"/>
        </w:tabs>
        <w:jc w:val="both"/>
        <w:rPr>
          <w:rFonts w:ascii="Book Antiqua" w:hAnsi="Book Antiqua" w:cs="Arial"/>
        </w:rPr>
      </w:pPr>
      <w:r>
        <w:rPr>
          <w:rFonts w:ascii="Book Antiqua" w:hAnsi="Book Antiqua" w:cs="Arial"/>
        </w:rPr>
        <w:t xml:space="preserve">Deputy Upper Tribunal Judge </w:t>
      </w:r>
      <w:proofErr w:type="spellStart"/>
      <w:r w:rsidR="00646230">
        <w:rPr>
          <w:rFonts w:ascii="Book Antiqua" w:hAnsi="Book Antiqua" w:cs="Arial"/>
        </w:rPr>
        <w:t>Saffer</w:t>
      </w:r>
      <w:proofErr w:type="spellEnd"/>
    </w:p>
    <w:p w14:paraId="1B957282" w14:textId="4A6EF3F5" w:rsidR="008832E8" w:rsidRDefault="008C3960" w:rsidP="00A30546">
      <w:pPr>
        <w:tabs>
          <w:tab w:val="left" w:pos="567"/>
        </w:tabs>
        <w:jc w:val="both"/>
        <w:rPr>
          <w:rFonts w:ascii="Book Antiqua" w:hAnsi="Book Antiqua" w:cs="Arial"/>
        </w:rPr>
      </w:pPr>
      <w:r>
        <w:rPr>
          <w:rFonts w:ascii="Book Antiqua" w:hAnsi="Book Antiqua" w:cs="Arial"/>
        </w:rPr>
        <w:t>19</w:t>
      </w:r>
      <w:r w:rsidR="00BA5D18">
        <w:rPr>
          <w:rFonts w:ascii="Book Antiqua" w:hAnsi="Book Antiqua" w:cs="Arial"/>
        </w:rPr>
        <w:t xml:space="preserve"> April</w:t>
      </w:r>
      <w:r w:rsidR="00646230">
        <w:rPr>
          <w:rFonts w:ascii="Book Antiqua" w:hAnsi="Book Antiqua" w:cs="Arial"/>
        </w:rPr>
        <w:t xml:space="preserve"> 201</w:t>
      </w:r>
      <w:r w:rsidR="00480C0E">
        <w:rPr>
          <w:rFonts w:ascii="Book Antiqua" w:hAnsi="Book Antiqua" w:cs="Arial"/>
        </w:rPr>
        <w:t>8</w:t>
      </w:r>
    </w:p>
    <w:sectPr w:rsidR="008832E8"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4615E" w14:textId="77777777" w:rsidR="00806E1F" w:rsidRDefault="00806E1F">
      <w:r>
        <w:separator/>
      </w:r>
    </w:p>
  </w:endnote>
  <w:endnote w:type="continuationSeparator" w:id="0">
    <w:p w14:paraId="74A2D289" w14:textId="77777777" w:rsidR="00806E1F" w:rsidRDefault="0080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728A" w14:textId="006624B5" w:rsidR="00605DDD" w:rsidRPr="001D6C0D" w:rsidRDefault="00605DDD" w:rsidP="00614E94">
    <w:pPr>
      <w:pStyle w:val="Footer"/>
      <w:jc w:val="center"/>
      <w:rPr>
        <w:rFonts w:ascii="Book Antiqua" w:hAnsi="Book Antiqua" w:cs="Arial"/>
        <w:sz w:val="16"/>
        <w:szCs w:val="16"/>
      </w:rPr>
    </w:pPr>
    <w:r w:rsidRPr="001D6C0D">
      <w:rPr>
        <w:rStyle w:val="PageNumber"/>
        <w:rFonts w:ascii="Book Antiqua" w:hAnsi="Book Antiqua" w:cs="Arial"/>
        <w:sz w:val="16"/>
        <w:szCs w:val="16"/>
      </w:rPr>
      <w:fldChar w:fldCharType="begin"/>
    </w:r>
    <w:r w:rsidRPr="001D6C0D">
      <w:rPr>
        <w:rStyle w:val="PageNumber"/>
        <w:rFonts w:ascii="Book Antiqua" w:hAnsi="Book Antiqua" w:cs="Arial"/>
        <w:sz w:val="16"/>
        <w:szCs w:val="16"/>
      </w:rPr>
      <w:instrText xml:space="preserve"> PAGE </w:instrText>
    </w:r>
    <w:r w:rsidRPr="001D6C0D">
      <w:rPr>
        <w:rStyle w:val="PageNumber"/>
        <w:rFonts w:ascii="Book Antiqua" w:hAnsi="Book Antiqua" w:cs="Arial"/>
        <w:sz w:val="16"/>
        <w:szCs w:val="16"/>
      </w:rPr>
      <w:fldChar w:fldCharType="separate"/>
    </w:r>
    <w:r w:rsidR="002D0824">
      <w:rPr>
        <w:rStyle w:val="PageNumber"/>
        <w:rFonts w:ascii="Book Antiqua" w:hAnsi="Book Antiqua" w:cs="Arial"/>
        <w:noProof/>
        <w:sz w:val="16"/>
        <w:szCs w:val="16"/>
      </w:rPr>
      <w:t>4</w:t>
    </w:r>
    <w:r w:rsidRPr="001D6C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728B" w14:textId="6BF351FE" w:rsidR="00605DDD" w:rsidRPr="00875DFA" w:rsidRDefault="00605DDD" w:rsidP="00614E94">
    <w:pPr>
      <w:jc w:val="center"/>
      <w:rPr>
        <w:rFonts w:ascii="Book Antiqua" w:hAnsi="Book Antiqua" w:cs="Arial"/>
        <w:b/>
      </w:rPr>
    </w:pPr>
    <w:r w:rsidRPr="00875DF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0005D" w14:textId="77777777" w:rsidR="00806E1F" w:rsidRDefault="00806E1F">
      <w:r>
        <w:separator/>
      </w:r>
    </w:p>
  </w:footnote>
  <w:footnote w:type="continuationSeparator" w:id="0">
    <w:p w14:paraId="7B42DA38" w14:textId="77777777" w:rsidR="00806E1F" w:rsidRDefault="0080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7289" w14:textId="3EDC470A" w:rsidR="00605DDD" w:rsidRPr="00875DFA" w:rsidRDefault="00605DDD" w:rsidP="00875DFA">
    <w:pPr>
      <w:pStyle w:val="Header"/>
      <w:jc w:val="right"/>
      <w:rPr>
        <w:rFonts w:ascii="Book Antiqua" w:hAnsi="Book Antiqua" w:cs="Arial"/>
        <w:sz w:val="16"/>
        <w:szCs w:val="16"/>
      </w:rPr>
    </w:pPr>
    <w:r w:rsidRPr="00875DFA">
      <w:rPr>
        <w:rFonts w:ascii="Book Antiqua" w:hAnsi="Book Antiqua" w:cs="Arial"/>
        <w:sz w:val="16"/>
        <w:szCs w:val="16"/>
      </w:rPr>
      <w:t>Appeal Number:</w:t>
    </w:r>
    <w:r>
      <w:rPr>
        <w:rFonts w:ascii="Book Antiqua" w:hAnsi="Book Antiqua" w:cs="Arial"/>
        <w:sz w:val="16"/>
        <w:szCs w:val="16"/>
      </w:rPr>
      <w:t xml:space="preserve"> </w:t>
    </w:r>
    <w:r w:rsidR="009F5FDD">
      <w:rPr>
        <w:rFonts w:ascii="Book Antiqua" w:hAnsi="Book Antiqua" w:cs="Arial"/>
        <w:sz w:val="16"/>
        <w:szCs w:val="16"/>
      </w:rPr>
      <w:t>HU/03351</w:t>
    </w:r>
    <w:r w:rsidRPr="00875DFA">
      <w:rPr>
        <w:rFonts w:ascii="Book Antiqua" w:hAnsi="Book Antiqua" w:cs="Arial"/>
        <w:sz w:val="16"/>
        <w:szCs w:val="16"/>
      </w:rPr>
      <w:t>/201</w:t>
    </w:r>
    <w:r w:rsidR="009F5FDD">
      <w:rPr>
        <w:rFonts w:ascii="Book Antiqua" w:hAnsi="Book Antiqua" w:cs="Arial"/>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6B0"/>
    <w:multiLevelType w:val="hybridMultilevel"/>
    <w:tmpl w:val="853A81A6"/>
    <w:lvl w:ilvl="0" w:tplc="1EFAC488">
      <w:start w:val="1"/>
      <w:numFmt w:val="lowerRoman"/>
      <w:lvlText w:val="(%1)"/>
      <w:lvlJc w:val="left"/>
      <w:pPr>
        <w:tabs>
          <w:tab w:val="num" w:pos="1620"/>
        </w:tabs>
        <w:ind w:left="1620" w:hanging="360"/>
      </w:pPr>
      <w:rPr>
        <w:rFonts w:ascii="Times New Roman" w:eastAsia="Times New Roman" w:hAnsi="Times New Roman" w:cs="Times New Roman"/>
      </w:rPr>
    </w:lvl>
    <w:lvl w:ilvl="1" w:tplc="08090019">
      <w:start w:val="1"/>
      <w:numFmt w:val="lowerLetter"/>
      <w:lvlText w:val="%2."/>
      <w:lvlJc w:val="left"/>
      <w:pPr>
        <w:tabs>
          <w:tab w:val="num" w:pos="2340"/>
        </w:tabs>
        <w:ind w:left="2340" w:hanging="360"/>
      </w:pPr>
    </w:lvl>
    <w:lvl w:ilvl="2" w:tplc="0809001B" w:tentative="1">
      <w:start w:val="1"/>
      <w:numFmt w:val="lowerRoman"/>
      <w:lvlText w:val="%3."/>
      <w:lvlJc w:val="right"/>
      <w:pPr>
        <w:tabs>
          <w:tab w:val="num" w:pos="3060"/>
        </w:tabs>
        <w:ind w:left="3060" w:hanging="180"/>
      </w:pPr>
    </w:lvl>
    <w:lvl w:ilvl="3" w:tplc="0809000F" w:tentative="1">
      <w:start w:val="1"/>
      <w:numFmt w:val="decimal"/>
      <w:lvlText w:val="%4."/>
      <w:lvlJc w:val="left"/>
      <w:pPr>
        <w:tabs>
          <w:tab w:val="num" w:pos="3780"/>
        </w:tabs>
        <w:ind w:left="3780" w:hanging="360"/>
      </w:pPr>
    </w:lvl>
    <w:lvl w:ilvl="4" w:tplc="08090019" w:tentative="1">
      <w:start w:val="1"/>
      <w:numFmt w:val="lowerLetter"/>
      <w:lvlText w:val="%5."/>
      <w:lvlJc w:val="left"/>
      <w:pPr>
        <w:tabs>
          <w:tab w:val="num" w:pos="4500"/>
        </w:tabs>
        <w:ind w:left="4500" w:hanging="360"/>
      </w:pPr>
    </w:lvl>
    <w:lvl w:ilvl="5" w:tplc="0809001B" w:tentative="1">
      <w:start w:val="1"/>
      <w:numFmt w:val="lowerRoman"/>
      <w:lvlText w:val="%6."/>
      <w:lvlJc w:val="right"/>
      <w:pPr>
        <w:tabs>
          <w:tab w:val="num" w:pos="5220"/>
        </w:tabs>
        <w:ind w:left="5220" w:hanging="180"/>
      </w:pPr>
    </w:lvl>
    <w:lvl w:ilvl="6" w:tplc="0809000F" w:tentative="1">
      <w:start w:val="1"/>
      <w:numFmt w:val="decimal"/>
      <w:lvlText w:val="%7."/>
      <w:lvlJc w:val="left"/>
      <w:pPr>
        <w:tabs>
          <w:tab w:val="num" w:pos="5940"/>
        </w:tabs>
        <w:ind w:left="5940" w:hanging="360"/>
      </w:pPr>
    </w:lvl>
    <w:lvl w:ilvl="7" w:tplc="08090019" w:tentative="1">
      <w:start w:val="1"/>
      <w:numFmt w:val="lowerLetter"/>
      <w:lvlText w:val="%8."/>
      <w:lvlJc w:val="left"/>
      <w:pPr>
        <w:tabs>
          <w:tab w:val="num" w:pos="6660"/>
        </w:tabs>
        <w:ind w:left="6660" w:hanging="360"/>
      </w:pPr>
    </w:lvl>
    <w:lvl w:ilvl="8" w:tplc="0809001B" w:tentative="1">
      <w:start w:val="1"/>
      <w:numFmt w:val="lowerRoman"/>
      <w:lvlText w:val="%9."/>
      <w:lvlJc w:val="right"/>
      <w:pPr>
        <w:tabs>
          <w:tab w:val="num" w:pos="7380"/>
        </w:tabs>
        <w:ind w:left="7380" w:hanging="180"/>
      </w:pPr>
    </w:lvl>
  </w:abstractNum>
  <w:abstractNum w:abstractNumId="1" w15:restartNumberingAfterBreak="0">
    <w:nsid w:val="09AE1879"/>
    <w:multiLevelType w:val="hybridMultilevel"/>
    <w:tmpl w:val="F5844B9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9442080"/>
    <w:multiLevelType w:val="multilevel"/>
    <w:tmpl w:val="2960C7AE"/>
    <w:lvl w:ilvl="0">
      <w:start w:val="1"/>
      <w:numFmt w:val="decimal"/>
      <w:lvlText w:val="%1."/>
      <w:lvlJc w:val="left"/>
      <w:pPr>
        <w:tabs>
          <w:tab w:val="num" w:pos="600"/>
        </w:tabs>
        <w:ind w:left="600" w:hanging="600"/>
      </w:pPr>
      <w:rPr>
        <w:rFonts w:ascii="Book Antiqua" w:hAnsi="Book Antiqua" w:hint="default"/>
        <w:b w:val="0"/>
        <w:i w:val="0"/>
        <w:color w:val="auto"/>
        <w:sz w:val="24"/>
        <w:u w:val="none"/>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b w:val="0"/>
        <w:i w:val="0"/>
        <w:color w:val="auto"/>
        <w:sz w:val="24"/>
        <w:u w:val="none"/>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5FE7798B"/>
    <w:multiLevelType w:val="hybridMultilevel"/>
    <w:tmpl w:val="668456BC"/>
    <w:lvl w:ilvl="0" w:tplc="C3B8F284">
      <w:start w:val="1"/>
      <w:numFmt w:val="decimal"/>
      <w:lvlText w:val="(%1)"/>
      <w:lvlJc w:val="left"/>
      <w:pPr>
        <w:tabs>
          <w:tab w:val="num" w:pos="972"/>
        </w:tabs>
        <w:ind w:left="972" w:hanging="405"/>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7167429B"/>
    <w:multiLevelType w:val="hybridMultilevel"/>
    <w:tmpl w:val="95B6CD3C"/>
    <w:lvl w:ilvl="0" w:tplc="EF4263FE">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4"/>
  </w:num>
  <w:num w:numId="2">
    <w:abstractNumId w:val="2"/>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41371BD-0A25-4C05-9729-AD30308967DB}"/>
    <w:docVar w:name="dgnword-eventsink" w:val="538116592"/>
  </w:docVars>
  <w:rsids>
    <w:rsidRoot w:val="00933B65"/>
    <w:rsid w:val="00006D39"/>
    <w:rsid w:val="00007490"/>
    <w:rsid w:val="00007ACE"/>
    <w:rsid w:val="00011257"/>
    <w:rsid w:val="0002214C"/>
    <w:rsid w:val="0002242B"/>
    <w:rsid w:val="0008190E"/>
    <w:rsid w:val="0008274B"/>
    <w:rsid w:val="0009797A"/>
    <w:rsid w:val="000B1526"/>
    <w:rsid w:val="000B3FEC"/>
    <w:rsid w:val="000E0263"/>
    <w:rsid w:val="00106AED"/>
    <w:rsid w:val="001222B1"/>
    <w:rsid w:val="0013242E"/>
    <w:rsid w:val="0013606E"/>
    <w:rsid w:val="00162CFC"/>
    <w:rsid w:val="00187F17"/>
    <w:rsid w:val="00196F36"/>
    <w:rsid w:val="001A720A"/>
    <w:rsid w:val="001B0992"/>
    <w:rsid w:val="001C7CA9"/>
    <w:rsid w:val="001D6C0D"/>
    <w:rsid w:val="001E631C"/>
    <w:rsid w:val="00202264"/>
    <w:rsid w:val="00222564"/>
    <w:rsid w:val="00232E17"/>
    <w:rsid w:val="002349CA"/>
    <w:rsid w:val="00261719"/>
    <w:rsid w:val="0026280B"/>
    <w:rsid w:val="00266FFE"/>
    <w:rsid w:val="00270D89"/>
    <w:rsid w:val="0027779A"/>
    <w:rsid w:val="0028051E"/>
    <w:rsid w:val="00280DFF"/>
    <w:rsid w:val="00283223"/>
    <w:rsid w:val="00285A59"/>
    <w:rsid w:val="00290367"/>
    <w:rsid w:val="00292579"/>
    <w:rsid w:val="0029606E"/>
    <w:rsid w:val="002D0824"/>
    <w:rsid w:val="002D1E69"/>
    <w:rsid w:val="002F21C4"/>
    <w:rsid w:val="00333BD8"/>
    <w:rsid w:val="00347B0F"/>
    <w:rsid w:val="00353C1A"/>
    <w:rsid w:val="00370C51"/>
    <w:rsid w:val="00370F31"/>
    <w:rsid w:val="00372238"/>
    <w:rsid w:val="003723EF"/>
    <w:rsid w:val="003C295D"/>
    <w:rsid w:val="003F3AA1"/>
    <w:rsid w:val="0041111D"/>
    <w:rsid w:val="00413EDD"/>
    <w:rsid w:val="004171D0"/>
    <w:rsid w:val="004446BE"/>
    <w:rsid w:val="004461E0"/>
    <w:rsid w:val="004475AA"/>
    <w:rsid w:val="004507B2"/>
    <w:rsid w:val="00454E67"/>
    <w:rsid w:val="00463AE8"/>
    <w:rsid w:val="00480C0E"/>
    <w:rsid w:val="00485D47"/>
    <w:rsid w:val="00493DD0"/>
    <w:rsid w:val="004A012D"/>
    <w:rsid w:val="004A5EE9"/>
    <w:rsid w:val="004E124F"/>
    <w:rsid w:val="004E34D5"/>
    <w:rsid w:val="004F3A78"/>
    <w:rsid w:val="004F6DB6"/>
    <w:rsid w:val="005031C4"/>
    <w:rsid w:val="00514E66"/>
    <w:rsid w:val="005156FC"/>
    <w:rsid w:val="00524AFF"/>
    <w:rsid w:val="0052707A"/>
    <w:rsid w:val="00536330"/>
    <w:rsid w:val="00541A7D"/>
    <w:rsid w:val="0057020B"/>
    <w:rsid w:val="0057333A"/>
    <w:rsid w:val="0058758F"/>
    <w:rsid w:val="00591C6D"/>
    <w:rsid w:val="005A7A20"/>
    <w:rsid w:val="005B3CDE"/>
    <w:rsid w:val="005C5368"/>
    <w:rsid w:val="005D41E9"/>
    <w:rsid w:val="005E08F0"/>
    <w:rsid w:val="005E20DE"/>
    <w:rsid w:val="005F0258"/>
    <w:rsid w:val="006002EA"/>
    <w:rsid w:val="00605DDD"/>
    <w:rsid w:val="00606A48"/>
    <w:rsid w:val="00607078"/>
    <w:rsid w:val="0061455D"/>
    <w:rsid w:val="00614E94"/>
    <w:rsid w:val="00626D17"/>
    <w:rsid w:val="006334D7"/>
    <w:rsid w:val="00633C68"/>
    <w:rsid w:val="00637790"/>
    <w:rsid w:val="00646230"/>
    <w:rsid w:val="00647EED"/>
    <w:rsid w:val="00670495"/>
    <w:rsid w:val="006753DB"/>
    <w:rsid w:val="006874A1"/>
    <w:rsid w:val="006914F0"/>
    <w:rsid w:val="006924F4"/>
    <w:rsid w:val="006A364A"/>
    <w:rsid w:val="007055B1"/>
    <w:rsid w:val="00711A8A"/>
    <w:rsid w:val="007257B8"/>
    <w:rsid w:val="007402C4"/>
    <w:rsid w:val="00742D00"/>
    <w:rsid w:val="007608BD"/>
    <w:rsid w:val="00765C99"/>
    <w:rsid w:val="007660B0"/>
    <w:rsid w:val="00777795"/>
    <w:rsid w:val="0078550D"/>
    <w:rsid w:val="007861AE"/>
    <w:rsid w:val="00787C9F"/>
    <w:rsid w:val="00791302"/>
    <w:rsid w:val="007A7475"/>
    <w:rsid w:val="007B1249"/>
    <w:rsid w:val="007B167A"/>
    <w:rsid w:val="007E055A"/>
    <w:rsid w:val="007F243F"/>
    <w:rsid w:val="00806E1F"/>
    <w:rsid w:val="00811CA1"/>
    <w:rsid w:val="008219C3"/>
    <w:rsid w:val="008332BA"/>
    <w:rsid w:val="008529BE"/>
    <w:rsid w:val="00875DFA"/>
    <w:rsid w:val="008775C0"/>
    <w:rsid w:val="00881544"/>
    <w:rsid w:val="008832E8"/>
    <w:rsid w:val="00884C16"/>
    <w:rsid w:val="0089178D"/>
    <w:rsid w:val="008A2744"/>
    <w:rsid w:val="008A3BBE"/>
    <w:rsid w:val="008B1215"/>
    <w:rsid w:val="008C3960"/>
    <w:rsid w:val="008E3AC4"/>
    <w:rsid w:val="008E3CA1"/>
    <w:rsid w:val="008E63D8"/>
    <w:rsid w:val="008F7BD3"/>
    <w:rsid w:val="00911A93"/>
    <w:rsid w:val="00916256"/>
    <w:rsid w:val="00933B65"/>
    <w:rsid w:val="00936133"/>
    <w:rsid w:val="00944993"/>
    <w:rsid w:val="00944DB9"/>
    <w:rsid w:val="00954C38"/>
    <w:rsid w:val="00957EA8"/>
    <w:rsid w:val="00963CB0"/>
    <w:rsid w:val="009701EB"/>
    <w:rsid w:val="00987A2D"/>
    <w:rsid w:val="009C23AD"/>
    <w:rsid w:val="009D5F8C"/>
    <w:rsid w:val="009F0470"/>
    <w:rsid w:val="009F5FDD"/>
    <w:rsid w:val="00A034F5"/>
    <w:rsid w:val="00A30546"/>
    <w:rsid w:val="00A30F7E"/>
    <w:rsid w:val="00A46D41"/>
    <w:rsid w:val="00A50D31"/>
    <w:rsid w:val="00A53F7B"/>
    <w:rsid w:val="00A60732"/>
    <w:rsid w:val="00A61A98"/>
    <w:rsid w:val="00A76D96"/>
    <w:rsid w:val="00A8403C"/>
    <w:rsid w:val="00A850A5"/>
    <w:rsid w:val="00A8645F"/>
    <w:rsid w:val="00A86A8D"/>
    <w:rsid w:val="00A94031"/>
    <w:rsid w:val="00AA1D4B"/>
    <w:rsid w:val="00AB1A09"/>
    <w:rsid w:val="00AD2AB4"/>
    <w:rsid w:val="00AD2CBA"/>
    <w:rsid w:val="00AE4960"/>
    <w:rsid w:val="00AE4F6D"/>
    <w:rsid w:val="00B01703"/>
    <w:rsid w:val="00B26AC2"/>
    <w:rsid w:val="00B50680"/>
    <w:rsid w:val="00B566EA"/>
    <w:rsid w:val="00B702E1"/>
    <w:rsid w:val="00B94671"/>
    <w:rsid w:val="00BA5D18"/>
    <w:rsid w:val="00BB65E4"/>
    <w:rsid w:val="00BB7FB3"/>
    <w:rsid w:val="00BC59EB"/>
    <w:rsid w:val="00BE41CD"/>
    <w:rsid w:val="00BE4772"/>
    <w:rsid w:val="00BF0F66"/>
    <w:rsid w:val="00BF1A16"/>
    <w:rsid w:val="00C16093"/>
    <w:rsid w:val="00C16B08"/>
    <w:rsid w:val="00C255EA"/>
    <w:rsid w:val="00C305F2"/>
    <w:rsid w:val="00C42052"/>
    <w:rsid w:val="00C46332"/>
    <w:rsid w:val="00C7069A"/>
    <w:rsid w:val="00C841F5"/>
    <w:rsid w:val="00C87522"/>
    <w:rsid w:val="00C93BE6"/>
    <w:rsid w:val="00C94E5C"/>
    <w:rsid w:val="00CA6952"/>
    <w:rsid w:val="00CA7861"/>
    <w:rsid w:val="00CB1216"/>
    <w:rsid w:val="00CC6D6D"/>
    <w:rsid w:val="00D03E6B"/>
    <w:rsid w:val="00D25079"/>
    <w:rsid w:val="00D30EEB"/>
    <w:rsid w:val="00D36AF3"/>
    <w:rsid w:val="00D44275"/>
    <w:rsid w:val="00D467F5"/>
    <w:rsid w:val="00D51381"/>
    <w:rsid w:val="00D66522"/>
    <w:rsid w:val="00D7045C"/>
    <w:rsid w:val="00D746EE"/>
    <w:rsid w:val="00D80AB5"/>
    <w:rsid w:val="00D8649E"/>
    <w:rsid w:val="00D939C4"/>
    <w:rsid w:val="00D95DBB"/>
    <w:rsid w:val="00DA385E"/>
    <w:rsid w:val="00DA6B4A"/>
    <w:rsid w:val="00DC3F23"/>
    <w:rsid w:val="00DD0BF7"/>
    <w:rsid w:val="00DD203F"/>
    <w:rsid w:val="00DD3A46"/>
    <w:rsid w:val="00DD4EA3"/>
    <w:rsid w:val="00DF6C9D"/>
    <w:rsid w:val="00E015DB"/>
    <w:rsid w:val="00E04897"/>
    <w:rsid w:val="00E36D3C"/>
    <w:rsid w:val="00E36EB6"/>
    <w:rsid w:val="00E77D97"/>
    <w:rsid w:val="00E90F7B"/>
    <w:rsid w:val="00E94321"/>
    <w:rsid w:val="00EA4A2D"/>
    <w:rsid w:val="00EB5B64"/>
    <w:rsid w:val="00ED4D13"/>
    <w:rsid w:val="00EE47B7"/>
    <w:rsid w:val="00EF3D99"/>
    <w:rsid w:val="00F40357"/>
    <w:rsid w:val="00F5406B"/>
    <w:rsid w:val="00F648C0"/>
    <w:rsid w:val="00F660F2"/>
    <w:rsid w:val="00F92164"/>
    <w:rsid w:val="00F960F7"/>
    <w:rsid w:val="00FA0A2E"/>
    <w:rsid w:val="00FB0516"/>
    <w:rsid w:val="00FB4E53"/>
    <w:rsid w:val="00FD44DC"/>
    <w:rsid w:val="00FD6D7E"/>
    <w:rsid w:val="00FE77C4"/>
    <w:rsid w:val="00FF3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9572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qFormat/>
    <w:rsid w:val="00261719"/>
    <w:pPr>
      <w:ind w:left="720"/>
    </w:pPr>
    <w:rPr>
      <w:szCs w:val="20"/>
      <w:lang w:eastAsia="en-US"/>
    </w:rPr>
  </w:style>
  <w:style w:type="character" w:styleId="Strong">
    <w:name w:val="Strong"/>
    <w:basedOn w:val="DefaultParagraphFont"/>
    <w:qFormat/>
    <w:rsid w:val="00777795"/>
    <w:rPr>
      <w:b/>
      <w:bCs/>
    </w:rPr>
  </w:style>
  <w:style w:type="character" w:styleId="Hyperlink">
    <w:name w:val="Hyperlink"/>
    <w:basedOn w:val="DefaultParagraphFont"/>
    <w:rsid w:val="00777795"/>
    <w:rPr>
      <w:color w:val="0000FF"/>
      <w:u w:val="single"/>
    </w:rPr>
  </w:style>
  <w:style w:type="paragraph" w:styleId="NormalWeb">
    <w:name w:val="Normal (Web)"/>
    <w:basedOn w:val="Normal"/>
    <w:rsid w:val="00777795"/>
    <w:pPr>
      <w:spacing w:before="100" w:beforeAutospacing="1" w:after="100" w:afterAutospacing="1"/>
    </w:pPr>
  </w:style>
  <w:style w:type="paragraph" w:styleId="Quote">
    <w:name w:val="Quote"/>
    <w:basedOn w:val="Normal"/>
    <w:next w:val="Normal"/>
    <w:link w:val="QuoteChar"/>
    <w:qFormat/>
    <w:rsid w:val="00777795"/>
    <w:pPr>
      <w:spacing w:after="240"/>
      <w:ind w:left="1440" w:right="1440"/>
      <w:jc w:val="both"/>
    </w:pPr>
    <w:rPr>
      <w:lang w:eastAsia="en-US"/>
    </w:rPr>
  </w:style>
  <w:style w:type="character" w:customStyle="1" w:styleId="QuoteChar">
    <w:name w:val="Quote Char"/>
    <w:basedOn w:val="DefaultParagraphFont"/>
    <w:link w:val="Quote"/>
    <w:rsid w:val="00777795"/>
    <w:rPr>
      <w:sz w:val="24"/>
      <w:szCs w:val="24"/>
      <w:lang w:val="en-GB" w:eastAsia="en-US" w:bidi="ar-SA"/>
    </w:rPr>
  </w:style>
  <w:style w:type="paragraph" w:customStyle="1" w:styleId="ecmsonormal">
    <w:name w:val="ec_msonormal"/>
    <w:basedOn w:val="Normal"/>
    <w:rsid w:val="00B702E1"/>
    <w:pPr>
      <w:shd w:val="clear" w:color="auto" w:fill="FFFFFF"/>
      <w:spacing w:before="100" w:beforeAutospacing="1" w:after="100" w:afterAutospacing="1"/>
      <w:textAlignment w:val="top"/>
    </w:pPr>
    <w:rPr>
      <w:rFonts w:ascii="Verdana"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19T11:07:27.282"/>
    </inkml:context>
    <inkml:brush xml:id="br0">
      <inkml:brushProperty name="width" value="0.04" units="cm"/>
      <inkml:brushProperty name="height" value="0.04" units="cm"/>
    </inkml:brush>
  </inkml:definitions>
  <inkml:trace contextRef="#ctx0" brushRef="#br0">24 124 21524,'-12'-62'6118,"12"24"-993,0 14-5125,12 48 0,-12 26-384,13 38-449,-13 36 32,0 26 96,-13 36 193,1 26 320,12 12 64,-12 25 0,24 13-1,13-1 354,25-12 31,12 0-288,25-24 32,13-14-224,25-49 95,24-13 65,-12-37-64,24-25 64,-11-37-32,11-12 192,-23-38-64,-1-13 128,0-24-128,-25-25 97,0-1 63,-25-24-64,-13-12 96,-24-1-160,-25 1-96,-12-1-64,-13 0-64,-25 26-160,0-1-1,-25 13-63,13 24-65,-13 13 129,0 25 160,13 13 32,0 24 96,12 25 64,12 26 96,1-1-32,-1 12 160,26 1 1,-13 0 31,25-13-128,0-25 32,12-12-32,0-38-32,13-24 193,0-13-225,-1-25 32,-11-25 64,-1 1-32,-12-26 0,-13 13 65,-12 12-257,0 1-161,-12 11-31,0 13-64,-13 25-96,12 13 127,-12 24-31,13 13-64,-1 13 288,1 24 192,12 13 128,0 0-96,0 12 64,12-13-127,26 1-1,-1-25 0,0-13 32,26-24 0,-14-26-128,14 1 128,-1-26 0,-13 1 64,1-13-31,-25 0 63,13 13-96,-26-13-96,1 13-64,-13 12-160,0 0 0,-13 13-33,1 12 65,-1 0 0,1 12 0,-1 13 128,1 12 128,12 1 128,0-1-64,0 0 32,12-12-63,1 0 31,12-12-96,-13-26-32,13 1 0,0-13-64,-13 0 160,13-12-96,-12-1 96,-13 1-128,12 0 32,-12 24 0,13-12-32,-13 25 64,12 13-64,13-1 32,0 26-96,0-14-128,12 1-5221,13 0-481,0-12-288,0-1-31,0-24-65</inkml:trace>
  <inkml:trace contextRef="#ctx0" brushRef="#br0" timeOffset="1688">3647 2253 20179,'37'-62'6054,"-12"-25"-1570,-12-13-4292,-13 1-96,-13-1 64,-12-12-31,-25 0-193,-12 13-97,-37 12 33,-1 25-96,-12 12-224,0 37 63,13 13 1,-1 25 32,38 25 288,12 12-65,38 25 97,12 25-64,25 12 64,24 1 32,14 12 64,11 0 0,14-13-32,-1 1 97,0-26-129,-13-12 32,-12-12 32,-12-1-32,-25-24 0,-25 0-64,-25-12 96,-12-1-160,-13-12-673,-12-13-3779,12 13-1154,0-25-127,13 13-193,0-26 0</inkml:trace>
  <inkml:trace contextRef="#ctx0" brushRef="#br0" timeOffset="1689">3859 2738 18802,'12'-25'6310,"0"13"-160,-12-13-6247,-12 0-159,0 0-64,-1 13-161,-12-1 161,0 1-96,0 12-33,-12 0 161,12 0 96,13 12 160,-1-12 96,1 13 192,24-1-96,1 1 65,12-13 31,12 0 32,-12 12-96,12-12-96,1 0-64,-14 0-128,1 0 0,-12 0 0,-1 0-64,-12 0-32,13 0 64,-13 0 0,0 0-33,0 0 33,0 0 32,0 0 32,0 13 64,0-13 32,12 12 96,0 1 64,-12-1-160,13-12 0,-1 0 33,1-25-65,12 0 0,-13-25 0,0-12 0,13-25-32,-12-12 192,-1-1 64,13-12 0,-13 0 64,1 13-63,-1 11-129,-12 14-128,13 36 0,-13 26-64,0 24-1,0 38-159,-13 37 0,1 25 64,-1 13 64,1 12 64,12 12 64,-12-12 64,12-13 96,12-12-128,0-37 128,1-25-64,12-38 64,12-37 64,0-24 1,1-39-65,-1-24-192,13-12 320,-13-13-32,1 0-32,-13 25-63,-1 13-225,-11 37-65,-1 24-31,-12 38 0,13 13-64,-1 36-32,1 14 31,-13 24 129,12 0 32,13 12-96,-13 1-32,1-1-4452,-1 1-1026,13-13-319,-25 0-193,13 0-64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2018-07-16T13:32:00Z</dcterms:created>
  <dcterms:modified xsi:type="dcterms:W3CDTF">2018-07-16T13:32:00Z</dcterms:modified>
</cp:coreProperties>
</file>