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8356" w14:textId="77777777" w:rsidR="0050388A" w:rsidRPr="00AE6DDE" w:rsidRDefault="002913E2" w:rsidP="0050388A">
      <w:pPr>
        <w:jc w:val="center"/>
        <w:rPr>
          <w:rFonts w:ascii="Book Antiqua" w:hAnsi="Book Antiqua" w:cs="Arial"/>
          <w:caps/>
          <w:color w:val="000000"/>
          <w:sz w:val="16"/>
          <w:szCs w:val="16"/>
        </w:rPr>
      </w:pPr>
      <w:r>
        <w:rPr>
          <w:noProof/>
        </w:rPr>
        <w:drawing>
          <wp:inline distT="0" distB="0" distL="0" distR="0" wp14:anchorId="7BB95CAD" wp14:editId="0113F3A7">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623C2195"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37E12B91" w14:textId="11D6583F" w:rsidR="007B0824" w:rsidRPr="00872061"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872061">
        <w:rPr>
          <w:rFonts w:ascii="Book Antiqua" w:hAnsi="Book Antiqua" w:cs="Arial"/>
          <w:b/>
          <w:color w:val="000000"/>
        </w:rPr>
        <w:t xml:space="preserve">   </w:t>
      </w:r>
      <w:proofErr w:type="gramEnd"/>
      <w:r w:rsidR="00872061">
        <w:rPr>
          <w:rFonts w:ascii="Book Antiqua" w:hAnsi="Book Antiqua" w:cs="Arial"/>
          <w:b/>
          <w:color w:val="000000"/>
        </w:rPr>
        <w:t xml:space="preserve">                      </w:t>
      </w:r>
      <w:r w:rsidR="00B3524D" w:rsidRPr="00872061">
        <w:rPr>
          <w:rFonts w:ascii="Book Antiqua" w:hAnsi="Book Antiqua" w:cs="Arial"/>
          <w:b/>
          <w:color w:val="000000"/>
        </w:rPr>
        <w:t>Appeal Number</w:t>
      </w:r>
      <w:r w:rsidR="002B71F4" w:rsidRPr="00872061">
        <w:rPr>
          <w:rFonts w:ascii="Book Antiqua" w:hAnsi="Book Antiqua" w:cs="Arial"/>
          <w:b/>
          <w:color w:val="000000"/>
        </w:rPr>
        <w:t>s</w:t>
      </w:r>
      <w:r w:rsidR="00D53769" w:rsidRPr="00872061">
        <w:rPr>
          <w:rFonts w:ascii="Book Antiqua" w:hAnsi="Book Antiqua" w:cs="Arial"/>
          <w:b/>
          <w:color w:val="000000"/>
        </w:rPr>
        <w:t>:</w:t>
      </w:r>
      <w:r w:rsidR="00B3524D" w:rsidRPr="00872061">
        <w:rPr>
          <w:rFonts w:ascii="Book Antiqua" w:hAnsi="Book Antiqua" w:cs="Arial"/>
          <w:b/>
          <w:color w:val="000000"/>
        </w:rPr>
        <w:t xml:space="preserve"> </w:t>
      </w:r>
      <w:r w:rsidR="00C62E8B" w:rsidRPr="00872061">
        <w:rPr>
          <w:rFonts w:ascii="Book Antiqua" w:hAnsi="Book Antiqua" w:cs="Arial"/>
          <w:b/>
          <w:caps/>
          <w:color w:val="000000"/>
        </w:rPr>
        <w:t>HU/03360/2017</w:t>
      </w:r>
    </w:p>
    <w:p w14:paraId="54513CBB" w14:textId="77777777" w:rsidR="00C345E1" w:rsidRPr="00872061" w:rsidRDefault="00C345E1" w:rsidP="00C345E1">
      <w:pPr>
        <w:jc w:val="center"/>
        <w:rPr>
          <w:rFonts w:ascii="Book Antiqua" w:hAnsi="Book Antiqua" w:cs="Arial"/>
          <w:b/>
          <w:color w:val="000000"/>
        </w:rPr>
      </w:pPr>
    </w:p>
    <w:p w14:paraId="7BEF5410"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420F3EC"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251"/>
      </w:tblGrid>
      <w:tr w:rsidR="00D22636" w:rsidRPr="00AE6DDE" w14:paraId="4D5388FA" w14:textId="77777777" w:rsidTr="00872061">
        <w:tc>
          <w:tcPr>
            <w:tcW w:w="5387" w:type="dxa"/>
          </w:tcPr>
          <w:p w14:paraId="5F3A9B92" w14:textId="5D4F943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0F3BDD">
              <w:rPr>
                <w:rFonts w:ascii="Book Antiqua" w:hAnsi="Book Antiqua" w:cs="Arial"/>
                <w:b/>
              </w:rPr>
              <w:t>Field House</w:t>
            </w:r>
          </w:p>
        </w:tc>
        <w:tc>
          <w:tcPr>
            <w:tcW w:w="4251" w:type="dxa"/>
          </w:tcPr>
          <w:p w14:paraId="666F0D06"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48F83BE3" w14:textId="77777777" w:rsidTr="00872061">
        <w:tc>
          <w:tcPr>
            <w:tcW w:w="5387" w:type="dxa"/>
          </w:tcPr>
          <w:p w14:paraId="18BACAF2" w14:textId="5105D052"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0F3BDD">
              <w:rPr>
                <w:rFonts w:ascii="Book Antiqua" w:hAnsi="Book Antiqua" w:cs="Arial"/>
                <w:b/>
              </w:rPr>
              <w:t>12 July 2018</w:t>
            </w:r>
          </w:p>
        </w:tc>
        <w:tc>
          <w:tcPr>
            <w:tcW w:w="4251" w:type="dxa"/>
          </w:tcPr>
          <w:p w14:paraId="51085D83" w14:textId="29E8C5C4" w:rsidR="00D22636" w:rsidRPr="00AE6DDE" w:rsidRDefault="00291AB3" w:rsidP="004A1848">
            <w:pPr>
              <w:jc w:val="both"/>
              <w:rPr>
                <w:rFonts w:ascii="Book Antiqua" w:hAnsi="Book Antiqua" w:cs="Arial"/>
                <w:b/>
              </w:rPr>
            </w:pPr>
            <w:r w:rsidRPr="00291AB3">
              <w:rPr>
                <w:rFonts w:ascii="Book Antiqua" w:hAnsi="Book Antiqua" w:cs="Arial"/>
                <w:b/>
              </w:rPr>
              <w:t>On 30 July 2018</w:t>
            </w:r>
          </w:p>
        </w:tc>
      </w:tr>
      <w:tr w:rsidR="00D22636" w:rsidRPr="00AE6DDE" w14:paraId="4F2ACAB5" w14:textId="77777777" w:rsidTr="00872061">
        <w:tc>
          <w:tcPr>
            <w:tcW w:w="5387" w:type="dxa"/>
          </w:tcPr>
          <w:p w14:paraId="761E505F" w14:textId="77777777" w:rsidR="00D22636" w:rsidRPr="00AE6DDE" w:rsidRDefault="00D22636" w:rsidP="004A1848">
            <w:pPr>
              <w:jc w:val="both"/>
              <w:rPr>
                <w:rFonts w:ascii="Book Antiqua" w:hAnsi="Book Antiqua" w:cs="Arial"/>
                <w:b/>
              </w:rPr>
            </w:pPr>
          </w:p>
        </w:tc>
        <w:tc>
          <w:tcPr>
            <w:tcW w:w="4251" w:type="dxa"/>
          </w:tcPr>
          <w:p w14:paraId="03FE55B6" w14:textId="6AAFDBCD" w:rsidR="00D22636" w:rsidRPr="00AE6DDE" w:rsidRDefault="00D22636" w:rsidP="004A1848">
            <w:pPr>
              <w:jc w:val="both"/>
              <w:rPr>
                <w:rFonts w:ascii="Book Antiqua" w:hAnsi="Book Antiqua" w:cs="Arial"/>
                <w:b/>
              </w:rPr>
            </w:pPr>
          </w:p>
        </w:tc>
      </w:tr>
    </w:tbl>
    <w:p w14:paraId="5EF4B565" w14:textId="77777777" w:rsidR="00A15234" w:rsidRPr="00AE6DDE" w:rsidRDefault="00A15234" w:rsidP="00A15234">
      <w:pPr>
        <w:jc w:val="center"/>
        <w:rPr>
          <w:rFonts w:ascii="Book Antiqua" w:hAnsi="Book Antiqua" w:cs="Arial"/>
        </w:rPr>
      </w:pPr>
    </w:p>
    <w:p w14:paraId="6CDFD594"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62119290" w14:textId="77777777" w:rsidR="00A15234" w:rsidRPr="00AE6DDE" w:rsidRDefault="00A15234" w:rsidP="00A15234">
      <w:pPr>
        <w:jc w:val="center"/>
        <w:rPr>
          <w:rFonts w:ascii="Book Antiqua" w:hAnsi="Book Antiqua" w:cs="Arial"/>
          <w:b/>
        </w:rPr>
      </w:pPr>
    </w:p>
    <w:p w14:paraId="57308BA2" w14:textId="77777777"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JUDGE </w:t>
      </w:r>
      <w:r w:rsidR="00C520FF">
        <w:rPr>
          <w:rFonts w:ascii="Book Antiqua" w:hAnsi="Book Antiqua" w:cs="Arial"/>
          <w:b/>
          <w:color w:val="000000"/>
        </w:rPr>
        <w:t>CHAMBERLAIN</w:t>
      </w:r>
    </w:p>
    <w:p w14:paraId="7B343A10" w14:textId="2145D130" w:rsidR="001B186A" w:rsidRPr="00AE6DDE" w:rsidRDefault="001B186A" w:rsidP="00A15234">
      <w:pPr>
        <w:jc w:val="center"/>
        <w:rPr>
          <w:rFonts w:ascii="Book Antiqua" w:hAnsi="Book Antiqua" w:cs="Arial"/>
          <w:b/>
          <w:color w:val="000000"/>
        </w:rPr>
      </w:pPr>
    </w:p>
    <w:p w14:paraId="1DA48129" w14:textId="77777777" w:rsidR="00A845DC" w:rsidRPr="00AE6DDE" w:rsidRDefault="00A845DC" w:rsidP="00A15234">
      <w:pPr>
        <w:jc w:val="center"/>
        <w:rPr>
          <w:rFonts w:ascii="Book Antiqua" w:hAnsi="Book Antiqua" w:cs="Arial"/>
          <w:b/>
        </w:rPr>
      </w:pPr>
    </w:p>
    <w:p w14:paraId="4AFBB36C"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351F128C" w14:textId="77777777" w:rsidR="00A845DC" w:rsidRPr="00AE6DDE" w:rsidRDefault="00A845DC" w:rsidP="00A15234">
      <w:pPr>
        <w:jc w:val="center"/>
        <w:rPr>
          <w:rFonts w:ascii="Book Antiqua" w:hAnsi="Book Antiqua" w:cs="Arial"/>
          <w:b/>
        </w:rPr>
      </w:pPr>
    </w:p>
    <w:p w14:paraId="0417564F" w14:textId="59E74BB5" w:rsidR="00A845DC" w:rsidRDefault="00C62E8B" w:rsidP="00A15234">
      <w:pPr>
        <w:jc w:val="center"/>
        <w:rPr>
          <w:rFonts w:ascii="Book Antiqua" w:hAnsi="Book Antiqua" w:cs="Arial"/>
          <w:b/>
          <w:caps/>
        </w:rPr>
      </w:pPr>
      <w:r>
        <w:rPr>
          <w:rFonts w:ascii="Book Antiqua" w:hAnsi="Book Antiqua" w:cs="Arial"/>
          <w:b/>
          <w:caps/>
        </w:rPr>
        <w:t>ROCHELLE FER</w:t>
      </w:r>
      <w:r w:rsidR="004A7627">
        <w:rPr>
          <w:rFonts w:ascii="Book Antiqua" w:hAnsi="Book Antiqua" w:cs="Arial"/>
          <w:b/>
          <w:caps/>
        </w:rPr>
        <w:t>N</w:t>
      </w:r>
      <w:r>
        <w:rPr>
          <w:rFonts w:ascii="Book Antiqua" w:hAnsi="Book Antiqua" w:cs="Arial"/>
          <w:b/>
          <w:caps/>
        </w:rPr>
        <w:t>ANDOPULLE</w:t>
      </w:r>
    </w:p>
    <w:p w14:paraId="0E56D930" w14:textId="084BAAE2" w:rsidR="00847259" w:rsidRPr="00872061" w:rsidRDefault="00847259" w:rsidP="00A15234">
      <w:pPr>
        <w:jc w:val="center"/>
        <w:rPr>
          <w:rFonts w:ascii="Book Antiqua" w:hAnsi="Book Antiqua" w:cs="Arial"/>
          <w:caps/>
        </w:rPr>
      </w:pPr>
      <w:r w:rsidRPr="00872061">
        <w:rPr>
          <w:rFonts w:ascii="Book Antiqua" w:hAnsi="Book Antiqua" w:cs="Arial"/>
          <w:caps/>
        </w:rPr>
        <w:t xml:space="preserve">(anonymity direction </w:t>
      </w:r>
      <w:bookmarkStart w:id="0" w:name="Text25"/>
      <w:r w:rsidR="00991E04" w:rsidRPr="00872061">
        <w:rPr>
          <w:rFonts w:ascii="Book Antiqua" w:hAnsi="Book Antiqua" w:cs="Arial"/>
          <w:caps/>
        </w:rPr>
        <w:t>NOT MADE</w:t>
      </w:r>
      <w:bookmarkEnd w:id="0"/>
      <w:r w:rsidRPr="00872061">
        <w:rPr>
          <w:rFonts w:ascii="Book Antiqua" w:hAnsi="Book Antiqua" w:cs="Arial"/>
          <w:caps/>
        </w:rPr>
        <w:t>)</w:t>
      </w:r>
    </w:p>
    <w:p w14:paraId="2CC3D663" w14:textId="7A00C32A" w:rsidR="00704B61" w:rsidRPr="00AE6DDE" w:rsidRDefault="00991E04" w:rsidP="00704B61">
      <w:pPr>
        <w:jc w:val="right"/>
        <w:rPr>
          <w:rFonts w:ascii="Book Antiqua" w:hAnsi="Book Antiqua" w:cs="Arial"/>
          <w:u w:val="single"/>
        </w:rPr>
      </w:pPr>
      <w:r>
        <w:rPr>
          <w:rFonts w:ascii="Book Antiqua" w:hAnsi="Book Antiqua" w:cs="Arial"/>
          <w:u w:val="single"/>
        </w:rPr>
        <w:t>Appellant</w:t>
      </w:r>
    </w:p>
    <w:p w14:paraId="73BCA325" w14:textId="77777777" w:rsidR="00872061" w:rsidRDefault="00872061" w:rsidP="00704B61">
      <w:pPr>
        <w:jc w:val="center"/>
        <w:rPr>
          <w:rFonts w:ascii="Book Antiqua" w:hAnsi="Book Antiqua" w:cs="Arial"/>
          <w:b/>
        </w:rPr>
      </w:pPr>
    </w:p>
    <w:p w14:paraId="70046A81" w14:textId="16206483" w:rsidR="00704B61" w:rsidRPr="00AE6DDE" w:rsidRDefault="00DD5071" w:rsidP="00704B61">
      <w:pPr>
        <w:jc w:val="center"/>
        <w:rPr>
          <w:rFonts w:ascii="Book Antiqua" w:hAnsi="Book Antiqua" w:cs="Arial"/>
          <w:b/>
        </w:rPr>
      </w:pPr>
      <w:r w:rsidRPr="00AE6DDE">
        <w:rPr>
          <w:rFonts w:ascii="Book Antiqua" w:hAnsi="Book Antiqua" w:cs="Arial"/>
          <w:b/>
        </w:rPr>
        <w:t>and</w:t>
      </w:r>
    </w:p>
    <w:p w14:paraId="7476CF32" w14:textId="219D1193" w:rsidR="00DD5071" w:rsidRDefault="00DD5071" w:rsidP="00704B61">
      <w:pPr>
        <w:jc w:val="center"/>
        <w:rPr>
          <w:rFonts w:ascii="Book Antiqua" w:hAnsi="Book Antiqua" w:cs="Arial"/>
          <w:b/>
        </w:rPr>
      </w:pPr>
    </w:p>
    <w:p w14:paraId="21B7F405" w14:textId="6BAA0A88" w:rsidR="00872061" w:rsidRPr="00AE6DDE" w:rsidRDefault="00872061" w:rsidP="00704B61">
      <w:pPr>
        <w:jc w:val="center"/>
        <w:rPr>
          <w:rFonts w:ascii="Book Antiqua" w:hAnsi="Book Antiqua" w:cs="Arial"/>
          <w:b/>
        </w:rPr>
      </w:pPr>
      <w:r>
        <w:rPr>
          <w:rFonts w:ascii="Book Antiqua" w:hAnsi="Book Antiqua" w:cs="Arial"/>
          <w:b/>
        </w:rPr>
        <w:t>THE SECRETARY OF STATE FOR THE HOME DEPARTMENT</w:t>
      </w:r>
    </w:p>
    <w:p w14:paraId="05CA854C" w14:textId="23D8CC57" w:rsidR="00DD5071" w:rsidRPr="00AE6DDE" w:rsidRDefault="00991E04" w:rsidP="00DD5071">
      <w:pPr>
        <w:jc w:val="right"/>
        <w:rPr>
          <w:rFonts w:ascii="Book Antiqua" w:hAnsi="Book Antiqua" w:cs="Arial"/>
          <w:u w:val="single"/>
        </w:rPr>
      </w:pPr>
      <w:r>
        <w:rPr>
          <w:rFonts w:ascii="Book Antiqua" w:hAnsi="Book Antiqua" w:cs="Arial"/>
          <w:u w:val="single"/>
        </w:rPr>
        <w:t>Respondent</w:t>
      </w:r>
    </w:p>
    <w:p w14:paraId="45686F21" w14:textId="77777777" w:rsidR="00DD5071" w:rsidRPr="00AE6DDE" w:rsidRDefault="00DD5071" w:rsidP="00DD5071">
      <w:pPr>
        <w:rPr>
          <w:rFonts w:ascii="Book Antiqua" w:hAnsi="Book Antiqua" w:cs="Arial"/>
          <w:u w:val="single"/>
        </w:rPr>
      </w:pPr>
    </w:p>
    <w:p w14:paraId="527C1982" w14:textId="77777777" w:rsidR="00DD5071" w:rsidRPr="00AE6DDE" w:rsidRDefault="00DD5071" w:rsidP="00DD5071">
      <w:pPr>
        <w:rPr>
          <w:rFonts w:ascii="Book Antiqua" w:hAnsi="Book Antiqua" w:cs="Arial"/>
          <w:u w:val="single"/>
        </w:rPr>
      </w:pPr>
    </w:p>
    <w:p w14:paraId="7DEB65DE"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4AAFE717" w14:textId="77777777" w:rsidR="00DE7DB7" w:rsidRPr="00AE6DDE" w:rsidRDefault="00DE7DB7" w:rsidP="00DD5071">
      <w:pPr>
        <w:rPr>
          <w:rFonts w:ascii="Book Antiqua" w:hAnsi="Book Antiqua" w:cs="Arial"/>
        </w:rPr>
      </w:pPr>
    </w:p>
    <w:p w14:paraId="5941377E" w14:textId="2309FAB0"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991E04">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0F3BDD">
        <w:rPr>
          <w:rFonts w:ascii="Book Antiqua" w:hAnsi="Book Antiqua" w:cs="Arial"/>
        </w:rPr>
        <w:t>Mr</w:t>
      </w:r>
      <w:r w:rsidR="00991E04">
        <w:rPr>
          <w:rFonts w:ascii="Book Antiqua" w:hAnsi="Book Antiqua" w:cs="Arial"/>
        </w:rPr>
        <w:t>.</w:t>
      </w:r>
      <w:r w:rsidR="000F3BDD">
        <w:rPr>
          <w:rFonts w:ascii="Book Antiqua" w:hAnsi="Book Antiqua" w:cs="Arial"/>
        </w:rPr>
        <w:t xml:space="preserve"> D</w:t>
      </w:r>
      <w:r w:rsidR="00991E04">
        <w:rPr>
          <w:rFonts w:ascii="Book Antiqua" w:hAnsi="Book Antiqua" w:cs="Arial"/>
        </w:rPr>
        <w:t>.</w:t>
      </w:r>
      <w:r w:rsidR="000F3BDD">
        <w:rPr>
          <w:rFonts w:ascii="Book Antiqua" w:hAnsi="Book Antiqua" w:cs="Arial"/>
        </w:rPr>
        <w:t xml:space="preserve"> Coleman, Counsel instructed by Carmelite Law Practice</w:t>
      </w:r>
    </w:p>
    <w:p w14:paraId="35FACA52" w14:textId="2F6833FD"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991E04">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0F3BDD">
        <w:rPr>
          <w:rFonts w:ascii="Book Antiqua" w:hAnsi="Book Antiqua" w:cs="Arial"/>
        </w:rPr>
        <w:t>Ms</w:t>
      </w:r>
      <w:r w:rsidR="00991E04">
        <w:rPr>
          <w:rFonts w:ascii="Book Antiqua" w:hAnsi="Book Antiqua" w:cs="Arial"/>
        </w:rPr>
        <w:t>.</w:t>
      </w:r>
      <w:r w:rsidR="000F3BDD">
        <w:rPr>
          <w:rFonts w:ascii="Book Antiqua" w:hAnsi="Book Antiqua" w:cs="Arial"/>
        </w:rPr>
        <w:t xml:space="preserve"> J</w:t>
      </w:r>
      <w:r w:rsidR="00991E04">
        <w:rPr>
          <w:rFonts w:ascii="Book Antiqua" w:hAnsi="Book Antiqua" w:cs="Arial"/>
        </w:rPr>
        <w:t>.</w:t>
      </w:r>
      <w:r w:rsidR="000F3BDD">
        <w:rPr>
          <w:rFonts w:ascii="Book Antiqua" w:hAnsi="Book Antiqua" w:cs="Arial"/>
        </w:rPr>
        <w:t xml:space="preserve"> Isherwood, Home Office Presenting Officer </w:t>
      </w:r>
    </w:p>
    <w:p w14:paraId="713074B1" w14:textId="77777777" w:rsidR="00DE7DB7" w:rsidRPr="00AE6DDE" w:rsidRDefault="00DE7DB7" w:rsidP="00847259">
      <w:pPr>
        <w:jc w:val="center"/>
        <w:rPr>
          <w:rFonts w:ascii="Book Antiqua" w:hAnsi="Book Antiqua" w:cs="Arial"/>
        </w:rPr>
      </w:pPr>
    </w:p>
    <w:p w14:paraId="6AF9A063" w14:textId="77777777" w:rsidR="00DE7DB7" w:rsidRPr="00AE6DDE" w:rsidRDefault="00DE7DB7" w:rsidP="00847259">
      <w:pPr>
        <w:jc w:val="center"/>
        <w:rPr>
          <w:rFonts w:ascii="Book Antiqua" w:hAnsi="Book Antiqua" w:cs="Arial"/>
        </w:rPr>
      </w:pPr>
    </w:p>
    <w:p w14:paraId="058AD9FF"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3AD9D1FF" w14:textId="77777777" w:rsidR="00402B9E" w:rsidRPr="00AE6DDE" w:rsidRDefault="00402B9E" w:rsidP="00847259">
      <w:pPr>
        <w:jc w:val="both"/>
        <w:rPr>
          <w:rFonts w:ascii="Book Antiqua" w:hAnsi="Book Antiqua" w:cs="Arial"/>
        </w:rPr>
      </w:pPr>
    </w:p>
    <w:p w14:paraId="6DDA6855" w14:textId="507BC68A" w:rsidR="00991E04" w:rsidRDefault="00C62E8B" w:rsidP="00991E04">
      <w:pPr>
        <w:pStyle w:val="ListParagraph"/>
        <w:numPr>
          <w:ilvl w:val="0"/>
          <w:numId w:val="1"/>
        </w:numPr>
        <w:jc w:val="both"/>
        <w:rPr>
          <w:rFonts w:ascii="Book Antiqua" w:hAnsi="Book Antiqua" w:cs="Arial"/>
        </w:rPr>
      </w:pPr>
      <w:r w:rsidRPr="00991E04">
        <w:rPr>
          <w:rFonts w:ascii="Book Antiqua" w:hAnsi="Book Antiqua" w:cs="Arial"/>
        </w:rPr>
        <w:t xml:space="preserve">This is an appeal by the </w:t>
      </w:r>
      <w:r w:rsidR="00991E04" w:rsidRPr="00991E04">
        <w:rPr>
          <w:rFonts w:ascii="Book Antiqua" w:hAnsi="Book Antiqua" w:cs="Arial"/>
        </w:rPr>
        <w:t>Appellant</w:t>
      </w:r>
      <w:r w:rsidRPr="00991E04">
        <w:rPr>
          <w:rFonts w:ascii="Book Antiqua" w:hAnsi="Book Antiqua" w:cs="Arial"/>
        </w:rPr>
        <w:t xml:space="preserve"> against the decision of First-tier Tribunal Judge Harris</w:t>
      </w:r>
      <w:r w:rsidR="00991E04" w:rsidRPr="00991E04">
        <w:rPr>
          <w:rFonts w:ascii="Book Antiqua" w:hAnsi="Book Antiqua" w:cs="Arial"/>
        </w:rPr>
        <w:t>,</w:t>
      </w:r>
      <w:r w:rsidRPr="00991E04">
        <w:rPr>
          <w:rFonts w:ascii="Book Antiqua" w:hAnsi="Book Antiqua" w:cs="Arial"/>
        </w:rPr>
        <w:t xml:space="preserve"> promulgated on 18 December 2017</w:t>
      </w:r>
      <w:r w:rsidR="00991E04" w:rsidRPr="00991E04">
        <w:rPr>
          <w:rFonts w:ascii="Book Antiqua" w:hAnsi="Book Antiqua" w:cs="Arial"/>
        </w:rPr>
        <w:t>,</w:t>
      </w:r>
      <w:r w:rsidRPr="00991E04">
        <w:rPr>
          <w:rFonts w:ascii="Book Antiqua" w:hAnsi="Book Antiqua" w:cs="Arial"/>
        </w:rPr>
        <w:t xml:space="preserve"> in which he dismissed the </w:t>
      </w:r>
      <w:r w:rsidR="00991E04" w:rsidRPr="00991E04">
        <w:rPr>
          <w:rFonts w:ascii="Book Antiqua" w:hAnsi="Book Antiqua" w:cs="Arial"/>
        </w:rPr>
        <w:t>Appellant</w:t>
      </w:r>
      <w:r w:rsidRPr="00991E04">
        <w:rPr>
          <w:rFonts w:ascii="Book Antiqua" w:hAnsi="Book Antiqua" w:cs="Arial"/>
        </w:rPr>
        <w:t xml:space="preserve">’s appeal against the </w:t>
      </w:r>
      <w:r w:rsidR="00991E04" w:rsidRPr="00991E04">
        <w:rPr>
          <w:rFonts w:ascii="Book Antiqua" w:hAnsi="Book Antiqua" w:cs="Arial"/>
        </w:rPr>
        <w:t>Respondent</w:t>
      </w:r>
      <w:r w:rsidRPr="00991E04">
        <w:rPr>
          <w:rFonts w:ascii="Book Antiqua" w:hAnsi="Book Antiqua" w:cs="Arial"/>
        </w:rPr>
        <w:t xml:space="preserve">’s decision to allow further leave to remain on human rights grounds.  </w:t>
      </w:r>
    </w:p>
    <w:p w14:paraId="377C735A" w14:textId="77777777" w:rsidR="00672CB3" w:rsidRPr="00672CB3" w:rsidRDefault="00672CB3" w:rsidP="00672CB3">
      <w:pPr>
        <w:jc w:val="both"/>
        <w:rPr>
          <w:rFonts w:ascii="Book Antiqua" w:hAnsi="Book Antiqua" w:cs="Arial"/>
        </w:rPr>
      </w:pPr>
    </w:p>
    <w:p w14:paraId="5C9557A8" w14:textId="77777777" w:rsidR="00991E04" w:rsidRDefault="00C62E8B" w:rsidP="00991E04">
      <w:pPr>
        <w:pStyle w:val="ListParagraph"/>
        <w:numPr>
          <w:ilvl w:val="0"/>
          <w:numId w:val="1"/>
        </w:numPr>
        <w:jc w:val="both"/>
        <w:rPr>
          <w:rFonts w:ascii="Book Antiqua" w:hAnsi="Book Antiqua" w:cs="Arial"/>
        </w:rPr>
      </w:pPr>
      <w:r w:rsidRPr="00991E04">
        <w:rPr>
          <w:rFonts w:ascii="Book Antiqua" w:hAnsi="Book Antiqua" w:cs="Arial"/>
        </w:rPr>
        <w:t xml:space="preserve">Permission to appeal was granted as follows: </w:t>
      </w:r>
    </w:p>
    <w:p w14:paraId="77C66089" w14:textId="77777777" w:rsidR="00991E04" w:rsidRDefault="00991E04" w:rsidP="00991E04">
      <w:pPr>
        <w:pStyle w:val="ListParagraph"/>
        <w:ind w:left="570"/>
        <w:jc w:val="both"/>
        <w:rPr>
          <w:rFonts w:ascii="Book Antiqua" w:hAnsi="Book Antiqua" w:cs="Arial"/>
        </w:rPr>
      </w:pPr>
    </w:p>
    <w:p w14:paraId="21B8696E" w14:textId="77777777" w:rsidR="00991E04" w:rsidRDefault="00C62E8B" w:rsidP="00860A06">
      <w:pPr>
        <w:pStyle w:val="ListParagraph"/>
        <w:ind w:left="570"/>
        <w:jc w:val="both"/>
        <w:rPr>
          <w:rFonts w:ascii="Book Antiqua" w:hAnsi="Book Antiqua" w:cs="Arial"/>
        </w:rPr>
      </w:pPr>
      <w:r w:rsidRPr="00991E04">
        <w:rPr>
          <w:rFonts w:ascii="Book Antiqua" w:hAnsi="Book Antiqua" w:cs="Arial"/>
        </w:rPr>
        <w:t xml:space="preserve">“The fourth </w:t>
      </w:r>
      <w:r w:rsidR="00991E04">
        <w:rPr>
          <w:rFonts w:ascii="Book Antiqua" w:hAnsi="Book Antiqua" w:cs="Arial"/>
        </w:rPr>
        <w:t>a</w:t>
      </w:r>
      <w:r w:rsidR="00991E04" w:rsidRPr="00991E04">
        <w:rPr>
          <w:rFonts w:ascii="Book Antiqua" w:hAnsi="Book Antiqua" w:cs="Arial"/>
        </w:rPr>
        <w:t>ppellant</w:t>
      </w:r>
      <w:r w:rsidRPr="00991E04">
        <w:rPr>
          <w:rFonts w:ascii="Book Antiqua" w:hAnsi="Book Antiqua" w:cs="Arial"/>
        </w:rPr>
        <w:t xml:space="preserve"> is the adult daughter of the first two </w:t>
      </w:r>
      <w:r w:rsidR="00991E04">
        <w:rPr>
          <w:rFonts w:ascii="Book Antiqua" w:hAnsi="Book Antiqua" w:cs="Arial"/>
        </w:rPr>
        <w:t>a</w:t>
      </w:r>
      <w:r w:rsidR="00991E04" w:rsidRPr="00991E04">
        <w:rPr>
          <w:rFonts w:ascii="Book Antiqua" w:hAnsi="Book Antiqua" w:cs="Arial"/>
        </w:rPr>
        <w:t>ppellant</w:t>
      </w:r>
      <w:r w:rsidRPr="00991E04">
        <w:rPr>
          <w:rFonts w:ascii="Book Antiqua" w:hAnsi="Book Antiqua" w:cs="Arial"/>
        </w:rPr>
        <w:t xml:space="preserve">s and the sister of the minor third </w:t>
      </w:r>
      <w:r w:rsidR="00991E04">
        <w:rPr>
          <w:rFonts w:ascii="Book Antiqua" w:hAnsi="Book Antiqua" w:cs="Arial"/>
        </w:rPr>
        <w:t>a</w:t>
      </w:r>
      <w:r w:rsidR="00991E04" w:rsidRPr="00991E04">
        <w:rPr>
          <w:rFonts w:ascii="Book Antiqua" w:hAnsi="Book Antiqua" w:cs="Arial"/>
        </w:rPr>
        <w:t>ppellant</w:t>
      </w:r>
      <w:r w:rsidRPr="00991E04">
        <w:rPr>
          <w:rFonts w:ascii="Book Antiqua" w:hAnsi="Book Antiqua" w:cs="Arial"/>
        </w:rPr>
        <w:t xml:space="preserve">.  It is at least arguable that the judge made a material error of law in that having allowed the appeals of the parents and sibling that the accepted </w:t>
      </w:r>
      <w:r w:rsidRPr="00991E04">
        <w:rPr>
          <w:rFonts w:ascii="Book Antiqua" w:hAnsi="Book Antiqua" w:cs="Arial"/>
        </w:rPr>
        <w:lastRenderedPageBreak/>
        <w:t xml:space="preserve">and continuing family life between the family members made removal of the </w:t>
      </w:r>
      <w:r w:rsidR="00991E04">
        <w:rPr>
          <w:rFonts w:ascii="Book Antiqua" w:hAnsi="Book Antiqua" w:cs="Arial"/>
        </w:rPr>
        <w:t>a</w:t>
      </w:r>
      <w:r w:rsidR="00991E04" w:rsidRPr="00991E04">
        <w:rPr>
          <w:rFonts w:ascii="Book Antiqua" w:hAnsi="Book Antiqua" w:cs="Arial"/>
        </w:rPr>
        <w:t>ppellant</w:t>
      </w:r>
      <w:r w:rsidRPr="00991E04">
        <w:rPr>
          <w:rFonts w:ascii="Book Antiqua" w:hAnsi="Book Antiqua" w:cs="Arial"/>
        </w:rPr>
        <w:t xml:space="preserve"> disproportionate.  She came into the UK as a minor at age 16 and went through secondary education and university.  She is now an adult, aged 26.  It is arguable that whilst little weight should be given to her private life, developed whilst her immigration status was precarious, the same does not apply to her family life”.  </w:t>
      </w:r>
    </w:p>
    <w:p w14:paraId="43E9715B" w14:textId="77777777" w:rsidR="00991E04" w:rsidRPr="00991E04" w:rsidRDefault="00991E04" w:rsidP="00991E04">
      <w:pPr>
        <w:pStyle w:val="ListParagraph"/>
        <w:rPr>
          <w:rFonts w:ascii="Book Antiqua" w:hAnsi="Book Antiqua" w:cs="Arial"/>
        </w:rPr>
      </w:pPr>
    </w:p>
    <w:p w14:paraId="3312F0B6" w14:textId="77777777" w:rsidR="00991E04" w:rsidRDefault="00C62E8B" w:rsidP="00991E04">
      <w:pPr>
        <w:pStyle w:val="ListParagraph"/>
        <w:numPr>
          <w:ilvl w:val="0"/>
          <w:numId w:val="1"/>
        </w:numPr>
        <w:jc w:val="both"/>
        <w:rPr>
          <w:rFonts w:ascii="Book Antiqua" w:hAnsi="Book Antiqua" w:cs="Arial"/>
        </w:rPr>
      </w:pPr>
      <w:r w:rsidRPr="00991E04">
        <w:rPr>
          <w:rFonts w:ascii="Book Antiqua" w:hAnsi="Book Antiqua" w:cs="Arial"/>
        </w:rPr>
        <w:t xml:space="preserve">The </w:t>
      </w:r>
      <w:r w:rsidR="00991E04" w:rsidRPr="00991E04">
        <w:rPr>
          <w:rFonts w:ascii="Book Antiqua" w:hAnsi="Book Antiqua" w:cs="Arial"/>
        </w:rPr>
        <w:t>Appellant</w:t>
      </w:r>
      <w:r w:rsidRPr="00991E04">
        <w:rPr>
          <w:rFonts w:ascii="Book Antiqua" w:hAnsi="Book Antiqua" w:cs="Arial"/>
        </w:rPr>
        <w:t xml:space="preserve"> attended the hearing together with her parents.  I heard submissions from both representatives following which I reserved my decision.  </w:t>
      </w:r>
    </w:p>
    <w:p w14:paraId="0E8AA86D" w14:textId="77777777" w:rsidR="00991E04" w:rsidRPr="00991E04" w:rsidRDefault="00991E04" w:rsidP="00991E04">
      <w:pPr>
        <w:pStyle w:val="ListParagraph"/>
        <w:rPr>
          <w:rFonts w:ascii="Book Antiqua" w:hAnsi="Book Antiqua" w:cs="Arial"/>
          <w:b/>
          <w:u w:val="single"/>
        </w:rPr>
      </w:pPr>
    </w:p>
    <w:p w14:paraId="296CFDCF" w14:textId="77777777" w:rsidR="00991E04" w:rsidRPr="00991E04" w:rsidRDefault="00C62E8B" w:rsidP="00991E04">
      <w:pPr>
        <w:jc w:val="both"/>
        <w:rPr>
          <w:rFonts w:ascii="Book Antiqua" w:hAnsi="Book Antiqua" w:cs="Arial"/>
        </w:rPr>
      </w:pPr>
      <w:r w:rsidRPr="00991E04">
        <w:rPr>
          <w:rFonts w:ascii="Book Antiqua" w:hAnsi="Book Antiqua" w:cs="Arial"/>
          <w:b/>
          <w:u w:val="single"/>
        </w:rPr>
        <w:t>Error of Law</w:t>
      </w:r>
    </w:p>
    <w:p w14:paraId="392CCA94" w14:textId="77777777" w:rsidR="00991E04" w:rsidRPr="00991E04" w:rsidRDefault="00991E04" w:rsidP="00991E04">
      <w:pPr>
        <w:pStyle w:val="ListParagraph"/>
        <w:rPr>
          <w:rFonts w:ascii="Book Antiqua" w:hAnsi="Book Antiqua" w:cs="Arial"/>
        </w:rPr>
      </w:pPr>
    </w:p>
    <w:p w14:paraId="5EDDC45D" w14:textId="5687E4AE" w:rsidR="00991E04" w:rsidRDefault="00C62E8B" w:rsidP="00991E04">
      <w:pPr>
        <w:pStyle w:val="ListParagraph"/>
        <w:numPr>
          <w:ilvl w:val="0"/>
          <w:numId w:val="1"/>
        </w:numPr>
        <w:jc w:val="both"/>
        <w:rPr>
          <w:rFonts w:ascii="Book Antiqua" w:hAnsi="Book Antiqua" w:cs="Arial"/>
        </w:rPr>
      </w:pPr>
      <w:r w:rsidRPr="00991E04">
        <w:rPr>
          <w:rFonts w:ascii="Book Antiqua" w:hAnsi="Book Antiqua" w:cs="Arial"/>
        </w:rPr>
        <w:t>The appeal</w:t>
      </w:r>
      <w:r w:rsidR="0033240B">
        <w:rPr>
          <w:rFonts w:ascii="Book Antiqua" w:hAnsi="Book Antiqua" w:cs="Arial"/>
        </w:rPr>
        <w:t>s</w:t>
      </w:r>
      <w:r w:rsidRPr="00991E04">
        <w:rPr>
          <w:rFonts w:ascii="Book Antiqua" w:hAnsi="Book Antiqua" w:cs="Arial"/>
        </w:rPr>
        <w:t xml:space="preserve"> before the First-tier Tribunal </w:t>
      </w:r>
      <w:r w:rsidR="0033240B">
        <w:rPr>
          <w:rFonts w:ascii="Book Antiqua" w:hAnsi="Book Antiqua" w:cs="Arial"/>
        </w:rPr>
        <w:t xml:space="preserve">were in respect of </w:t>
      </w:r>
      <w:r w:rsidRPr="00991E04">
        <w:rPr>
          <w:rFonts w:ascii="Book Antiqua" w:hAnsi="Book Antiqua" w:cs="Arial"/>
        </w:rPr>
        <w:t xml:space="preserve">the </w:t>
      </w:r>
      <w:r w:rsidR="00991E04" w:rsidRPr="00991E04">
        <w:rPr>
          <w:rFonts w:ascii="Book Antiqua" w:hAnsi="Book Antiqua" w:cs="Arial"/>
        </w:rPr>
        <w:t>Appellant</w:t>
      </w:r>
      <w:r w:rsidR="0033240B">
        <w:rPr>
          <w:rFonts w:ascii="Book Antiqua" w:hAnsi="Book Antiqua" w:cs="Arial"/>
        </w:rPr>
        <w:t xml:space="preserve"> (referred to in that decision as the fourth appellant), her </w:t>
      </w:r>
      <w:r w:rsidRPr="00991E04">
        <w:rPr>
          <w:rFonts w:ascii="Book Antiqua" w:hAnsi="Book Antiqua" w:cs="Arial"/>
        </w:rPr>
        <w:t>parents</w:t>
      </w:r>
      <w:r w:rsidR="0033240B">
        <w:rPr>
          <w:rFonts w:ascii="Book Antiqua" w:hAnsi="Book Antiqua" w:cs="Arial"/>
        </w:rPr>
        <w:t xml:space="preserve"> (the first and second appellants), and her </w:t>
      </w:r>
      <w:r w:rsidRPr="00991E04">
        <w:rPr>
          <w:rFonts w:ascii="Book Antiqua" w:hAnsi="Book Antiqua" w:cs="Arial"/>
        </w:rPr>
        <w:t xml:space="preserve">sister </w:t>
      </w:r>
      <w:r w:rsidR="0033240B">
        <w:rPr>
          <w:rFonts w:ascii="Book Antiqua" w:hAnsi="Book Antiqua" w:cs="Arial"/>
        </w:rPr>
        <w:t>(</w:t>
      </w:r>
      <w:r w:rsidRPr="00991E04">
        <w:rPr>
          <w:rFonts w:ascii="Book Antiqua" w:hAnsi="Book Antiqua" w:cs="Arial"/>
        </w:rPr>
        <w:t xml:space="preserve">the </w:t>
      </w:r>
      <w:r w:rsidR="0033240B">
        <w:rPr>
          <w:rFonts w:ascii="Book Antiqua" w:hAnsi="Book Antiqua" w:cs="Arial"/>
        </w:rPr>
        <w:t>third a</w:t>
      </w:r>
      <w:r w:rsidR="00991E04">
        <w:rPr>
          <w:rFonts w:ascii="Book Antiqua" w:hAnsi="Book Antiqua" w:cs="Arial"/>
        </w:rPr>
        <w:t>ppellant</w:t>
      </w:r>
      <w:r w:rsidR="0033240B">
        <w:rPr>
          <w:rFonts w:ascii="Book Antiqua" w:hAnsi="Book Antiqua" w:cs="Arial"/>
        </w:rPr>
        <w:t>)</w:t>
      </w:r>
      <w:r w:rsidRPr="00991E04">
        <w:rPr>
          <w:rFonts w:ascii="Book Antiqua" w:hAnsi="Book Antiqua" w:cs="Arial"/>
        </w:rPr>
        <w:t xml:space="preserve">.  The appeals of her parents and her sister were allowed and </w:t>
      </w:r>
      <w:r w:rsidR="00991E04">
        <w:rPr>
          <w:rFonts w:ascii="Book Antiqua" w:hAnsi="Book Antiqua" w:cs="Arial"/>
        </w:rPr>
        <w:t xml:space="preserve">her </w:t>
      </w:r>
      <w:r w:rsidRPr="00991E04">
        <w:rPr>
          <w:rFonts w:ascii="Book Antiqua" w:hAnsi="Book Antiqua" w:cs="Arial"/>
        </w:rPr>
        <w:t xml:space="preserve">appeal was dismissed.  </w:t>
      </w:r>
    </w:p>
    <w:p w14:paraId="5FF03024" w14:textId="77777777" w:rsidR="00991E04" w:rsidRDefault="00991E04" w:rsidP="00991E04">
      <w:pPr>
        <w:pStyle w:val="ListParagraph"/>
        <w:ind w:left="570"/>
        <w:jc w:val="both"/>
        <w:rPr>
          <w:rFonts w:ascii="Book Antiqua" w:hAnsi="Book Antiqua" w:cs="Arial"/>
        </w:rPr>
      </w:pPr>
    </w:p>
    <w:p w14:paraId="771DD04A" w14:textId="0563FEEC" w:rsidR="00AD0053" w:rsidRDefault="00C62E8B" w:rsidP="00AD0053">
      <w:pPr>
        <w:pStyle w:val="ListParagraph"/>
        <w:numPr>
          <w:ilvl w:val="0"/>
          <w:numId w:val="1"/>
        </w:numPr>
        <w:jc w:val="both"/>
        <w:rPr>
          <w:rFonts w:ascii="Book Antiqua" w:hAnsi="Book Antiqua" w:cs="Arial"/>
        </w:rPr>
      </w:pPr>
      <w:r w:rsidRPr="00991E04">
        <w:rPr>
          <w:rFonts w:ascii="Book Antiqua" w:hAnsi="Book Antiqua" w:cs="Arial"/>
        </w:rPr>
        <w:t xml:space="preserve">At </w:t>
      </w:r>
      <w:r w:rsidR="00991E04">
        <w:rPr>
          <w:rFonts w:ascii="Book Antiqua" w:hAnsi="Book Antiqua" w:cs="Arial"/>
        </w:rPr>
        <w:t>[</w:t>
      </w:r>
      <w:r w:rsidRPr="00991E04">
        <w:rPr>
          <w:rFonts w:ascii="Book Antiqua" w:hAnsi="Book Antiqua" w:cs="Arial"/>
        </w:rPr>
        <w:t>56</w:t>
      </w:r>
      <w:r w:rsidR="00991E04">
        <w:rPr>
          <w:rFonts w:ascii="Book Antiqua" w:hAnsi="Book Antiqua" w:cs="Arial"/>
        </w:rPr>
        <w:t>]</w:t>
      </w:r>
      <w:r w:rsidR="00AD0053">
        <w:rPr>
          <w:rFonts w:ascii="Book Antiqua" w:hAnsi="Book Antiqua" w:cs="Arial"/>
        </w:rPr>
        <w:t xml:space="preserve"> the J</w:t>
      </w:r>
      <w:r w:rsidRPr="00991E04">
        <w:rPr>
          <w:rFonts w:ascii="Book Antiqua" w:hAnsi="Book Antiqua" w:cs="Arial"/>
        </w:rPr>
        <w:t xml:space="preserve">udge finds that the </w:t>
      </w:r>
      <w:r w:rsidR="00991E04" w:rsidRPr="00991E04">
        <w:rPr>
          <w:rFonts w:ascii="Book Antiqua" w:hAnsi="Book Antiqua" w:cs="Arial"/>
        </w:rPr>
        <w:t>Appellant</w:t>
      </w:r>
      <w:r w:rsidRPr="00991E04">
        <w:rPr>
          <w:rFonts w:ascii="Book Antiqua" w:hAnsi="Book Antiqua" w:cs="Arial"/>
        </w:rPr>
        <w:t xml:space="preserve"> </w:t>
      </w:r>
      <w:r w:rsidR="00AD0053">
        <w:rPr>
          <w:rFonts w:ascii="Book Antiqua" w:hAnsi="Book Antiqua" w:cs="Arial"/>
        </w:rPr>
        <w:t>“</w:t>
      </w:r>
      <w:r w:rsidRPr="00991E04">
        <w:rPr>
          <w:rFonts w:ascii="Book Antiqua" w:hAnsi="Book Antiqua" w:cs="Arial"/>
        </w:rPr>
        <w:t xml:space="preserve">remains sufficiently part of the family unit for there to be family life between her and the other </w:t>
      </w:r>
      <w:r w:rsidR="00AD0053">
        <w:rPr>
          <w:rFonts w:ascii="Book Antiqua" w:hAnsi="Book Antiqua" w:cs="Arial"/>
        </w:rPr>
        <w:t>a</w:t>
      </w:r>
      <w:r w:rsidR="00991E04" w:rsidRPr="00991E04">
        <w:rPr>
          <w:rFonts w:ascii="Book Antiqua" w:hAnsi="Book Antiqua" w:cs="Arial"/>
        </w:rPr>
        <w:t>ppellant</w:t>
      </w:r>
      <w:r w:rsidRPr="00991E04">
        <w:rPr>
          <w:rFonts w:ascii="Book Antiqua" w:hAnsi="Book Antiqua" w:cs="Arial"/>
        </w:rPr>
        <w:t>s within the meaning of Article 8</w:t>
      </w:r>
      <w:r w:rsidR="00AD0053">
        <w:rPr>
          <w:rFonts w:ascii="Book Antiqua" w:hAnsi="Book Antiqua" w:cs="Arial"/>
        </w:rPr>
        <w:t>”</w:t>
      </w:r>
      <w:r w:rsidRPr="00991E04">
        <w:rPr>
          <w:rFonts w:ascii="Book Antiqua" w:hAnsi="Book Antiqua" w:cs="Arial"/>
        </w:rPr>
        <w:t xml:space="preserve">.  At </w:t>
      </w:r>
      <w:r w:rsidR="00AD0053">
        <w:rPr>
          <w:rFonts w:ascii="Book Antiqua" w:hAnsi="Book Antiqua" w:cs="Arial"/>
        </w:rPr>
        <w:t>[</w:t>
      </w:r>
      <w:r w:rsidRPr="00991E04">
        <w:rPr>
          <w:rFonts w:ascii="Book Antiqua" w:hAnsi="Book Antiqua" w:cs="Arial"/>
        </w:rPr>
        <w:t>57</w:t>
      </w:r>
      <w:r w:rsidR="00AD0053">
        <w:rPr>
          <w:rFonts w:ascii="Book Antiqua" w:hAnsi="Book Antiqua" w:cs="Arial"/>
        </w:rPr>
        <w:t>]</w:t>
      </w:r>
      <w:r w:rsidRPr="00991E04">
        <w:rPr>
          <w:rFonts w:ascii="Book Antiqua" w:hAnsi="Book Antiqua" w:cs="Arial"/>
        </w:rPr>
        <w:t xml:space="preserve"> he finds that the decision amounts to an interference with her right to</w:t>
      </w:r>
      <w:r w:rsidR="00AD0053">
        <w:rPr>
          <w:rFonts w:ascii="Book Antiqua" w:hAnsi="Book Antiqua" w:cs="Arial"/>
        </w:rPr>
        <w:t xml:space="preserve"> respect for family life.  The Judge then goes on to consider </w:t>
      </w:r>
      <w:r w:rsidR="0033240B">
        <w:rPr>
          <w:rFonts w:ascii="Book Antiqua" w:hAnsi="Book Antiqua" w:cs="Arial"/>
        </w:rPr>
        <w:t xml:space="preserve">whether the interference is proportionate.  He considers </w:t>
      </w:r>
      <w:r w:rsidR="00AD0053">
        <w:rPr>
          <w:rFonts w:ascii="Book Antiqua" w:hAnsi="Book Antiqua" w:cs="Arial"/>
        </w:rPr>
        <w:t>s</w:t>
      </w:r>
      <w:r w:rsidRPr="00991E04">
        <w:rPr>
          <w:rFonts w:ascii="Book Antiqua" w:hAnsi="Book Antiqua" w:cs="Arial"/>
        </w:rPr>
        <w:t>ection 117B of the 2002 Act</w:t>
      </w:r>
      <w:r w:rsidR="00AD0053">
        <w:rPr>
          <w:rFonts w:ascii="Book Antiqua" w:hAnsi="Book Antiqua" w:cs="Arial"/>
        </w:rPr>
        <w:t xml:space="preserve">. </w:t>
      </w:r>
      <w:r w:rsidRPr="00991E04">
        <w:rPr>
          <w:rFonts w:ascii="Book Antiqua" w:hAnsi="Book Antiqua" w:cs="Arial"/>
        </w:rPr>
        <w:t xml:space="preserve"> </w:t>
      </w:r>
      <w:r w:rsidR="00AD0053">
        <w:rPr>
          <w:rFonts w:ascii="Book Antiqua" w:hAnsi="Book Antiqua" w:cs="Arial"/>
        </w:rPr>
        <w:t>At [</w:t>
      </w:r>
      <w:r w:rsidRPr="00991E04">
        <w:rPr>
          <w:rFonts w:ascii="Book Antiqua" w:hAnsi="Book Antiqua" w:cs="Arial"/>
        </w:rPr>
        <w:t>63</w:t>
      </w:r>
      <w:r w:rsidR="00AD0053">
        <w:rPr>
          <w:rFonts w:ascii="Book Antiqua" w:hAnsi="Book Antiqua" w:cs="Arial"/>
        </w:rPr>
        <w:t>] he</w:t>
      </w:r>
      <w:r w:rsidRPr="00991E04">
        <w:rPr>
          <w:rFonts w:ascii="Book Antiqua" w:hAnsi="Book Antiqua" w:cs="Arial"/>
        </w:rPr>
        <w:t xml:space="preserve"> states that he gives little weight to her private life established when her immigration status had been precarious. </w:t>
      </w:r>
      <w:r w:rsidR="00AD0053" w:rsidRPr="00AD0053">
        <w:rPr>
          <w:rFonts w:ascii="Book Antiqua" w:hAnsi="Book Antiqua" w:cs="Arial"/>
        </w:rPr>
        <w:t>At [</w:t>
      </w:r>
      <w:r w:rsidRPr="00AD0053">
        <w:rPr>
          <w:rFonts w:ascii="Book Antiqua" w:hAnsi="Book Antiqua" w:cs="Arial"/>
        </w:rPr>
        <w:t>64</w:t>
      </w:r>
      <w:r w:rsidR="00AD0053" w:rsidRPr="00AD0053">
        <w:rPr>
          <w:rFonts w:ascii="Book Antiqua" w:hAnsi="Book Antiqua" w:cs="Arial"/>
        </w:rPr>
        <w:t>]</w:t>
      </w:r>
      <w:r w:rsidRPr="00AD0053">
        <w:rPr>
          <w:rFonts w:ascii="Book Antiqua" w:hAnsi="Book Antiqua" w:cs="Arial"/>
        </w:rPr>
        <w:t xml:space="preserve"> and </w:t>
      </w:r>
      <w:r w:rsidR="00AD0053" w:rsidRPr="00AD0053">
        <w:rPr>
          <w:rFonts w:ascii="Book Antiqua" w:hAnsi="Book Antiqua" w:cs="Arial"/>
        </w:rPr>
        <w:t>[</w:t>
      </w:r>
      <w:r w:rsidRPr="00AD0053">
        <w:rPr>
          <w:rFonts w:ascii="Book Antiqua" w:hAnsi="Book Antiqua" w:cs="Arial"/>
        </w:rPr>
        <w:t>6</w:t>
      </w:r>
      <w:r w:rsidR="003A7DC2" w:rsidRPr="00AD0053">
        <w:rPr>
          <w:rFonts w:ascii="Book Antiqua" w:hAnsi="Book Antiqua" w:cs="Arial"/>
        </w:rPr>
        <w:t>5</w:t>
      </w:r>
      <w:r w:rsidR="00AD0053" w:rsidRPr="00AD0053">
        <w:rPr>
          <w:rFonts w:ascii="Book Antiqua" w:hAnsi="Book Antiqua" w:cs="Arial"/>
        </w:rPr>
        <w:t>]</w:t>
      </w:r>
      <w:r w:rsidRPr="00AD0053">
        <w:rPr>
          <w:rFonts w:ascii="Book Antiqua" w:hAnsi="Book Antiqua" w:cs="Arial"/>
        </w:rPr>
        <w:t xml:space="preserve"> </w:t>
      </w:r>
      <w:r w:rsidR="00B92262">
        <w:rPr>
          <w:rFonts w:ascii="Book Antiqua" w:hAnsi="Book Antiqua" w:cs="Arial"/>
        </w:rPr>
        <w:t xml:space="preserve">he covers </w:t>
      </w:r>
      <w:r w:rsidRPr="00AD0053">
        <w:rPr>
          <w:rFonts w:ascii="Book Antiqua" w:hAnsi="Book Antiqua" w:cs="Arial"/>
        </w:rPr>
        <w:t xml:space="preserve">matters </w:t>
      </w:r>
      <w:r w:rsidR="00B92262">
        <w:rPr>
          <w:rFonts w:ascii="Book Antiqua" w:hAnsi="Book Antiqua" w:cs="Arial"/>
        </w:rPr>
        <w:t>relating</w:t>
      </w:r>
      <w:r w:rsidRPr="00AD0053">
        <w:rPr>
          <w:rFonts w:ascii="Book Antiqua" w:hAnsi="Book Antiqua" w:cs="Arial"/>
        </w:rPr>
        <w:t xml:space="preserve"> t</w:t>
      </w:r>
      <w:r w:rsidR="0033240B">
        <w:rPr>
          <w:rFonts w:ascii="Book Antiqua" w:hAnsi="Book Antiqua" w:cs="Arial"/>
        </w:rPr>
        <w:t xml:space="preserve">o her private life - </w:t>
      </w:r>
      <w:r w:rsidR="00AD0053" w:rsidRPr="00AD0053">
        <w:rPr>
          <w:rFonts w:ascii="Book Antiqua" w:hAnsi="Book Antiqua" w:cs="Arial"/>
        </w:rPr>
        <w:t xml:space="preserve">her friends, </w:t>
      </w:r>
      <w:r w:rsidRPr="00AD0053">
        <w:rPr>
          <w:rFonts w:ascii="Book Antiqua" w:hAnsi="Book Antiqua" w:cs="Arial"/>
        </w:rPr>
        <w:t xml:space="preserve">her ability to relocate to Sri Lanka and her ability to find work.  </w:t>
      </w:r>
    </w:p>
    <w:p w14:paraId="3C7E07FB" w14:textId="77777777" w:rsidR="00AD0053" w:rsidRPr="00AD0053" w:rsidRDefault="00AD0053" w:rsidP="00AD0053">
      <w:pPr>
        <w:pStyle w:val="ListParagraph"/>
        <w:rPr>
          <w:rFonts w:ascii="Book Antiqua" w:hAnsi="Book Antiqua" w:cs="Arial"/>
        </w:rPr>
      </w:pPr>
    </w:p>
    <w:p w14:paraId="1DE0BA90" w14:textId="167F9366" w:rsidR="00AD0053" w:rsidRDefault="00AD0053" w:rsidP="00AD0053">
      <w:pPr>
        <w:pStyle w:val="ListParagraph"/>
        <w:numPr>
          <w:ilvl w:val="0"/>
          <w:numId w:val="1"/>
        </w:numPr>
        <w:jc w:val="both"/>
        <w:rPr>
          <w:rFonts w:ascii="Book Antiqua" w:hAnsi="Book Antiqua" w:cs="Arial"/>
        </w:rPr>
      </w:pPr>
      <w:r>
        <w:rPr>
          <w:rFonts w:ascii="Book Antiqua" w:hAnsi="Book Antiqua" w:cs="Arial"/>
        </w:rPr>
        <w:t>The J</w:t>
      </w:r>
      <w:r w:rsidR="00C62E8B" w:rsidRPr="00AD0053">
        <w:rPr>
          <w:rFonts w:ascii="Book Antiqua" w:hAnsi="Book Antiqua" w:cs="Arial"/>
        </w:rPr>
        <w:t xml:space="preserve">udge </w:t>
      </w:r>
      <w:r>
        <w:rPr>
          <w:rFonts w:ascii="Book Antiqua" w:hAnsi="Book Antiqua" w:cs="Arial"/>
        </w:rPr>
        <w:t xml:space="preserve">considers the </w:t>
      </w:r>
      <w:r w:rsidR="0033240B">
        <w:rPr>
          <w:rFonts w:ascii="Book Antiqua" w:hAnsi="Book Antiqua" w:cs="Arial"/>
        </w:rPr>
        <w:t xml:space="preserve">Appellant’s sister </w:t>
      </w:r>
      <w:r>
        <w:rPr>
          <w:rFonts w:ascii="Book Antiqua" w:hAnsi="Book Antiqua" w:cs="Arial"/>
        </w:rPr>
        <w:t>at [66]</w:t>
      </w:r>
      <w:r w:rsidR="00C62E8B" w:rsidRPr="00AD0053">
        <w:rPr>
          <w:rFonts w:ascii="Book Antiqua" w:hAnsi="Book Antiqua" w:cs="Arial"/>
        </w:rPr>
        <w:t>.  He states:</w:t>
      </w:r>
    </w:p>
    <w:p w14:paraId="367357F0" w14:textId="77777777" w:rsidR="00AD0053" w:rsidRPr="00AD0053" w:rsidRDefault="00AD0053" w:rsidP="00AD0053">
      <w:pPr>
        <w:pStyle w:val="ListParagraph"/>
        <w:rPr>
          <w:rFonts w:ascii="Book Antiqua" w:hAnsi="Book Antiqua" w:cs="Arial"/>
        </w:rPr>
      </w:pPr>
    </w:p>
    <w:p w14:paraId="2BE23FAE" w14:textId="62C13813" w:rsidR="00AD0053" w:rsidRDefault="00AD0053" w:rsidP="00AD0053">
      <w:pPr>
        <w:pStyle w:val="ListParagraph"/>
        <w:ind w:left="570"/>
        <w:jc w:val="both"/>
        <w:rPr>
          <w:rFonts w:ascii="Book Antiqua" w:hAnsi="Book Antiqua" w:cs="Arial"/>
        </w:rPr>
      </w:pPr>
      <w:r>
        <w:rPr>
          <w:rFonts w:ascii="Book Antiqua" w:hAnsi="Book Antiqua" w:cs="Arial"/>
        </w:rPr>
        <w:t>“</w:t>
      </w:r>
      <w:r w:rsidR="00C62E8B" w:rsidRPr="00AD0053">
        <w:rPr>
          <w:rFonts w:ascii="Book Antiqua" w:hAnsi="Book Antiqua" w:cs="Arial"/>
        </w:rPr>
        <w:t xml:space="preserve">I can accept that the fourth </w:t>
      </w:r>
      <w:r>
        <w:rPr>
          <w:rFonts w:ascii="Book Antiqua" w:hAnsi="Book Antiqua" w:cs="Arial"/>
        </w:rPr>
        <w:t>a</w:t>
      </w:r>
      <w:r w:rsidR="00991E04" w:rsidRPr="00AD0053">
        <w:rPr>
          <w:rFonts w:ascii="Book Antiqua" w:hAnsi="Book Antiqua" w:cs="Arial"/>
        </w:rPr>
        <w:t>ppellant</w:t>
      </w:r>
      <w:r w:rsidR="00C62E8B" w:rsidRPr="00AD0053">
        <w:rPr>
          <w:rFonts w:ascii="Book Antiqua" w:hAnsi="Book Antiqua" w:cs="Arial"/>
        </w:rPr>
        <w:t xml:space="preserve"> is close to her sister and that it is in the best interests of the third </w:t>
      </w:r>
      <w:r>
        <w:rPr>
          <w:rFonts w:ascii="Book Antiqua" w:hAnsi="Book Antiqua" w:cs="Arial"/>
        </w:rPr>
        <w:t>a</w:t>
      </w:r>
      <w:r w:rsidR="00991E04" w:rsidRPr="00AD0053">
        <w:rPr>
          <w:rFonts w:ascii="Book Antiqua" w:hAnsi="Book Antiqua" w:cs="Arial"/>
        </w:rPr>
        <w:t>ppellant</w:t>
      </w:r>
      <w:r w:rsidR="00C62E8B" w:rsidRPr="00AD0053">
        <w:rPr>
          <w:rFonts w:ascii="Book Antiqua" w:hAnsi="Book Antiqua" w:cs="Arial"/>
        </w:rPr>
        <w:t xml:space="preserve"> for the fourth </w:t>
      </w:r>
      <w:r>
        <w:rPr>
          <w:rFonts w:ascii="Book Antiqua" w:hAnsi="Book Antiqua" w:cs="Arial"/>
        </w:rPr>
        <w:t>a</w:t>
      </w:r>
      <w:r w:rsidR="00991E04" w:rsidRPr="00AD0053">
        <w:rPr>
          <w:rFonts w:ascii="Book Antiqua" w:hAnsi="Book Antiqua" w:cs="Arial"/>
        </w:rPr>
        <w:t>ppellant</w:t>
      </w:r>
      <w:r w:rsidR="00C62E8B" w:rsidRPr="00AD0053">
        <w:rPr>
          <w:rFonts w:ascii="Book Antiqua" w:hAnsi="Book Antiqua" w:cs="Arial"/>
        </w:rPr>
        <w:t xml:space="preserve"> to remain in this country.  It will be distressing and disruptive for the third </w:t>
      </w:r>
      <w:r>
        <w:rPr>
          <w:rFonts w:ascii="Book Antiqua" w:hAnsi="Book Antiqua" w:cs="Arial"/>
        </w:rPr>
        <w:t>a</w:t>
      </w:r>
      <w:r w:rsidR="00991E04" w:rsidRPr="00AD0053">
        <w:rPr>
          <w:rFonts w:ascii="Book Antiqua" w:hAnsi="Book Antiqua" w:cs="Arial"/>
        </w:rPr>
        <w:t>ppellant</w:t>
      </w:r>
      <w:r w:rsidR="00C62E8B" w:rsidRPr="00AD0053">
        <w:rPr>
          <w:rFonts w:ascii="Book Antiqua" w:hAnsi="Book Antiqua" w:cs="Arial"/>
        </w:rPr>
        <w:t xml:space="preserve"> to cease having the constant company of the fourth </w:t>
      </w:r>
      <w:r>
        <w:rPr>
          <w:rFonts w:ascii="Book Antiqua" w:hAnsi="Book Antiqua" w:cs="Arial"/>
        </w:rPr>
        <w:t>a</w:t>
      </w:r>
      <w:r w:rsidR="00991E04" w:rsidRPr="00AD0053">
        <w:rPr>
          <w:rFonts w:ascii="Book Antiqua" w:hAnsi="Book Antiqua" w:cs="Arial"/>
        </w:rPr>
        <w:t>ppellant</w:t>
      </w:r>
      <w:r w:rsidR="00C62E8B" w:rsidRPr="00AD0053">
        <w:rPr>
          <w:rFonts w:ascii="Book Antiqua" w:hAnsi="Book Antiqua" w:cs="Arial"/>
        </w:rPr>
        <w:t xml:space="preserve">.  However, the weight I attach to this is limited by the </w:t>
      </w:r>
      <w:r w:rsidR="00DC321D" w:rsidRPr="00AD0053">
        <w:rPr>
          <w:rFonts w:ascii="Book Antiqua" w:hAnsi="Book Antiqua" w:cs="Arial"/>
        </w:rPr>
        <w:t xml:space="preserve">fact that parental care is provided and will continue to be provided to the third </w:t>
      </w:r>
      <w:r>
        <w:rPr>
          <w:rFonts w:ascii="Book Antiqua" w:hAnsi="Book Antiqua" w:cs="Arial"/>
        </w:rPr>
        <w:t>a</w:t>
      </w:r>
      <w:r w:rsidR="00991E04" w:rsidRPr="00AD0053">
        <w:rPr>
          <w:rFonts w:ascii="Book Antiqua" w:hAnsi="Book Antiqua" w:cs="Arial"/>
        </w:rPr>
        <w:t>ppellant</w:t>
      </w:r>
      <w:r w:rsidR="00DC321D" w:rsidRPr="00AD0053">
        <w:rPr>
          <w:rFonts w:ascii="Book Antiqua" w:hAnsi="Book Antiqua" w:cs="Arial"/>
        </w:rPr>
        <w:t xml:space="preserve"> by the first and second </w:t>
      </w:r>
      <w:r>
        <w:rPr>
          <w:rFonts w:ascii="Book Antiqua" w:hAnsi="Book Antiqua" w:cs="Arial"/>
        </w:rPr>
        <w:t>a</w:t>
      </w:r>
      <w:r w:rsidR="00991E04" w:rsidRPr="00AD0053">
        <w:rPr>
          <w:rFonts w:ascii="Book Antiqua" w:hAnsi="Book Antiqua" w:cs="Arial"/>
        </w:rPr>
        <w:t>ppellant</w:t>
      </w:r>
      <w:r w:rsidR="00DC321D" w:rsidRPr="00AD0053">
        <w:rPr>
          <w:rFonts w:ascii="Book Antiqua" w:hAnsi="Book Antiqua" w:cs="Arial"/>
        </w:rPr>
        <w:t xml:space="preserve">s.  Although the fourth </w:t>
      </w:r>
      <w:r>
        <w:rPr>
          <w:rFonts w:ascii="Book Antiqua" w:hAnsi="Book Antiqua" w:cs="Arial"/>
        </w:rPr>
        <w:t>a</w:t>
      </w:r>
      <w:r w:rsidR="00991E04" w:rsidRPr="00AD0053">
        <w:rPr>
          <w:rFonts w:ascii="Book Antiqua" w:hAnsi="Book Antiqua" w:cs="Arial"/>
        </w:rPr>
        <w:t>ppellant</w:t>
      </w:r>
      <w:r w:rsidR="00DC321D" w:rsidRPr="00AD0053">
        <w:rPr>
          <w:rFonts w:ascii="Book Antiqua" w:hAnsi="Book Antiqua" w:cs="Arial"/>
        </w:rPr>
        <w:t xml:space="preserve"> describes herself as a surrogate mother to the third </w:t>
      </w:r>
      <w:r>
        <w:rPr>
          <w:rFonts w:ascii="Book Antiqua" w:hAnsi="Book Antiqua" w:cs="Arial"/>
        </w:rPr>
        <w:t>a</w:t>
      </w:r>
      <w:r w:rsidR="00991E04" w:rsidRPr="00AD0053">
        <w:rPr>
          <w:rFonts w:ascii="Book Antiqua" w:hAnsi="Book Antiqua" w:cs="Arial"/>
        </w:rPr>
        <w:t>ppellant</w:t>
      </w:r>
      <w:r w:rsidR="00DC321D" w:rsidRPr="00AD0053">
        <w:rPr>
          <w:rFonts w:ascii="Book Antiqua" w:hAnsi="Book Antiqua" w:cs="Arial"/>
        </w:rPr>
        <w:t xml:space="preserve">, there is no satisfactory evidence to show she has ever had to step into a parental role because of any absence or deficiency on the part of the first or second </w:t>
      </w:r>
      <w:r>
        <w:rPr>
          <w:rFonts w:ascii="Book Antiqua" w:hAnsi="Book Antiqua" w:cs="Arial"/>
        </w:rPr>
        <w:t>a</w:t>
      </w:r>
      <w:r w:rsidR="00991E04" w:rsidRPr="00AD0053">
        <w:rPr>
          <w:rFonts w:ascii="Book Antiqua" w:hAnsi="Book Antiqua" w:cs="Arial"/>
        </w:rPr>
        <w:t>ppellant</w:t>
      </w:r>
      <w:r w:rsidR="00DC321D" w:rsidRPr="00AD0053">
        <w:rPr>
          <w:rFonts w:ascii="Book Antiqua" w:hAnsi="Book Antiqua" w:cs="Arial"/>
        </w:rPr>
        <w:t xml:space="preserve">. </w:t>
      </w:r>
    </w:p>
    <w:p w14:paraId="3862CFA0" w14:textId="77777777" w:rsidR="00AD0053" w:rsidRPr="00AD0053" w:rsidRDefault="00AD0053" w:rsidP="00AD0053">
      <w:pPr>
        <w:pStyle w:val="ListParagraph"/>
        <w:rPr>
          <w:rFonts w:ascii="Book Antiqua" w:hAnsi="Book Antiqua" w:cs="Arial"/>
        </w:rPr>
      </w:pPr>
    </w:p>
    <w:p w14:paraId="26878DB2" w14:textId="3DB17EBF" w:rsidR="00AD0053" w:rsidRDefault="00AD0053" w:rsidP="00AD0053">
      <w:pPr>
        <w:pStyle w:val="ListParagraph"/>
        <w:numPr>
          <w:ilvl w:val="0"/>
          <w:numId w:val="1"/>
        </w:numPr>
        <w:jc w:val="both"/>
        <w:rPr>
          <w:rFonts w:ascii="Book Antiqua" w:hAnsi="Book Antiqua" w:cs="Arial"/>
        </w:rPr>
      </w:pPr>
      <w:r w:rsidRPr="00AD0053">
        <w:rPr>
          <w:rFonts w:ascii="Book Antiqua" w:hAnsi="Book Antiqua" w:cs="Arial"/>
        </w:rPr>
        <w:t>At [</w:t>
      </w:r>
      <w:r w:rsidR="00DC321D" w:rsidRPr="00AD0053">
        <w:rPr>
          <w:rFonts w:ascii="Book Antiqua" w:hAnsi="Book Antiqua" w:cs="Arial"/>
        </w:rPr>
        <w:t>67</w:t>
      </w:r>
      <w:r w:rsidRPr="00AD0053">
        <w:rPr>
          <w:rFonts w:ascii="Book Antiqua" w:hAnsi="Book Antiqua" w:cs="Arial"/>
        </w:rPr>
        <w:t xml:space="preserve">] he </w:t>
      </w:r>
      <w:r w:rsidR="0033240B">
        <w:rPr>
          <w:rFonts w:ascii="Book Antiqua" w:hAnsi="Book Antiqua" w:cs="Arial"/>
        </w:rPr>
        <w:t>re</w:t>
      </w:r>
      <w:r w:rsidRPr="00AD0053">
        <w:rPr>
          <w:rFonts w:ascii="Book Antiqua" w:hAnsi="Book Antiqua" w:cs="Arial"/>
        </w:rPr>
        <w:t>turns to consider</w:t>
      </w:r>
      <w:r w:rsidR="0033240B">
        <w:rPr>
          <w:rFonts w:ascii="Book Antiqua" w:hAnsi="Book Antiqua" w:cs="Arial"/>
        </w:rPr>
        <w:t>ing</w:t>
      </w:r>
      <w:r w:rsidRPr="00AD0053">
        <w:rPr>
          <w:rFonts w:ascii="Book Antiqua" w:hAnsi="Book Antiqua" w:cs="Arial"/>
        </w:rPr>
        <w:t xml:space="preserve"> the Appellant herself</w:t>
      </w:r>
      <w:r w:rsidR="00705F8B">
        <w:rPr>
          <w:rFonts w:ascii="Book Antiqua" w:hAnsi="Book Antiqua" w:cs="Arial"/>
        </w:rPr>
        <w:t xml:space="preserve"> and aspects of her private life</w:t>
      </w:r>
      <w:r w:rsidRPr="00AD0053">
        <w:rPr>
          <w:rFonts w:ascii="Book Antiqua" w:hAnsi="Book Antiqua" w:cs="Arial"/>
        </w:rPr>
        <w:t xml:space="preserve">.  </w:t>
      </w:r>
      <w:r>
        <w:rPr>
          <w:rFonts w:ascii="Book Antiqua" w:hAnsi="Book Antiqua" w:cs="Arial"/>
        </w:rPr>
        <w:t>At [68] he finds:</w:t>
      </w:r>
    </w:p>
    <w:p w14:paraId="575A896C" w14:textId="77777777" w:rsidR="00AD0053" w:rsidRPr="00AD0053" w:rsidRDefault="00AD0053" w:rsidP="00AD0053">
      <w:pPr>
        <w:pStyle w:val="ListParagraph"/>
        <w:rPr>
          <w:rFonts w:ascii="Book Antiqua" w:hAnsi="Book Antiqua" w:cs="Arial"/>
        </w:rPr>
      </w:pPr>
    </w:p>
    <w:p w14:paraId="33C2C903" w14:textId="5D2F4271" w:rsidR="00DC321D" w:rsidRDefault="00AD0053" w:rsidP="00AD0053">
      <w:pPr>
        <w:pStyle w:val="ListParagraph"/>
        <w:ind w:left="570"/>
        <w:jc w:val="both"/>
        <w:rPr>
          <w:rFonts w:ascii="Book Antiqua" w:hAnsi="Book Antiqua" w:cs="Arial"/>
        </w:rPr>
      </w:pPr>
      <w:r>
        <w:rPr>
          <w:rFonts w:ascii="Book Antiqua" w:hAnsi="Book Antiqua" w:cs="Arial"/>
        </w:rPr>
        <w:t>“</w:t>
      </w:r>
      <w:r w:rsidR="00DC321D" w:rsidRPr="00AD0053">
        <w:rPr>
          <w:rFonts w:ascii="Book Antiqua" w:hAnsi="Book Antiqua" w:cs="Arial"/>
        </w:rPr>
        <w:t xml:space="preserve">Weighing up the matters before me concerning the fourth </w:t>
      </w:r>
      <w:r>
        <w:rPr>
          <w:rFonts w:ascii="Book Antiqua" w:hAnsi="Book Antiqua" w:cs="Arial"/>
        </w:rPr>
        <w:t>a</w:t>
      </w:r>
      <w:r w:rsidR="00991E04" w:rsidRPr="00AD0053">
        <w:rPr>
          <w:rFonts w:ascii="Book Antiqua" w:hAnsi="Book Antiqua" w:cs="Arial"/>
        </w:rPr>
        <w:t>ppellant</w:t>
      </w:r>
      <w:r w:rsidR="00DC321D" w:rsidRPr="00AD0053">
        <w:rPr>
          <w:rFonts w:ascii="Book Antiqua" w:hAnsi="Book Antiqua" w:cs="Arial"/>
        </w:rPr>
        <w:t xml:space="preserve">, I find relocating away from her family to Sri Lanka will be upsetting and tough for her but, when weighed against the public interest in her removal, not so severe as to establish compelling circumstances making the decision of the </w:t>
      </w:r>
      <w:r>
        <w:rPr>
          <w:rFonts w:ascii="Book Antiqua" w:hAnsi="Book Antiqua" w:cs="Arial"/>
        </w:rPr>
        <w:t>r</w:t>
      </w:r>
      <w:r w:rsidR="00991E04" w:rsidRPr="00AD0053">
        <w:rPr>
          <w:rFonts w:ascii="Book Antiqua" w:hAnsi="Book Antiqua" w:cs="Arial"/>
        </w:rPr>
        <w:t>espondent</w:t>
      </w:r>
      <w:r w:rsidR="00DC321D" w:rsidRPr="00AD0053">
        <w:rPr>
          <w:rFonts w:ascii="Book Antiqua" w:hAnsi="Book Antiqua" w:cs="Arial"/>
        </w:rPr>
        <w:t xml:space="preserve"> disproportionate.</w:t>
      </w:r>
      <w:r>
        <w:rPr>
          <w:rFonts w:ascii="Book Antiqua" w:hAnsi="Book Antiqua" w:cs="Arial"/>
        </w:rPr>
        <w:t>”</w:t>
      </w:r>
    </w:p>
    <w:p w14:paraId="2D153009" w14:textId="77777777" w:rsidR="00AD0053" w:rsidRPr="00AD0053" w:rsidRDefault="00AD0053" w:rsidP="00AD0053">
      <w:pPr>
        <w:pStyle w:val="ListParagraph"/>
        <w:rPr>
          <w:rFonts w:ascii="Book Antiqua" w:hAnsi="Book Antiqua" w:cs="Arial"/>
        </w:rPr>
      </w:pPr>
    </w:p>
    <w:p w14:paraId="7F5CD4AE" w14:textId="2E308341" w:rsidR="00705F8B" w:rsidRPr="00705F8B" w:rsidRDefault="00705F8B" w:rsidP="00705F8B">
      <w:pPr>
        <w:pStyle w:val="ListParagraph"/>
        <w:numPr>
          <w:ilvl w:val="0"/>
          <w:numId w:val="1"/>
        </w:numPr>
        <w:jc w:val="both"/>
        <w:rPr>
          <w:rFonts w:ascii="Book Antiqua" w:hAnsi="Book Antiqua" w:cs="Arial"/>
        </w:rPr>
      </w:pPr>
      <w:r w:rsidRPr="00705F8B">
        <w:rPr>
          <w:rFonts w:ascii="Book Antiqua" w:hAnsi="Book Antiqua" w:cs="Arial"/>
        </w:rPr>
        <w:t xml:space="preserve">In paragraphs [56] to [69] there is no reference to the Appellant’s family life beyond a finding that she has one, and that the decision will be an interference in it.  There are no findings as to whether or not interference </w:t>
      </w:r>
      <w:r w:rsidR="0033240B">
        <w:rPr>
          <w:rFonts w:ascii="Book Antiqua" w:hAnsi="Book Antiqua" w:cs="Arial"/>
        </w:rPr>
        <w:t xml:space="preserve">in this family life </w:t>
      </w:r>
      <w:r w:rsidRPr="00705F8B">
        <w:rPr>
          <w:rFonts w:ascii="Book Antiqua" w:hAnsi="Book Antiqua" w:cs="Arial"/>
        </w:rPr>
        <w:t xml:space="preserve">is proportionate.  The </w:t>
      </w:r>
      <w:r w:rsidRPr="00705F8B">
        <w:rPr>
          <w:rFonts w:ascii="Book Antiqua" w:hAnsi="Book Antiqua" w:cs="Arial"/>
        </w:rPr>
        <w:lastRenderedPageBreak/>
        <w:t>emphasis is on the Appellant</w:t>
      </w:r>
      <w:r w:rsidR="0033240B">
        <w:rPr>
          <w:rFonts w:ascii="Book Antiqua" w:hAnsi="Book Antiqua" w:cs="Arial"/>
        </w:rPr>
        <w:t xml:space="preserve">’s </w:t>
      </w:r>
      <w:r w:rsidRPr="00705F8B">
        <w:rPr>
          <w:rFonts w:ascii="Book Antiqua" w:hAnsi="Book Antiqua" w:cs="Arial"/>
        </w:rPr>
        <w:t xml:space="preserve">private life, not on her family life </w:t>
      </w:r>
      <w:r w:rsidR="00B92262">
        <w:rPr>
          <w:rFonts w:ascii="Book Antiqua" w:hAnsi="Book Antiqua" w:cs="Arial"/>
        </w:rPr>
        <w:t>or</w:t>
      </w:r>
      <w:r w:rsidRPr="00705F8B">
        <w:rPr>
          <w:rFonts w:ascii="Book Antiqua" w:hAnsi="Book Antiqua" w:cs="Arial"/>
        </w:rPr>
        <w:t xml:space="preserve"> the other members of </w:t>
      </w:r>
      <w:r w:rsidR="0033240B">
        <w:rPr>
          <w:rFonts w:ascii="Book Antiqua" w:hAnsi="Book Antiqua" w:cs="Arial"/>
        </w:rPr>
        <w:t xml:space="preserve">her </w:t>
      </w:r>
      <w:r w:rsidRPr="00705F8B">
        <w:rPr>
          <w:rFonts w:ascii="Book Antiqua" w:hAnsi="Book Antiqua" w:cs="Arial"/>
        </w:rPr>
        <w:t xml:space="preserve">family.  </w:t>
      </w:r>
    </w:p>
    <w:p w14:paraId="3B1FA95F" w14:textId="77777777" w:rsidR="00705F8B" w:rsidRDefault="00705F8B" w:rsidP="00705F8B">
      <w:pPr>
        <w:pStyle w:val="ListParagraph"/>
        <w:ind w:left="570"/>
        <w:jc w:val="both"/>
        <w:rPr>
          <w:rFonts w:ascii="Book Antiqua" w:hAnsi="Book Antiqua" w:cs="Arial"/>
        </w:rPr>
      </w:pPr>
    </w:p>
    <w:p w14:paraId="2C7C5A3C" w14:textId="405FF6BC" w:rsidR="0033240B" w:rsidRDefault="00AD0053" w:rsidP="00AD0053">
      <w:pPr>
        <w:pStyle w:val="ListParagraph"/>
        <w:numPr>
          <w:ilvl w:val="0"/>
          <w:numId w:val="1"/>
        </w:numPr>
        <w:jc w:val="both"/>
        <w:rPr>
          <w:rFonts w:ascii="Book Antiqua" w:hAnsi="Book Antiqua" w:cs="Arial"/>
        </w:rPr>
      </w:pPr>
      <w:r>
        <w:rPr>
          <w:rFonts w:ascii="Book Antiqua" w:hAnsi="Book Antiqua" w:cs="Arial"/>
        </w:rPr>
        <w:t xml:space="preserve">The only consideration of </w:t>
      </w:r>
      <w:r w:rsidR="00705F8B">
        <w:rPr>
          <w:rFonts w:ascii="Book Antiqua" w:hAnsi="Book Antiqua" w:cs="Arial"/>
        </w:rPr>
        <w:t xml:space="preserve">other members of her </w:t>
      </w:r>
      <w:r>
        <w:rPr>
          <w:rFonts w:ascii="Book Antiqua" w:hAnsi="Book Antiqua" w:cs="Arial"/>
        </w:rPr>
        <w:t>family</w:t>
      </w:r>
      <w:r w:rsidR="00705F8B">
        <w:rPr>
          <w:rFonts w:ascii="Book Antiqua" w:hAnsi="Book Antiqua" w:cs="Arial"/>
        </w:rPr>
        <w:t xml:space="preserve"> </w:t>
      </w:r>
      <w:r w:rsidR="0033240B">
        <w:rPr>
          <w:rFonts w:ascii="Book Antiqua" w:hAnsi="Book Antiqua" w:cs="Arial"/>
        </w:rPr>
        <w:t xml:space="preserve">and the Appellant’s relationship with them </w:t>
      </w:r>
      <w:r>
        <w:rPr>
          <w:rFonts w:ascii="Book Antiqua" w:hAnsi="Book Antiqua" w:cs="Arial"/>
        </w:rPr>
        <w:t xml:space="preserve">is at [66].  However, </w:t>
      </w:r>
      <w:r w:rsidR="00705F8B">
        <w:rPr>
          <w:rFonts w:ascii="Book Antiqua" w:hAnsi="Book Antiqua" w:cs="Arial"/>
        </w:rPr>
        <w:t xml:space="preserve">there is no consideration here of the family life between the Appellant and her parents, only a brief consideration of the impact on her sister.  </w:t>
      </w:r>
      <w:r>
        <w:rPr>
          <w:rFonts w:ascii="Book Antiqua" w:hAnsi="Book Antiqua" w:cs="Arial"/>
        </w:rPr>
        <w:t xml:space="preserve">I find that </w:t>
      </w:r>
      <w:r w:rsidR="0033240B">
        <w:rPr>
          <w:rFonts w:ascii="Book Antiqua" w:hAnsi="Book Antiqua" w:cs="Arial"/>
        </w:rPr>
        <w:t xml:space="preserve">this </w:t>
      </w:r>
      <w:r>
        <w:rPr>
          <w:rFonts w:ascii="Book Antiqua" w:hAnsi="Book Antiqua" w:cs="Arial"/>
        </w:rPr>
        <w:t xml:space="preserve">is an insufficient consideration of </w:t>
      </w:r>
      <w:r w:rsidR="00B92262">
        <w:rPr>
          <w:rFonts w:ascii="Book Antiqua" w:hAnsi="Book Antiqua" w:cs="Arial"/>
        </w:rPr>
        <w:t>her family life</w:t>
      </w:r>
      <w:r w:rsidR="003A7DC2" w:rsidRPr="00AD0053">
        <w:rPr>
          <w:rFonts w:ascii="Book Antiqua" w:hAnsi="Book Antiqua" w:cs="Arial"/>
        </w:rPr>
        <w:t xml:space="preserve">.  </w:t>
      </w:r>
    </w:p>
    <w:p w14:paraId="0D7878EA" w14:textId="77777777" w:rsidR="0033240B" w:rsidRPr="0033240B" w:rsidRDefault="0033240B" w:rsidP="0033240B">
      <w:pPr>
        <w:pStyle w:val="ListParagraph"/>
        <w:rPr>
          <w:rFonts w:ascii="Book Antiqua" w:hAnsi="Book Antiqua" w:cs="Arial"/>
        </w:rPr>
      </w:pPr>
    </w:p>
    <w:p w14:paraId="53C70FF6" w14:textId="0F2A0B10" w:rsidR="00AD0053" w:rsidRPr="0033240B" w:rsidRDefault="0033240B" w:rsidP="0033240B">
      <w:pPr>
        <w:pStyle w:val="ListParagraph"/>
        <w:numPr>
          <w:ilvl w:val="0"/>
          <w:numId w:val="1"/>
        </w:numPr>
        <w:jc w:val="both"/>
        <w:rPr>
          <w:rFonts w:ascii="Book Antiqua" w:hAnsi="Book Antiqua" w:cs="Arial"/>
        </w:rPr>
      </w:pPr>
      <w:r>
        <w:rPr>
          <w:rFonts w:ascii="Book Antiqua" w:hAnsi="Book Antiqua" w:cs="Arial"/>
        </w:rPr>
        <w:t xml:space="preserve">The Appellant’s </w:t>
      </w:r>
      <w:r w:rsidR="00705F8B">
        <w:rPr>
          <w:rFonts w:ascii="Book Antiqua" w:hAnsi="Book Antiqua" w:cs="Arial"/>
        </w:rPr>
        <w:t xml:space="preserve">sister’s </w:t>
      </w:r>
      <w:r w:rsidR="00DC321D" w:rsidRPr="00AD0053">
        <w:rPr>
          <w:rFonts w:ascii="Book Antiqua" w:hAnsi="Book Antiqua" w:cs="Arial"/>
        </w:rPr>
        <w:t xml:space="preserve">appeal </w:t>
      </w:r>
      <w:r w:rsidR="00AD0053">
        <w:rPr>
          <w:rFonts w:ascii="Book Antiqua" w:hAnsi="Book Antiqua" w:cs="Arial"/>
        </w:rPr>
        <w:t xml:space="preserve">was </w:t>
      </w:r>
      <w:r w:rsidR="00DC321D" w:rsidRPr="00AD0053">
        <w:rPr>
          <w:rFonts w:ascii="Book Antiqua" w:hAnsi="Book Antiqua" w:cs="Arial"/>
        </w:rPr>
        <w:t xml:space="preserve">allowed on the basis that it </w:t>
      </w:r>
      <w:r w:rsidR="00AD0053">
        <w:rPr>
          <w:rFonts w:ascii="Book Antiqua" w:hAnsi="Book Antiqua" w:cs="Arial"/>
        </w:rPr>
        <w:t xml:space="preserve">was </w:t>
      </w:r>
      <w:r w:rsidR="00DC321D" w:rsidRPr="00AD0053">
        <w:rPr>
          <w:rFonts w:ascii="Book Antiqua" w:hAnsi="Book Antiqua" w:cs="Arial"/>
        </w:rPr>
        <w:t xml:space="preserve">not reasonable to expect her to leave the United Kingdom.  </w:t>
      </w:r>
      <w:r w:rsidR="00705F8B">
        <w:rPr>
          <w:rFonts w:ascii="Book Antiqua" w:hAnsi="Book Antiqua" w:cs="Arial"/>
        </w:rPr>
        <w:t xml:space="preserve">Her parents’ </w:t>
      </w:r>
      <w:r w:rsidR="00DC321D" w:rsidRPr="00AD0053">
        <w:rPr>
          <w:rFonts w:ascii="Book Antiqua" w:hAnsi="Book Antiqua" w:cs="Arial"/>
        </w:rPr>
        <w:t xml:space="preserve">appeals </w:t>
      </w:r>
      <w:r w:rsidR="00705F8B">
        <w:rPr>
          <w:rFonts w:ascii="Book Antiqua" w:hAnsi="Book Antiqua" w:cs="Arial"/>
        </w:rPr>
        <w:t xml:space="preserve">were allowed as there </w:t>
      </w:r>
      <w:r w:rsidR="00AD0053">
        <w:rPr>
          <w:rFonts w:ascii="Book Antiqua" w:hAnsi="Book Antiqua" w:cs="Arial"/>
        </w:rPr>
        <w:t xml:space="preserve">were </w:t>
      </w:r>
      <w:r w:rsidR="00DC321D" w:rsidRPr="00AD0053">
        <w:rPr>
          <w:rFonts w:ascii="Book Antiqua" w:hAnsi="Book Antiqua" w:cs="Arial"/>
        </w:rPr>
        <w:t>comp</w:t>
      </w:r>
      <w:r w:rsidR="00AD0053">
        <w:rPr>
          <w:rFonts w:ascii="Book Antiqua" w:hAnsi="Book Antiqua" w:cs="Arial"/>
        </w:rPr>
        <w:t xml:space="preserve">elling circumstances which made </w:t>
      </w:r>
      <w:r w:rsidR="00DC321D" w:rsidRPr="00AD0053">
        <w:rPr>
          <w:rFonts w:ascii="Book Antiqua" w:hAnsi="Book Antiqua" w:cs="Arial"/>
        </w:rPr>
        <w:t>the decision in respect of the</w:t>
      </w:r>
      <w:r w:rsidR="00AD0053">
        <w:rPr>
          <w:rFonts w:ascii="Book Antiqua" w:hAnsi="Book Antiqua" w:cs="Arial"/>
        </w:rPr>
        <w:t>m</w:t>
      </w:r>
      <w:r w:rsidR="00DC321D" w:rsidRPr="00AD0053">
        <w:rPr>
          <w:rFonts w:ascii="Book Antiqua" w:hAnsi="Book Antiqua" w:cs="Arial"/>
        </w:rPr>
        <w:t xml:space="preserve"> disproportionate.  </w:t>
      </w:r>
      <w:r w:rsidR="00705F8B" w:rsidRPr="0033240B">
        <w:rPr>
          <w:rFonts w:ascii="Book Antiqua" w:hAnsi="Book Antiqua" w:cs="Arial"/>
        </w:rPr>
        <w:t>T</w:t>
      </w:r>
      <w:r w:rsidR="00AD0053" w:rsidRPr="0033240B">
        <w:rPr>
          <w:rFonts w:ascii="Book Antiqua" w:hAnsi="Book Antiqua" w:cs="Arial"/>
        </w:rPr>
        <w:t>he J</w:t>
      </w:r>
      <w:r w:rsidR="00DC321D" w:rsidRPr="0033240B">
        <w:rPr>
          <w:rFonts w:ascii="Book Antiqua" w:hAnsi="Book Antiqua" w:cs="Arial"/>
        </w:rPr>
        <w:t>udge foun</w:t>
      </w:r>
      <w:r w:rsidR="00705F8B" w:rsidRPr="0033240B">
        <w:rPr>
          <w:rFonts w:ascii="Book Antiqua" w:hAnsi="Book Antiqua" w:cs="Arial"/>
        </w:rPr>
        <w:t xml:space="preserve">d, </w:t>
      </w:r>
      <w:r w:rsidR="00AD0053" w:rsidRPr="0033240B">
        <w:rPr>
          <w:rFonts w:ascii="Book Antiqua" w:hAnsi="Book Antiqua" w:cs="Arial"/>
        </w:rPr>
        <w:t xml:space="preserve">with respect to the </w:t>
      </w:r>
      <w:r w:rsidR="00DC321D" w:rsidRPr="0033240B">
        <w:rPr>
          <w:rFonts w:ascii="Book Antiqua" w:hAnsi="Book Antiqua" w:cs="Arial"/>
        </w:rPr>
        <w:t xml:space="preserve">family </w:t>
      </w:r>
      <w:r w:rsidR="00705F8B" w:rsidRPr="0033240B">
        <w:rPr>
          <w:rFonts w:ascii="Book Antiqua" w:hAnsi="Book Antiqua" w:cs="Arial"/>
        </w:rPr>
        <w:t xml:space="preserve">as a whole, that </w:t>
      </w:r>
      <w:r w:rsidR="00DC321D" w:rsidRPr="0033240B">
        <w:rPr>
          <w:rFonts w:ascii="Book Antiqua" w:hAnsi="Book Antiqua" w:cs="Arial"/>
        </w:rPr>
        <w:t xml:space="preserve">there </w:t>
      </w:r>
      <w:r w:rsidR="00AD0053" w:rsidRPr="0033240B">
        <w:rPr>
          <w:rFonts w:ascii="Book Antiqua" w:hAnsi="Book Antiqua" w:cs="Arial"/>
        </w:rPr>
        <w:t xml:space="preserve">were </w:t>
      </w:r>
      <w:r w:rsidR="00DC321D" w:rsidRPr="0033240B">
        <w:rPr>
          <w:rFonts w:ascii="Book Antiqua" w:hAnsi="Book Antiqua" w:cs="Arial"/>
        </w:rPr>
        <w:t xml:space="preserve">compelling circumstances.  It </w:t>
      </w:r>
      <w:r w:rsidR="00AD0053" w:rsidRPr="0033240B">
        <w:rPr>
          <w:rFonts w:ascii="Book Antiqua" w:hAnsi="Book Antiqua" w:cs="Arial"/>
        </w:rPr>
        <w:t xml:space="preserve">was </w:t>
      </w:r>
      <w:r w:rsidR="00705F8B" w:rsidRPr="0033240B">
        <w:rPr>
          <w:rFonts w:ascii="Book Antiqua" w:hAnsi="Book Antiqua" w:cs="Arial"/>
        </w:rPr>
        <w:t xml:space="preserve">her sister’s </w:t>
      </w:r>
      <w:r w:rsidR="00DC321D" w:rsidRPr="0033240B">
        <w:rPr>
          <w:rFonts w:ascii="Book Antiqua" w:hAnsi="Book Antiqua" w:cs="Arial"/>
        </w:rPr>
        <w:t>best interests in remaining in the United Kingdom which constitute</w:t>
      </w:r>
      <w:r w:rsidR="00AD0053" w:rsidRPr="0033240B">
        <w:rPr>
          <w:rFonts w:ascii="Book Antiqua" w:hAnsi="Book Antiqua" w:cs="Arial"/>
        </w:rPr>
        <w:t>d</w:t>
      </w:r>
      <w:r w:rsidR="00DC321D" w:rsidRPr="0033240B">
        <w:rPr>
          <w:rFonts w:ascii="Book Antiqua" w:hAnsi="Book Antiqua" w:cs="Arial"/>
        </w:rPr>
        <w:t xml:space="preserve"> compelling circumstances in terms of famil</w:t>
      </w:r>
      <w:r w:rsidR="00AD0053" w:rsidRPr="0033240B">
        <w:rPr>
          <w:rFonts w:ascii="Book Antiqua" w:hAnsi="Book Antiqua" w:cs="Arial"/>
        </w:rPr>
        <w:t>y life together</w:t>
      </w:r>
      <w:r>
        <w:rPr>
          <w:rFonts w:ascii="Book Antiqua" w:hAnsi="Book Antiqua" w:cs="Arial"/>
        </w:rPr>
        <w:t xml:space="preserve"> with her parents</w:t>
      </w:r>
      <w:r w:rsidR="00AD0053" w:rsidRPr="0033240B">
        <w:rPr>
          <w:rFonts w:ascii="Book Antiqua" w:hAnsi="Book Antiqua" w:cs="Arial"/>
        </w:rPr>
        <w:t>.  However, the J</w:t>
      </w:r>
      <w:r w:rsidR="00DC321D" w:rsidRPr="0033240B">
        <w:rPr>
          <w:rFonts w:ascii="Book Antiqua" w:hAnsi="Book Antiqua" w:cs="Arial"/>
        </w:rPr>
        <w:t xml:space="preserve">udge </w:t>
      </w:r>
      <w:r w:rsidR="00AD0053" w:rsidRPr="0033240B">
        <w:rPr>
          <w:rFonts w:ascii="Book Antiqua" w:hAnsi="Book Antiqua" w:cs="Arial"/>
        </w:rPr>
        <w:t xml:space="preserve">did not </w:t>
      </w:r>
      <w:r w:rsidR="00DC321D" w:rsidRPr="0033240B">
        <w:rPr>
          <w:rFonts w:ascii="Book Antiqua" w:hAnsi="Book Antiqua" w:cs="Arial"/>
        </w:rPr>
        <w:t xml:space="preserve">consider the same compelling circumstances when considering the </w:t>
      </w:r>
      <w:r>
        <w:rPr>
          <w:rFonts w:ascii="Book Antiqua" w:hAnsi="Book Antiqua" w:cs="Arial"/>
        </w:rPr>
        <w:t xml:space="preserve">situation as it related to </w:t>
      </w:r>
      <w:r w:rsidR="00DC321D" w:rsidRPr="0033240B">
        <w:rPr>
          <w:rFonts w:ascii="Book Antiqua" w:hAnsi="Book Antiqua" w:cs="Arial"/>
        </w:rPr>
        <w:t xml:space="preserve">the </w:t>
      </w:r>
      <w:r w:rsidR="00991E04" w:rsidRPr="0033240B">
        <w:rPr>
          <w:rFonts w:ascii="Book Antiqua" w:hAnsi="Book Antiqua" w:cs="Arial"/>
        </w:rPr>
        <w:t>Appellant</w:t>
      </w:r>
      <w:r w:rsidR="00AD0053" w:rsidRPr="0033240B">
        <w:rPr>
          <w:rFonts w:ascii="Book Antiqua" w:hAnsi="Book Antiqua" w:cs="Arial"/>
        </w:rPr>
        <w:t>,</w:t>
      </w:r>
      <w:r w:rsidR="00DC321D" w:rsidRPr="0033240B">
        <w:rPr>
          <w:rFonts w:ascii="Book Antiqua" w:hAnsi="Book Antiqua" w:cs="Arial"/>
        </w:rPr>
        <w:t xml:space="preserve"> despite </w:t>
      </w:r>
      <w:r w:rsidR="00AD0053" w:rsidRPr="0033240B">
        <w:rPr>
          <w:rFonts w:ascii="Book Antiqua" w:hAnsi="Book Antiqua" w:cs="Arial"/>
        </w:rPr>
        <w:t xml:space="preserve">his finding </w:t>
      </w:r>
      <w:r w:rsidR="00DC321D" w:rsidRPr="0033240B">
        <w:rPr>
          <w:rFonts w:ascii="Book Antiqua" w:hAnsi="Book Antiqua" w:cs="Arial"/>
        </w:rPr>
        <w:t xml:space="preserve">that it </w:t>
      </w:r>
      <w:r w:rsidR="00705F8B" w:rsidRPr="0033240B">
        <w:rPr>
          <w:rFonts w:ascii="Book Antiqua" w:hAnsi="Book Antiqua" w:cs="Arial"/>
        </w:rPr>
        <w:t xml:space="preserve">was </w:t>
      </w:r>
      <w:r w:rsidR="00DC321D" w:rsidRPr="0033240B">
        <w:rPr>
          <w:rFonts w:ascii="Book Antiqua" w:hAnsi="Book Antiqua" w:cs="Arial"/>
        </w:rPr>
        <w:t xml:space="preserve">in the best interests of </w:t>
      </w:r>
      <w:r w:rsidR="00705F8B" w:rsidRPr="0033240B">
        <w:rPr>
          <w:rFonts w:ascii="Book Antiqua" w:hAnsi="Book Antiqua" w:cs="Arial"/>
        </w:rPr>
        <w:t xml:space="preserve">her sister </w:t>
      </w:r>
      <w:r w:rsidR="00DC321D" w:rsidRPr="0033240B">
        <w:rPr>
          <w:rFonts w:ascii="Book Antiqua" w:hAnsi="Book Antiqua" w:cs="Arial"/>
        </w:rPr>
        <w:t xml:space="preserve">for the </w:t>
      </w:r>
      <w:r w:rsidR="00991E04" w:rsidRPr="0033240B">
        <w:rPr>
          <w:rFonts w:ascii="Book Antiqua" w:hAnsi="Book Antiqua" w:cs="Arial"/>
        </w:rPr>
        <w:t>Appellant</w:t>
      </w:r>
      <w:r w:rsidR="00DC321D" w:rsidRPr="0033240B">
        <w:rPr>
          <w:rFonts w:ascii="Book Antiqua" w:hAnsi="Book Antiqua" w:cs="Arial"/>
        </w:rPr>
        <w:t xml:space="preserve"> to remain in the United Kingdom. </w:t>
      </w:r>
      <w:r w:rsidR="00705F8B" w:rsidRPr="0033240B">
        <w:rPr>
          <w:rFonts w:ascii="Book Antiqua" w:hAnsi="Book Antiqua" w:cs="Arial"/>
        </w:rPr>
        <w:t xml:space="preserve"> He limited the weight he attached to the best interests of her sister in the Appellant’s remaining in the United Kingdom because parental care would be provided</w:t>
      </w:r>
      <w:r w:rsidR="00012A8A" w:rsidRPr="0033240B">
        <w:rPr>
          <w:rFonts w:ascii="Book Antiqua" w:hAnsi="Book Antiqua" w:cs="Arial"/>
        </w:rPr>
        <w:t xml:space="preserve"> for her sister</w:t>
      </w:r>
      <w:r w:rsidR="00705F8B" w:rsidRPr="0033240B">
        <w:rPr>
          <w:rFonts w:ascii="Book Antiqua" w:hAnsi="Book Antiqua" w:cs="Arial"/>
        </w:rPr>
        <w:t>.  However, he did not consider the family life between the Appellant and her sister, and how this would be affected</w:t>
      </w:r>
      <w:r w:rsidR="00012A8A" w:rsidRPr="0033240B">
        <w:rPr>
          <w:rFonts w:ascii="Book Antiqua" w:hAnsi="Book Antiqua" w:cs="Arial"/>
        </w:rPr>
        <w:t>, or give any weight to this</w:t>
      </w:r>
      <w:r w:rsidR="00705F8B" w:rsidRPr="0033240B">
        <w:rPr>
          <w:rFonts w:ascii="Book Antiqua" w:hAnsi="Book Antiqua" w:cs="Arial"/>
        </w:rPr>
        <w:t>.</w:t>
      </w:r>
    </w:p>
    <w:p w14:paraId="4D6F509F" w14:textId="77777777" w:rsidR="00AD0053" w:rsidRDefault="00AD0053" w:rsidP="00AD0053">
      <w:pPr>
        <w:pStyle w:val="ListParagraph"/>
        <w:ind w:left="570"/>
        <w:jc w:val="both"/>
        <w:rPr>
          <w:rFonts w:ascii="Book Antiqua" w:hAnsi="Book Antiqua" w:cs="Arial"/>
        </w:rPr>
      </w:pPr>
    </w:p>
    <w:p w14:paraId="335A1A32" w14:textId="5AF71FA1" w:rsidR="00860A06" w:rsidRDefault="00970F1E" w:rsidP="00970F1E">
      <w:pPr>
        <w:pStyle w:val="ListParagraph"/>
        <w:numPr>
          <w:ilvl w:val="0"/>
          <w:numId w:val="1"/>
        </w:numPr>
        <w:jc w:val="both"/>
        <w:rPr>
          <w:rFonts w:ascii="Book Antiqua" w:hAnsi="Book Antiqua" w:cs="Arial"/>
        </w:rPr>
      </w:pPr>
      <w:r>
        <w:rPr>
          <w:rFonts w:ascii="Book Antiqua" w:hAnsi="Book Antiqua" w:cs="Arial"/>
        </w:rPr>
        <w:t>At [</w:t>
      </w:r>
      <w:r w:rsidRPr="00970F1E">
        <w:rPr>
          <w:rFonts w:ascii="Book Antiqua" w:hAnsi="Book Antiqua" w:cs="Arial"/>
        </w:rPr>
        <w:t>68</w:t>
      </w:r>
      <w:r>
        <w:rPr>
          <w:rFonts w:ascii="Book Antiqua" w:hAnsi="Book Antiqua" w:cs="Arial"/>
        </w:rPr>
        <w:t>] the J</w:t>
      </w:r>
      <w:r w:rsidRPr="00970F1E">
        <w:rPr>
          <w:rFonts w:ascii="Book Antiqua" w:hAnsi="Book Antiqua" w:cs="Arial"/>
        </w:rPr>
        <w:t xml:space="preserve">udge considers only the upsetting and tough circumstances of the Appellant </w:t>
      </w:r>
      <w:r>
        <w:rPr>
          <w:rFonts w:ascii="Book Antiqua" w:hAnsi="Book Antiqua" w:cs="Arial"/>
        </w:rPr>
        <w:t>and weighs these</w:t>
      </w:r>
      <w:r w:rsidRPr="00970F1E">
        <w:rPr>
          <w:rFonts w:ascii="Book Antiqua" w:hAnsi="Book Antiqua" w:cs="Arial"/>
        </w:rPr>
        <w:t xml:space="preserve"> against the public interest in </w:t>
      </w:r>
      <w:r w:rsidR="00705F8B">
        <w:rPr>
          <w:rFonts w:ascii="Book Antiqua" w:hAnsi="Book Antiqua" w:cs="Arial"/>
        </w:rPr>
        <w:t xml:space="preserve">her </w:t>
      </w:r>
      <w:r w:rsidRPr="00970F1E">
        <w:rPr>
          <w:rFonts w:ascii="Book Antiqua" w:hAnsi="Book Antiqua" w:cs="Arial"/>
        </w:rPr>
        <w:t xml:space="preserve">removal.  He finds that </w:t>
      </w:r>
      <w:r>
        <w:rPr>
          <w:rFonts w:ascii="Book Antiqua" w:hAnsi="Book Antiqua" w:cs="Arial"/>
        </w:rPr>
        <w:t>relocation will be “</w:t>
      </w:r>
      <w:r w:rsidRPr="00970F1E">
        <w:rPr>
          <w:rFonts w:ascii="Book Antiqua" w:hAnsi="Book Antiqua" w:cs="Arial"/>
        </w:rPr>
        <w:t>upsetting and tough</w:t>
      </w:r>
      <w:r>
        <w:rPr>
          <w:rFonts w:ascii="Book Antiqua" w:hAnsi="Book Antiqua" w:cs="Arial"/>
        </w:rPr>
        <w:t xml:space="preserve">” for her, but </w:t>
      </w:r>
      <w:r w:rsidRPr="00970F1E">
        <w:rPr>
          <w:rFonts w:ascii="Book Antiqua" w:hAnsi="Book Antiqua" w:cs="Arial"/>
        </w:rPr>
        <w:t>not so severe as to establish compelling circumstances</w:t>
      </w:r>
      <w:r>
        <w:rPr>
          <w:rFonts w:ascii="Book Antiqua" w:hAnsi="Book Antiqua" w:cs="Arial"/>
        </w:rPr>
        <w:t xml:space="preserve">.  However, he </w:t>
      </w:r>
      <w:r w:rsidRPr="00970F1E">
        <w:rPr>
          <w:rFonts w:ascii="Book Antiqua" w:hAnsi="Book Antiqua" w:cs="Arial"/>
        </w:rPr>
        <w:t xml:space="preserve">does not consider </w:t>
      </w:r>
      <w:r w:rsidR="00705F8B">
        <w:rPr>
          <w:rFonts w:ascii="Book Antiqua" w:hAnsi="Book Antiqua" w:cs="Arial"/>
        </w:rPr>
        <w:t xml:space="preserve">here </w:t>
      </w:r>
      <w:r w:rsidRPr="00970F1E">
        <w:rPr>
          <w:rFonts w:ascii="Book Antiqua" w:hAnsi="Book Antiqua" w:cs="Arial"/>
        </w:rPr>
        <w:t xml:space="preserve">the </w:t>
      </w:r>
      <w:r w:rsidR="00705F8B">
        <w:rPr>
          <w:rFonts w:ascii="Book Antiqua" w:hAnsi="Book Antiqua" w:cs="Arial"/>
        </w:rPr>
        <w:t xml:space="preserve">acknowledged </w:t>
      </w:r>
      <w:r w:rsidRPr="00970F1E">
        <w:rPr>
          <w:rFonts w:ascii="Book Antiqua" w:hAnsi="Book Antiqua" w:cs="Arial"/>
        </w:rPr>
        <w:t xml:space="preserve">distress and disruption caused to </w:t>
      </w:r>
      <w:r w:rsidR="00705F8B">
        <w:rPr>
          <w:rFonts w:ascii="Book Antiqua" w:hAnsi="Book Antiqua" w:cs="Arial"/>
        </w:rPr>
        <w:t xml:space="preserve">her sister </w:t>
      </w:r>
      <w:r>
        <w:rPr>
          <w:rFonts w:ascii="Book Antiqua" w:hAnsi="Book Antiqua" w:cs="Arial"/>
        </w:rPr>
        <w:t xml:space="preserve">and whether this is </w:t>
      </w:r>
      <w:r w:rsidRPr="00970F1E">
        <w:rPr>
          <w:rFonts w:ascii="Book Antiqua" w:hAnsi="Book Antiqua" w:cs="Arial"/>
        </w:rPr>
        <w:t xml:space="preserve">enough to </w:t>
      </w:r>
      <w:r w:rsidR="00860A06">
        <w:rPr>
          <w:rFonts w:ascii="Book Antiqua" w:hAnsi="Book Antiqua" w:cs="Arial"/>
        </w:rPr>
        <w:t xml:space="preserve">establish </w:t>
      </w:r>
      <w:r w:rsidRPr="00970F1E">
        <w:rPr>
          <w:rFonts w:ascii="Book Antiqua" w:hAnsi="Book Antiqua" w:cs="Arial"/>
        </w:rPr>
        <w:t xml:space="preserve">compelling circumstances.  </w:t>
      </w:r>
    </w:p>
    <w:p w14:paraId="2FD6A38D" w14:textId="77777777" w:rsidR="00860A06" w:rsidRPr="00860A06" w:rsidRDefault="00860A06" w:rsidP="00860A06">
      <w:pPr>
        <w:pStyle w:val="ListParagraph"/>
        <w:rPr>
          <w:rFonts w:ascii="Book Antiqua" w:hAnsi="Book Antiqua" w:cs="Arial"/>
        </w:rPr>
      </w:pPr>
    </w:p>
    <w:p w14:paraId="25B8F131" w14:textId="24CC683F" w:rsidR="00705F8B" w:rsidRDefault="00CC6F21" w:rsidP="00705F8B">
      <w:pPr>
        <w:pStyle w:val="ListParagraph"/>
        <w:numPr>
          <w:ilvl w:val="0"/>
          <w:numId w:val="1"/>
        </w:numPr>
        <w:jc w:val="both"/>
        <w:rPr>
          <w:rFonts w:ascii="Book Antiqua" w:hAnsi="Book Antiqua" w:cs="Arial"/>
        </w:rPr>
      </w:pPr>
      <w:r w:rsidRPr="00AD0053">
        <w:rPr>
          <w:rFonts w:ascii="Book Antiqua" w:hAnsi="Book Antiqua" w:cs="Arial"/>
        </w:rPr>
        <w:t>I find that the</w:t>
      </w:r>
      <w:r w:rsidR="00AD0053">
        <w:rPr>
          <w:rFonts w:ascii="Book Antiqua" w:hAnsi="Book Antiqua" w:cs="Arial"/>
        </w:rPr>
        <w:t>re has been an inadequate</w:t>
      </w:r>
      <w:r w:rsidRPr="00AD0053">
        <w:rPr>
          <w:rFonts w:ascii="Book Antiqua" w:hAnsi="Book Antiqua" w:cs="Arial"/>
        </w:rPr>
        <w:t xml:space="preserve"> proportionality assessment </w:t>
      </w:r>
      <w:r w:rsidR="00AD0053">
        <w:rPr>
          <w:rFonts w:ascii="Book Antiqua" w:hAnsi="Book Antiqua" w:cs="Arial"/>
        </w:rPr>
        <w:t xml:space="preserve">with regards to the family life of the Appellant, with particular regard to the </w:t>
      </w:r>
      <w:r w:rsidR="00012A8A">
        <w:rPr>
          <w:rFonts w:ascii="Book Antiqua" w:hAnsi="Book Antiqua" w:cs="Arial"/>
        </w:rPr>
        <w:t>Appellant’s relationship with her sister</w:t>
      </w:r>
      <w:r w:rsidR="00AD0053">
        <w:rPr>
          <w:rFonts w:ascii="Book Antiqua" w:hAnsi="Book Antiqua" w:cs="Arial"/>
        </w:rPr>
        <w:t>.</w:t>
      </w:r>
      <w:r w:rsidR="00705F8B" w:rsidRPr="00705F8B">
        <w:rPr>
          <w:rFonts w:ascii="Book Antiqua" w:hAnsi="Book Antiqua" w:cs="Arial"/>
        </w:rPr>
        <w:t xml:space="preserve"> </w:t>
      </w:r>
      <w:r w:rsidR="00705F8B">
        <w:rPr>
          <w:rFonts w:ascii="Book Antiqua" w:hAnsi="Book Antiqua" w:cs="Arial"/>
        </w:rPr>
        <w:t xml:space="preserve"> </w:t>
      </w:r>
      <w:r w:rsidR="00705F8B" w:rsidRPr="00860A06">
        <w:rPr>
          <w:rFonts w:ascii="Book Antiqua" w:hAnsi="Book Antiqua" w:cs="Arial"/>
        </w:rPr>
        <w:t xml:space="preserve">Given that there is no one factor which is more important than the best interests of a child, and given that the </w:t>
      </w:r>
      <w:r w:rsidR="00705F8B">
        <w:rPr>
          <w:rFonts w:ascii="Book Antiqua" w:hAnsi="Book Antiqua" w:cs="Arial"/>
        </w:rPr>
        <w:t>J</w:t>
      </w:r>
      <w:r w:rsidR="00705F8B" w:rsidRPr="00860A06">
        <w:rPr>
          <w:rFonts w:ascii="Book Antiqua" w:hAnsi="Book Antiqua" w:cs="Arial"/>
        </w:rPr>
        <w:t xml:space="preserve">udge found that </w:t>
      </w:r>
      <w:r w:rsidR="00705F8B">
        <w:rPr>
          <w:rFonts w:ascii="Book Antiqua" w:hAnsi="Book Antiqua" w:cs="Arial"/>
        </w:rPr>
        <w:t xml:space="preserve">was </w:t>
      </w:r>
      <w:r w:rsidR="00705F8B" w:rsidRPr="00860A06">
        <w:rPr>
          <w:rFonts w:ascii="Book Antiqua" w:hAnsi="Book Antiqua" w:cs="Arial"/>
        </w:rPr>
        <w:t>in the best interests of the Appellant</w:t>
      </w:r>
      <w:r w:rsidR="00705F8B">
        <w:rPr>
          <w:rFonts w:ascii="Book Antiqua" w:hAnsi="Book Antiqua" w:cs="Arial"/>
        </w:rPr>
        <w:t>’s sister</w:t>
      </w:r>
      <w:r w:rsidR="00705F8B" w:rsidRPr="00860A06">
        <w:rPr>
          <w:rFonts w:ascii="Book Antiqua" w:hAnsi="Book Antiqua" w:cs="Arial"/>
        </w:rPr>
        <w:t xml:space="preserve"> for the Appellant to remain in </w:t>
      </w:r>
      <w:r w:rsidR="00705F8B">
        <w:rPr>
          <w:rFonts w:ascii="Book Antiqua" w:hAnsi="Book Antiqua" w:cs="Arial"/>
        </w:rPr>
        <w:t>the United Kingdom [</w:t>
      </w:r>
      <w:r w:rsidR="00705F8B" w:rsidRPr="00860A06">
        <w:rPr>
          <w:rFonts w:ascii="Book Antiqua" w:hAnsi="Book Antiqua" w:cs="Arial"/>
        </w:rPr>
        <w:t>66</w:t>
      </w:r>
      <w:r w:rsidR="00705F8B">
        <w:rPr>
          <w:rFonts w:ascii="Book Antiqua" w:hAnsi="Book Antiqua" w:cs="Arial"/>
        </w:rPr>
        <w:t>]</w:t>
      </w:r>
      <w:r w:rsidR="00705F8B" w:rsidRPr="00860A06">
        <w:rPr>
          <w:rFonts w:ascii="Book Antiqua" w:hAnsi="Book Antiqua" w:cs="Arial"/>
        </w:rPr>
        <w:t xml:space="preserve">, </w:t>
      </w:r>
      <w:r w:rsidR="00705F8B">
        <w:rPr>
          <w:rFonts w:ascii="Book Antiqua" w:hAnsi="Book Antiqua" w:cs="Arial"/>
        </w:rPr>
        <w:t xml:space="preserve">I find that he has failed to explain </w:t>
      </w:r>
      <w:r w:rsidR="00705F8B" w:rsidRPr="00860A06">
        <w:rPr>
          <w:rFonts w:ascii="Book Antiqua" w:hAnsi="Book Antiqua" w:cs="Arial"/>
        </w:rPr>
        <w:t xml:space="preserve">what it is </w:t>
      </w:r>
      <w:r w:rsidR="00705F8B">
        <w:rPr>
          <w:rFonts w:ascii="Book Antiqua" w:hAnsi="Book Antiqua" w:cs="Arial"/>
        </w:rPr>
        <w:t xml:space="preserve">that is significant enough to </w:t>
      </w:r>
      <w:r w:rsidR="00705F8B" w:rsidRPr="00860A06">
        <w:rPr>
          <w:rFonts w:ascii="Book Antiqua" w:hAnsi="Book Antiqua" w:cs="Arial"/>
        </w:rPr>
        <w:t xml:space="preserve">overcome this.  </w:t>
      </w:r>
    </w:p>
    <w:p w14:paraId="6303E360" w14:textId="77777777" w:rsidR="00705F8B" w:rsidRPr="00705F8B" w:rsidRDefault="00705F8B" w:rsidP="00705F8B">
      <w:pPr>
        <w:pStyle w:val="ListParagraph"/>
        <w:rPr>
          <w:rFonts w:ascii="Book Antiqua" w:hAnsi="Book Antiqua" w:cs="Arial"/>
        </w:rPr>
      </w:pPr>
    </w:p>
    <w:p w14:paraId="6C73504F" w14:textId="52529416" w:rsidR="00705F8B" w:rsidRDefault="00705F8B" w:rsidP="00705F8B">
      <w:pPr>
        <w:pStyle w:val="ListParagraph"/>
        <w:numPr>
          <w:ilvl w:val="0"/>
          <w:numId w:val="1"/>
        </w:numPr>
        <w:jc w:val="both"/>
        <w:rPr>
          <w:rFonts w:ascii="Book Antiqua" w:hAnsi="Book Antiqua" w:cs="Arial"/>
        </w:rPr>
      </w:pPr>
      <w:r w:rsidRPr="00860A06">
        <w:rPr>
          <w:rFonts w:ascii="Book Antiqua" w:hAnsi="Book Antiqua" w:cs="Arial"/>
        </w:rPr>
        <w:t>In relation to the public interest and the immigration situation of the Appellant</w:t>
      </w:r>
      <w:r>
        <w:rPr>
          <w:rFonts w:ascii="Book Antiqua" w:hAnsi="Book Antiqua" w:cs="Arial"/>
        </w:rPr>
        <w:t>,</w:t>
      </w:r>
      <w:r w:rsidRPr="00860A06">
        <w:rPr>
          <w:rFonts w:ascii="Book Antiqua" w:hAnsi="Book Antiqua" w:cs="Arial"/>
        </w:rPr>
        <w:t xml:space="preserve"> he acknowledges </w:t>
      </w:r>
      <w:r>
        <w:rPr>
          <w:rFonts w:ascii="Book Antiqua" w:hAnsi="Book Antiqua" w:cs="Arial"/>
        </w:rPr>
        <w:t>at [</w:t>
      </w:r>
      <w:r w:rsidRPr="00860A06">
        <w:rPr>
          <w:rFonts w:ascii="Book Antiqua" w:hAnsi="Book Antiqua" w:cs="Arial"/>
        </w:rPr>
        <w:t>67</w:t>
      </w:r>
      <w:r>
        <w:rPr>
          <w:rFonts w:ascii="Book Antiqua" w:hAnsi="Book Antiqua" w:cs="Arial"/>
        </w:rPr>
        <w:t>]</w:t>
      </w:r>
      <w:r w:rsidRPr="00860A06">
        <w:rPr>
          <w:rFonts w:ascii="Book Antiqua" w:hAnsi="Book Antiqua" w:cs="Arial"/>
        </w:rPr>
        <w:t xml:space="preserve"> that she is not to blame for the </w:t>
      </w:r>
      <w:r w:rsidR="00012A8A">
        <w:rPr>
          <w:rFonts w:ascii="Book Antiqua" w:hAnsi="Book Antiqua" w:cs="Arial"/>
        </w:rPr>
        <w:t>“</w:t>
      </w:r>
      <w:r w:rsidRPr="00860A06">
        <w:rPr>
          <w:rFonts w:ascii="Book Antiqua" w:hAnsi="Book Antiqua" w:cs="Arial"/>
        </w:rPr>
        <w:t>predicament</w:t>
      </w:r>
      <w:r w:rsidR="00012A8A">
        <w:rPr>
          <w:rFonts w:ascii="Book Antiqua" w:hAnsi="Book Antiqua" w:cs="Arial"/>
        </w:rPr>
        <w:t>”</w:t>
      </w:r>
      <w:r w:rsidRPr="00860A06">
        <w:rPr>
          <w:rFonts w:ascii="Book Antiqua" w:hAnsi="Book Antiqua" w:cs="Arial"/>
        </w:rPr>
        <w:t xml:space="preserve"> in which she finds herself</w:t>
      </w:r>
      <w:r>
        <w:rPr>
          <w:rFonts w:ascii="Book Antiqua" w:hAnsi="Book Antiqua" w:cs="Arial"/>
        </w:rPr>
        <w:t>.  S</w:t>
      </w:r>
      <w:r w:rsidRPr="00860A06">
        <w:rPr>
          <w:rFonts w:ascii="Book Antiqua" w:hAnsi="Book Antiqua" w:cs="Arial"/>
        </w:rPr>
        <w:t xml:space="preserve">he came to the United Kingdom when she was a minor, </w:t>
      </w:r>
      <w:r>
        <w:rPr>
          <w:rFonts w:ascii="Book Antiqua" w:hAnsi="Book Antiqua" w:cs="Arial"/>
        </w:rPr>
        <w:t xml:space="preserve">and </w:t>
      </w:r>
      <w:r w:rsidRPr="00860A06">
        <w:rPr>
          <w:rFonts w:ascii="Book Antiqua" w:hAnsi="Book Antiqua" w:cs="Arial"/>
        </w:rPr>
        <w:t>has always had leave to remain</w:t>
      </w:r>
      <w:r>
        <w:rPr>
          <w:rFonts w:ascii="Book Antiqua" w:hAnsi="Book Antiqua" w:cs="Arial"/>
        </w:rPr>
        <w:t xml:space="preserve">, albeit </w:t>
      </w:r>
      <w:r w:rsidRPr="00860A06">
        <w:rPr>
          <w:rFonts w:ascii="Book Antiqua" w:hAnsi="Book Antiqua" w:cs="Arial"/>
        </w:rPr>
        <w:t>precarious.  Section 117</w:t>
      </w:r>
      <w:proofErr w:type="gramStart"/>
      <w:r w:rsidRPr="00860A06">
        <w:rPr>
          <w:rFonts w:ascii="Book Antiqua" w:hAnsi="Book Antiqua" w:cs="Arial"/>
        </w:rPr>
        <w:t>B(</w:t>
      </w:r>
      <w:proofErr w:type="gramEnd"/>
      <w:r>
        <w:rPr>
          <w:rFonts w:ascii="Book Antiqua" w:hAnsi="Book Antiqua" w:cs="Arial"/>
        </w:rPr>
        <w:t>5</w:t>
      </w:r>
      <w:r w:rsidRPr="00860A06">
        <w:rPr>
          <w:rFonts w:ascii="Book Antiqua" w:hAnsi="Book Antiqua" w:cs="Arial"/>
        </w:rPr>
        <w:t xml:space="preserve">) does not apply to family life, only to private life.  There is no requirement </w:t>
      </w:r>
      <w:r>
        <w:rPr>
          <w:rFonts w:ascii="Book Antiqua" w:hAnsi="Book Antiqua" w:cs="Arial"/>
        </w:rPr>
        <w:t xml:space="preserve">on the Judge </w:t>
      </w:r>
      <w:r w:rsidRPr="00860A06">
        <w:rPr>
          <w:rFonts w:ascii="Book Antiqua" w:hAnsi="Book Antiqua" w:cs="Arial"/>
        </w:rPr>
        <w:t xml:space="preserve">to give little weight to </w:t>
      </w:r>
      <w:r w:rsidR="0033240B">
        <w:rPr>
          <w:rFonts w:ascii="Book Antiqua" w:hAnsi="Book Antiqua" w:cs="Arial"/>
        </w:rPr>
        <w:t xml:space="preserve">her </w:t>
      </w:r>
      <w:r w:rsidRPr="00860A06">
        <w:rPr>
          <w:rFonts w:ascii="Book Antiqua" w:hAnsi="Book Antiqua" w:cs="Arial"/>
        </w:rPr>
        <w:t xml:space="preserve">family life </w:t>
      </w:r>
      <w:r w:rsidR="0033240B">
        <w:rPr>
          <w:rFonts w:ascii="Book Antiqua" w:hAnsi="Book Antiqua" w:cs="Arial"/>
        </w:rPr>
        <w:t xml:space="preserve">because it was </w:t>
      </w:r>
      <w:r w:rsidRPr="00860A06">
        <w:rPr>
          <w:rFonts w:ascii="Book Antiqua" w:hAnsi="Book Antiqua" w:cs="Arial"/>
        </w:rPr>
        <w:t xml:space="preserve">established when </w:t>
      </w:r>
      <w:r w:rsidR="0033240B">
        <w:rPr>
          <w:rFonts w:ascii="Book Antiqua" w:hAnsi="Book Antiqua" w:cs="Arial"/>
        </w:rPr>
        <w:t xml:space="preserve">her leave had </w:t>
      </w:r>
      <w:r w:rsidRPr="00860A06">
        <w:rPr>
          <w:rFonts w:ascii="Book Antiqua" w:hAnsi="Book Antiqua" w:cs="Arial"/>
        </w:rPr>
        <w:t xml:space="preserve">been precarious.  </w:t>
      </w:r>
    </w:p>
    <w:p w14:paraId="7EE1DFF6" w14:textId="77777777" w:rsidR="00012A8A" w:rsidRDefault="00012A8A" w:rsidP="00012A8A">
      <w:pPr>
        <w:pStyle w:val="ListParagraph"/>
        <w:rPr>
          <w:rFonts w:ascii="Book Antiqua" w:hAnsi="Book Antiqua" w:cs="Arial"/>
        </w:rPr>
      </w:pPr>
    </w:p>
    <w:p w14:paraId="02821E6F" w14:textId="7F672FEA" w:rsidR="00705F8B" w:rsidRDefault="00705F8B" w:rsidP="00705F8B">
      <w:pPr>
        <w:pStyle w:val="ListParagraph"/>
        <w:numPr>
          <w:ilvl w:val="0"/>
          <w:numId w:val="1"/>
        </w:numPr>
        <w:jc w:val="both"/>
        <w:rPr>
          <w:rFonts w:ascii="Book Antiqua" w:hAnsi="Book Antiqua" w:cs="Arial"/>
        </w:rPr>
      </w:pPr>
      <w:r w:rsidRPr="0066727E">
        <w:rPr>
          <w:rFonts w:ascii="Book Antiqua" w:hAnsi="Book Antiqua" w:cs="Arial"/>
        </w:rPr>
        <w:t xml:space="preserve">I find that </w:t>
      </w:r>
      <w:r w:rsidR="00012A8A">
        <w:rPr>
          <w:rFonts w:ascii="Book Antiqua" w:hAnsi="Book Antiqua" w:cs="Arial"/>
        </w:rPr>
        <w:t xml:space="preserve">decision involves the making of a </w:t>
      </w:r>
      <w:r w:rsidRPr="0066727E">
        <w:rPr>
          <w:rFonts w:ascii="Book Antiqua" w:hAnsi="Book Antiqua" w:cs="Arial"/>
        </w:rPr>
        <w:t>material error of law</w:t>
      </w:r>
      <w:r w:rsidR="00012A8A">
        <w:rPr>
          <w:rFonts w:ascii="Book Antiqua" w:hAnsi="Book Antiqua" w:cs="Arial"/>
        </w:rPr>
        <w:t xml:space="preserve"> in the failure to carry out a</w:t>
      </w:r>
      <w:r w:rsidR="00107264">
        <w:rPr>
          <w:rFonts w:ascii="Book Antiqua" w:hAnsi="Book Antiqua" w:cs="Arial"/>
        </w:rPr>
        <w:t>n adequate</w:t>
      </w:r>
      <w:r w:rsidR="00012A8A">
        <w:rPr>
          <w:rFonts w:ascii="Book Antiqua" w:hAnsi="Book Antiqua" w:cs="Arial"/>
        </w:rPr>
        <w:t xml:space="preserve"> proportionality assessment in relation to the Appellant’s family life</w:t>
      </w:r>
      <w:r w:rsidRPr="0066727E">
        <w:rPr>
          <w:rFonts w:ascii="Book Antiqua" w:hAnsi="Book Antiqua" w:cs="Arial"/>
        </w:rPr>
        <w:t>.</w:t>
      </w:r>
    </w:p>
    <w:p w14:paraId="6E70FDBF" w14:textId="77777777" w:rsidR="00705F8B" w:rsidRPr="00C663A9" w:rsidRDefault="00705F8B" w:rsidP="00705F8B">
      <w:pPr>
        <w:pStyle w:val="ListParagraph"/>
        <w:rPr>
          <w:rFonts w:ascii="Book Antiqua" w:hAnsi="Book Antiqua" w:cs="Arial"/>
          <w:b/>
        </w:rPr>
      </w:pPr>
    </w:p>
    <w:p w14:paraId="1A828D28" w14:textId="77777777" w:rsidR="00672CB3" w:rsidRDefault="00672CB3" w:rsidP="00B2086D">
      <w:pPr>
        <w:jc w:val="both"/>
        <w:rPr>
          <w:rFonts w:ascii="Book Antiqua" w:hAnsi="Book Antiqua" w:cs="Arial"/>
          <w:b/>
          <w:u w:val="single"/>
        </w:rPr>
      </w:pPr>
    </w:p>
    <w:p w14:paraId="0F1AF7CA" w14:textId="77777777" w:rsidR="00672CB3" w:rsidRDefault="00672CB3" w:rsidP="00B2086D">
      <w:pPr>
        <w:jc w:val="both"/>
        <w:rPr>
          <w:rFonts w:ascii="Book Antiqua" w:hAnsi="Book Antiqua" w:cs="Arial"/>
          <w:b/>
          <w:u w:val="single"/>
        </w:rPr>
      </w:pPr>
    </w:p>
    <w:p w14:paraId="6D7B287C" w14:textId="77777777" w:rsidR="00672CB3" w:rsidRDefault="00672CB3" w:rsidP="00B2086D">
      <w:pPr>
        <w:jc w:val="both"/>
        <w:rPr>
          <w:rFonts w:ascii="Book Antiqua" w:hAnsi="Book Antiqua" w:cs="Arial"/>
          <w:b/>
          <w:u w:val="single"/>
        </w:rPr>
      </w:pPr>
    </w:p>
    <w:p w14:paraId="1A3E4CC3" w14:textId="246C6569" w:rsidR="00B2086D" w:rsidRPr="00C663A9" w:rsidRDefault="00B2086D" w:rsidP="00B2086D">
      <w:pPr>
        <w:jc w:val="both"/>
        <w:rPr>
          <w:rFonts w:ascii="Book Antiqua" w:hAnsi="Book Antiqua" w:cs="Arial"/>
          <w:b/>
          <w:u w:val="single"/>
        </w:rPr>
      </w:pPr>
      <w:r w:rsidRPr="00C663A9">
        <w:rPr>
          <w:rFonts w:ascii="Book Antiqua" w:hAnsi="Book Antiqua" w:cs="Arial"/>
          <w:b/>
          <w:u w:val="single"/>
        </w:rPr>
        <w:lastRenderedPageBreak/>
        <w:t>Remaking</w:t>
      </w:r>
    </w:p>
    <w:p w14:paraId="01F67F5B" w14:textId="77777777" w:rsidR="00B2086D" w:rsidRPr="0066727E" w:rsidRDefault="00B2086D" w:rsidP="00B2086D">
      <w:pPr>
        <w:pStyle w:val="ListParagraph"/>
        <w:rPr>
          <w:rFonts w:ascii="Book Antiqua" w:hAnsi="Book Antiqua" w:cs="Arial"/>
        </w:rPr>
      </w:pPr>
    </w:p>
    <w:p w14:paraId="1D1C7799" w14:textId="24B35F71" w:rsidR="00B2086D" w:rsidRPr="0066727E" w:rsidRDefault="00B2086D" w:rsidP="00B2086D">
      <w:pPr>
        <w:numPr>
          <w:ilvl w:val="0"/>
          <w:numId w:val="1"/>
        </w:numPr>
        <w:shd w:val="clear" w:color="auto" w:fill="FFFFFF"/>
        <w:jc w:val="both"/>
        <w:rPr>
          <w:rFonts w:ascii="Book Antiqua" w:hAnsi="Book Antiqua" w:cs="Arial"/>
        </w:rPr>
      </w:pPr>
      <w:r w:rsidRPr="0066727E">
        <w:rPr>
          <w:rFonts w:ascii="Book Antiqua" w:hAnsi="Book Antiqua" w:cs="Arial"/>
        </w:rPr>
        <w:t>I adopt the finding of the First-tier Tribunal that the Appellant has a family life with her parents and sister sufficient to engage the operation of Article 8</w:t>
      </w:r>
      <w:r w:rsidR="0066727E">
        <w:rPr>
          <w:rFonts w:ascii="Book Antiqua" w:hAnsi="Book Antiqua" w:cs="Arial"/>
        </w:rPr>
        <w:t xml:space="preserve"> [56]</w:t>
      </w:r>
      <w:r w:rsidRPr="0066727E">
        <w:rPr>
          <w:rFonts w:ascii="Book Antiqua" w:hAnsi="Book Antiqua" w:cs="Arial"/>
        </w:rPr>
        <w:t xml:space="preserve">.  </w:t>
      </w:r>
      <w:r w:rsidR="0033240B">
        <w:rPr>
          <w:rFonts w:ascii="Book Antiqua" w:hAnsi="Book Antiqua" w:cs="Arial"/>
        </w:rPr>
        <w:t xml:space="preserve">There was no challenge to this finding by Ms. Isherwood.  </w:t>
      </w:r>
      <w:r w:rsidRPr="0066727E">
        <w:rPr>
          <w:rFonts w:ascii="Book Antiqua" w:hAnsi="Book Antiqua" w:cs="Arial"/>
        </w:rPr>
        <w:t>I find, as found by the First-tier Tribunal</w:t>
      </w:r>
      <w:r w:rsidR="0066727E">
        <w:rPr>
          <w:rFonts w:ascii="Book Antiqua" w:hAnsi="Book Antiqua" w:cs="Arial"/>
        </w:rPr>
        <w:t xml:space="preserve"> at [57]</w:t>
      </w:r>
      <w:r w:rsidRPr="0066727E">
        <w:rPr>
          <w:rFonts w:ascii="Book Antiqua" w:hAnsi="Book Antiqua" w:cs="Arial"/>
        </w:rPr>
        <w:t>, that the Respondent’s decision would interfere with this family life.</w:t>
      </w:r>
    </w:p>
    <w:p w14:paraId="6824EB0B" w14:textId="77777777" w:rsidR="00B2086D" w:rsidRPr="0066727E" w:rsidRDefault="00B2086D" w:rsidP="00B2086D">
      <w:pPr>
        <w:pStyle w:val="ListParagraph"/>
        <w:jc w:val="both"/>
        <w:rPr>
          <w:rFonts w:ascii="Book Antiqua" w:hAnsi="Book Antiqua" w:cs="Arial"/>
        </w:rPr>
      </w:pPr>
    </w:p>
    <w:p w14:paraId="6B59E341" w14:textId="77777777" w:rsidR="00B2086D" w:rsidRPr="0066727E" w:rsidRDefault="00B2086D" w:rsidP="00B2086D">
      <w:pPr>
        <w:numPr>
          <w:ilvl w:val="0"/>
          <w:numId w:val="1"/>
        </w:numPr>
        <w:tabs>
          <w:tab w:val="left" w:pos="2520"/>
        </w:tabs>
        <w:jc w:val="both"/>
        <w:rPr>
          <w:rFonts w:ascii="Book Antiqua" w:hAnsi="Book Antiqua" w:cs="Arial"/>
        </w:rPr>
      </w:pPr>
      <w:r w:rsidRPr="0066727E">
        <w:rPr>
          <w:rFonts w:ascii="Book Antiqua" w:hAnsi="Book Antiqua" w:cs="Arial"/>
        </w:rPr>
        <w:t xml:space="preserve">Continuing the steps set out in </w:t>
      </w:r>
      <w:proofErr w:type="spellStart"/>
      <w:r w:rsidRPr="0066727E">
        <w:rPr>
          <w:rFonts w:ascii="Book Antiqua" w:hAnsi="Book Antiqua" w:cs="Arial"/>
          <w:u w:val="single"/>
        </w:rPr>
        <w:t>Razgar</w:t>
      </w:r>
      <w:proofErr w:type="spellEnd"/>
      <w:r w:rsidRPr="0066727E">
        <w:rPr>
          <w:rFonts w:ascii="Book Antiqua" w:hAnsi="Book Antiqua" w:cs="Arial"/>
          <w:i/>
        </w:rPr>
        <w:t>,</w:t>
      </w:r>
      <w:r w:rsidRPr="0066727E">
        <w:rPr>
          <w:rFonts w:ascii="Book Antiqua" w:hAnsi="Book Antiqua" w:cs="Arial"/>
        </w:rPr>
        <w:t xml:space="preserve"> I find that the proposed interference would be in accordance with the law, as being a regular immigration decision taken by UKBA in accordance with the immigration rules.  In terms of proportionality, the Tribunal has to strike a fair balance between the rights of the individual and the interests of the community.  The public interest in this case is the preservation of orderly and fair immigration control in the interests of all citizens.  Maintaining the integrity of the immigration rules is self-evidently a very important public interest.  In practice, this will usually trump the qualified rights of the individual, unless the level of interference is very significant.  I find that in this case, the level of interference would be significant and that it would not be proportionate. </w:t>
      </w:r>
    </w:p>
    <w:p w14:paraId="727021C8" w14:textId="77777777" w:rsidR="00B2086D" w:rsidRPr="0066727E" w:rsidRDefault="00B2086D" w:rsidP="00B2086D">
      <w:pPr>
        <w:pStyle w:val="ListParagraph"/>
        <w:jc w:val="both"/>
        <w:rPr>
          <w:rFonts w:ascii="Book Antiqua" w:hAnsi="Book Antiqua" w:cs="Arial"/>
        </w:rPr>
      </w:pPr>
    </w:p>
    <w:p w14:paraId="52CCE885" w14:textId="7D15DF77" w:rsidR="00B2086D" w:rsidRPr="0066727E" w:rsidRDefault="00B2086D" w:rsidP="00B2086D">
      <w:pPr>
        <w:numPr>
          <w:ilvl w:val="0"/>
          <w:numId w:val="1"/>
        </w:numPr>
        <w:shd w:val="clear" w:color="auto" w:fill="FFFFFF"/>
        <w:jc w:val="both"/>
        <w:rPr>
          <w:rFonts w:ascii="Book Antiqua" w:hAnsi="Book Antiqua" w:cs="Arial"/>
          <w:color w:val="000000"/>
          <w:shd w:val="clear" w:color="auto" w:fill="FFFFFF"/>
        </w:rPr>
      </w:pPr>
      <w:r w:rsidRPr="0066727E">
        <w:rPr>
          <w:rFonts w:ascii="Book Antiqua" w:hAnsi="Book Antiqua" w:cs="Arial"/>
        </w:rPr>
        <w:t xml:space="preserve">In assessing the public interest I have taken into account </w:t>
      </w:r>
      <w:r w:rsidR="00B92262">
        <w:rPr>
          <w:rFonts w:ascii="Book Antiqua" w:hAnsi="Book Antiqua" w:cs="Arial"/>
          <w:color w:val="000000"/>
          <w:shd w:val="clear" w:color="auto" w:fill="FFFFFF"/>
        </w:rPr>
        <w:t>my consideration of the error of law set out above.  I have also taken into account</w:t>
      </w:r>
      <w:r w:rsidR="00B92262" w:rsidRPr="0066727E">
        <w:rPr>
          <w:rFonts w:ascii="Book Antiqua" w:hAnsi="Book Antiqua" w:cs="Arial"/>
        </w:rPr>
        <w:t xml:space="preserve"> </w:t>
      </w:r>
      <w:r w:rsidRPr="0066727E">
        <w:rPr>
          <w:rFonts w:ascii="Book Antiqua" w:hAnsi="Book Antiqua" w:cs="Arial"/>
        </w:rPr>
        <w:t>section 117B of the Nationality, Immigration and Asylum Act 2002.</w:t>
      </w:r>
      <w:r w:rsidRPr="0066727E">
        <w:rPr>
          <w:rFonts w:ascii="Book Antiqua" w:hAnsi="Book Antiqua" w:cs="Arial"/>
          <w:color w:val="000000"/>
          <w:shd w:val="clear" w:color="auto" w:fill="FFFFFF"/>
        </w:rPr>
        <w:t xml:space="preserve">  Section 117</w:t>
      </w:r>
      <w:proofErr w:type="gramStart"/>
      <w:r w:rsidRPr="0066727E">
        <w:rPr>
          <w:rFonts w:ascii="Book Antiqua" w:hAnsi="Book Antiqua" w:cs="Arial"/>
          <w:color w:val="000000"/>
          <w:shd w:val="clear" w:color="auto" w:fill="FFFFFF"/>
        </w:rPr>
        <w:t>B(</w:t>
      </w:r>
      <w:proofErr w:type="gramEnd"/>
      <w:r w:rsidRPr="0066727E">
        <w:rPr>
          <w:rFonts w:ascii="Book Antiqua" w:hAnsi="Book Antiqua" w:cs="Arial"/>
          <w:color w:val="000000"/>
          <w:shd w:val="clear" w:color="auto" w:fill="FFFFFF"/>
        </w:rPr>
        <w:t xml:space="preserve">1) provides that the maintenance of effective immigration controls is in the public interest.  </w:t>
      </w:r>
    </w:p>
    <w:p w14:paraId="1A0121B1" w14:textId="77777777" w:rsidR="00B2086D" w:rsidRPr="0066727E" w:rsidRDefault="00B2086D" w:rsidP="00B2086D">
      <w:pPr>
        <w:pStyle w:val="ListParagraph"/>
        <w:rPr>
          <w:rFonts w:ascii="Book Antiqua" w:hAnsi="Book Antiqua" w:cs="Arial"/>
          <w:color w:val="000000"/>
          <w:shd w:val="clear" w:color="auto" w:fill="FFFFFF"/>
        </w:rPr>
      </w:pPr>
    </w:p>
    <w:p w14:paraId="387641F1" w14:textId="184ED836" w:rsidR="00B2086D" w:rsidRPr="0066727E" w:rsidRDefault="00B2086D" w:rsidP="00B2086D">
      <w:pPr>
        <w:numPr>
          <w:ilvl w:val="0"/>
          <w:numId w:val="1"/>
        </w:numPr>
        <w:shd w:val="clear" w:color="auto" w:fill="FFFFFF"/>
        <w:tabs>
          <w:tab w:val="left" w:pos="2520"/>
        </w:tabs>
        <w:jc w:val="both"/>
        <w:rPr>
          <w:rFonts w:ascii="Book Antiqua" w:hAnsi="Book Antiqua" w:cs="Arial"/>
        </w:rPr>
      </w:pPr>
      <w:r w:rsidRPr="0066727E">
        <w:rPr>
          <w:rFonts w:ascii="Book Antiqua" w:hAnsi="Book Antiqua" w:cs="Arial"/>
          <w:color w:val="000000"/>
          <w:shd w:val="clear" w:color="auto" w:fill="FFFFFF"/>
        </w:rPr>
        <w:t xml:space="preserve">I adopt the findings of the </w:t>
      </w:r>
      <w:r w:rsidRPr="0066727E">
        <w:rPr>
          <w:rFonts w:ascii="Book Antiqua" w:hAnsi="Book Antiqua" w:cs="Arial"/>
        </w:rPr>
        <w:t xml:space="preserve">First-tier Tribunal in relation to </w:t>
      </w:r>
      <w:r w:rsidRPr="0066727E">
        <w:rPr>
          <w:rFonts w:ascii="Book Antiqua" w:hAnsi="Book Antiqua" w:cs="Arial"/>
          <w:color w:val="000000"/>
          <w:shd w:val="clear" w:color="auto" w:fill="FFFFFF"/>
        </w:rPr>
        <w:t>sections 117</w:t>
      </w:r>
      <w:proofErr w:type="gramStart"/>
      <w:r w:rsidRPr="0066727E">
        <w:rPr>
          <w:rFonts w:ascii="Book Antiqua" w:hAnsi="Book Antiqua" w:cs="Arial"/>
          <w:color w:val="000000"/>
          <w:shd w:val="clear" w:color="auto" w:fill="FFFFFF"/>
        </w:rPr>
        <w:t>B(</w:t>
      </w:r>
      <w:proofErr w:type="gramEnd"/>
      <w:r w:rsidRPr="0066727E">
        <w:rPr>
          <w:rFonts w:ascii="Book Antiqua" w:hAnsi="Book Antiqua" w:cs="Arial"/>
          <w:color w:val="000000"/>
          <w:shd w:val="clear" w:color="auto" w:fill="FFFFFF"/>
        </w:rPr>
        <w:t>2) and 117B(3)</w:t>
      </w:r>
      <w:r w:rsidR="00F62AFF" w:rsidRPr="0066727E">
        <w:rPr>
          <w:rFonts w:ascii="Book Antiqua" w:hAnsi="Book Antiqua" w:cs="Arial"/>
          <w:color w:val="000000"/>
          <w:shd w:val="clear" w:color="auto" w:fill="FFFFFF"/>
        </w:rPr>
        <w:t xml:space="preserve"> [61] and [62]</w:t>
      </w:r>
      <w:r w:rsidRPr="0066727E">
        <w:rPr>
          <w:rFonts w:ascii="Book Antiqua" w:hAnsi="Book Antiqua" w:cs="Arial"/>
          <w:color w:val="000000"/>
          <w:shd w:val="clear" w:color="auto" w:fill="FFFFFF"/>
        </w:rPr>
        <w:t xml:space="preserve">.  </w:t>
      </w:r>
      <w:r w:rsidRPr="0066727E">
        <w:rPr>
          <w:rFonts w:ascii="Book Antiqua" w:hAnsi="Book Antiqua" w:cs="Arial"/>
        </w:rPr>
        <w:t xml:space="preserve"> </w:t>
      </w:r>
    </w:p>
    <w:p w14:paraId="2BCC8EB2" w14:textId="77777777" w:rsidR="00B2086D" w:rsidRPr="0066727E" w:rsidRDefault="00B2086D" w:rsidP="00B2086D">
      <w:pPr>
        <w:pStyle w:val="ListParagraph"/>
        <w:rPr>
          <w:rFonts w:ascii="Book Antiqua" w:hAnsi="Book Antiqua" w:cs="Arial"/>
        </w:rPr>
      </w:pPr>
    </w:p>
    <w:p w14:paraId="13B1A901" w14:textId="77777777" w:rsidR="00F62AFF" w:rsidRPr="0066727E" w:rsidRDefault="00F62AFF" w:rsidP="00860A06">
      <w:pPr>
        <w:numPr>
          <w:ilvl w:val="0"/>
          <w:numId w:val="1"/>
        </w:numPr>
        <w:shd w:val="clear" w:color="auto" w:fill="FFFFFF"/>
        <w:jc w:val="both"/>
        <w:rPr>
          <w:rStyle w:val="legamendingtext"/>
          <w:rFonts w:ascii="Book Antiqua" w:hAnsi="Book Antiqua" w:cs="Arial"/>
        </w:rPr>
      </w:pPr>
      <w:r w:rsidRPr="0066727E">
        <w:rPr>
          <w:rFonts w:ascii="Book Antiqua" w:hAnsi="Book Antiqua" w:cs="Arial"/>
        </w:rPr>
        <w:t>Section</w:t>
      </w:r>
      <w:r w:rsidR="00B2086D" w:rsidRPr="0066727E">
        <w:rPr>
          <w:rFonts w:ascii="Book Antiqua" w:hAnsi="Book Antiqua" w:cs="Arial"/>
        </w:rPr>
        <w:t xml:space="preserve"> 117</w:t>
      </w:r>
      <w:proofErr w:type="gramStart"/>
      <w:r w:rsidR="00B2086D" w:rsidRPr="0066727E">
        <w:rPr>
          <w:rFonts w:ascii="Book Antiqua" w:hAnsi="Book Antiqua" w:cs="Arial"/>
        </w:rPr>
        <w:t>B(</w:t>
      </w:r>
      <w:proofErr w:type="gramEnd"/>
      <w:r w:rsidR="00B2086D" w:rsidRPr="0066727E">
        <w:rPr>
          <w:rFonts w:ascii="Book Antiqua" w:hAnsi="Book Antiqua" w:cs="Arial"/>
        </w:rPr>
        <w:t>4)</w:t>
      </w:r>
      <w:r w:rsidRPr="0066727E">
        <w:rPr>
          <w:rFonts w:ascii="Book Antiqua" w:hAnsi="Book Antiqua" w:cs="Arial"/>
        </w:rPr>
        <w:t xml:space="preserve"> does not apply as the Appellant has always had leave to remain.  Section</w:t>
      </w:r>
      <w:r w:rsidR="00B2086D" w:rsidRPr="0066727E">
        <w:rPr>
          <w:rFonts w:ascii="Book Antiqua" w:hAnsi="Book Antiqua" w:cs="Arial"/>
        </w:rPr>
        <w:t xml:space="preserve"> 117</w:t>
      </w:r>
      <w:proofErr w:type="gramStart"/>
      <w:r w:rsidR="00B2086D" w:rsidRPr="0066727E">
        <w:rPr>
          <w:rFonts w:ascii="Book Antiqua" w:hAnsi="Book Antiqua" w:cs="Arial"/>
        </w:rPr>
        <w:t>B(</w:t>
      </w:r>
      <w:proofErr w:type="gramEnd"/>
      <w:r w:rsidR="00B2086D" w:rsidRPr="0066727E">
        <w:rPr>
          <w:rFonts w:ascii="Book Antiqua" w:hAnsi="Book Antiqua" w:cs="Arial"/>
        </w:rPr>
        <w:t>5)</w:t>
      </w:r>
      <w:r w:rsidRPr="0066727E">
        <w:rPr>
          <w:rFonts w:ascii="Book Antiqua" w:hAnsi="Book Antiqua" w:cs="Arial"/>
        </w:rPr>
        <w:t xml:space="preserve"> does not apply to private life.  S</w:t>
      </w:r>
      <w:r w:rsidRPr="0066727E">
        <w:rPr>
          <w:rStyle w:val="legamendingtext"/>
          <w:rFonts w:ascii="Book Antiqua" w:hAnsi="Book Antiqua" w:cs="Arial"/>
        </w:rPr>
        <w:t>ection 117</w:t>
      </w:r>
      <w:proofErr w:type="gramStart"/>
      <w:r w:rsidRPr="0066727E">
        <w:rPr>
          <w:rStyle w:val="legamendingtext"/>
          <w:rFonts w:ascii="Book Antiqua" w:hAnsi="Book Antiqua" w:cs="Arial"/>
        </w:rPr>
        <w:t>B(</w:t>
      </w:r>
      <w:proofErr w:type="gramEnd"/>
      <w:r w:rsidRPr="0066727E">
        <w:rPr>
          <w:rStyle w:val="legamendingtext"/>
          <w:rFonts w:ascii="Book Antiqua" w:hAnsi="Book Antiqua" w:cs="Arial"/>
        </w:rPr>
        <w:t xml:space="preserve">6) is not relevant. </w:t>
      </w:r>
    </w:p>
    <w:p w14:paraId="11670C37" w14:textId="77777777" w:rsidR="00F62AFF" w:rsidRPr="0066727E" w:rsidRDefault="00F62AFF" w:rsidP="00F62AFF">
      <w:pPr>
        <w:pStyle w:val="ListParagraph"/>
        <w:rPr>
          <w:rFonts w:ascii="Book Antiqua" w:hAnsi="Book Antiqua" w:cs="Arial"/>
        </w:rPr>
      </w:pPr>
    </w:p>
    <w:p w14:paraId="79D34AC7" w14:textId="77777777" w:rsidR="006E21D2" w:rsidRDefault="00F62AFF" w:rsidP="00860A06">
      <w:pPr>
        <w:numPr>
          <w:ilvl w:val="0"/>
          <w:numId w:val="1"/>
        </w:numPr>
        <w:shd w:val="clear" w:color="auto" w:fill="FFFFFF"/>
        <w:jc w:val="both"/>
        <w:rPr>
          <w:rFonts w:ascii="Book Antiqua" w:hAnsi="Book Antiqua" w:cs="Arial"/>
        </w:rPr>
      </w:pPr>
      <w:r w:rsidRPr="0066727E">
        <w:rPr>
          <w:rFonts w:ascii="Book Antiqua" w:hAnsi="Book Antiqua" w:cs="Arial"/>
        </w:rPr>
        <w:t xml:space="preserve">I have considered the family life of whole family when considering whether it is proportionate to remove the Appellant.  </w:t>
      </w:r>
      <w:r w:rsidR="00B92262">
        <w:rPr>
          <w:rFonts w:ascii="Book Antiqua" w:hAnsi="Book Antiqua" w:cs="Arial"/>
        </w:rPr>
        <w:t xml:space="preserve">I find that the Appellant lives with her parents and sister.  At [56] the Judge finds that the Appellant lived in student accommodation while a student, but she remains living with her family.  </w:t>
      </w:r>
      <w:r w:rsidR="00561500">
        <w:rPr>
          <w:rFonts w:ascii="Book Antiqua" w:hAnsi="Book Antiqua" w:cs="Arial"/>
        </w:rPr>
        <w:t xml:space="preserve">In his witness statement, her father said that the Appellant came home every Friday to live with the family when she was doing her studies.  </w:t>
      </w:r>
      <w:r w:rsidR="006E21D2">
        <w:rPr>
          <w:rFonts w:ascii="Book Antiqua" w:hAnsi="Book Antiqua" w:cs="Arial"/>
        </w:rPr>
        <w:t xml:space="preserve">I find that she is not living an independent life, and is an integral part of the family unit.  </w:t>
      </w:r>
    </w:p>
    <w:p w14:paraId="3007F662" w14:textId="77777777" w:rsidR="006E21D2" w:rsidRDefault="006E21D2" w:rsidP="006E21D2">
      <w:pPr>
        <w:pStyle w:val="ListParagraph"/>
        <w:rPr>
          <w:rFonts w:ascii="Book Antiqua" w:hAnsi="Book Antiqua" w:cs="Arial"/>
        </w:rPr>
      </w:pPr>
    </w:p>
    <w:p w14:paraId="0AC3DD0F" w14:textId="39E8B8D8" w:rsidR="00B92262" w:rsidRDefault="00B92262" w:rsidP="00860A06">
      <w:pPr>
        <w:numPr>
          <w:ilvl w:val="0"/>
          <w:numId w:val="1"/>
        </w:numPr>
        <w:shd w:val="clear" w:color="auto" w:fill="FFFFFF"/>
        <w:jc w:val="both"/>
        <w:rPr>
          <w:rFonts w:ascii="Book Antiqua" w:hAnsi="Book Antiqua" w:cs="Arial"/>
        </w:rPr>
      </w:pPr>
      <w:r>
        <w:rPr>
          <w:rFonts w:ascii="Book Antiqua" w:hAnsi="Book Antiqua" w:cs="Arial"/>
        </w:rPr>
        <w:t xml:space="preserve">At [66] </w:t>
      </w:r>
      <w:r w:rsidR="00561500">
        <w:rPr>
          <w:rFonts w:ascii="Book Antiqua" w:hAnsi="Book Antiqua" w:cs="Arial"/>
        </w:rPr>
        <w:t>t</w:t>
      </w:r>
      <w:r>
        <w:rPr>
          <w:rFonts w:ascii="Book Antiqua" w:hAnsi="Book Antiqua" w:cs="Arial"/>
        </w:rPr>
        <w:t xml:space="preserve">he </w:t>
      </w:r>
      <w:r w:rsidR="00561500">
        <w:rPr>
          <w:rFonts w:ascii="Book Antiqua" w:hAnsi="Book Antiqua" w:cs="Arial"/>
        </w:rPr>
        <w:t xml:space="preserve">Judge </w:t>
      </w:r>
      <w:r>
        <w:rPr>
          <w:rFonts w:ascii="Book Antiqua" w:hAnsi="Book Antiqua" w:cs="Arial"/>
        </w:rPr>
        <w:t xml:space="preserve">finds that the Appellant’s sister has had the Appellant’s “constant company” indicating the strength of their relationship.  </w:t>
      </w:r>
      <w:r w:rsidR="00561500">
        <w:rPr>
          <w:rFonts w:ascii="Book Antiqua" w:hAnsi="Book Antiqua" w:cs="Arial"/>
        </w:rPr>
        <w:t xml:space="preserve">In his witness statement, her father stated that the bond between the two sisters was “very strong”.  He said that they did not wish to live apart yet.  I find that this is reflected in the Judge’s finding at [66].  </w:t>
      </w:r>
      <w:r w:rsidR="00F62AFF" w:rsidRPr="0066727E">
        <w:rPr>
          <w:rFonts w:ascii="Book Antiqua" w:hAnsi="Book Antiqua" w:cs="Arial"/>
        </w:rPr>
        <w:t xml:space="preserve">I adopt the finding </w:t>
      </w:r>
      <w:r w:rsidR="0066727E">
        <w:rPr>
          <w:rFonts w:ascii="Book Antiqua" w:hAnsi="Book Antiqua" w:cs="Arial"/>
        </w:rPr>
        <w:t xml:space="preserve">of the First-tier Tribunal that </w:t>
      </w:r>
      <w:r w:rsidR="00B2086D" w:rsidRPr="0066727E">
        <w:rPr>
          <w:rFonts w:ascii="Book Antiqua" w:hAnsi="Book Antiqua" w:cs="Arial"/>
        </w:rPr>
        <w:t xml:space="preserve">it </w:t>
      </w:r>
      <w:r w:rsidR="00F62AFF" w:rsidRPr="0066727E">
        <w:rPr>
          <w:rFonts w:ascii="Book Antiqua" w:hAnsi="Book Antiqua" w:cs="Arial"/>
        </w:rPr>
        <w:t xml:space="preserve">is </w:t>
      </w:r>
      <w:r w:rsidR="00B2086D" w:rsidRPr="0066727E">
        <w:rPr>
          <w:rFonts w:ascii="Book Antiqua" w:hAnsi="Book Antiqua" w:cs="Arial"/>
        </w:rPr>
        <w:t>in the best interests of the Appellant</w:t>
      </w:r>
      <w:r w:rsidR="0066727E">
        <w:rPr>
          <w:rFonts w:ascii="Book Antiqua" w:hAnsi="Book Antiqua" w:cs="Arial"/>
        </w:rPr>
        <w:t>’s sister</w:t>
      </w:r>
      <w:r w:rsidR="00B2086D" w:rsidRPr="0066727E">
        <w:rPr>
          <w:rFonts w:ascii="Book Antiqua" w:hAnsi="Book Antiqua" w:cs="Arial"/>
        </w:rPr>
        <w:t xml:space="preserve"> for the Appellant to remain in the United Kingdom [66].  </w:t>
      </w:r>
    </w:p>
    <w:p w14:paraId="7D355454" w14:textId="77777777" w:rsidR="00F62AFF" w:rsidRPr="0066727E" w:rsidRDefault="00F62AFF" w:rsidP="00F62AFF">
      <w:pPr>
        <w:pStyle w:val="ListParagraph"/>
        <w:rPr>
          <w:rFonts w:ascii="Book Antiqua" w:hAnsi="Book Antiqua" w:cs="Arial"/>
        </w:rPr>
      </w:pPr>
    </w:p>
    <w:p w14:paraId="159EBE8F" w14:textId="3C83E51E" w:rsidR="00B92262" w:rsidRPr="0066727E" w:rsidRDefault="00F62AFF" w:rsidP="00B92262">
      <w:pPr>
        <w:numPr>
          <w:ilvl w:val="0"/>
          <w:numId w:val="1"/>
        </w:numPr>
        <w:shd w:val="clear" w:color="auto" w:fill="FFFFFF"/>
        <w:jc w:val="both"/>
        <w:rPr>
          <w:rFonts w:ascii="Book Antiqua" w:hAnsi="Book Antiqua" w:cs="Arial"/>
        </w:rPr>
      </w:pPr>
      <w:r w:rsidRPr="0066727E">
        <w:rPr>
          <w:rFonts w:ascii="Book Antiqua" w:hAnsi="Book Antiqua" w:cs="Arial"/>
        </w:rPr>
        <w:t>I find that there is no</w:t>
      </w:r>
      <w:r w:rsidR="0033240B">
        <w:rPr>
          <w:rFonts w:ascii="Book Antiqua" w:hAnsi="Book Antiqua" w:cs="Arial"/>
        </w:rPr>
        <w:t xml:space="preserve"> one </w:t>
      </w:r>
      <w:r w:rsidRPr="0066727E">
        <w:rPr>
          <w:rFonts w:ascii="Book Antiqua" w:hAnsi="Book Antiqua" w:cs="Arial"/>
        </w:rPr>
        <w:t xml:space="preserve">thing in the Appellant’s case which should be </w:t>
      </w:r>
      <w:r w:rsidR="0033240B">
        <w:rPr>
          <w:rFonts w:ascii="Book Antiqua" w:hAnsi="Book Antiqua" w:cs="Arial"/>
        </w:rPr>
        <w:t xml:space="preserve">given </w:t>
      </w:r>
      <w:r w:rsidRPr="0066727E">
        <w:rPr>
          <w:rFonts w:ascii="Book Antiqua" w:hAnsi="Book Antiqua" w:cs="Arial"/>
        </w:rPr>
        <w:t xml:space="preserve">more </w:t>
      </w:r>
      <w:r w:rsidR="0033240B">
        <w:rPr>
          <w:rFonts w:ascii="Book Antiqua" w:hAnsi="Book Antiqua" w:cs="Arial"/>
        </w:rPr>
        <w:t xml:space="preserve">weight </w:t>
      </w:r>
      <w:r w:rsidRPr="0066727E">
        <w:rPr>
          <w:rFonts w:ascii="Book Antiqua" w:hAnsi="Book Antiqua" w:cs="Arial"/>
        </w:rPr>
        <w:t xml:space="preserve">than </w:t>
      </w:r>
      <w:r w:rsidR="0066727E">
        <w:rPr>
          <w:rFonts w:ascii="Book Antiqua" w:hAnsi="Book Antiqua" w:cs="Arial"/>
        </w:rPr>
        <w:t>the best interests of her sister</w:t>
      </w:r>
      <w:r w:rsidRPr="0066727E">
        <w:rPr>
          <w:rFonts w:ascii="Book Antiqua" w:hAnsi="Book Antiqua" w:cs="Arial"/>
        </w:rPr>
        <w:t xml:space="preserve">.  I find that it is in her sister’s best interests that the Appellant remain in the United Kingdom.  It was found in the First-tier Tribunal that it would be “distressing and disruptive” for </w:t>
      </w:r>
      <w:r w:rsidR="0066727E">
        <w:rPr>
          <w:rFonts w:ascii="Book Antiqua" w:hAnsi="Book Antiqua" w:cs="Arial"/>
        </w:rPr>
        <w:t xml:space="preserve">her sister </w:t>
      </w:r>
      <w:r w:rsidRPr="0066727E">
        <w:rPr>
          <w:rFonts w:ascii="Book Antiqua" w:hAnsi="Book Antiqua" w:cs="Arial"/>
        </w:rPr>
        <w:t xml:space="preserve">were the Appellant </w:t>
      </w:r>
      <w:r w:rsidRPr="0066727E">
        <w:rPr>
          <w:rFonts w:ascii="Book Antiqua" w:hAnsi="Book Antiqua" w:cs="Arial"/>
        </w:rPr>
        <w:lastRenderedPageBreak/>
        <w:t>to leave the United Kingdom</w:t>
      </w:r>
      <w:r w:rsidR="006E21D2">
        <w:rPr>
          <w:rFonts w:ascii="Book Antiqua" w:hAnsi="Book Antiqua" w:cs="Arial"/>
        </w:rPr>
        <w:t xml:space="preserve"> [66]</w:t>
      </w:r>
      <w:r w:rsidRPr="0066727E">
        <w:rPr>
          <w:rFonts w:ascii="Book Antiqua" w:hAnsi="Book Antiqua" w:cs="Arial"/>
        </w:rPr>
        <w:t xml:space="preserve">.  There is nothing before me to suggest that this distress and disruption </w:t>
      </w:r>
      <w:r w:rsidR="00B92262">
        <w:rPr>
          <w:rFonts w:ascii="Book Antiqua" w:hAnsi="Book Antiqua" w:cs="Arial"/>
        </w:rPr>
        <w:t xml:space="preserve">for a child </w:t>
      </w:r>
      <w:r w:rsidRPr="0066727E">
        <w:rPr>
          <w:rFonts w:ascii="Book Antiqua" w:hAnsi="Book Antiqua" w:cs="Arial"/>
        </w:rPr>
        <w:t xml:space="preserve">is necessary </w:t>
      </w:r>
      <w:r w:rsidR="00B92262">
        <w:rPr>
          <w:rFonts w:ascii="Book Antiqua" w:hAnsi="Book Antiqua" w:cs="Arial"/>
        </w:rPr>
        <w:t xml:space="preserve">in </w:t>
      </w:r>
      <w:r w:rsidRPr="0066727E">
        <w:rPr>
          <w:rFonts w:ascii="Book Antiqua" w:hAnsi="Book Antiqua" w:cs="Arial"/>
        </w:rPr>
        <w:t>the public interest.</w:t>
      </w:r>
      <w:r w:rsidR="0066727E">
        <w:rPr>
          <w:rFonts w:ascii="Book Antiqua" w:hAnsi="Book Antiqua" w:cs="Arial"/>
        </w:rPr>
        <w:t xml:space="preserve">  </w:t>
      </w:r>
      <w:r w:rsidR="00B92262" w:rsidRPr="0066727E">
        <w:rPr>
          <w:rFonts w:ascii="Book Antiqua" w:hAnsi="Book Antiqua" w:cs="Arial"/>
        </w:rPr>
        <w:t xml:space="preserve">I find that there is nothing adverse in the Appellant’s immigration history.  She was brought to the United Kingdom as a minor.  </w:t>
      </w:r>
      <w:r w:rsidR="00B92262">
        <w:rPr>
          <w:rFonts w:ascii="Book Antiqua" w:hAnsi="Book Antiqua" w:cs="Arial"/>
        </w:rPr>
        <w:t xml:space="preserve">She has always had leave to remain.  </w:t>
      </w:r>
      <w:r w:rsidR="00B92262" w:rsidRPr="0066727E">
        <w:rPr>
          <w:rFonts w:ascii="Book Antiqua" w:hAnsi="Book Antiqua" w:cs="Arial"/>
        </w:rPr>
        <w:t>There is no history of any criminality.</w:t>
      </w:r>
      <w:r w:rsidR="00B92262">
        <w:rPr>
          <w:rFonts w:ascii="Book Antiqua" w:hAnsi="Book Antiqua" w:cs="Arial"/>
        </w:rPr>
        <w:t xml:space="preserve">  She speaks English and is economically independent.</w:t>
      </w:r>
    </w:p>
    <w:p w14:paraId="060124F5" w14:textId="77777777" w:rsidR="00B92262" w:rsidRDefault="00B92262" w:rsidP="00B92262">
      <w:pPr>
        <w:shd w:val="clear" w:color="auto" w:fill="FFFFFF"/>
        <w:ind w:left="570"/>
        <w:jc w:val="both"/>
        <w:rPr>
          <w:rFonts w:ascii="Book Antiqua" w:hAnsi="Book Antiqua" w:cs="Arial"/>
        </w:rPr>
      </w:pPr>
    </w:p>
    <w:p w14:paraId="5291E991" w14:textId="402E69AD" w:rsidR="00F62AFF" w:rsidRPr="0066727E" w:rsidRDefault="00012A8A" w:rsidP="00F62AFF">
      <w:pPr>
        <w:pStyle w:val="ListParagraph"/>
        <w:numPr>
          <w:ilvl w:val="0"/>
          <w:numId w:val="1"/>
        </w:numPr>
        <w:jc w:val="both"/>
        <w:rPr>
          <w:rFonts w:ascii="Book Antiqua" w:hAnsi="Book Antiqua" w:cs="Arial"/>
        </w:rPr>
      </w:pPr>
      <w:r>
        <w:rPr>
          <w:rStyle w:val="legamendingtext"/>
          <w:rFonts w:ascii="Book Antiqua" w:hAnsi="Book Antiqua" w:cs="Arial"/>
        </w:rPr>
        <w:t>T</w:t>
      </w:r>
      <w:r w:rsidR="00F62AFF" w:rsidRPr="0066727E">
        <w:rPr>
          <w:rStyle w:val="legamendingtext"/>
          <w:rFonts w:ascii="Book Antiqua" w:hAnsi="Book Antiqua" w:cs="Arial"/>
        </w:rPr>
        <w:t xml:space="preserve">aking into account all of the above, </w:t>
      </w:r>
      <w:r w:rsidR="00561500" w:rsidRPr="0066727E">
        <w:rPr>
          <w:rFonts w:ascii="Book Antiqua" w:hAnsi="Book Antiqua" w:cs="Arial"/>
        </w:rPr>
        <w:t xml:space="preserve">I </w:t>
      </w:r>
      <w:r w:rsidR="00561500">
        <w:rPr>
          <w:rFonts w:ascii="Book Antiqua" w:hAnsi="Book Antiqua" w:cs="Arial"/>
        </w:rPr>
        <w:t xml:space="preserve">attach greater </w:t>
      </w:r>
      <w:r w:rsidR="00561500" w:rsidRPr="0066727E">
        <w:rPr>
          <w:rFonts w:ascii="Book Antiqua" w:hAnsi="Book Antiqua" w:cs="Arial"/>
        </w:rPr>
        <w:t>weight to the Appellant’</w:t>
      </w:r>
      <w:r w:rsidR="00561500">
        <w:rPr>
          <w:rFonts w:ascii="Book Antiqua" w:hAnsi="Book Antiqua" w:cs="Arial"/>
        </w:rPr>
        <w:t xml:space="preserve">s family life, in particular her </w:t>
      </w:r>
      <w:r w:rsidR="00561500" w:rsidRPr="00012A8A">
        <w:rPr>
          <w:rFonts w:ascii="Book Antiqua" w:hAnsi="Book Antiqua" w:cs="Arial"/>
        </w:rPr>
        <w:t>relationship with her sister, who is a minor</w:t>
      </w:r>
      <w:r w:rsidR="00561500">
        <w:rPr>
          <w:rFonts w:ascii="Book Antiqua" w:hAnsi="Book Antiqua" w:cs="Arial"/>
        </w:rPr>
        <w:t xml:space="preserve">, and her sister’s best interests.  </w:t>
      </w:r>
      <w:r w:rsidR="00F62AFF" w:rsidRPr="0066727E">
        <w:rPr>
          <w:rStyle w:val="legamendingtext"/>
          <w:rFonts w:ascii="Book Antiqua" w:hAnsi="Book Antiqua" w:cs="Arial"/>
        </w:rPr>
        <w:t xml:space="preserve">I find that the balance comes down in favour of the Appellant, and the best interests of her sister in maintaining family life with the Appellant.  </w:t>
      </w:r>
      <w:r w:rsidR="00F62AFF" w:rsidRPr="0066727E">
        <w:rPr>
          <w:rFonts w:ascii="Book Antiqua" w:hAnsi="Book Antiqua" w:cs="Arial"/>
        </w:rPr>
        <w:t xml:space="preserve">I find, in carrying out the balancing exercise required, that the Appellant has shown on the balance of probabilities that the decision is a breach of her rights, and those of her parents and sister, to a family life under Article 8 ECHR.  </w:t>
      </w:r>
    </w:p>
    <w:p w14:paraId="455BB082" w14:textId="77777777" w:rsidR="00F62AFF" w:rsidRDefault="00F62AFF" w:rsidP="00F62AFF">
      <w:pPr>
        <w:jc w:val="both"/>
        <w:rPr>
          <w:rFonts w:ascii="Book Antiqua" w:hAnsi="Book Antiqua" w:cs="Arial"/>
        </w:rPr>
      </w:pPr>
    </w:p>
    <w:p w14:paraId="6B3AA60F" w14:textId="77777777" w:rsidR="00115A8B" w:rsidRPr="00B25BE9" w:rsidRDefault="00115A8B" w:rsidP="00115A8B">
      <w:pPr>
        <w:jc w:val="both"/>
        <w:rPr>
          <w:rFonts w:ascii="Book Antiqua" w:hAnsi="Book Antiqua" w:cstheme="minorHAnsi"/>
          <w:b/>
          <w:u w:val="single"/>
        </w:rPr>
      </w:pPr>
      <w:r w:rsidRPr="00B25BE9">
        <w:rPr>
          <w:rFonts w:ascii="Book Antiqua" w:hAnsi="Book Antiqua" w:cstheme="minorHAnsi"/>
          <w:b/>
          <w:u w:val="single"/>
        </w:rPr>
        <w:t>Notice of decision</w:t>
      </w:r>
    </w:p>
    <w:p w14:paraId="44016F9B" w14:textId="77777777" w:rsidR="00115A8B" w:rsidRPr="00B25BE9" w:rsidRDefault="00115A8B" w:rsidP="00115A8B">
      <w:pPr>
        <w:pStyle w:val="ListParagraph"/>
        <w:rPr>
          <w:rFonts w:ascii="Book Antiqua" w:hAnsi="Book Antiqua" w:cstheme="minorHAnsi"/>
        </w:rPr>
      </w:pPr>
    </w:p>
    <w:p w14:paraId="0623655A" w14:textId="1080730A" w:rsidR="00115A8B" w:rsidRPr="00115A8B" w:rsidRDefault="00115A8B" w:rsidP="00115A8B">
      <w:pPr>
        <w:pStyle w:val="ListParagraph"/>
        <w:numPr>
          <w:ilvl w:val="0"/>
          <w:numId w:val="1"/>
        </w:numPr>
        <w:jc w:val="both"/>
        <w:rPr>
          <w:rFonts w:ascii="Book Antiqua" w:hAnsi="Book Antiqua" w:cstheme="minorHAnsi"/>
        </w:rPr>
      </w:pPr>
      <w:r>
        <w:rPr>
          <w:rFonts w:ascii="Book Antiqua" w:hAnsi="Book Antiqua" w:cstheme="minorHAnsi"/>
        </w:rPr>
        <w:t>The decision of the First-tier Tribunal involves the making of a material error of law in relation to the Appellant</w:t>
      </w:r>
      <w:r w:rsidRPr="00115A8B">
        <w:rPr>
          <w:rFonts w:ascii="Book Antiqua" w:hAnsi="Book Antiqua" w:cstheme="minorHAnsi"/>
        </w:rPr>
        <w:t>.  I set the decision aside insofar as it relates to her.</w:t>
      </w:r>
      <w:r>
        <w:rPr>
          <w:rFonts w:ascii="Book Antiqua" w:hAnsi="Book Antiqua" w:cstheme="minorHAnsi"/>
        </w:rPr>
        <w:t xml:space="preserve">  For the avoidance of doubt, insofar as it relates to her parents and sister, the decision of the First-tier Tribunal stands.</w:t>
      </w:r>
    </w:p>
    <w:p w14:paraId="16F3F195" w14:textId="77777777" w:rsidR="00115A8B" w:rsidRPr="00B25BE9" w:rsidRDefault="00115A8B" w:rsidP="00115A8B">
      <w:pPr>
        <w:pStyle w:val="ListParagraph"/>
        <w:rPr>
          <w:rFonts w:ascii="Book Antiqua" w:hAnsi="Book Antiqua" w:cstheme="minorHAnsi"/>
        </w:rPr>
      </w:pPr>
    </w:p>
    <w:p w14:paraId="2787AA56" w14:textId="63FB9760" w:rsidR="00115A8B" w:rsidRDefault="00115A8B" w:rsidP="00115A8B">
      <w:pPr>
        <w:pStyle w:val="ListParagraph"/>
        <w:numPr>
          <w:ilvl w:val="0"/>
          <w:numId w:val="1"/>
        </w:numPr>
        <w:jc w:val="both"/>
        <w:rPr>
          <w:rFonts w:ascii="Book Antiqua" w:hAnsi="Book Antiqua" w:cstheme="minorHAnsi"/>
        </w:rPr>
      </w:pPr>
      <w:r>
        <w:rPr>
          <w:rFonts w:ascii="Book Antiqua" w:hAnsi="Book Antiqua" w:cstheme="minorHAnsi"/>
        </w:rPr>
        <w:t xml:space="preserve">I remake the decision allowing the Appellant’s </w:t>
      </w:r>
      <w:r w:rsidRPr="00B25BE9">
        <w:rPr>
          <w:rFonts w:ascii="Book Antiqua" w:hAnsi="Book Antiqua" w:cstheme="minorHAnsi"/>
        </w:rPr>
        <w:t xml:space="preserve">appeal </w:t>
      </w:r>
      <w:r>
        <w:rPr>
          <w:rFonts w:ascii="Book Antiqua" w:hAnsi="Book Antiqua" w:cstheme="minorHAnsi"/>
        </w:rPr>
        <w:t>on human rights grounds, Article 8</w:t>
      </w:r>
      <w:r w:rsidRPr="00B25BE9">
        <w:rPr>
          <w:rFonts w:ascii="Book Antiqua" w:hAnsi="Book Antiqua" w:cstheme="minorHAnsi"/>
        </w:rPr>
        <w:t xml:space="preserve">.    </w:t>
      </w:r>
    </w:p>
    <w:p w14:paraId="1A9E6A7B" w14:textId="77777777" w:rsidR="00115A8B" w:rsidRPr="00B25BE9" w:rsidRDefault="00115A8B" w:rsidP="00115A8B">
      <w:pPr>
        <w:pStyle w:val="ListParagraph"/>
        <w:rPr>
          <w:rFonts w:ascii="Book Antiqua" w:hAnsi="Book Antiqua" w:cs="Arial"/>
        </w:rPr>
      </w:pPr>
    </w:p>
    <w:p w14:paraId="4A679DDD" w14:textId="77777777" w:rsidR="00115A8B" w:rsidRPr="00B25BE9" w:rsidRDefault="00115A8B" w:rsidP="00115A8B">
      <w:pPr>
        <w:pStyle w:val="ListParagraph"/>
        <w:numPr>
          <w:ilvl w:val="0"/>
          <w:numId w:val="1"/>
        </w:numPr>
        <w:jc w:val="both"/>
        <w:rPr>
          <w:rFonts w:ascii="Book Antiqua" w:hAnsi="Book Antiqua" w:cstheme="minorHAnsi"/>
        </w:rPr>
      </w:pPr>
      <w:r>
        <w:rPr>
          <w:rFonts w:ascii="Book Antiqua" w:hAnsi="Book Antiqua" w:cs="Arial"/>
        </w:rPr>
        <w:t xml:space="preserve">I do not make an </w:t>
      </w:r>
      <w:r w:rsidRPr="00B25BE9">
        <w:rPr>
          <w:rFonts w:ascii="Book Antiqua" w:hAnsi="Book Antiqua" w:cs="Arial"/>
        </w:rPr>
        <w:t>anonymity direction.</w:t>
      </w:r>
    </w:p>
    <w:p w14:paraId="0420156F" w14:textId="77777777" w:rsidR="00115A8B" w:rsidRPr="00970328" w:rsidRDefault="00115A8B" w:rsidP="00115A8B">
      <w:pPr>
        <w:jc w:val="both"/>
        <w:rPr>
          <w:rFonts w:ascii="Book Antiqua" w:hAnsi="Book Antiqua" w:cs="Arial"/>
        </w:rPr>
      </w:pPr>
    </w:p>
    <w:p w14:paraId="2263D6F8" w14:textId="77777777" w:rsidR="00115A8B" w:rsidRPr="00F62AFF" w:rsidRDefault="00115A8B" w:rsidP="00F62AFF">
      <w:pPr>
        <w:jc w:val="both"/>
        <w:rPr>
          <w:rFonts w:ascii="Book Antiqua" w:hAnsi="Book Antiqua" w:cs="Arial"/>
        </w:rPr>
      </w:pPr>
    </w:p>
    <w:p w14:paraId="5CD5D97F" w14:textId="4CB3F573"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115A8B">
        <w:rPr>
          <w:rFonts w:ascii="Book Antiqua" w:hAnsi="Book Antiqua" w:cs="Arial"/>
        </w:rPr>
        <w:t xml:space="preserve"> 25 July 2018</w:t>
      </w:r>
    </w:p>
    <w:p w14:paraId="1305B555" w14:textId="77777777" w:rsidR="001F2716" w:rsidRPr="00AE6DDE" w:rsidRDefault="001F2716" w:rsidP="00847259">
      <w:pPr>
        <w:jc w:val="both"/>
        <w:rPr>
          <w:rFonts w:ascii="Book Antiqua" w:hAnsi="Book Antiqua" w:cs="Arial"/>
        </w:rPr>
      </w:pPr>
    </w:p>
    <w:p w14:paraId="5D0A2956" w14:textId="77777777" w:rsidR="001F2716" w:rsidRPr="00F62AFF" w:rsidRDefault="001F2716" w:rsidP="00847259">
      <w:pPr>
        <w:jc w:val="both"/>
        <w:rPr>
          <w:rFonts w:ascii="Book Antiqua" w:hAnsi="Book Antiqua" w:cs="Arial"/>
          <w:b/>
          <w:u w:val="single"/>
        </w:rPr>
      </w:pPr>
    </w:p>
    <w:p w14:paraId="32D56866" w14:textId="77777777" w:rsidR="00A37B81" w:rsidRDefault="00347A9C" w:rsidP="00A37B81">
      <w:pPr>
        <w:rPr>
          <w:rFonts w:ascii="Book Antiqua" w:hAnsi="Book Antiqua" w:cs="Arial"/>
          <w:b/>
          <w:color w:val="000000"/>
          <w:u w:val="single"/>
        </w:rPr>
      </w:pPr>
      <w:r w:rsidRPr="00F62AFF">
        <w:rPr>
          <w:rFonts w:ascii="Book Antiqua" w:hAnsi="Book Antiqua" w:cs="Arial"/>
          <w:b/>
          <w:color w:val="000000"/>
          <w:u w:val="single"/>
        </w:rPr>
        <w:t xml:space="preserve">Deputy Upper Tribunal Judge </w:t>
      </w:r>
      <w:r w:rsidR="00C520FF" w:rsidRPr="00F62AFF">
        <w:rPr>
          <w:rFonts w:ascii="Book Antiqua" w:hAnsi="Book Antiqua" w:cs="Arial"/>
          <w:b/>
          <w:color w:val="000000"/>
          <w:u w:val="single"/>
        </w:rPr>
        <w:t>Chamberlain</w:t>
      </w:r>
      <w:r w:rsidR="005E761F" w:rsidRPr="00F62AFF">
        <w:rPr>
          <w:rFonts w:ascii="Book Antiqua" w:hAnsi="Book Antiqua" w:cs="Arial"/>
          <w:b/>
          <w:color w:val="000000"/>
          <w:u w:val="single"/>
        </w:rPr>
        <w:t xml:space="preserve"> </w:t>
      </w:r>
    </w:p>
    <w:p w14:paraId="5BB55B1E" w14:textId="77777777" w:rsidR="00A37B81" w:rsidRDefault="00A37B81" w:rsidP="00A37B81">
      <w:pPr>
        <w:rPr>
          <w:rFonts w:ascii="Book Antiqua" w:hAnsi="Book Antiqua" w:cs="Arial"/>
          <w:b/>
          <w:color w:val="000000"/>
          <w:u w:val="single"/>
        </w:rPr>
      </w:pPr>
    </w:p>
    <w:p w14:paraId="089BE42A" w14:textId="77777777" w:rsidR="00A37B81" w:rsidRDefault="00A37B81" w:rsidP="00A37B81">
      <w:pPr>
        <w:rPr>
          <w:rFonts w:ascii="Book Antiqua" w:hAnsi="Book Antiqua" w:cs="Arial"/>
          <w:b/>
          <w:color w:val="000000"/>
          <w:u w:val="single"/>
        </w:rPr>
      </w:pPr>
    </w:p>
    <w:p w14:paraId="7C17F6C7" w14:textId="4C9B9B26" w:rsidR="00A37B81" w:rsidRDefault="00A37B81" w:rsidP="00A37B81">
      <w:pPr>
        <w:rPr>
          <w:rFonts w:ascii="Book Antiqua" w:hAnsi="Book Antiqua" w:cs="Arial"/>
          <w:b/>
          <w:u w:val="single"/>
        </w:rPr>
      </w:pPr>
      <w:r>
        <w:rPr>
          <w:rFonts w:ascii="Book Antiqua" w:hAnsi="Book Antiqua" w:cs="Arial"/>
          <w:b/>
          <w:u w:val="single"/>
        </w:rPr>
        <w:t>TO THE RESPONDENT</w:t>
      </w:r>
    </w:p>
    <w:p w14:paraId="3E63301F" w14:textId="77777777" w:rsidR="00A37B81" w:rsidRDefault="00A37B81" w:rsidP="00A37B81">
      <w:pPr>
        <w:ind w:left="567" w:hanging="567"/>
        <w:jc w:val="both"/>
        <w:rPr>
          <w:rFonts w:ascii="Book Antiqua" w:hAnsi="Book Antiqua" w:cs="Arial"/>
        </w:rPr>
      </w:pPr>
      <w:r>
        <w:rPr>
          <w:rFonts w:ascii="Book Antiqua" w:hAnsi="Book Antiqua" w:cs="Arial"/>
          <w:b/>
          <w:u w:val="single"/>
        </w:rPr>
        <w:t>FEE AWARD</w:t>
      </w:r>
    </w:p>
    <w:p w14:paraId="7E39EA9A" w14:textId="77777777" w:rsidR="00A37B81" w:rsidRDefault="00A37B81" w:rsidP="00A37B81">
      <w:pPr>
        <w:ind w:left="567" w:hanging="567"/>
        <w:jc w:val="both"/>
        <w:rPr>
          <w:rFonts w:ascii="Book Antiqua" w:hAnsi="Book Antiqua" w:cs="Arial"/>
        </w:rPr>
      </w:pPr>
    </w:p>
    <w:p w14:paraId="0EEA11E1" w14:textId="77777777" w:rsidR="00A37B81" w:rsidRDefault="00A37B81" w:rsidP="00A37B81">
      <w:pPr>
        <w:jc w:val="both"/>
        <w:rPr>
          <w:rFonts w:ascii="Book Antiqua" w:hAnsi="Book Antiqua" w:cs="Arial"/>
        </w:rPr>
      </w:pPr>
      <w:r>
        <w:rPr>
          <w:rFonts w:ascii="Book Antiqua" w:hAnsi="Book Antiqua" w:cs="Arial"/>
        </w:rPr>
        <w:t xml:space="preserve">As I have allowed the appeal and because a fee has been paid or is payable, I have considered making a fee award.  Fee awards were made in respect of the appeals of the Appellant’s parents and sister, and </w:t>
      </w:r>
      <w:proofErr w:type="gramStart"/>
      <w:r>
        <w:rPr>
          <w:rFonts w:ascii="Book Antiqua" w:hAnsi="Book Antiqua" w:cs="Arial"/>
        </w:rPr>
        <w:t>on the basis of</w:t>
      </w:r>
      <w:proofErr w:type="gramEnd"/>
      <w:r>
        <w:rPr>
          <w:rFonts w:ascii="Book Antiqua" w:hAnsi="Book Antiqua" w:cs="Arial"/>
        </w:rPr>
        <w:t xml:space="preserve"> those findings I have allowed the Appellant’s appeal.  In the circumstances, I have decided to make a fee award of any fee which has been paid or payable.</w:t>
      </w:r>
    </w:p>
    <w:p w14:paraId="44BCA8FF" w14:textId="77777777" w:rsidR="00A37B81" w:rsidRDefault="00A37B81" w:rsidP="00A37B81">
      <w:pPr>
        <w:jc w:val="both"/>
        <w:rPr>
          <w:rFonts w:ascii="Book Antiqua" w:hAnsi="Book Antiqua" w:cs="Arial"/>
        </w:rPr>
      </w:pPr>
    </w:p>
    <w:p w14:paraId="2BEE5291" w14:textId="77777777" w:rsidR="00A37B81" w:rsidRDefault="00A37B81" w:rsidP="00A37B81">
      <w:pPr>
        <w:jc w:val="both"/>
        <w:rPr>
          <w:rFonts w:ascii="Book Antiqua" w:hAnsi="Book Antiqua" w:cs="Arial"/>
        </w:rPr>
      </w:pPr>
      <w:bookmarkStart w:id="1" w:name="_GoBack"/>
      <w:bookmarkEnd w:id="1"/>
    </w:p>
    <w:p w14:paraId="70E25A17" w14:textId="77777777" w:rsidR="00A37B81" w:rsidRDefault="00A37B81" w:rsidP="00A37B81">
      <w:pPr>
        <w:jc w:val="both"/>
        <w:rPr>
          <w:rFonts w:ascii="Book Antiqua" w:hAnsi="Book Antiqua" w:cs="Arial"/>
        </w:rPr>
      </w:pPr>
    </w:p>
    <w:p w14:paraId="36A72742" w14:textId="77777777" w:rsidR="00A37B81" w:rsidRPr="00AE6DDE" w:rsidRDefault="00A37B81" w:rsidP="00A37B81">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25 July 2018</w:t>
      </w:r>
    </w:p>
    <w:p w14:paraId="4599CF0A" w14:textId="77777777" w:rsidR="00A37B81" w:rsidRPr="00AE6DDE" w:rsidRDefault="00A37B81" w:rsidP="00A37B81">
      <w:pPr>
        <w:jc w:val="both"/>
        <w:rPr>
          <w:rFonts w:ascii="Book Antiqua" w:hAnsi="Book Antiqua" w:cs="Arial"/>
        </w:rPr>
      </w:pPr>
    </w:p>
    <w:p w14:paraId="38A89816" w14:textId="77777777" w:rsidR="00A37B81" w:rsidRPr="00AE6DDE" w:rsidRDefault="00A37B81" w:rsidP="00A37B81">
      <w:pPr>
        <w:jc w:val="both"/>
        <w:rPr>
          <w:rFonts w:ascii="Book Antiqua" w:hAnsi="Book Antiqua" w:cs="Arial"/>
        </w:rPr>
      </w:pPr>
    </w:p>
    <w:p w14:paraId="36DF5B96" w14:textId="77777777" w:rsidR="00A37B81" w:rsidRPr="00AE6DDE" w:rsidRDefault="00A37B81" w:rsidP="00A37B81">
      <w:pPr>
        <w:jc w:val="both"/>
        <w:rPr>
          <w:rFonts w:ascii="Book Antiqua" w:hAnsi="Book Antiqua" w:cs="Arial"/>
        </w:rPr>
      </w:pPr>
      <w:r w:rsidRPr="0066727E">
        <w:rPr>
          <w:rFonts w:ascii="Book Antiqua" w:hAnsi="Book Antiqua" w:cs="Arial"/>
          <w:b/>
          <w:color w:val="000000"/>
          <w:u w:val="single"/>
        </w:rPr>
        <w:t xml:space="preserve">Deputy Upper Tribunal Judge Chamberlain </w:t>
      </w:r>
    </w:p>
    <w:p w14:paraId="20230D13" w14:textId="5AAE2A9F" w:rsidR="00B95326" w:rsidRPr="00AE6DDE" w:rsidRDefault="00347A9C" w:rsidP="00A37B81">
      <w:pPr>
        <w:rPr>
          <w:rFonts w:ascii="Book Antiqua" w:hAnsi="Book Antiqua" w:cs="Arial"/>
        </w:rPr>
      </w:pPr>
      <w:r w:rsidRPr="0066727E">
        <w:rPr>
          <w:rFonts w:ascii="Book Antiqua" w:hAnsi="Book Antiqua" w:cs="Arial"/>
          <w:b/>
          <w:color w:val="000000"/>
          <w:u w:val="single"/>
        </w:rPr>
        <w:t xml:space="preserve"> </w:t>
      </w:r>
    </w:p>
    <w:sectPr w:rsidR="00B95326" w:rsidRPr="00AE6DDE" w:rsidSect="00A37B81">
      <w:headerReference w:type="default" r:id="rId8"/>
      <w:footerReference w:type="default" r:id="rId9"/>
      <w:headerReference w:type="first" r:id="rId10"/>
      <w:footerReference w:type="first" r:id="rId11"/>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340B6" w14:textId="77777777" w:rsidR="0074328A" w:rsidRDefault="0074328A">
      <w:r>
        <w:separator/>
      </w:r>
    </w:p>
  </w:endnote>
  <w:endnote w:type="continuationSeparator" w:id="0">
    <w:p w14:paraId="162828A6" w14:textId="77777777" w:rsidR="0074328A" w:rsidRDefault="0074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0D203" w14:textId="5DC99879" w:rsidR="00F62AFF" w:rsidRPr="00872061" w:rsidRDefault="00F62AFF" w:rsidP="00593795">
    <w:pPr>
      <w:pStyle w:val="Footer"/>
      <w:jc w:val="center"/>
      <w:rPr>
        <w:rFonts w:ascii="Book Antiqua" w:hAnsi="Book Antiqua" w:cs="Arial"/>
      </w:rPr>
    </w:pPr>
    <w:r w:rsidRPr="00872061">
      <w:rPr>
        <w:rStyle w:val="PageNumber"/>
        <w:rFonts w:ascii="Book Antiqua" w:hAnsi="Book Antiqua" w:cs="Arial"/>
      </w:rPr>
      <w:fldChar w:fldCharType="begin"/>
    </w:r>
    <w:r w:rsidRPr="00872061">
      <w:rPr>
        <w:rStyle w:val="PageNumber"/>
        <w:rFonts w:ascii="Book Antiqua" w:hAnsi="Book Antiqua" w:cs="Arial"/>
      </w:rPr>
      <w:instrText xml:space="preserve"> PAGE </w:instrText>
    </w:r>
    <w:r w:rsidRPr="00872061">
      <w:rPr>
        <w:rStyle w:val="PageNumber"/>
        <w:rFonts w:ascii="Book Antiqua" w:hAnsi="Book Antiqua" w:cs="Arial"/>
      </w:rPr>
      <w:fldChar w:fldCharType="separate"/>
    </w:r>
    <w:r w:rsidR="00981384">
      <w:rPr>
        <w:rStyle w:val="PageNumber"/>
        <w:rFonts w:ascii="Book Antiqua" w:hAnsi="Book Antiqua" w:cs="Arial"/>
        <w:noProof/>
      </w:rPr>
      <w:t>2</w:t>
    </w:r>
    <w:r w:rsidRPr="0087206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B695" w14:textId="77777777" w:rsidR="00F62AFF" w:rsidRPr="00AE6DDE" w:rsidRDefault="00F62AFF"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38193" w14:textId="77777777" w:rsidR="0074328A" w:rsidRDefault="0074328A">
      <w:r>
        <w:separator/>
      </w:r>
    </w:p>
  </w:footnote>
  <w:footnote w:type="continuationSeparator" w:id="0">
    <w:p w14:paraId="527C0C5B" w14:textId="77777777" w:rsidR="0074328A" w:rsidRDefault="007432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45A18" w14:textId="71EE277D" w:rsidR="00F62AFF" w:rsidRDefault="00F62AFF"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HU/03360/2017</w:t>
    </w:r>
    <w:r w:rsidRPr="00AE6DDE">
      <w:rPr>
        <w:rFonts w:ascii="Book Antiqua" w:hAnsi="Book Antiqua" w:cs="Arial"/>
        <w:sz w:val="16"/>
        <w:szCs w:val="16"/>
      </w:rPr>
      <w:t xml:space="preserve"> </w:t>
    </w:r>
  </w:p>
  <w:p w14:paraId="586DC977" w14:textId="77777777" w:rsidR="00872061" w:rsidRPr="00AE6DDE" w:rsidRDefault="00872061"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4EA9D" w14:textId="7151B310" w:rsidR="00F62AFF" w:rsidRPr="00AE6DDE" w:rsidRDefault="00F62AFF">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344F"/>
    <w:multiLevelType w:val="singleLevel"/>
    <w:tmpl w:val="D34CB4B4"/>
    <w:lvl w:ilvl="0">
      <w:start w:val="1"/>
      <w:numFmt w:val="decimal"/>
      <w:lvlText w:val="%1"/>
      <w:lvlJc w:val="left"/>
      <w:pPr>
        <w:tabs>
          <w:tab w:val="num" w:pos="720"/>
        </w:tabs>
        <w:ind w:left="720" w:hanging="720"/>
      </w:pPr>
      <w:rPr>
        <w:rFonts w:hint="default"/>
      </w:rPr>
    </w:lvl>
  </w:abstractNum>
  <w:abstractNum w:abstractNumId="1" w15:restartNumberingAfterBreak="0">
    <w:nsid w:val="11C023DA"/>
    <w:multiLevelType w:val="hybridMultilevel"/>
    <w:tmpl w:val="7700ABCA"/>
    <w:lvl w:ilvl="0" w:tplc="AC9429B6">
      <w:start w:val="1"/>
      <w:numFmt w:val="decimal"/>
      <w:lvlText w:val="%1."/>
      <w:lvlJc w:val="left"/>
      <w:pPr>
        <w:ind w:left="570" w:hanging="5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4F60F1"/>
    <w:multiLevelType w:val="hybridMultilevel"/>
    <w:tmpl w:val="2E586FA0"/>
    <w:lvl w:ilvl="0" w:tplc="CA8E1CF4">
      <w:start w:val="1"/>
      <w:numFmt w:val="decimal"/>
      <w:lvlText w:val="%1."/>
      <w:lvlJc w:val="left"/>
      <w:pPr>
        <w:ind w:left="570" w:hanging="57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F4"/>
    <w:rsid w:val="00000621"/>
    <w:rsid w:val="000036C2"/>
    <w:rsid w:val="00012A8A"/>
    <w:rsid w:val="00033D3D"/>
    <w:rsid w:val="00036302"/>
    <w:rsid w:val="00062F02"/>
    <w:rsid w:val="00071A7E"/>
    <w:rsid w:val="000746C0"/>
    <w:rsid w:val="00074D1D"/>
    <w:rsid w:val="00092580"/>
    <w:rsid w:val="00093D4D"/>
    <w:rsid w:val="000B24F7"/>
    <w:rsid w:val="000C4CC2"/>
    <w:rsid w:val="000D1273"/>
    <w:rsid w:val="000D5D94"/>
    <w:rsid w:val="000F1A0E"/>
    <w:rsid w:val="000F3BDD"/>
    <w:rsid w:val="0010486F"/>
    <w:rsid w:val="00107264"/>
    <w:rsid w:val="00115A8B"/>
    <w:rsid w:val="001165A7"/>
    <w:rsid w:val="00142DD1"/>
    <w:rsid w:val="00152F50"/>
    <w:rsid w:val="0015390C"/>
    <w:rsid w:val="00167D3A"/>
    <w:rsid w:val="00173946"/>
    <w:rsid w:val="00173A2D"/>
    <w:rsid w:val="001A3082"/>
    <w:rsid w:val="001B186A"/>
    <w:rsid w:val="001B2F75"/>
    <w:rsid w:val="001C4EBC"/>
    <w:rsid w:val="001F2716"/>
    <w:rsid w:val="00207617"/>
    <w:rsid w:val="00224D49"/>
    <w:rsid w:val="0023134B"/>
    <w:rsid w:val="002376E5"/>
    <w:rsid w:val="00252EB7"/>
    <w:rsid w:val="00253D70"/>
    <w:rsid w:val="00254DBC"/>
    <w:rsid w:val="002827FF"/>
    <w:rsid w:val="00283659"/>
    <w:rsid w:val="002913E2"/>
    <w:rsid w:val="00291AB3"/>
    <w:rsid w:val="002B71F4"/>
    <w:rsid w:val="002C6BD4"/>
    <w:rsid w:val="002D083B"/>
    <w:rsid w:val="002D68BF"/>
    <w:rsid w:val="002F6B98"/>
    <w:rsid w:val="00305391"/>
    <w:rsid w:val="0033240B"/>
    <w:rsid w:val="00336CBF"/>
    <w:rsid w:val="00343FE3"/>
    <w:rsid w:val="00347A9C"/>
    <w:rsid w:val="003546C8"/>
    <w:rsid w:val="003A0375"/>
    <w:rsid w:val="003A7CF2"/>
    <w:rsid w:val="003A7DC2"/>
    <w:rsid w:val="003C5CE5"/>
    <w:rsid w:val="003E267B"/>
    <w:rsid w:val="003E7CD1"/>
    <w:rsid w:val="003F4C61"/>
    <w:rsid w:val="00401EA0"/>
    <w:rsid w:val="00402B9E"/>
    <w:rsid w:val="00410277"/>
    <w:rsid w:val="004249CB"/>
    <w:rsid w:val="0044127D"/>
    <w:rsid w:val="004448DB"/>
    <w:rsid w:val="00446C9A"/>
    <w:rsid w:val="00447988"/>
    <w:rsid w:val="00452F2B"/>
    <w:rsid w:val="00471E3C"/>
    <w:rsid w:val="00477193"/>
    <w:rsid w:val="004A1848"/>
    <w:rsid w:val="004A6F4A"/>
    <w:rsid w:val="004A7627"/>
    <w:rsid w:val="004E4717"/>
    <w:rsid w:val="004F672C"/>
    <w:rsid w:val="0050388A"/>
    <w:rsid w:val="00507FEC"/>
    <w:rsid w:val="00510F0E"/>
    <w:rsid w:val="005420FD"/>
    <w:rsid w:val="005473D4"/>
    <w:rsid w:val="005479E1"/>
    <w:rsid w:val="00553E0A"/>
    <w:rsid w:val="005570FD"/>
    <w:rsid w:val="005575EA"/>
    <w:rsid w:val="00561500"/>
    <w:rsid w:val="0057790C"/>
    <w:rsid w:val="00593795"/>
    <w:rsid w:val="00596130"/>
    <w:rsid w:val="005A75FF"/>
    <w:rsid w:val="005C2B9C"/>
    <w:rsid w:val="005D10AB"/>
    <w:rsid w:val="005E3B61"/>
    <w:rsid w:val="005E761F"/>
    <w:rsid w:val="00601D8F"/>
    <w:rsid w:val="0062078F"/>
    <w:rsid w:val="00643779"/>
    <w:rsid w:val="00653E97"/>
    <w:rsid w:val="0066727E"/>
    <w:rsid w:val="00672CB3"/>
    <w:rsid w:val="00684A74"/>
    <w:rsid w:val="00690B8A"/>
    <w:rsid w:val="006E21D2"/>
    <w:rsid w:val="006E47C4"/>
    <w:rsid w:val="006F2CF1"/>
    <w:rsid w:val="00703184"/>
    <w:rsid w:val="007038ED"/>
    <w:rsid w:val="00703BC3"/>
    <w:rsid w:val="00704B61"/>
    <w:rsid w:val="00705F8B"/>
    <w:rsid w:val="0074328A"/>
    <w:rsid w:val="007552A9"/>
    <w:rsid w:val="00761858"/>
    <w:rsid w:val="00767D59"/>
    <w:rsid w:val="00776E97"/>
    <w:rsid w:val="00780F86"/>
    <w:rsid w:val="007912AD"/>
    <w:rsid w:val="007A0794"/>
    <w:rsid w:val="007B0824"/>
    <w:rsid w:val="007B5D3C"/>
    <w:rsid w:val="007E7B86"/>
    <w:rsid w:val="007F6D6F"/>
    <w:rsid w:val="00821B72"/>
    <w:rsid w:val="00823EF2"/>
    <w:rsid w:val="00827025"/>
    <w:rsid w:val="008303B8"/>
    <w:rsid w:val="00833DCE"/>
    <w:rsid w:val="00847259"/>
    <w:rsid w:val="008478F6"/>
    <w:rsid w:val="00854534"/>
    <w:rsid w:val="00860A06"/>
    <w:rsid w:val="00871D34"/>
    <w:rsid w:val="00872061"/>
    <w:rsid w:val="00874D45"/>
    <w:rsid w:val="008B270C"/>
    <w:rsid w:val="008B5078"/>
    <w:rsid w:val="008C3D3D"/>
    <w:rsid w:val="008D4131"/>
    <w:rsid w:val="008F1932"/>
    <w:rsid w:val="008F5D0E"/>
    <w:rsid w:val="0090666A"/>
    <w:rsid w:val="00921062"/>
    <w:rsid w:val="00942BEE"/>
    <w:rsid w:val="00947565"/>
    <w:rsid w:val="00970F1E"/>
    <w:rsid w:val="009722BC"/>
    <w:rsid w:val="009727A3"/>
    <w:rsid w:val="00981384"/>
    <w:rsid w:val="00984E64"/>
    <w:rsid w:val="00987774"/>
    <w:rsid w:val="00991E04"/>
    <w:rsid w:val="009A11E8"/>
    <w:rsid w:val="009B443B"/>
    <w:rsid w:val="009D1EA3"/>
    <w:rsid w:val="009F5220"/>
    <w:rsid w:val="009F6BAB"/>
    <w:rsid w:val="00A15234"/>
    <w:rsid w:val="00A201AB"/>
    <w:rsid w:val="00A31C8B"/>
    <w:rsid w:val="00A37B81"/>
    <w:rsid w:val="00A509FA"/>
    <w:rsid w:val="00A57B5D"/>
    <w:rsid w:val="00A845DC"/>
    <w:rsid w:val="00A92942"/>
    <w:rsid w:val="00AD0053"/>
    <w:rsid w:val="00AD30EF"/>
    <w:rsid w:val="00AD5231"/>
    <w:rsid w:val="00AE6DDE"/>
    <w:rsid w:val="00AE7D4D"/>
    <w:rsid w:val="00AF5BD9"/>
    <w:rsid w:val="00B2086D"/>
    <w:rsid w:val="00B26AA2"/>
    <w:rsid w:val="00B3524D"/>
    <w:rsid w:val="00B40F69"/>
    <w:rsid w:val="00B46616"/>
    <w:rsid w:val="00B7040A"/>
    <w:rsid w:val="00B83391"/>
    <w:rsid w:val="00B87C01"/>
    <w:rsid w:val="00B92262"/>
    <w:rsid w:val="00B95326"/>
    <w:rsid w:val="00BD4196"/>
    <w:rsid w:val="00BE6840"/>
    <w:rsid w:val="00BF22CA"/>
    <w:rsid w:val="00BF23BB"/>
    <w:rsid w:val="00C26032"/>
    <w:rsid w:val="00C345E1"/>
    <w:rsid w:val="00C43BFD"/>
    <w:rsid w:val="00C520FF"/>
    <w:rsid w:val="00C53074"/>
    <w:rsid w:val="00C612EB"/>
    <w:rsid w:val="00C62E8B"/>
    <w:rsid w:val="00C663A9"/>
    <w:rsid w:val="00CB6E35"/>
    <w:rsid w:val="00CC6F21"/>
    <w:rsid w:val="00CD3634"/>
    <w:rsid w:val="00CD58CE"/>
    <w:rsid w:val="00CD59AC"/>
    <w:rsid w:val="00CE1A46"/>
    <w:rsid w:val="00D05127"/>
    <w:rsid w:val="00D20757"/>
    <w:rsid w:val="00D22636"/>
    <w:rsid w:val="00D36D7D"/>
    <w:rsid w:val="00D40FD9"/>
    <w:rsid w:val="00D45631"/>
    <w:rsid w:val="00D53769"/>
    <w:rsid w:val="00D85C13"/>
    <w:rsid w:val="00D87AF7"/>
    <w:rsid w:val="00D9111A"/>
    <w:rsid w:val="00D91BE3"/>
    <w:rsid w:val="00D94AFC"/>
    <w:rsid w:val="00DB70AE"/>
    <w:rsid w:val="00DC321D"/>
    <w:rsid w:val="00DD1BBC"/>
    <w:rsid w:val="00DD5071"/>
    <w:rsid w:val="00DD5C39"/>
    <w:rsid w:val="00DE7DB7"/>
    <w:rsid w:val="00DF09E9"/>
    <w:rsid w:val="00E00973"/>
    <w:rsid w:val="00E00A0A"/>
    <w:rsid w:val="00E066DE"/>
    <w:rsid w:val="00E07F57"/>
    <w:rsid w:val="00E30683"/>
    <w:rsid w:val="00E453D8"/>
    <w:rsid w:val="00E50BCE"/>
    <w:rsid w:val="00E574BF"/>
    <w:rsid w:val="00E61292"/>
    <w:rsid w:val="00E67616"/>
    <w:rsid w:val="00E77C4D"/>
    <w:rsid w:val="00E81D01"/>
    <w:rsid w:val="00E845A5"/>
    <w:rsid w:val="00EC3840"/>
    <w:rsid w:val="00EE45D8"/>
    <w:rsid w:val="00F22EDA"/>
    <w:rsid w:val="00F4618C"/>
    <w:rsid w:val="00F62AFF"/>
    <w:rsid w:val="00F63052"/>
    <w:rsid w:val="00F74FA7"/>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343D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91E04"/>
    <w:pPr>
      <w:ind w:left="720"/>
      <w:contextualSpacing/>
    </w:pPr>
  </w:style>
  <w:style w:type="character" w:customStyle="1" w:styleId="legamendingtext">
    <w:name w:val="legamendingtext"/>
    <w:rsid w:val="00B20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2138</Words>
  <Characters>10580</Characters>
  <Application>Microsoft Office Word</Application>
  <DocSecurity>0</DocSecurity>
  <Lines>88</Lines>
  <Paragraphs>25</Paragraphs>
  <ScaleCrop>false</ScaleCrop>
  <Company/>
  <LinksUpToDate>false</LinksUpToDate>
  <CharactersWithSpaces>12693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2018-08-10T16:15:00Z</dcterms:created>
  <dcterms:modified xsi:type="dcterms:W3CDTF">2018-08-10T16:15:00Z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