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C504B" w14:textId="1F1AC8E9" w:rsidR="00E500B2" w:rsidRPr="00B57D66" w:rsidRDefault="00F3452B" w:rsidP="00E500B2">
      <w:pPr>
        <w:jc w:val="center"/>
        <w:rPr>
          <w:rFonts w:ascii="Book Antiqua" w:hAnsi="Book Antiqua" w:cs="Arial"/>
          <w:caps/>
          <w:color w:val="000000"/>
          <w:sz w:val="16"/>
          <w:szCs w:val="16"/>
        </w:rPr>
      </w:pPr>
      <w:r>
        <w:rPr>
          <w:noProof/>
        </w:rPr>
        <w:drawing>
          <wp:inline distT="0" distB="0" distL="0" distR="0" wp14:anchorId="6D78A543" wp14:editId="6E40364C">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496A37BB"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0AE8D2AF" w14:textId="07CD8782"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75408B">
        <w:rPr>
          <w:rFonts w:ascii="Book Antiqua" w:hAnsi="Book Antiqua" w:cs="Arial"/>
          <w:b/>
          <w:color w:val="000000"/>
        </w:rPr>
        <w:t xml:space="preserve">   </w:t>
      </w:r>
      <w:proofErr w:type="gramEnd"/>
      <w:r w:rsidR="0075408B">
        <w:rPr>
          <w:rFonts w:ascii="Book Antiqua" w:hAnsi="Book Antiqua" w:cs="Arial"/>
          <w:b/>
          <w:color w:val="000000"/>
        </w:rPr>
        <w:t xml:space="preserve">                   </w:t>
      </w:r>
      <w:r w:rsidR="00B3524D" w:rsidRPr="0075408B">
        <w:rPr>
          <w:rFonts w:ascii="Book Antiqua" w:hAnsi="Book Antiqua" w:cs="Arial"/>
          <w:b/>
          <w:color w:val="000000"/>
        </w:rPr>
        <w:t>Appeal Number</w:t>
      </w:r>
      <w:r w:rsidR="00D53769" w:rsidRPr="0075408B">
        <w:rPr>
          <w:rFonts w:ascii="Book Antiqua" w:hAnsi="Book Antiqua" w:cs="Arial"/>
          <w:b/>
          <w:color w:val="000000"/>
        </w:rPr>
        <w:t>:</w:t>
      </w:r>
      <w:r w:rsidR="00B3524D" w:rsidRPr="0075408B">
        <w:rPr>
          <w:rFonts w:ascii="Book Antiqua" w:hAnsi="Book Antiqua" w:cs="Arial"/>
          <w:b/>
          <w:color w:val="000000"/>
        </w:rPr>
        <w:t xml:space="preserve"> </w:t>
      </w:r>
      <w:bookmarkStart w:id="0" w:name="_Hlk516815166"/>
      <w:r w:rsidR="002A5738" w:rsidRPr="0075408B">
        <w:rPr>
          <w:rFonts w:ascii="Book Antiqua" w:hAnsi="Book Antiqua" w:cs="Arial"/>
          <w:b/>
          <w:caps/>
          <w:color w:val="000000"/>
        </w:rPr>
        <w:t>hu/03381/2016</w:t>
      </w:r>
    </w:p>
    <w:bookmarkEnd w:id="0"/>
    <w:p w14:paraId="6231D424" w14:textId="77777777" w:rsidR="00C345E1" w:rsidRPr="00B57D66" w:rsidRDefault="00C345E1" w:rsidP="00C345E1">
      <w:pPr>
        <w:jc w:val="center"/>
        <w:rPr>
          <w:rFonts w:ascii="Book Antiqua" w:hAnsi="Book Antiqua" w:cs="Arial"/>
          <w:color w:val="000000"/>
        </w:rPr>
      </w:pPr>
    </w:p>
    <w:p w14:paraId="2CA45B92"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6507AC69"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B57D66" w14:paraId="04B878C9" w14:textId="77777777" w:rsidTr="0075408B">
        <w:tc>
          <w:tcPr>
            <w:tcW w:w="5103" w:type="dxa"/>
          </w:tcPr>
          <w:p w14:paraId="726E34E6"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2A5738">
              <w:rPr>
                <w:rFonts w:ascii="Book Antiqua" w:hAnsi="Book Antiqua" w:cs="Arial"/>
                <w:b/>
              </w:rPr>
              <w:t>Manchester</w:t>
            </w:r>
          </w:p>
        </w:tc>
        <w:tc>
          <w:tcPr>
            <w:tcW w:w="4905" w:type="dxa"/>
          </w:tcPr>
          <w:p w14:paraId="08F045F5" w14:textId="64D11561" w:rsidR="00D22636" w:rsidRPr="00B57D66" w:rsidRDefault="0075408B" w:rsidP="00093D4D">
            <w:pPr>
              <w:jc w:val="both"/>
              <w:rPr>
                <w:rFonts w:ascii="Book Antiqua" w:hAnsi="Book Antiqua" w:cs="Arial"/>
                <w:b/>
                <w:color w:val="000000"/>
              </w:rPr>
            </w:pPr>
            <w:r>
              <w:rPr>
                <w:rFonts w:ascii="Book Antiqua" w:hAnsi="Book Antiqua" w:cs="Arial"/>
                <w:b/>
                <w:color w:val="000000"/>
              </w:rPr>
              <w:t xml:space="preserve">  </w:t>
            </w:r>
            <w:r w:rsidR="00173CC6">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21E575B4" w14:textId="77777777" w:rsidTr="0075408B">
        <w:tc>
          <w:tcPr>
            <w:tcW w:w="5103" w:type="dxa"/>
          </w:tcPr>
          <w:p w14:paraId="33FE7403"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2A5738">
              <w:rPr>
                <w:rFonts w:ascii="Book Antiqua" w:hAnsi="Book Antiqua" w:cs="Arial"/>
                <w:b/>
              </w:rPr>
              <w:t>1 June 2018</w:t>
            </w:r>
          </w:p>
        </w:tc>
        <w:tc>
          <w:tcPr>
            <w:tcW w:w="4905" w:type="dxa"/>
          </w:tcPr>
          <w:p w14:paraId="43B56B62" w14:textId="59CD7889" w:rsidR="00D22636" w:rsidRPr="00B57D66" w:rsidRDefault="0075408B" w:rsidP="004A1848">
            <w:pPr>
              <w:jc w:val="both"/>
              <w:rPr>
                <w:rFonts w:ascii="Book Antiqua" w:hAnsi="Book Antiqua" w:cs="Arial"/>
                <w:b/>
              </w:rPr>
            </w:pPr>
            <w:r>
              <w:rPr>
                <w:rFonts w:ascii="Book Antiqua" w:hAnsi="Book Antiqua" w:cs="Arial"/>
                <w:b/>
              </w:rPr>
              <w:t xml:space="preserve">  </w:t>
            </w:r>
            <w:r w:rsidR="00455AA4">
              <w:rPr>
                <w:rFonts w:ascii="Book Antiqua" w:hAnsi="Book Antiqua" w:cs="Arial"/>
                <w:b/>
              </w:rPr>
              <w:t xml:space="preserve">On 20 June 2018 </w:t>
            </w:r>
          </w:p>
        </w:tc>
      </w:tr>
      <w:tr w:rsidR="00D22636" w:rsidRPr="00B57D66" w14:paraId="622701D8" w14:textId="77777777" w:rsidTr="0075408B">
        <w:tc>
          <w:tcPr>
            <w:tcW w:w="5103" w:type="dxa"/>
          </w:tcPr>
          <w:p w14:paraId="7AE151D4" w14:textId="77777777" w:rsidR="00D22636" w:rsidRPr="00B57D66" w:rsidRDefault="00D22636" w:rsidP="004A1848">
            <w:pPr>
              <w:jc w:val="both"/>
              <w:rPr>
                <w:rFonts w:ascii="Book Antiqua" w:hAnsi="Book Antiqua" w:cs="Arial"/>
                <w:b/>
              </w:rPr>
            </w:pPr>
          </w:p>
        </w:tc>
        <w:tc>
          <w:tcPr>
            <w:tcW w:w="4905" w:type="dxa"/>
          </w:tcPr>
          <w:p w14:paraId="310D313F" w14:textId="22193A0A" w:rsidR="00D22636" w:rsidRPr="00B57D66" w:rsidRDefault="00D22636" w:rsidP="004A1848">
            <w:pPr>
              <w:jc w:val="both"/>
              <w:rPr>
                <w:rFonts w:ascii="Book Antiqua" w:hAnsi="Book Antiqua" w:cs="Arial"/>
                <w:b/>
              </w:rPr>
            </w:pPr>
          </w:p>
        </w:tc>
      </w:tr>
    </w:tbl>
    <w:p w14:paraId="0D7EB202" w14:textId="77777777" w:rsidR="00A15234" w:rsidRPr="00B57D66" w:rsidRDefault="00A15234" w:rsidP="00A15234">
      <w:pPr>
        <w:jc w:val="center"/>
        <w:rPr>
          <w:rFonts w:ascii="Book Antiqua" w:hAnsi="Book Antiqua" w:cs="Arial"/>
        </w:rPr>
      </w:pPr>
    </w:p>
    <w:p w14:paraId="4EBC8706"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3194DBCE" w14:textId="77777777" w:rsidR="00A15234" w:rsidRPr="00B57D66" w:rsidRDefault="00A15234" w:rsidP="00A15234">
      <w:pPr>
        <w:jc w:val="center"/>
        <w:rPr>
          <w:rFonts w:ascii="Book Antiqua" w:hAnsi="Book Antiqua" w:cs="Arial"/>
          <w:b/>
        </w:rPr>
      </w:pPr>
    </w:p>
    <w:p w14:paraId="36C13385"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2CE24C4F"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0096481F" w14:textId="77777777" w:rsidR="00D20757" w:rsidRDefault="00D20757" w:rsidP="00A15234">
      <w:pPr>
        <w:jc w:val="center"/>
        <w:rPr>
          <w:rFonts w:ascii="Book Antiqua" w:hAnsi="Book Antiqua" w:cs="Arial"/>
          <w:b/>
          <w:color w:val="000000"/>
        </w:rPr>
      </w:pPr>
    </w:p>
    <w:p w14:paraId="25141FAE"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101019D6" w14:textId="77777777" w:rsidR="00A845DC" w:rsidRPr="00B57D66" w:rsidRDefault="00A845DC" w:rsidP="00A15234">
      <w:pPr>
        <w:jc w:val="center"/>
        <w:rPr>
          <w:rFonts w:ascii="Book Antiqua" w:hAnsi="Book Antiqua" w:cs="Arial"/>
          <w:b/>
        </w:rPr>
      </w:pPr>
    </w:p>
    <w:p w14:paraId="54BBEABD" w14:textId="1BA57DBF" w:rsidR="00A845DC" w:rsidRDefault="00535087" w:rsidP="00A15234">
      <w:pPr>
        <w:jc w:val="center"/>
        <w:rPr>
          <w:rFonts w:ascii="Book Antiqua" w:hAnsi="Book Antiqua" w:cs="Arial"/>
          <w:b/>
          <w:caps/>
        </w:rPr>
      </w:pPr>
      <w:r>
        <w:rPr>
          <w:rFonts w:ascii="Book Antiqua" w:hAnsi="Book Antiqua" w:cs="Arial"/>
          <w:b/>
          <w:caps/>
        </w:rPr>
        <w:t xml:space="preserve">MRS </w:t>
      </w:r>
      <w:r w:rsidRPr="00535087">
        <w:rPr>
          <w:rFonts w:ascii="Book Antiqua" w:hAnsi="Book Antiqua" w:cs="Arial"/>
          <w:b/>
          <w:caps/>
        </w:rPr>
        <w:t>Safa Mohamed Atim</w:t>
      </w:r>
      <w:r>
        <w:rPr>
          <w:rFonts w:ascii="Book Antiqua" w:hAnsi="Book Antiqua" w:cs="Arial"/>
          <w:b/>
          <w:caps/>
        </w:rPr>
        <w:t xml:space="preserve"> KERK</w:t>
      </w:r>
    </w:p>
    <w:p w14:paraId="48293B80" w14:textId="3ADADEA5" w:rsidR="00173CC6" w:rsidRPr="0075408B" w:rsidRDefault="00173CC6" w:rsidP="00173CC6">
      <w:pPr>
        <w:jc w:val="center"/>
        <w:rPr>
          <w:rFonts w:ascii="Book Antiqua" w:hAnsi="Book Antiqua" w:cs="Arial"/>
          <w:caps/>
        </w:rPr>
      </w:pPr>
      <w:r w:rsidRPr="0075408B">
        <w:rPr>
          <w:rFonts w:ascii="Book Antiqua" w:hAnsi="Book Antiqua" w:cs="Arial"/>
          <w:caps/>
        </w:rPr>
        <w:t xml:space="preserve">(ANONYMITY DIRECTION </w:t>
      </w:r>
      <w:r w:rsidR="00EA73DE" w:rsidRPr="0075408B">
        <w:rPr>
          <w:rFonts w:ascii="Book Antiqua" w:hAnsi="Book Antiqua" w:cs="Arial"/>
          <w:caps/>
        </w:rPr>
        <w:t>not made</w:t>
      </w:r>
      <w:r w:rsidRPr="0075408B">
        <w:rPr>
          <w:rFonts w:ascii="Book Antiqua" w:hAnsi="Book Antiqua" w:cs="Arial"/>
          <w:caps/>
        </w:rPr>
        <w:t>)</w:t>
      </w:r>
    </w:p>
    <w:p w14:paraId="53B8C357"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395B01A4" w14:textId="77777777" w:rsidR="0075408B" w:rsidRDefault="0075408B" w:rsidP="00704B61">
      <w:pPr>
        <w:jc w:val="center"/>
        <w:rPr>
          <w:rFonts w:ascii="Book Antiqua" w:hAnsi="Book Antiqua" w:cs="Arial"/>
          <w:b/>
        </w:rPr>
      </w:pPr>
    </w:p>
    <w:p w14:paraId="722AB44C" w14:textId="4C24C309" w:rsidR="00704B61" w:rsidRPr="00B57D66" w:rsidRDefault="00DD5071" w:rsidP="00704B61">
      <w:pPr>
        <w:jc w:val="center"/>
        <w:rPr>
          <w:rFonts w:ascii="Book Antiqua" w:hAnsi="Book Antiqua" w:cs="Arial"/>
          <w:b/>
        </w:rPr>
      </w:pPr>
      <w:r w:rsidRPr="00B57D66">
        <w:rPr>
          <w:rFonts w:ascii="Book Antiqua" w:hAnsi="Book Antiqua" w:cs="Arial"/>
          <w:b/>
        </w:rPr>
        <w:t>and</w:t>
      </w:r>
    </w:p>
    <w:p w14:paraId="6B53C3B0" w14:textId="07155D48" w:rsidR="00DD5071" w:rsidRDefault="00DD5071" w:rsidP="00704B61">
      <w:pPr>
        <w:jc w:val="center"/>
        <w:rPr>
          <w:rFonts w:ascii="Book Antiqua" w:hAnsi="Book Antiqua" w:cs="Arial"/>
          <w:b/>
        </w:rPr>
      </w:pPr>
    </w:p>
    <w:p w14:paraId="59A840F0" w14:textId="7AF8EBD6" w:rsidR="0075408B" w:rsidRPr="00B57D66" w:rsidRDefault="0075408B" w:rsidP="00704B61">
      <w:pPr>
        <w:jc w:val="center"/>
        <w:rPr>
          <w:rFonts w:ascii="Book Antiqua" w:hAnsi="Book Antiqua" w:cs="Arial"/>
          <w:b/>
        </w:rPr>
      </w:pPr>
      <w:r>
        <w:rPr>
          <w:rFonts w:ascii="Book Antiqua" w:hAnsi="Book Antiqua" w:cs="Arial"/>
          <w:b/>
        </w:rPr>
        <w:t>THE SECRETARY OF STATE FOR THE HOME DEPARTMENT</w:t>
      </w:r>
    </w:p>
    <w:p w14:paraId="1DF84762"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555CA0EA" w14:textId="5608FC5F" w:rsidR="00DD5071" w:rsidRPr="00B57D66" w:rsidRDefault="00DD5071" w:rsidP="00DD5071">
      <w:pPr>
        <w:rPr>
          <w:rFonts w:ascii="Book Antiqua" w:hAnsi="Book Antiqua" w:cs="Arial"/>
          <w:u w:val="single"/>
        </w:rPr>
      </w:pPr>
    </w:p>
    <w:p w14:paraId="5D961A6E"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6280DD9A" w14:textId="77777777" w:rsidR="00DE7DB7" w:rsidRPr="00B57D66" w:rsidRDefault="00DE7DB7" w:rsidP="00DD5071">
      <w:pPr>
        <w:rPr>
          <w:rFonts w:ascii="Book Antiqua" w:hAnsi="Book Antiqua" w:cs="Arial"/>
        </w:rPr>
      </w:pPr>
    </w:p>
    <w:p w14:paraId="04C24F84" w14:textId="7961B6E2"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204994">
        <w:rPr>
          <w:rFonts w:ascii="Book Antiqua" w:hAnsi="Book Antiqua" w:cs="Arial"/>
        </w:rPr>
        <w:t>Mr M Reyaz (Solicitor),</w:t>
      </w:r>
      <w:r w:rsidR="002A5738">
        <w:rPr>
          <w:rFonts w:ascii="Book Antiqua" w:hAnsi="Book Antiqua" w:cs="Arial"/>
        </w:rPr>
        <w:t xml:space="preserve"> Rasools Law</w:t>
      </w:r>
    </w:p>
    <w:p w14:paraId="2D712404" w14:textId="7A94145C"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2A5738">
        <w:rPr>
          <w:rFonts w:ascii="Book Antiqua" w:hAnsi="Book Antiqua" w:cs="Arial"/>
        </w:rPr>
        <w:t>Mr</w:t>
      </w:r>
      <w:r w:rsidR="00204994">
        <w:rPr>
          <w:rFonts w:ascii="Book Antiqua" w:hAnsi="Book Antiqua" w:cs="Arial"/>
        </w:rPr>
        <w:t>s R Pettersen</w:t>
      </w:r>
      <w:r w:rsidR="002A5738">
        <w:rPr>
          <w:rFonts w:ascii="Book Antiqua" w:hAnsi="Book Antiqua" w:cs="Arial"/>
        </w:rPr>
        <w:t>, Home Office Presenting Officer</w:t>
      </w:r>
    </w:p>
    <w:p w14:paraId="687F759B" w14:textId="77777777" w:rsidR="00DE7DB7" w:rsidRPr="00B57D66" w:rsidRDefault="00DE7DB7" w:rsidP="00402B9E">
      <w:pPr>
        <w:tabs>
          <w:tab w:val="left" w:pos="2520"/>
        </w:tabs>
        <w:jc w:val="center"/>
        <w:rPr>
          <w:rFonts w:ascii="Book Antiqua" w:hAnsi="Book Antiqua" w:cs="Arial"/>
        </w:rPr>
      </w:pPr>
    </w:p>
    <w:p w14:paraId="7CCFB86F" w14:textId="77777777" w:rsidR="00DE7DB7" w:rsidRPr="00B57D66" w:rsidRDefault="00DE7DB7" w:rsidP="00402B9E">
      <w:pPr>
        <w:tabs>
          <w:tab w:val="left" w:pos="2520"/>
        </w:tabs>
        <w:jc w:val="center"/>
        <w:rPr>
          <w:rFonts w:ascii="Book Antiqua" w:hAnsi="Book Antiqua" w:cs="Arial"/>
        </w:rPr>
      </w:pPr>
    </w:p>
    <w:p w14:paraId="47E38790"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3A7D44B7" w14:textId="333657D6" w:rsidR="004B5AEF" w:rsidRDefault="004B5AEF" w:rsidP="00535087">
      <w:pPr>
        <w:tabs>
          <w:tab w:val="left" w:pos="567"/>
        </w:tabs>
        <w:jc w:val="both"/>
        <w:rPr>
          <w:rFonts w:ascii="Book Antiqua" w:hAnsi="Book Antiqua" w:cs="Arial"/>
        </w:rPr>
      </w:pPr>
    </w:p>
    <w:p w14:paraId="72C20568" w14:textId="579389FE" w:rsidR="002A5738" w:rsidRDefault="00402B9E" w:rsidP="002B706D">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2A5738">
        <w:rPr>
          <w:rFonts w:ascii="Book Antiqua" w:hAnsi="Book Antiqua" w:cs="Arial"/>
        </w:rPr>
        <w:t xml:space="preserve">The decision under challenge is that of Judge Mensah of the </w:t>
      </w:r>
      <w:r w:rsidR="00204994">
        <w:rPr>
          <w:rFonts w:ascii="Book Antiqua" w:hAnsi="Book Antiqua" w:cs="Arial"/>
        </w:rPr>
        <w:t xml:space="preserve">First-tier Tribunal.  On 28 July </w:t>
      </w:r>
      <w:r w:rsidR="002A5738">
        <w:rPr>
          <w:rFonts w:ascii="Book Antiqua" w:hAnsi="Book Antiqua" w:cs="Arial"/>
        </w:rPr>
        <w:t>2017 the judge sent a decision dismissing the appeal of the appellant against a decision made by the respondent on 13 J</w:t>
      </w:r>
      <w:r w:rsidR="00204994">
        <w:rPr>
          <w:rFonts w:ascii="Book Antiqua" w:hAnsi="Book Antiqua" w:cs="Arial"/>
        </w:rPr>
        <w:t>anuary</w:t>
      </w:r>
      <w:r w:rsidR="002A5738">
        <w:rPr>
          <w:rFonts w:ascii="Book Antiqua" w:hAnsi="Book Antiqua" w:cs="Arial"/>
        </w:rPr>
        <w:t xml:space="preserve"> 2016 refusing entry clearance as a spous</w:t>
      </w:r>
      <w:r w:rsidR="002B706D">
        <w:rPr>
          <w:rFonts w:ascii="Book Antiqua" w:hAnsi="Book Antiqua" w:cs="Arial"/>
        </w:rPr>
        <w:t>e.</w:t>
      </w:r>
    </w:p>
    <w:p w14:paraId="18565A53" w14:textId="77777777" w:rsidR="002B706D" w:rsidRDefault="002B706D" w:rsidP="002B706D">
      <w:pPr>
        <w:tabs>
          <w:tab w:val="left" w:pos="567"/>
        </w:tabs>
        <w:ind w:left="567" w:hanging="567"/>
        <w:jc w:val="both"/>
        <w:rPr>
          <w:rFonts w:ascii="Book Antiqua" w:hAnsi="Book Antiqua" w:cs="Arial"/>
        </w:rPr>
      </w:pPr>
    </w:p>
    <w:p w14:paraId="43D3D93A" w14:textId="163952B9" w:rsidR="002B706D" w:rsidRDefault="002B706D" w:rsidP="002B706D">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grounds are 3</w:t>
      </w:r>
      <w:r w:rsidR="00204994">
        <w:rPr>
          <w:rFonts w:ascii="Book Antiqua" w:hAnsi="Book Antiqua" w:cs="Arial"/>
        </w:rPr>
        <w:t>-pronged</w:t>
      </w:r>
      <w:r>
        <w:rPr>
          <w:rFonts w:ascii="Book Antiqua" w:hAnsi="Book Antiqua" w:cs="Arial"/>
        </w:rPr>
        <w:t xml:space="preserve">, it being argued that the judge erred in-law in (1) failing to weigh in the proportionality assessment that </w:t>
      </w:r>
      <w:r w:rsidR="009A6B6D">
        <w:rPr>
          <w:rFonts w:ascii="Book Antiqua" w:hAnsi="Book Antiqua" w:cs="Arial"/>
        </w:rPr>
        <w:t xml:space="preserve">the </w:t>
      </w:r>
      <w:r>
        <w:rPr>
          <w:rFonts w:ascii="Book Antiqua" w:hAnsi="Book Antiqua" w:cs="Arial"/>
        </w:rPr>
        <w:t>Immigration Ru</w:t>
      </w:r>
      <w:r w:rsidR="009A6B6D">
        <w:rPr>
          <w:rFonts w:ascii="Book Antiqua" w:hAnsi="Book Antiqua" w:cs="Arial"/>
        </w:rPr>
        <w:t>le requirements were met; (2)</w:t>
      </w:r>
      <w:r>
        <w:rPr>
          <w:rFonts w:ascii="Book Antiqua" w:hAnsi="Book Antiqua" w:cs="Arial"/>
        </w:rPr>
        <w:t xml:space="preserve"> failing to attach weight to pos</w:t>
      </w:r>
      <w:r w:rsidR="009A6B6D">
        <w:rPr>
          <w:rFonts w:ascii="Book Antiqua" w:hAnsi="Book Antiqua" w:cs="Arial"/>
        </w:rPr>
        <w:t xml:space="preserve">t-decision evidence; and (3) </w:t>
      </w:r>
      <w:r>
        <w:rPr>
          <w:rFonts w:ascii="Book Antiqua" w:hAnsi="Book Antiqua" w:cs="Arial"/>
        </w:rPr>
        <w:t>failing to recognise that as the child in the case would be a British citizen by</w:t>
      </w:r>
      <w:r w:rsidR="00A911C0">
        <w:rPr>
          <w:rFonts w:ascii="Book Antiqua" w:hAnsi="Book Antiqua" w:cs="Arial"/>
        </w:rPr>
        <w:t xml:space="preserve"> </w:t>
      </w:r>
      <w:r w:rsidR="009A6B6D">
        <w:rPr>
          <w:rFonts w:ascii="Book Antiqua" w:hAnsi="Book Antiqua" w:cs="Arial"/>
        </w:rPr>
        <w:t>descent</w:t>
      </w:r>
      <w:r>
        <w:rPr>
          <w:rFonts w:ascii="Book Antiqua" w:hAnsi="Book Antiqua" w:cs="Arial"/>
        </w:rPr>
        <w:t xml:space="preserve"> the minimum financ</w:t>
      </w:r>
      <w:r w:rsidR="009A6B6D">
        <w:rPr>
          <w:rFonts w:ascii="Book Antiqua" w:hAnsi="Book Antiqua" w:cs="Arial"/>
        </w:rPr>
        <w:t>ial</w:t>
      </w:r>
      <w:r>
        <w:rPr>
          <w:rFonts w:ascii="Book Antiqua" w:hAnsi="Book Antiqua" w:cs="Arial"/>
        </w:rPr>
        <w:t xml:space="preserve"> threshold remained unchanged. </w:t>
      </w:r>
    </w:p>
    <w:p w14:paraId="31414CF4" w14:textId="77777777" w:rsidR="002B706D" w:rsidRDefault="002B706D" w:rsidP="002B706D">
      <w:pPr>
        <w:tabs>
          <w:tab w:val="left" w:pos="567"/>
        </w:tabs>
        <w:ind w:left="567" w:hanging="567"/>
        <w:jc w:val="both"/>
        <w:rPr>
          <w:rFonts w:ascii="Book Antiqua" w:hAnsi="Book Antiqua" w:cs="Arial"/>
        </w:rPr>
      </w:pPr>
    </w:p>
    <w:p w14:paraId="31320009" w14:textId="72B84FAE" w:rsidR="002B706D" w:rsidRDefault="002B706D" w:rsidP="002B706D">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I see no arguable merit in ground (1).  Contrary to the way it is put in the grounds, the judge did not find that the appellant met</w:t>
      </w:r>
      <w:r w:rsidR="00D761E6">
        <w:rPr>
          <w:rFonts w:ascii="Book Antiqua" w:hAnsi="Book Antiqua" w:cs="Arial"/>
        </w:rPr>
        <w:t xml:space="preserve"> the requirements of the Rules and</w:t>
      </w:r>
      <w:r w:rsidR="009A6B6D">
        <w:rPr>
          <w:rFonts w:ascii="Book Antiqua" w:hAnsi="Book Antiqua" w:cs="Arial"/>
        </w:rPr>
        <w:t xml:space="preserve"> indeed correctly noted</w:t>
      </w:r>
      <w:r>
        <w:rPr>
          <w:rFonts w:ascii="Book Antiqua" w:hAnsi="Book Antiqua" w:cs="Arial"/>
        </w:rPr>
        <w:t xml:space="preserve"> at para 15 that </w:t>
      </w:r>
      <w:r w:rsidR="0011215F">
        <w:rPr>
          <w:rFonts w:ascii="Book Antiqua" w:hAnsi="Book Antiqua" w:cs="Arial"/>
        </w:rPr>
        <w:t>“</w:t>
      </w:r>
      <w:r>
        <w:rPr>
          <w:rFonts w:ascii="Book Antiqua" w:hAnsi="Book Antiqua" w:cs="Arial"/>
        </w:rPr>
        <w:t>the sponsor accepts that he failed to provide a letter from his employer that met the specified requirements under Appendix FM”.  The relevant provision</w:t>
      </w:r>
      <w:r w:rsidR="009A6B6D">
        <w:rPr>
          <w:rFonts w:ascii="Book Antiqua" w:hAnsi="Book Antiqua" w:cs="Arial"/>
        </w:rPr>
        <w:t>s</w:t>
      </w:r>
      <w:r>
        <w:rPr>
          <w:rFonts w:ascii="Book Antiqua" w:hAnsi="Book Antiqua" w:cs="Arial"/>
        </w:rPr>
        <w:t xml:space="preserve"> of the Immigration Rules  require the specified documents to be submitted at the date of application.  The grounds refer to evidential flexibility provision D “enshrined in Appendix FM-SE” but by para D(</w:t>
      </w:r>
      <w:r w:rsidR="00E75BA0">
        <w:rPr>
          <w:rFonts w:ascii="Book Antiqua" w:hAnsi="Book Antiqua" w:cs="Arial"/>
        </w:rPr>
        <w:t>c</w:t>
      </w:r>
      <w:r>
        <w:rPr>
          <w:rFonts w:ascii="Book Antiqua" w:hAnsi="Book Antiqua" w:cs="Arial"/>
        </w:rPr>
        <w:t xml:space="preserve">) “the decision-maker will not request documents where he or she does not anticipate that addressing the error or omission </w:t>
      </w:r>
      <w:r w:rsidR="00BB652D">
        <w:rPr>
          <w:rFonts w:ascii="Book Antiqua" w:hAnsi="Book Antiqua" w:cs="Arial"/>
        </w:rPr>
        <w:t>..</w:t>
      </w:r>
      <w:r>
        <w:rPr>
          <w:rFonts w:ascii="Book Antiqua" w:hAnsi="Book Antiqua" w:cs="Arial"/>
        </w:rPr>
        <w:t xml:space="preserve">. will lead to a </w:t>
      </w:r>
      <w:r w:rsidR="00AC4A36">
        <w:rPr>
          <w:rFonts w:ascii="Book Antiqua" w:hAnsi="Book Antiqua" w:cs="Arial"/>
        </w:rPr>
        <w:t>grant</w:t>
      </w:r>
      <w:r>
        <w:rPr>
          <w:rFonts w:ascii="Book Antiqua" w:hAnsi="Book Antiqua" w:cs="Arial"/>
        </w:rPr>
        <w:t xml:space="preserve"> because the application will be refused </w:t>
      </w:r>
      <w:r w:rsidR="0011215F">
        <w:rPr>
          <w:rFonts w:ascii="Book Antiqua" w:hAnsi="Book Antiqua" w:cs="Arial"/>
        </w:rPr>
        <w:t xml:space="preserve">for </w:t>
      </w:r>
      <w:r>
        <w:rPr>
          <w:rFonts w:ascii="Book Antiqua" w:hAnsi="Book Antiqua" w:cs="Arial"/>
        </w:rPr>
        <w:t>other reasons”.  The ECO’s decision also refused the appellant’s application for other reasons.  Further</w:t>
      </w:r>
      <w:r w:rsidR="009A6B6D">
        <w:rPr>
          <w:rFonts w:ascii="Book Antiqua" w:hAnsi="Book Antiqua" w:cs="Arial"/>
        </w:rPr>
        <w:t>,</w:t>
      </w:r>
      <w:r>
        <w:rPr>
          <w:rFonts w:ascii="Book Antiqua" w:hAnsi="Book Antiqua" w:cs="Arial"/>
        </w:rPr>
        <w:t xml:space="preserve"> para D(a) </w:t>
      </w:r>
      <w:r w:rsidR="00EE7D6F">
        <w:rPr>
          <w:rFonts w:ascii="Book Antiqua" w:hAnsi="Book Antiqua" w:cs="Arial"/>
        </w:rPr>
        <w:t>o</w:t>
      </w:r>
      <w:r w:rsidR="00E75BA0">
        <w:rPr>
          <w:rFonts w:ascii="Book Antiqua" w:hAnsi="Book Antiqua" w:cs="Arial"/>
        </w:rPr>
        <w:t>nly permits documents to be sub</w:t>
      </w:r>
      <w:r w:rsidR="00EE7D6F">
        <w:rPr>
          <w:rFonts w:ascii="Book Antiqua" w:hAnsi="Book Antiqua" w:cs="Arial"/>
        </w:rPr>
        <w:t>mitted after the application in limited circumst</w:t>
      </w:r>
      <w:r w:rsidR="00E75BA0">
        <w:rPr>
          <w:rFonts w:ascii="Book Antiqua" w:hAnsi="Book Antiqua" w:cs="Arial"/>
        </w:rPr>
        <w:t>a</w:t>
      </w:r>
      <w:r w:rsidR="00EE7D6F">
        <w:rPr>
          <w:rFonts w:ascii="Book Antiqua" w:hAnsi="Book Antiqua" w:cs="Arial"/>
        </w:rPr>
        <w:t>nces, none of which applied in the appellant’s case</w:t>
      </w:r>
      <w:r>
        <w:rPr>
          <w:rFonts w:ascii="Book Antiqua" w:hAnsi="Book Antiqua" w:cs="Arial"/>
        </w:rPr>
        <w:t xml:space="preserve">.  </w:t>
      </w:r>
    </w:p>
    <w:p w14:paraId="6638397A" w14:textId="77777777" w:rsidR="002B706D" w:rsidRDefault="002B706D" w:rsidP="002B706D">
      <w:pPr>
        <w:tabs>
          <w:tab w:val="left" w:pos="567"/>
        </w:tabs>
        <w:ind w:left="567" w:hanging="567"/>
        <w:jc w:val="both"/>
        <w:rPr>
          <w:rFonts w:ascii="Book Antiqua" w:hAnsi="Book Antiqua" w:cs="Arial"/>
        </w:rPr>
      </w:pPr>
    </w:p>
    <w:p w14:paraId="1601DFDB" w14:textId="5C285068" w:rsidR="002B706D" w:rsidRDefault="00F3452B" w:rsidP="002B706D">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What I have just said as regards groun</w:t>
      </w:r>
      <w:r w:rsidR="00AC4A36">
        <w:rPr>
          <w:rFonts w:ascii="Book Antiqua" w:hAnsi="Book Antiqua" w:cs="Arial"/>
        </w:rPr>
        <w:t>d (1) also se</w:t>
      </w:r>
      <w:r w:rsidR="00E75BA0">
        <w:rPr>
          <w:rFonts w:ascii="Book Antiqua" w:hAnsi="Book Antiqua" w:cs="Arial"/>
        </w:rPr>
        <w:t>rves</w:t>
      </w:r>
      <w:r w:rsidR="00AC4A36">
        <w:rPr>
          <w:rFonts w:ascii="Book Antiqua" w:hAnsi="Book Antiqua" w:cs="Arial"/>
        </w:rPr>
        <w:t xml:space="preserve"> to explain why</w:t>
      </w:r>
      <w:r>
        <w:rPr>
          <w:rFonts w:ascii="Book Antiqua" w:hAnsi="Book Antiqua" w:cs="Arial"/>
        </w:rPr>
        <w:t xml:space="preserve"> I consider that ground (2) cannot avail the appellant.  Because the appellant failed to meet the requirements of the Rules</w:t>
      </w:r>
      <w:r w:rsidR="00E75BA0">
        <w:rPr>
          <w:rFonts w:ascii="Book Antiqua" w:hAnsi="Book Antiqua" w:cs="Arial"/>
        </w:rPr>
        <w:t>,</w:t>
      </w:r>
      <w:r>
        <w:rPr>
          <w:rFonts w:ascii="Book Antiqua" w:hAnsi="Book Antiqua" w:cs="Arial"/>
        </w:rPr>
        <w:t xml:space="preserve"> she was not entitled to have counted in her favour in the Article 8 proportionality assessment that she met the requirements of the Rules.  </w:t>
      </w:r>
    </w:p>
    <w:p w14:paraId="78C83616" w14:textId="40BD336B" w:rsidR="00535087" w:rsidRDefault="00535087" w:rsidP="002B706D">
      <w:pPr>
        <w:tabs>
          <w:tab w:val="left" w:pos="567"/>
        </w:tabs>
        <w:ind w:left="567" w:hanging="567"/>
        <w:jc w:val="both"/>
        <w:rPr>
          <w:rFonts w:ascii="Book Antiqua" w:hAnsi="Book Antiqua" w:cs="Arial"/>
        </w:rPr>
      </w:pPr>
    </w:p>
    <w:p w14:paraId="356A631E" w14:textId="3BC93C66" w:rsidR="00535087" w:rsidRDefault="00535087" w:rsidP="002B706D">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In the context of the Article 8 assessment the judge was able to</w:t>
      </w:r>
      <w:r w:rsidR="00E75BA0">
        <w:rPr>
          <w:rFonts w:ascii="Book Antiqua" w:hAnsi="Book Antiqua" w:cs="Arial"/>
        </w:rPr>
        <w:t>,</w:t>
      </w:r>
      <w:r>
        <w:rPr>
          <w:rFonts w:ascii="Book Antiqua" w:hAnsi="Book Antiqua" w:cs="Arial"/>
        </w:rPr>
        <w:t xml:space="preserve"> </w:t>
      </w:r>
      <w:r w:rsidR="00E75BA0">
        <w:rPr>
          <w:rFonts w:ascii="Book Antiqua" w:hAnsi="Book Antiqua" w:cs="Arial"/>
        </w:rPr>
        <w:t xml:space="preserve">and did, </w:t>
      </w:r>
      <w:r>
        <w:rPr>
          <w:rFonts w:ascii="Book Antiqua" w:hAnsi="Book Antiqua" w:cs="Arial"/>
        </w:rPr>
        <w:t>take account of the post-decision evidence</w:t>
      </w:r>
      <w:r w:rsidR="00AC4A36">
        <w:rPr>
          <w:rFonts w:ascii="Book Antiqua" w:hAnsi="Book Antiqua" w:cs="Arial"/>
        </w:rPr>
        <w:t>,</w:t>
      </w:r>
      <w:r>
        <w:rPr>
          <w:rFonts w:ascii="Book Antiqua" w:hAnsi="Book Antiqua" w:cs="Arial"/>
        </w:rPr>
        <w:t xml:space="preserve"> but was not obliged to consider that this showed that the Immigration Rules </w:t>
      </w:r>
      <w:r w:rsidR="00AC2E21">
        <w:rPr>
          <w:rFonts w:ascii="Book Antiqua" w:hAnsi="Book Antiqua" w:cs="Arial"/>
        </w:rPr>
        <w:t>were in fact met</w:t>
      </w:r>
      <w:r w:rsidR="00E75BA0">
        <w:rPr>
          <w:rFonts w:ascii="Book Antiqua" w:hAnsi="Book Antiqua" w:cs="Arial"/>
        </w:rPr>
        <w:t xml:space="preserve"> at the date of decision</w:t>
      </w:r>
      <w:r>
        <w:rPr>
          <w:rFonts w:ascii="Book Antiqua" w:hAnsi="Book Antiqua" w:cs="Arial"/>
        </w:rPr>
        <w:t xml:space="preserve">. </w:t>
      </w:r>
    </w:p>
    <w:p w14:paraId="7996BDD9" w14:textId="0FBEF086" w:rsidR="00535087" w:rsidRDefault="00535087" w:rsidP="002B706D">
      <w:pPr>
        <w:tabs>
          <w:tab w:val="left" w:pos="567"/>
        </w:tabs>
        <w:ind w:left="567" w:hanging="567"/>
        <w:jc w:val="both"/>
        <w:rPr>
          <w:rFonts w:ascii="Book Antiqua" w:hAnsi="Book Antiqua" w:cs="Arial"/>
        </w:rPr>
      </w:pPr>
    </w:p>
    <w:p w14:paraId="2B1DEB7F" w14:textId="19A84F54" w:rsidR="00535087" w:rsidRDefault="00535087" w:rsidP="002B706D">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In relation to Article 8</w:t>
      </w:r>
      <w:r w:rsidR="00A746AB">
        <w:rPr>
          <w:rFonts w:ascii="Book Antiqua" w:hAnsi="Book Antiqua" w:cs="Arial"/>
        </w:rPr>
        <w:t>,</w:t>
      </w:r>
      <w:r>
        <w:rPr>
          <w:rFonts w:ascii="Book Antiqua" w:hAnsi="Book Antiqua" w:cs="Arial"/>
        </w:rPr>
        <w:t xml:space="preserve"> the judge accepted that the couple were in a genuine and subsisting relationship</w:t>
      </w:r>
      <w:r w:rsidR="00A746AB">
        <w:rPr>
          <w:rFonts w:ascii="Book Antiqua" w:hAnsi="Book Antiqua" w:cs="Arial"/>
        </w:rPr>
        <w:t>,</w:t>
      </w:r>
      <w:r>
        <w:rPr>
          <w:rFonts w:ascii="Book Antiqua" w:hAnsi="Book Antiqua" w:cs="Arial"/>
        </w:rPr>
        <w:t xml:space="preserve"> doing so in part in the light of post-decision evidence, but </w:t>
      </w:r>
      <w:r w:rsidR="00A746AB">
        <w:rPr>
          <w:rFonts w:ascii="Book Antiqua" w:hAnsi="Book Antiqua" w:cs="Arial"/>
        </w:rPr>
        <w:t xml:space="preserve">concluded </w:t>
      </w:r>
      <w:r>
        <w:rPr>
          <w:rFonts w:ascii="Book Antiqua" w:hAnsi="Book Antiqua" w:cs="Arial"/>
        </w:rPr>
        <w:t xml:space="preserve">that </w:t>
      </w:r>
      <w:r w:rsidR="00E75BA0">
        <w:rPr>
          <w:rFonts w:ascii="Book Antiqua" w:hAnsi="Book Antiqua" w:cs="Arial"/>
        </w:rPr>
        <w:t xml:space="preserve">that </w:t>
      </w:r>
      <w:r>
        <w:rPr>
          <w:rFonts w:ascii="Book Antiqua" w:hAnsi="Book Antiqua" w:cs="Arial"/>
        </w:rPr>
        <w:t>on its own was not sufficient to show that the</w:t>
      </w:r>
      <w:r w:rsidR="00E75BA0">
        <w:rPr>
          <w:rFonts w:ascii="Book Antiqua" w:hAnsi="Book Antiqua" w:cs="Arial"/>
        </w:rPr>
        <w:t xml:space="preserve">re </w:t>
      </w:r>
      <w:r w:rsidR="00BD0234">
        <w:rPr>
          <w:rFonts w:ascii="Book Antiqua" w:hAnsi="Book Antiqua" w:cs="Arial"/>
        </w:rPr>
        <w:t>were compelling</w:t>
      </w:r>
      <w:r>
        <w:rPr>
          <w:rFonts w:ascii="Book Antiqua" w:hAnsi="Book Antiqua" w:cs="Arial"/>
        </w:rPr>
        <w:t xml:space="preserve"> circumstances outside the Rules warranting a grant of entry clearance, notwithstanding the failure to meet the requirements of the Rules in full.</w:t>
      </w:r>
    </w:p>
    <w:p w14:paraId="11C7D0D4" w14:textId="3903ECF3" w:rsidR="00535087" w:rsidRDefault="00535087" w:rsidP="002B706D">
      <w:pPr>
        <w:tabs>
          <w:tab w:val="left" w:pos="567"/>
        </w:tabs>
        <w:ind w:left="567" w:hanging="567"/>
        <w:jc w:val="both"/>
        <w:rPr>
          <w:rFonts w:ascii="Book Antiqua" w:hAnsi="Book Antiqua" w:cs="Arial"/>
        </w:rPr>
      </w:pPr>
    </w:p>
    <w:p w14:paraId="66A5EB22" w14:textId="7CE26A5D" w:rsidR="00535087" w:rsidRDefault="00535087" w:rsidP="002B706D">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As regards ground (3), I would accept that the judge may have erred at para 13 in considering that </w:t>
      </w:r>
      <w:r w:rsidR="00AC4A36">
        <w:rPr>
          <w:rFonts w:ascii="Book Antiqua" w:hAnsi="Book Antiqua" w:cs="Arial"/>
        </w:rPr>
        <w:t>because there was</w:t>
      </w:r>
      <w:r>
        <w:rPr>
          <w:rFonts w:ascii="Book Antiqua" w:hAnsi="Book Antiqua" w:cs="Arial"/>
        </w:rPr>
        <w:t xml:space="preserve"> now a child of the relationship the post-decision </w:t>
      </w:r>
      <w:r w:rsidR="00A746AB">
        <w:rPr>
          <w:rFonts w:ascii="Book Antiqua" w:hAnsi="Book Antiqua" w:cs="Arial"/>
        </w:rPr>
        <w:t xml:space="preserve">evidence </w:t>
      </w:r>
      <w:r>
        <w:rPr>
          <w:rFonts w:ascii="Book Antiqua" w:hAnsi="Book Antiqua" w:cs="Arial"/>
        </w:rPr>
        <w:t xml:space="preserve">regarding the sponsor’s gross annual salary “does not assist the appellant as it rather suggests that there may be public fund </w:t>
      </w:r>
      <w:r w:rsidR="00A911C0">
        <w:rPr>
          <w:rFonts w:ascii="Book Antiqua" w:hAnsi="Book Antiqua" w:cs="Arial"/>
        </w:rPr>
        <w:t>concern</w:t>
      </w:r>
      <w:r w:rsidR="00BE64D7">
        <w:rPr>
          <w:rFonts w:ascii="Book Antiqua" w:hAnsi="Book Antiqua" w:cs="Arial"/>
        </w:rPr>
        <w:t xml:space="preserve"> in relation to the ability of the sponsor to meet the minimum financial threshold as of the date of hearing, which is the important date for my consideration of human rights”, but (a) the judge made no actual finding on this issue, </w:t>
      </w:r>
      <w:r w:rsidR="00A911C0">
        <w:rPr>
          <w:rFonts w:ascii="Book Antiqua" w:hAnsi="Book Antiqua" w:cs="Arial"/>
        </w:rPr>
        <w:t>confining</w:t>
      </w:r>
      <w:r w:rsidR="00BE64D7">
        <w:rPr>
          <w:rFonts w:ascii="Book Antiqua" w:hAnsi="Book Antiqua" w:cs="Arial"/>
        </w:rPr>
        <w:t xml:space="preserve"> herself to saying “there may be public funds </w:t>
      </w:r>
      <w:r w:rsidR="00A911C0">
        <w:rPr>
          <w:rFonts w:ascii="Book Antiqua" w:hAnsi="Book Antiqua" w:cs="Arial"/>
        </w:rPr>
        <w:t>concerns</w:t>
      </w:r>
      <w:r w:rsidR="00BE64D7">
        <w:rPr>
          <w:rFonts w:ascii="Book Antiqua" w:hAnsi="Book Antiqua" w:cs="Arial"/>
        </w:rPr>
        <w:t>”; (b) at the date of hearing the appellant’s child had not yet been born (the child was not born until 3 August 2017) and in any event was born in Sudan, not in the UK; and (c) the judge’s essential reason for dismissing the Article 8 aspect was not to do with public funds but</w:t>
      </w:r>
      <w:r w:rsidR="00D761E6">
        <w:rPr>
          <w:rFonts w:ascii="Book Antiqua" w:hAnsi="Book Antiqua" w:cs="Arial"/>
        </w:rPr>
        <w:t xml:space="preserve"> </w:t>
      </w:r>
      <w:r w:rsidR="00A911C0">
        <w:rPr>
          <w:rFonts w:ascii="Book Antiqua" w:hAnsi="Book Antiqua" w:cs="Arial"/>
        </w:rPr>
        <w:t xml:space="preserve">rather </w:t>
      </w:r>
      <w:r w:rsidR="00D761E6">
        <w:rPr>
          <w:rFonts w:ascii="Book Antiqua" w:hAnsi="Book Antiqua" w:cs="Arial"/>
        </w:rPr>
        <w:t>h</w:t>
      </w:r>
      <w:r w:rsidR="00BE64D7">
        <w:rPr>
          <w:rFonts w:ascii="Book Antiqua" w:hAnsi="Book Antiqua" w:cs="Arial"/>
        </w:rPr>
        <w:t xml:space="preserve">is finding that “there is no evidence family life cannot be reasonably enjoyed in Sudan” (see para 13) and that “the sponsor </w:t>
      </w:r>
      <w:r w:rsidR="00D761E6">
        <w:rPr>
          <w:rFonts w:ascii="Book Antiqua" w:hAnsi="Book Antiqua" w:cs="Arial"/>
        </w:rPr>
        <w:t xml:space="preserve">made the decision to </w:t>
      </w:r>
      <w:r w:rsidR="00BE64D7">
        <w:rPr>
          <w:rFonts w:ascii="Book Antiqua" w:hAnsi="Book Antiqua" w:cs="Arial"/>
        </w:rPr>
        <w:t>travel to Sudan and marry a Sudanese national who had no right to enter the UK ….  They had to meet the Immigration Rules.”  The l</w:t>
      </w:r>
      <w:r w:rsidR="0070087F">
        <w:rPr>
          <w:rFonts w:ascii="Book Antiqua" w:hAnsi="Book Antiqua" w:cs="Arial"/>
        </w:rPr>
        <w:t>a</w:t>
      </w:r>
      <w:r w:rsidR="00BE64D7">
        <w:rPr>
          <w:rFonts w:ascii="Book Antiqua" w:hAnsi="Book Antiqua" w:cs="Arial"/>
        </w:rPr>
        <w:t>tter</w:t>
      </w:r>
      <w:r w:rsidR="00D761E6">
        <w:rPr>
          <w:rFonts w:ascii="Book Antiqua" w:hAnsi="Book Antiqua" w:cs="Arial"/>
        </w:rPr>
        <w:t xml:space="preserve"> </w:t>
      </w:r>
      <w:r w:rsidR="00A911C0">
        <w:rPr>
          <w:rFonts w:ascii="Book Antiqua" w:hAnsi="Book Antiqua" w:cs="Arial"/>
        </w:rPr>
        <w:t xml:space="preserve">finding </w:t>
      </w:r>
      <w:r w:rsidR="00BE64D7">
        <w:rPr>
          <w:rFonts w:ascii="Book Antiqua" w:hAnsi="Book Antiqua" w:cs="Arial"/>
        </w:rPr>
        <w:t xml:space="preserve">is important because the </w:t>
      </w:r>
      <w:r w:rsidR="0070087F">
        <w:rPr>
          <w:rFonts w:ascii="Book Antiqua" w:hAnsi="Book Antiqua" w:cs="Arial"/>
        </w:rPr>
        <w:t xml:space="preserve">appellant’s </w:t>
      </w:r>
      <w:r w:rsidR="00BE64D7">
        <w:rPr>
          <w:rFonts w:ascii="Book Antiqua" w:hAnsi="Book Antiqua" w:cs="Arial"/>
        </w:rPr>
        <w:t>grounds raised no challenge to it.</w:t>
      </w:r>
    </w:p>
    <w:p w14:paraId="25A7C2FE" w14:textId="131CE4F0" w:rsidR="00BE64D7" w:rsidRDefault="00BE64D7" w:rsidP="002B706D">
      <w:pPr>
        <w:tabs>
          <w:tab w:val="left" w:pos="567"/>
        </w:tabs>
        <w:ind w:left="567" w:hanging="567"/>
        <w:jc w:val="both"/>
        <w:rPr>
          <w:rFonts w:ascii="Book Antiqua" w:hAnsi="Book Antiqua" w:cs="Arial"/>
        </w:rPr>
      </w:pPr>
    </w:p>
    <w:p w14:paraId="56877A3E" w14:textId="2C5EDD12" w:rsidR="00BE64D7" w:rsidRDefault="00BE64D7" w:rsidP="002B706D">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Accordingly I am not persuaded that the grounds are made out.  </w:t>
      </w:r>
    </w:p>
    <w:p w14:paraId="4E53C20C" w14:textId="4FA1D9E8" w:rsidR="00BE64D7" w:rsidRDefault="00BE64D7" w:rsidP="002B706D">
      <w:pPr>
        <w:tabs>
          <w:tab w:val="left" w:pos="567"/>
        </w:tabs>
        <w:ind w:left="567" w:hanging="567"/>
        <w:jc w:val="both"/>
        <w:rPr>
          <w:rFonts w:ascii="Book Antiqua" w:hAnsi="Book Antiqua" w:cs="Arial"/>
        </w:rPr>
      </w:pPr>
      <w:bookmarkStart w:id="1" w:name="_GoBack"/>
      <w:bookmarkEnd w:id="1"/>
    </w:p>
    <w:p w14:paraId="0F316AF5" w14:textId="0FF30872" w:rsidR="00BE64D7" w:rsidRDefault="00BE64D7" w:rsidP="002B706D">
      <w:pPr>
        <w:tabs>
          <w:tab w:val="left" w:pos="567"/>
        </w:tabs>
        <w:ind w:left="567" w:hanging="567"/>
        <w:jc w:val="both"/>
        <w:rPr>
          <w:rFonts w:ascii="Book Antiqua" w:hAnsi="Book Antiqua" w:cs="Arial"/>
        </w:rPr>
      </w:pPr>
      <w:r>
        <w:rPr>
          <w:rFonts w:ascii="Book Antiqua" w:hAnsi="Book Antiqua" w:cs="Arial"/>
        </w:rPr>
        <w:lastRenderedPageBreak/>
        <w:t>9.</w:t>
      </w:r>
      <w:r>
        <w:rPr>
          <w:rFonts w:ascii="Book Antiqua" w:hAnsi="Book Antiqua" w:cs="Arial"/>
        </w:rPr>
        <w:tab/>
      </w:r>
      <w:r w:rsidR="0070087F">
        <w:rPr>
          <w:rFonts w:ascii="Book Antiqua" w:hAnsi="Book Antiqua" w:cs="Arial"/>
        </w:rPr>
        <w:t xml:space="preserve">I would however make the following observations in case the appellant proceeds to make a further EC </w:t>
      </w:r>
      <w:r w:rsidR="00BD0234">
        <w:rPr>
          <w:rFonts w:ascii="Book Antiqua" w:hAnsi="Book Antiqua" w:cs="Arial"/>
        </w:rPr>
        <w:t>application</w:t>
      </w:r>
      <w:r w:rsidR="0070087F">
        <w:rPr>
          <w:rFonts w:ascii="Book Antiqua" w:hAnsi="Book Antiqua" w:cs="Arial"/>
        </w:rPr>
        <w:t>.  First,</w:t>
      </w:r>
      <w:r>
        <w:rPr>
          <w:rFonts w:ascii="Book Antiqua" w:hAnsi="Book Antiqua" w:cs="Arial"/>
        </w:rPr>
        <w:t xml:space="preserve"> </w:t>
      </w:r>
      <w:r w:rsidR="00EA73DE">
        <w:rPr>
          <w:rFonts w:ascii="Book Antiqua" w:hAnsi="Book Antiqua" w:cs="Arial"/>
        </w:rPr>
        <w:t>the issue of whether the couple could reasonably enjoy family life in Sudan is not a req</w:t>
      </w:r>
      <w:r w:rsidR="00A911C0">
        <w:rPr>
          <w:rFonts w:ascii="Book Antiqua" w:hAnsi="Book Antiqua" w:cs="Arial"/>
        </w:rPr>
        <w:t>uirement</w:t>
      </w:r>
      <w:r w:rsidR="00EA73DE">
        <w:rPr>
          <w:rFonts w:ascii="Book Antiqua" w:hAnsi="Book Antiqua" w:cs="Arial"/>
        </w:rPr>
        <w:t xml:space="preserve"> of the Immigration Rules </w:t>
      </w:r>
      <w:r w:rsidR="0070087F">
        <w:rPr>
          <w:rFonts w:ascii="Book Antiqua" w:hAnsi="Book Antiqua" w:cs="Arial"/>
        </w:rPr>
        <w:t xml:space="preserve">applicable in entry clearance cases </w:t>
      </w:r>
      <w:r w:rsidR="00A911C0">
        <w:rPr>
          <w:rFonts w:ascii="Book Antiqua" w:hAnsi="Book Antiqua" w:cs="Arial"/>
        </w:rPr>
        <w:t xml:space="preserve">and </w:t>
      </w:r>
      <w:r w:rsidR="0070087F">
        <w:rPr>
          <w:rFonts w:ascii="Book Antiqua" w:hAnsi="Book Antiqua" w:cs="Arial"/>
        </w:rPr>
        <w:t>now</w:t>
      </w:r>
      <w:r w:rsidR="00EA73DE">
        <w:rPr>
          <w:rFonts w:ascii="Book Antiqua" w:hAnsi="Book Antiqua" w:cs="Arial"/>
        </w:rPr>
        <w:t xml:space="preserve"> there has been a judicial finding that the couple are in a genuine and subsi</w:t>
      </w:r>
      <w:r w:rsidR="00D761E6">
        <w:rPr>
          <w:rFonts w:ascii="Book Antiqua" w:hAnsi="Book Antiqua" w:cs="Arial"/>
        </w:rPr>
        <w:t>sting relationship</w:t>
      </w:r>
      <w:r w:rsidR="0070087F">
        <w:rPr>
          <w:rFonts w:ascii="Book Antiqua" w:hAnsi="Book Antiqua" w:cs="Arial"/>
        </w:rPr>
        <w:t>. Second,</w:t>
      </w:r>
      <w:r w:rsidR="00EA73DE">
        <w:rPr>
          <w:rFonts w:ascii="Book Antiqua" w:hAnsi="Book Antiqua" w:cs="Arial"/>
        </w:rPr>
        <w:t xml:space="preserve"> the appellant has since the ECO decision being able to produce an employer’s let</w:t>
      </w:r>
      <w:r w:rsidR="00A911C0">
        <w:rPr>
          <w:rFonts w:ascii="Book Antiqua" w:hAnsi="Book Antiqua" w:cs="Arial"/>
        </w:rPr>
        <w:t>ter specifying the gross salary</w:t>
      </w:r>
      <w:r w:rsidR="00EA73DE">
        <w:rPr>
          <w:rFonts w:ascii="Book Antiqua" w:hAnsi="Book Antiqua" w:cs="Arial"/>
        </w:rPr>
        <w:t>, (although it is not clear to me that the appellant has yet produced all documents needed to satisfy other requirements of Appendix FM-SE as set out in paras 2 and 2A).</w:t>
      </w:r>
    </w:p>
    <w:p w14:paraId="5A018A89" w14:textId="5FA8187C" w:rsidR="00EA73DE" w:rsidRDefault="00EA73DE" w:rsidP="002B706D">
      <w:pPr>
        <w:tabs>
          <w:tab w:val="left" w:pos="567"/>
        </w:tabs>
        <w:ind w:left="567" w:hanging="567"/>
        <w:jc w:val="both"/>
        <w:rPr>
          <w:rFonts w:ascii="Book Antiqua" w:hAnsi="Book Antiqua" w:cs="Arial"/>
        </w:rPr>
      </w:pPr>
    </w:p>
    <w:p w14:paraId="4EC02DEE" w14:textId="4A110E75" w:rsidR="00EA73DE" w:rsidRDefault="00EA73DE" w:rsidP="002B706D">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Th</w:t>
      </w:r>
      <w:r w:rsidR="0070087F">
        <w:rPr>
          <w:rFonts w:ascii="Book Antiqua" w:hAnsi="Book Antiqua" w:cs="Arial"/>
        </w:rPr>
        <w:t xml:space="preserve">ird the ECO would also need to be satisfied as regards </w:t>
      </w:r>
      <w:r>
        <w:rPr>
          <w:rFonts w:ascii="Book Antiqua" w:hAnsi="Book Antiqua" w:cs="Arial"/>
        </w:rPr>
        <w:t>the English language requirements set out in E-ECP.4.1</w:t>
      </w:r>
      <w:r w:rsidR="0070087F">
        <w:rPr>
          <w:rFonts w:ascii="Book Antiqua" w:hAnsi="Book Antiqua" w:cs="Arial"/>
        </w:rPr>
        <w:t xml:space="preserve"> of Appendix FM</w:t>
      </w:r>
      <w:r>
        <w:rPr>
          <w:rFonts w:ascii="Book Antiqua" w:hAnsi="Book Antiqua" w:cs="Arial"/>
        </w:rPr>
        <w:t>.</w:t>
      </w:r>
    </w:p>
    <w:p w14:paraId="47B56F33" w14:textId="2297D4B1" w:rsidR="00EA73DE" w:rsidRDefault="00EA73DE" w:rsidP="00D761E6">
      <w:pPr>
        <w:tabs>
          <w:tab w:val="left" w:pos="567"/>
        </w:tabs>
        <w:jc w:val="both"/>
        <w:rPr>
          <w:rFonts w:ascii="Book Antiqua" w:hAnsi="Book Antiqua" w:cs="Arial"/>
        </w:rPr>
      </w:pPr>
    </w:p>
    <w:p w14:paraId="6CD4F722" w14:textId="5CA4A163" w:rsidR="00EA73DE" w:rsidRDefault="00A911C0" w:rsidP="002B706D">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r>
      <w:r w:rsidR="00EA73DE">
        <w:rPr>
          <w:rFonts w:ascii="Book Antiqua" w:hAnsi="Book Antiqua" w:cs="Arial"/>
        </w:rPr>
        <w:t xml:space="preserve">For the above </w:t>
      </w:r>
      <w:r w:rsidR="0070087F">
        <w:rPr>
          <w:rFonts w:ascii="Book Antiqua" w:hAnsi="Book Antiqua" w:cs="Arial"/>
        </w:rPr>
        <w:t>reasons,</w:t>
      </w:r>
      <w:r w:rsidR="00EA73DE">
        <w:rPr>
          <w:rFonts w:ascii="Book Antiqua" w:hAnsi="Book Antiqua" w:cs="Arial"/>
        </w:rPr>
        <w:t xml:space="preserve"> I conclude that the judge did not materially err in law and accordingly the judge’s decision shall stand.</w:t>
      </w:r>
    </w:p>
    <w:p w14:paraId="715F34A4" w14:textId="77777777" w:rsidR="00EA73DE" w:rsidRDefault="00EA73DE" w:rsidP="002B706D">
      <w:pPr>
        <w:tabs>
          <w:tab w:val="left" w:pos="567"/>
        </w:tabs>
        <w:ind w:left="567" w:hanging="567"/>
        <w:jc w:val="both"/>
        <w:rPr>
          <w:rFonts w:ascii="Book Antiqua" w:hAnsi="Book Antiqua" w:cs="Arial"/>
        </w:rPr>
      </w:pPr>
    </w:p>
    <w:p w14:paraId="0A894D0A" w14:textId="46BEA085" w:rsidR="00173CC6" w:rsidRPr="00173CC6" w:rsidRDefault="00EA73DE" w:rsidP="00EA73DE">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r>
      <w:r w:rsidR="00173CC6" w:rsidRPr="00173CC6">
        <w:rPr>
          <w:rFonts w:ascii="Book Antiqua" w:hAnsi="Book Antiqua" w:cs="Arial"/>
        </w:rPr>
        <w:t>No anonymity direction is made.</w:t>
      </w:r>
    </w:p>
    <w:p w14:paraId="6A8BBF72" w14:textId="64AFF26C" w:rsidR="00173CC6" w:rsidRPr="00B57D66" w:rsidRDefault="00173CC6" w:rsidP="00EA73DE">
      <w:pPr>
        <w:jc w:val="both"/>
        <w:rPr>
          <w:rFonts w:ascii="Book Antiqua" w:hAnsi="Book Antiqua" w:cs="Arial"/>
        </w:rPr>
      </w:pPr>
    </w:p>
    <w:p w14:paraId="0E3C698F" w14:textId="77777777" w:rsidR="001F2716" w:rsidRPr="00B57D66" w:rsidRDefault="001F2716" w:rsidP="00780F86">
      <w:pPr>
        <w:ind w:left="540" w:hanging="540"/>
        <w:jc w:val="both"/>
        <w:rPr>
          <w:rFonts w:ascii="Book Antiqua" w:hAnsi="Book Antiqua" w:cs="Arial"/>
        </w:rPr>
      </w:pPr>
    </w:p>
    <w:p w14:paraId="3EAA5111" w14:textId="77777777" w:rsidR="009F5220" w:rsidRPr="00B57D66" w:rsidRDefault="009F5220" w:rsidP="00780F86">
      <w:pPr>
        <w:ind w:left="540" w:hanging="540"/>
        <w:jc w:val="both"/>
        <w:rPr>
          <w:rFonts w:ascii="Book Antiqua" w:hAnsi="Book Antiqua" w:cs="Arial"/>
        </w:rPr>
      </w:pPr>
    </w:p>
    <w:p w14:paraId="26F4C2E8" w14:textId="77777777" w:rsidR="009F5220" w:rsidRPr="00B57D66" w:rsidRDefault="009F5220" w:rsidP="00780F86">
      <w:pPr>
        <w:ind w:left="540" w:hanging="540"/>
        <w:jc w:val="both"/>
        <w:rPr>
          <w:rFonts w:ascii="Book Antiqua" w:hAnsi="Book Antiqua" w:cs="Arial"/>
        </w:rPr>
      </w:pPr>
    </w:p>
    <w:p w14:paraId="16E60DEF" w14:textId="77777777" w:rsidR="009F5220" w:rsidRPr="00B57D66" w:rsidRDefault="009F5220" w:rsidP="00780F86">
      <w:pPr>
        <w:ind w:left="540" w:hanging="540"/>
        <w:jc w:val="both"/>
        <w:rPr>
          <w:rFonts w:ascii="Book Antiqua" w:hAnsi="Book Antiqua" w:cs="Arial"/>
        </w:rPr>
      </w:pPr>
    </w:p>
    <w:p w14:paraId="12B14086" w14:textId="77777777" w:rsidR="00A509FA" w:rsidRPr="00B57D66" w:rsidRDefault="00A509FA" w:rsidP="00780F86">
      <w:pPr>
        <w:ind w:left="540" w:hanging="540"/>
        <w:jc w:val="both"/>
        <w:rPr>
          <w:rFonts w:ascii="Book Antiqua" w:hAnsi="Book Antiqua" w:cs="Arial"/>
        </w:rPr>
      </w:pPr>
    </w:p>
    <w:p w14:paraId="35051F16" w14:textId="525FD50E"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8C7C3C">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8C7C3C">
        <w:rPr>
          <w:rFonts w:ascii="Book Antiqua" w:hAnsi="Book Antiqua" w:cs="Arial"/>
        </w:rPr>
        <w:t>: 18 June 2018</w:t>
      </w:r>
    </w:p>
    <w:p w14:paraId="208650A2" w14:textId="77777777" w:rsidR="001F2716" w:rsidRPr="00B57D66" w:rsidRDefault="001F2716" w:rsidP="00402B9E">
      <w:pPr>
        <w:tabs>
          <w:tab w:val="left" w:pos="2520"/>
        </w:tabs>
        <w:ind w:left="540" w:hanging="540"/>
        <w:jc w:val="both"/>
        <w:rPr>
          <w:rFonts w:ascii="Book Antiqua" w:hAnsi="Book Antiqua" w:cs="Arial"/>
        </w:rPr>
      </w:pPr>
    </w:p>
    <w:p w14:paraId="5BD00ED2" w14:textId="59A3238D" w:rsidR="001F2716" w:rsidRPr="00B57D66" w:rsidRDefault="008C7C3C"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7FC1A000" wp14:editId="5660C645">
            <wp:extent cx="1715135" cy="50800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5135" cy="508000"/>
                    </a:xfrm>
                    <a:prstGeom prst="rect">
                      <a:avLst/>
                    </a:prstGeom>
                    <a:noFill/>
                    <a:ln>
                      <a:noFill/>
                    </a:ln>
                  </pic:spPr>
                </pic:pic>
              </a:graphicData>
            </a:graphic>
          </wp:inline>
        </w:drawing>
      </w:r>
    </w:p>
    <w:p w14:paraId="57D5826D" w14:textId="5B3D2503"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Storey</w:t>
      </w:r>
    </w:p>
    <w:p w14:paraId="34F97E45" w14:textId="41419254"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0B97787C" w14:textId="39968D61" w:rsidR="00455AA4" w:rsidRDefault="00455AA4" w:rsidP="007702DD">
      <w:pPr>
        <w:tabs>
          <w:tab w:val="left" w:pos="2520"/>
        </w:tabs>
        <w:ind w:left="540" w:hanging="540"/>
        <w:jc w:val="both"/>
        <w:rPr>
          <w:rFonts w:ascii="Book Antiqua" w:hAnsi="Book Antiqua" w:cs="Arial"/>
          <w:color w:val="000000"/>
        </w:rPr>
      </w:pPr>
    </w:p>
    <w:p w14:paraId="5FBAA4C4" w14:textId="1EA65B5A" w:rsidR="00455AA4" w:rsidRDefault="00455AA4" w:rsidP="007702DD">
      <w:pPr>
        <w:tabs>
          <w:tab w:val="left" w:pos="2520"/>
        </w:tabs>
        <w:ind w:left="540" w:hanging="540"/>
        <w:jc w:val="both"/>
        <w:rPr>
          <w:rFonts w:ascii="Book Antiqua" w:hAnsi="Book Antiqua" w:cs="Arial"/>
          <w:color w:val="000000"/>
        </w:rPr>
      </w:pPr>
    </w:p>
    <w:p w14:paraId="6F0B59D8" w14:textId="639A7EB4" w:rsidR="00455AA4" w:rsidRDefault="00455AA4" w:rsidP="007702DD">
      <w:pPr>
        <w:tabs>
          <w:tab w:val="left" w:pos="2520"/>
        </w:tabs>
        <w:ind w:left="540" w:hanging="540"/>
        <w:jc w:val="both"/>
        <w:rPr>
          <w:rFonts w:ascii="Book Antiqua" w:hAnsi="Book Antiqua" w:cs="Arial"/>
          <w:color w:val="000000"/>
        </w:rPr>
      </w:pPr>
    </w:p>
    <w:p w14:paraId="38FBA751" w14:textId="2F03471D" w:rsidR="00455AA4" w:rsidRDefault="00455AA4" w:rsidP="007702DD">
      <w:pPr>
        <w:tabs>
          <w:tab w:val="left" w:pos="2520"/>
        </w:tabs>
        <w:ind w:left="540" w:hanging="540"/>
        <w:jc w:val="both"/>
        <w:rPr>
          <w:rFonts w:ascii="Book Antiqua" w:hAnsi="Book Antiqua" w:cs="Arial"/>
          <w:color w:val="000000"/>
        </w:rPr>
      </w:pPr>
    </w:p>
    <w:p w14:paraId="2BCBEBEB" w14:textId="1F054F4E" w:rsidR="00455AA4" w:rsidRDefault="00455AA4" w:rsidP="007702DD">
      <w:pPr>
        <w:tabs>
          <w:tab w:val="left" w:pos="2520"/>
        </w:tabs>
        <w:ind w:left="540" w:hanging="540"/>
        <w:jc w:val="both"/>
        <w:rPr>
          <w:rFonts w:ascii="Book Antiqua" w:hAnsi="Book Antiqua" w:cs="Arial"/>
          <w:color w:val="000000"/>
        </w:rPr>
      </w:pPr>
    </w:p>
    <w:p w14:paraId="20D104CA" w14:textId="77777777" w:rsidR="00B95326" w:rsidRPr="00B57D66" w:rsidRDefault="00B95326" w:rsidP="00B95326">
      <w:pPr>
        <w:rPr>
          <w:rFonts w:ascii="Book Antiqua" w:hAnsi="Book Antiqua" w:cs="Arial"/>
        </w:rPr>
      </w:pPr>
    </w:p>
    <w:p w14:paraId="0DB17F98" w14:textId="77777777" w:rsidR="00B95326" w:rsidRPr="00B57D66" w:rsidRDefault="00B95326" w:rsidP="00402B9E">
      <w:pPr>
        <w:tabs>
          <w:tab w:val="left" w:pos="2520"/>
        </w:tabs>
        <w:ind w:left="540" w:hanging="540"/>
        <w:jc w:val="both"/>
        <w:rPr>
          <w:rFonts w:ascii="Book Antiqua" w:hAnsi="Book Antiqua" w:cs="Arial"/>
        </w:rPr>
      </w:pPr>
    </w:p>
    <w:sectPr w:rsidR="00B95326" w:rsidRPr="00B57D66" w:rsidSect="0075408B">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ABC30" w14:textId="77777777" w:rsidR="00F85B3F" w:rsidRDefault="00F85B3F">
      <w:r>
        <w:separator/>
      </w:r>
    </w:p>
  </w:endnote>
  <w:endnote w:type="continuationSeparator" w:id="0">
    <w:p w14:paraId="0425FD05" w14:textId="77777777" w:rsidR="00F85B3F" w:rsidRDefault="00F85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2076F" w14:textId="68ACF73F" w:rsidR="00887DA7" w:rsidRPr="0075408B" w:rsidRDefault="00887DA7" w:rsidP="00593795">
    <w:pPr>
      <w:pStyle w:val="Footer"/>
      <w:jc w:val="center"/>
      <w:rPr>
        <w:rFonts w:ascii="Book Antiqua" w:hAnsi="Book Antiqua" w:cs="Arial"/>
      </w:rPr>
    </w:pPr>
    <w:r w:rsidRPr="0075408B">
      <w:rPr>
        <w:rStyle w:val="PageNumber"/>
        <w:rFonts w:ascii="Book Antiqua" w:hAnsi="Book Antiqua" w:cs="Arial"/>
      </w:rPr>
      <w:fldChar w:fldCharType="begin"/>
    </w:r>
    <w:r w:rsidRPr="0075408B">
      <w:rPr>
        <w:rStyle w:val="PageNumber"/>
        <w:rFonts w:ascii="Book Antiqua" w:hAnsi="Book Antiqua" w:cs="Arial"/>
      </w:rPr>
      <w:instrText xml:space="preserve"> PAGE </w:instrText>
    </w:r>
    <w:r w:rsidRPr="0075408B">
      <w:rPr>
        <w:rStyle w:val="PageNumber"/>
        <w:rFonts w:ascii="Book Antiqua" w:hAnsi="Book Antiqua" w:cs="Arial"/>
      </w:rPr>
      <w:fldChar w:fldCharType="separate"/>
    </w:r>
    <w:r w:rsidR="00FF5E40">
      <w:rPr>
        <w:rStyle w:val="PageNumber"/>
        <w:rFonts w:ascii="Book Antiqua" w:hAnsi="Book Antiqua" w:cs="Arial"/>
        <w:noProof/>
      </w:rPr>
      <w:t>3</w:t>
    </w:r>
    <w:r w:rsidRPr="0075408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70540"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E4A89" w14:textId="77777777" w:rsidR="00F85B3F" w:rsidRDefault="00F85B3F">
      <w:r>
        <w:separator/>
      </w:r>
    </w:p>
  </w:footnote>
  <w:footnote w:type="continuationSeparator" w:id="0">
    <w:p w14:paraId="1D3A3EAF" w14:textId="77777777" w:rsidR="00F85B3F" w:rsidRDefault="00F85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C691" w14:textId="77777777" w:rsidR="00535087" w:rsidRPr="00535087" w:rsidRDefault="00ED6E0E" w:rsidP="00535087">
    <w:pPr>
      <w:tabs>
        <w:tab w:val="right" w:pos="9720"/>
      </w:tabs>
      <w:ind w:right="-82"/>
      <w:jc w:val="right"/>
      <w:rPr>
        <w:rFonts w:ascii="Book Antiqua" w:hAnsi="Book Antiqua" w:cs="Arial"/>
        <w:color w:val="000000"/>
        <w:sz w:val="16"/>
        <w:szCs w:val="16"/>
      </w:rPr>
    </w:pPr>
    <w:r w:rsidRPr="00535087">
      <w:rPr>
        <w:rFonts w:ascii="Book Antiqua" w:hAnsi="Book Antiqua" w:cs="Arial"/>
        <w:sz w:val="16"/>
        <w:szCs w:val="16"/>
      </w:rPr>
      <w:t xml:space="preserve">Appeal Number: </w:t>
    </w:r>
    <w:r w:rsidR="00535087" w:rsidRPr="00535087">
      <w:rPr>
        <w:rFonts w:ascii="Book Antiqua" w:hAnsi="Book Antiqua" w:cs="Arial"/>
        <w:caps/>
        <w:color w:val="000000"/>
        <w:sz w:val="16"/>
        <w:szCs w:val="16"/>
      </w:rPr>
      <w:t>hu/03381/2016</w:t>
    </w:r>
  </w:p>
  <w:p w14:paraId="4FC4781C" w14:textId="77777777" w:rsidR="00ED6E0E" w:rsidRPr="00B57D66" w:rsidRDefault="00ED6E0E"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DC2D5"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87B"/>
    <w:rsid w:val="00000621"/>
    <w:rsid w:val="000036C2"/>
    <w:rsid w:val="00033D3D"/>
    <w:rsid w:val="00041A05"/>
    <w:rsid w:val="00062F02"/>
    <w:rsid w:val="00071A7E"/>
    <w:rsid w:val="000746C0"/>
    <w:rsid w:val="00074D1D"/>
    <w:rsid w:val="00082E32"/>
    <w:rsid w:val="00092580"/>
    <w:rsid w:val="00093D4D"/>
    <w:rsid w:val="000A2820"/>
    <w:rsid w:val="000A383D"/>
    <w:rsid w:val="000D326A"/>
    <w:rsid w:val="000D5D94"/>
    <w:rsid w:val="000F1A0E"/>
    <w:rsid w:val="0011215F"/>
    <w:rsid w:val="001165A7"/>
    <w:rsid w:val="00152059"/>
    <w:rsid w:val="00167D3A"/>
    <w:rsid w:val="00173CC6"/>
    <w:rsid w:val="001A3082"/>
    <w:rsid w:val="001B186A"/>
    <w:rsid w:val="001B2F75"/>
    <w:rsid w:val="001D4DD2"/>
    <w:rsid w:val="001F2716"/>
    <w:rsid w:val="00200F1B"/>
    <w:rsid w:val="00204994"/>
    <w:rsid w:val="00207617"/>
    <w:rsid w:val="0023134B"/>
    <w:rsid w:val="00277CB5"/>
    <w:rsid w:val="00283659"/>
    <w:rsid w:val="002A0757"/>
    <w:rsid w:val="002A5738"/>
    <w:rsid w:val="002B706D"/>
    <w:rsid w:val="002C6BD4"/>
    <w:rsid w:val="002D68BF"/>
    <w:rsid w:val="002E476B"/>
    <w:rsid w:val="002F38E5"/>
    <w:rsid w:val="002F6B98"/>
    <w:rsid w:val="00307FF9"/>
    <w:rsid w:val="00327658"/>
    <w:rsid w:val="00331723"/>
    <w:rsid w:val="00336CBF"/>
    <w:rsid w:val="00343FE3"/>
    <w:rsid w:val="003546C8"/>
    <w:rsid w:val="003A7CF2"/>
    <w:rsid w:val="003C5CE5"/>
    <w:rsid w:val="003E267B"/>
    <w:rsid w:val="003E7CD1"/>
    <w:rsid w:val="003F367D"/>
    <w:rsid w:val="00402B9E"/>
    <w:rsid w:val="004249CB"/>
    <w:rsid w:val="00426616"/>
    <w:rsid w:val="0044127D"/>
    <w:rsid w:val="004448DB"/>
    <w:rsid w:val="00446C9A"/>
    <w:rsid w:val="00452F2B"/>
    <w:rsid w:val="00455AA4"/>
    <w:rsid w:val="0046454F"/>
    <w:rsid w:val="00471B09"/>
    <w:rsid w:val="00477193"/>
    <w:rsid w:val="004A1848"/>
    <w:rsid w:val="004A6F4A"/>
    <w:rsid w:val="004B5AEF"/>
    <w:rsid w:val="004E4717"/>
    <w:rsid w:val="00500E0C"/>
    <w:rsid w:val="005076C0"/>
    <w:rsid w:val="00507FEC"/>
    <w:rsid w:val="00510F0E"/>
    <w:rsid w:val="00531ADC"/>
    <w:rsid w:val="005339AD"/>
    <w:rsid w:val="00535087"/>
    <w:rsid w:val="005479E1"/>
    <w:rsid w:val="00553E0A"/>
    <w:rsid w:val="005570FD"/>
    <w:rsid w:val="005575EA"/>
    <w:rsid w:val="005665A9"/>
    <w:rsid w:val="005672D1"/>
    <w:rsid w:val="0057790C"/>
    <w:rsid w:val="00593795"/>
    <w:rsid w:val="005A13AD"/>
    <w:rsid w:val="005A487B"/>
    <w:rsid w:val="005A75FF"/>
    <w:rsid w:val="005D10AB"/>
    <w:rsid w:val="005F1341"/>
    <w:rsid w:val="005F7FA2"/>
    <w:rsid w:val="00601D8F"/>
    <w:rsid w:val="006215B3"/>
    <w:rsid w:val="00653E97"/>
    <w:rsid w:val="00684A74"/>
    <w:rsid w:val="00690B8A"/>
    <w:rsid w:val="006B2B73"/>
    <w:rsid w:val="006C5560"/>
    <w:rsid w:val="006F2CF1"/>
    <w:rsid w:val="0070087F"/>
    <w:rsid w:val="00700CB3"/>
    <w:rsid w:val="007038ED"/>
    <w:rsid w:val="00703BC3"/>
    <w:rsid w:val="00704B61"/>
    <w:rsid w:val="00720D28"/>
    <w:rsid w:val="0074439E"/>
    <w:rsid w:val="0075408B"/>
    <w:rsid w:val="007552A9"/>
    <w:rsid w:val="00761858"/>
    <w:rsid w:val="00761DDA"/>
    <w:rsid w:val="00767D59"/>
    <w:rsid w:val="007702DD"/>
    <w:rsid w:val="00776E97"/>
    <w:rsid w:val="00780F86"/>
    <w:rsid w:val="007912AD"/>
    <w:rsid w:val="007A4FEE"/>
    <w:rsid w:val="007B0824"/>
    <w:rsid w:val="007B5D3C"/>
    <w:rsid w:val="007C1919"/>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C7C3C"/>
    <w:rsid w:val="008D4131"/>
    <w:rsid w:val="008F0203"/>
    <w:rsid w:val="008F1932"/>
    <w:rsid w:val="008F1BC2"/>
    <w:rsid w:val="00921062"/>
    <w:rsid w:val="009407F7"/>
    <w:rsid w:val="009722BC"/>
    <w:rsid w:val="009727A3"/>
    <w:rsid w:val="00975893"/>
    <w:rsid w:val="00987774"/>
    <w:rsid w:val="009A11E8"/>
    <w:rsid w:val="009A6B6D"/>
    <w:rsid w:val="009B4673"/>
    <w:rsid w:val="009D38B4"/>
    <w:rsid w:val="009E5E67"/>
    <w:rsid w:val="009F5220"/>
    <w:rsid w:val="00A15234"/>
    <w:rsid w:val="00A201AB"/>
    <w:rsid w:val="00A2306E"/>
    <w:rsid w:val="00A31C8B"/>
    <w:rsid w:val="00A50368"/>
    <w:rsid w:val="00A509FA"/>
    <w:rsid w:val="00A746AB"/>
    <w:rsid w:val="00A845DC"/>
    <w:rsid w:val="00A911C0"/>
    <w:rsid w:val="00A9409A"/>
    <w:rsid w:val="00AC2E21"/>
    <w:rsid w:val="00AC4A36"/>
    <w:rsid w:val="00AD17CF"/>
    <w:rsid w:val="00B14FFF"/>
    <w:rsid w:val="00B26AA2"/>
    <w:rsid w:val="00B3524D"/>
    <w:rsid w:val="00B40F69"/>
    <w:rsid w:val="00B448D5"/>
    <w:rsid w:val="00B46616"/>
    <w:rsid w:val="00B57D66"/>
    <w:rsid w:val="00B7040A"/>
    <w:rsid w:val="00B83391"/>
    <w:rsid w:val="00B95326"/>
    <w:rsid w:val="00BB45A9"/>
    <w:rsid w:val="00BB652D"/>
    <w:rsid w:val="00BD0234"/>
    <w:rsid w:val="00BD4196"/>
    <w:rsid w:val="00BE2F3A"/>
    <w:rsid w:val="00BE64D7"/>
    <w:rsid w:val="00BF22CA"/>
    <w:rsid w:val="00BF23BB"/>
    <w:rsid w:val="00C26032"/>
    <w:rsid w:val="00C345E1"/>
    <w:rsid w:val="00C43BFD"/>
    <w:rsid w:val="00C816AD"/>
    <w:rsid w:val="00CB6E35"/>
    <w:rsid w:val="00CC26E8"/>
    <w:rsid w:val="00CD4CBE"/>
    <w:rsid w:val="00CE1A46"/>
    <w:rsid w:val="00CE7550"/>
    <w:rsid w:val="00D015C1"/>
    <w:rsid w:val="00D20757"/>
    <w:rsid w:val="00D22636"/>
    <w:rsid w:val="00D40FD9"/>
    <w:rsid w:val="00D53769"/>
    <w:rsid w:val="00D7040C"/>
    <w:rsid w:val="00D761E6"/>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5BA0"/>
    <w:rsid w:val="00E77C4D"/>
    <w:rsid w:val="00E81D01"/>
    <w:rsid w:val="00E82519"/>
    <w:rsid w:val="00EA73DE"/>
    <w:rsid w:val="00ED6E0E"/>
    <w:rsid w:val="00EE45D8"/>
    <w:rsid w:val="00EE7D6F"/>
    <w:rsid w:val="00F17123"/>
    <w:rsid w:val="00F22EDA"/>
    <w:rsid w:val="00F3452B"/>
    <w:rsid w:val="00F35C16"/>
    <w:rsid w:val="00F465D5"/>
    <w:rsid w:val="00F47952"/>
    <w:rsid w:val="00F85B3F"/>
    <w:rsid w:val="00F93ABB"/>
    <w:rsid w:val="00F95BB7"/>
    <w:rsid w:val="00FA6FCD"/>
    <w:rsid w:val="00FC45FD"/>
    <w:rsid w:val="00FD7ADD"/>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07E39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4695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2018-07-12T15:09:00Z</dcterms:created>
  <dcterms:modified xsi:type="dcterms:W3CDTF">2018-07-12T15:09:00Z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