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E8779E" w:rsidRDefault="00A3022F" w:rsidP="00F7496E">
      <w:pPr>
        <w:jc w:val="center"/>
        <w:rPr>
          <w:rFonts w:ascii="Book Antiqua" w:hAnsi="Book Antiqua" w:cs="Arial"/>
          <w:color w:val="000000"/>
        </w:rPr>
      </w:pPr>
      <w:r w:rsidRPr="00E8779E">
        <w:rPr>
          <w:rFonts w:ascii="Book Antiqua" w:hAnsi="Book Antiqua"/>
          <w:noProof/>
        </w:rPr>
        <w:drawing>
          <wp:inline distT="0" distB="0" distL="0" distR="0">
            <wp:extent cx="104775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7415"/>
                    </a:xfrm>
                    <a:prstGeom prst="rect">
                      <a:avLst/>
                    </a:prstGeom>
                    <a:noFill/>
                    <a:ln>
                      <a:noFill/>
                    </a:ln>
                  </pic:spPr>
                </pic:pic>
              </a:graphicData>
            </a:graphic>
          </wp:inline>
        </w:drawing>
      </w:r>
    </w:p>
    <w:p w:rsidR="00A65598" w:rsidRPr="00E8779E" w:rsidRDefault="00A65598" w:rsidP="00A65598">
      <w:pPr>
        <w:rPr>
          <w:rFonts w:ascii="Book Antiqua" w:hAnsi="Book Antiqua" w:cs="Arial"/>
          <w:color w:val="000000"/>
        </w:rPr>
      </w:pPr>
    </w:p>
    <w:p w:rsidR="00F7496E" w:rsidRPr="00E8779E" w:rsidRDefault="00087DF4" w:rsidP="00A65598">
      <w:pPr>
        <w:tabs>
          <w:tab w:val="right" w:pos="9720"/>
        </w:tabs>
        <w:ind w:right="-82"/>
        <w:rPr>
          <w:rFonts w:ascii="Book Antiqua" w:hAnsi="Book Antiqua" w:cs="Arial"/>
          <w:b/>
          <w:color w:val="000000"/>
        </w:rPr>
      </w:pPr>
      <w:r w:rsidRPr="00E8779E">
        <w:rPr>
          <w:rFonts w:ascii="Book Antiqua" w:hAnsi="Book Antiqua" w:cs="Arial"/>
          <w:b/>
          <w:color w:val="000000"/>
        </w:rPr>
        <w:t>Upper</w:t>
      </w:r>
      <w:r w:rsidR="00F7496E" w:rsidRPr="00E8779E">
        <w:rPr>
          <w:rFonts w:ascii="Book Antiqua" w:hAnsi="Book Antiqua" w:cs="Arial"/>
          <w:b/>
          <w:color w:val="000000"/>
        </w:rPr>
        <w:t xml:space="preserve"> Tribunal</w:t>
      </w:r>
    </w:p>
    <w:p w:rsidR="00A65598" w:rsidRPr="00E8779E" w:rsidRDefault="00F7496E" w:rsidP="00A65598">
      <w:pPr>
        <w:tabs>
          <w:tab w:val="right" w:pos="9720"/>
        </w:tabs>
        <w:ind w:right="-82"/>
        <w:rPr>
          <w:rFonts w:ascii="Book Antiqua" w:hAnsi="Book Antiqua" w:cs="Arial"/>
          <w:color w:val="000000"/>
        </w:rPr>
      </w:pPr>
      <w:r w:rsidRPr="00E8779E">
        <w:rPr>
          <w:rFonts w:ascii="Book Antiqua" w:hAnsi="Book Antiqua" w:cs="Arial"/>
          <w:b/>
          <w:color w:val="000000"/>
        </w:rPr>
        <w:t>(Immigration and Asylum Chamber)</w:t>
      </w:r>
      <w:r w:rsidR="00A65598" w:rsidRPr="00E8779E">
        <w:rPr>
          <w:rFonts w:ascii="Book Antiqua" w:hAnsi="Book Antiqua" w:cs="Arial"/>
          <w:b/>
          <w:color w:val="000000"/>
        </w:rPr>
        <w:tab/>
      </w:r>
      <w:r w:rsidR="00A65598" w:rsidRPr="00E8779E">
        <w:rPr>
          <w:rFonts w:ascii="Book Antiqua" w:hAnsi="Book Antiqua" w:cs="Arial"/>
          <w:color w:val="000000"/>
        </w:rPr>
        <w:t xml:space="preserve">Appeal Number: </w:t>
      </w:r>
      <w:bookmarkStart w:id="0" w:name="_GoBack"/>
      <w:r w:rsidR="003046FF" w:rsidRPr="00E8779E">
        <w:rPr>
          <w:rFonts w:ascii="Book Antiqua" w:hAnsi="Book Antiqua" w:cs="Arial"/>
          <w:caps/>
          <w:color w:val="000000"/>
        </w:rPr>
        <w:t>HU</w:t>
      </w:r>
      <w:r w:rsidR="00DB35F7" w:rsidRPr="00E8779E">
        <w:rPr>
          <w:rFonts w:ascii="Book Antiqua" w:hAnsi="Book Antiqua" w:cs="Arial"/>
          <w:caps/>
          <w:color w:val="000000"/>
        </w:rPr>
        <w:t>/</w:t>
      </w:r>
      <w:r w:rsidR="003046FF" w:rsidRPr="00E8779E">
        <w:rPr>
          <w:rFonts w:ascii="Book Antiqua" w:hAnsi="Book Antiqua" w:cs="Arial"/>
          <w:caps/>
          <w:color w:val="000000"/>
        </w:rPr>
        <w:t>03859</w:t>
      </w:r>
      <w:r w:rsidR="00087DF4" w:rsidRPr="00E8779E">
        <w:rPr>
          <w:rFonts w:ascii="Book Antiqua" w:hAnsi="Book Antiqua" w:cs="Arial"/>
          <w:caps/>
          <w:color w:val="000000"/>
        </w:rPr>
        <w:t>/201</w:t>
      </w:r>
      <w:r w:rsidR="003046FF" w:rsidRPr="00E8779E">
        <w:rPr>
          <w:rFonts w:ascii="Book Antiqua" w:hAnsi="Book Antiqua" w:cs="Arial"/>
          <w:caps/>
          <w:color w:val="000000"/>
        </w:rPr>
        <w:t>6</w:t>
      </w:r>
      <w:bookmarkEnd w:id="0"/>
    </w:p>
    <w:p w:rsidR="00A65598" w:rsidRPr="00E8779E" w:rsidRDefault="00A65598" w:rsidP="00A65598">
      <w:pPr>
        <w:jc w:val="center"/>
        <w:rPr>
          <w:rFonts w:ascii="Book Antiqua" w:hAnsi="Book Antiqua" w:cs="Arial"/>
          <w:color w:val="000000"/>
        </w:rPr>
      </w:pPr>
    </w:p>
    <w:p w:rsidR="00A65598" w:rsidRPr="00E8779E" w:rsidRDefault="00A65598" w:rsidP="00A65598">
      <w:pPr>
        <w:jc w:val="center"/>
        <w:rPr>
          <w:rFonts w:ascii="Book Antiqua" w:hAnsi="Book Antiqua" w:cs="Arial"/>
          <w:color w:val="000000"/>
        </w:rPr>
      </w:pPr>
    </w:p>
    <w:p w:rsidR="00A65598" w:rsidRPr="00E8779E" w:rsidRDefault="00A65598" w:rsidP="00A65598">
      <w:pPr>
        <w:jc w:val="center"/>
        <w:rPr>
          <w:rFonts w:ascii="Book Antiqua" w:hAnsi="Book Antiqua" w:cs="Arial"/>
          <w:b/>
          <w:color w:val="000000"/>
          <w:u w:val="single"/>
        </w:rPr>
      </w:pPr>
      <w:r w:rsidRPr="00E8779E">
        <w:rPr>
          <w:rFonts w:ascii="Book Antiqua" w:hAnsi="Book Antiqua" w:cs="Arial"/>
          <w:b/>
          <w:color w:val="000000"/>
          <w:u w:val="single"/>
        </w:rPr>
        <w:t>THE IMMIGRATION ACTS</w:t>
      </w:r>
    </w:p>
    <w:p w:rsidR="00A65598" w:rsidRPr="00E8779E" w:rsidRDefault="00A65598" w:rsidP="00A65598">
      <w:pPr>
        <w:jc w:val="center"/>
        <w:rPr>
          <w:rFonts w:ascii="Book Antiqua" w:hAnsi="Book Antiqua" w:cs="Arial"/>
          <w:b/>
          <w:u w:val="single"/>
        </w:rPr>
      </w:pPr>
    </w:p>
    <w:p w:rsidR="00A65598" w:rsidRPr="00E8779E"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4512"/>
        <w:gridCol w:w="5126"/>
      </w:tblGrid>
      <w:tr w:rsidR="00A65598" w:rsidRPr="00E8779E" w:rsidTr="0025608F">
        <w:tc>
          <w:tcPr>
            <w:tcW w:w="4608" w:type="dxa"/>
            <w:shd w:val="clear" w:color="auto" w:fill="auto"/>
          </w:tcPr>
          <w:p w:rsidR="00A65598" w:rsidRPr="00E8779E" w:rsidRDefault="00A65598" w:rsidP="00272C00">
            <w:pPr>
              <w:jc w:val="both"/>
              <w:rPr>
                <w:rFonts w:ascii="Book Antiqua" w:hAnsi="Book Antiqua" w:cs="Arial"/>
                <w:b/>
              </w:rPr>
            </w:pPr>
            <w:r w:rsidRPr="00E8779E">
              <w:rPr>
                <w:rFonts w:ascii="Book Antiqua" w:hAnsi="Book Antiqua" w:cs="Arial"/>
                <w:b/>
              </w:rPr>
              <w:t xml:space="preserve">Heard at </w:t>
            </w:r>
            <w:r w:rsidR="00035B6C" w:rsidRPr="00E8779E">
              <w:rPr>
                <w:rFonts w:ascii="Book Antiqua" w:hAnsi="Book Antiqua" w:cs="Arial"/>
                <w:b/>
              </w:rPr>
              <w:t>Field House</w:t>
            </w:r>
            <w:r w:rsidR="0096541A" w:rsidRPr="00E8779E">
              <w:rPr>
                <w:rFonts w:ascii="Book Antiqua" w:hAnsi="Book Antiqua" w:cs="Arial"/>
                <w:b/>
              </w:rPr>
              <w:t xml:space="preserve"> </w:t>
            </w:r>
          </w:p>
        </w:tc>
        <w:tc>
          <w:tcPr>
            <w:tcW w:w="5220" w:type="dxa"/>
            <w:shd w:val="clear" w:color="auto" w:fill="auto"/>
          </w:tcPr>
          <w:p w:rsidR="00A65598" w:rsidRPr="00E8779E" w:rsidRDefault="00721F79" w:rsidP="000331D7">
            <w:pPr>
              <w:jc w:val="both"/>
              <w:rPr>
                <w:rFonts w:ascii="Book Antiqua" w:hAnsi="Book Antiqua" w:cs="Arial"/>
                <w:b/>
                <w:color w:val="000000"/>
              </w:rPr>
            </w:pPr>
            <w:r w:rsidRPr="00E8779E">
              <w:rPr>
                <w:rFonts w:ascii="Book Antiqua" w:hAnsi="Book Antiqua" w:cs="Arial"/>
                <w:b/>
                <w:color w:val="000000"/>
              </w:rPr>
              <w:t>Decision &amp; Reasons</w:t>
            </w:r>
            <w:r w:rsidR="00A65598" w:rsidRPr="00E8779E">
              <w:rPr>
                <w:rFonts w:ascii="Book Antiqua" w:hAnsi="Book Antiqua" w:cs="Arial"/>
                <w:b/>
                <w:color w:val="000000"/>
              </w:rPr>
              <w:t xml:space="preserve"> Promulgated</w:t>
            </w:r>
          </w:p>
        </w:tc>
      </w:tr>
      <w:tr w:rsidR="00A65598" w:rsidRPr="00E8779E" w:rsidTr="0025608F">
        <w:tc>
          <w:tcPr>
            <w:tcW w:w="4608" w:type="dxa"/>
            <w:shd w:val="clear" w:color="auto" w:fill="auto"/>
          </w:tcPr>
          <w:p w:rsidR="00A65598" w:rsidRPr="00E8779E" w:rsidRDefault="001751F4" w:rsidP="00272C00">
            <w:pPr>
              <w:jc w:val="both"/>
              <w:rPr>
                <w:rFonts w:ascii="Book Antiqua" w:hAnsi="Book Antiqua" w:cs="Arial"/>
                <w:b/>
              </w:rPr>
            </w:pPr>
            <w:r>
              <w:rPr>
                <w:rFonts w:ascii="Book Antiqua" w:hAnsi="Book Antiqua" w:cs="Arial"/>
                <w:b/>
              </w:rPr>
              <w:t>O</w:t>
            </w:r>
            <w:r w:rsidR="00A65598" w:rsidRPr="00E8779E">
              <w:rPr>
                <w:rFonts w:ascii="Book Antiqua" w:hAnsi="Book Antiqua" w:cs="Arial"/>
                <w:b/>
              </w:rPr>
              <w:t xml:space="preserve">n </w:t>
            </w:r>
            <w:r w:rsidR="004D54EA">
              <w:rPr>
                <w:rFonts w:ascii="Book Antiqua" w:hAnsi="Book Antiqua" w:cs="Arial"/>
                <w:b/>
              </w:rPr>
              <w:t xml:space="preserve">8 June </w:t>
            </w:r>
            <w:r w:rsidR="00272C00" w:rsidRPr="00E8779E">
              <w:rPr>
                <w:rFonts w:ascii="Book Antiqua" w:hAnsi="Book Antiqua" w:cs="Arial"/>
                <w:b/>
              </w:rPr>
              <w:t>201</w:t>
            </w:r>
            <w:r w:rsidR="00617D26" w:rsidRPr="00E8779E">
              <w:rPr>
                <w:rFonts w:ascii="Book Antiqua" w:hAnsi="Book Antiqua" w:cs="Arial"/>
                <w:b/>
              </w:rPr>
              <w:t>8</w:t>
            </w:r>
          </w:p>
        </w:tc>
        <w:tc>
          <w:tcPr>
            <w:tcW w:w="5220" w:type="dxa"/>
            <w:shd w:val="clear" w:color="auto" w:fill="auto"/>
          </w:tcPr>
          <w:p w:rsidR="00A65598" w:rsidRPr="00E8779E" w:rsidRDefault="001751F4" w:rsidP="000331D7">
            <w:pPr>
              <w:jc w:val="both"/>
              <w:rPr>
                <w:rFonts w:ascii="Book Antiqua" w:hAnsi="Book Antiqua" w:cs="Arial"/>
                <w:b/>
              </w:rPr>
            </w:pPr>
            <w:r>
              <w:rPr>
                <w:rFonts w:ascii="Book Antiqua" w:hAnsi="Book Antiqua" w:cs="Arial"/>
                <w:b/>
              </w:rPr>
              <w:t>On 13 June 2018</w:t>
            </w:r>
          </w:p>
        </w:tc>
      </w:tr>
    </w:tbl>
    <w:p w:rsidR="00A65598" w:rsidRPr="00E8779E" w:rsidRDefault="00A65598" w:rsidP="00A65598">
      <w:pPr>
        <w:jc w:val="center"/>
        <w:rPr>
          <w:rFonts w:ascii="Book Antiqua" w:hAnsi="Book Antiqua" w:cs="Arial"/>
        </w:rPr>
      </w:pPr>
    </w:p>
    <w:p w:rsidR="004A78E7" w:rsidRDefault="004A78E7" w:rsidP="00A65598">
      <w:pPr>
        <w:jc w:val="center"/>
        <w:rPr>
          <w:rFonts w:ascii="Book Antiqua" w:hAnsi="Book Antiqua" w:cs="Arial"/>
          <w:b/>
        </w:rPr>
      </w:pPr>
    </w:p>
    <w:p w:rsidR="00A65598" w:rsidRPr="00E8779E" w:rsidRDefault="00A65598" w:rsidP="00A65598">
      <w:pPr>
        <w:jc w:val="center"/>
        <w:rPr>
          <w:rFonts w:ascii="Book Antiqua" w:hAnsi="Book Antiqua" w:cs="Arial"/>
          <w:b/>
        </w:rPr>
      </w:pPr>
      <w:r w:rsidRPr="00E8779E">
        <w:rPr>
          <w:rFonts w:ascii="Book Antiqua" w:hAnsi="Book Antiqua" w:cs="Arial"/>
          <w:b/>
        </w:rPr>
        <w:t>Before</w:t>
      </w:r>
    </w:p>
    <w:p w:rsidR="009732E1" w:rsidRPr="00E8779E" w:rsidRDefault="009732E1" w:rsidP="00A65598">
      <w:pPr>
        <w:jc w:val="center"/>
        <w:rPr>
          <w:rFonts w:ascii="Book Antiqua" w:hAnsi="Book Antiqua" w:cs="Arial"/>
          <w:b/>
        </w:rPr>
      </w:pPr>
    </w:p>
    <w:p w:rsidR="00A65598" w:rsidRPr="00E8779E" w:rsidRDefault="00600368" w:rsidP="00A65598">
      <w:pPr>
        <w:jc w:val="center"/>
        <w:rPr>
          <w:rFonts w:ascii="Book Antiqua" w:hAnsi="Book Antiqua" w:cs="Arial"/>
          <w:b/>
          <w:caps/>
        </w:rPr>
      </w:pPr>
      <w:r w:rsidRPr="00E8779E">
        <w:rPr>
          <w:rFonts w:ascii="Book Antiqua" w:hAnsi="Book Antiqua" w:cs="Arial"/>
          <w:b/>
        </w:rPr>
        <w:t xml:space="preserve">UPPER TRIBUNAL </w:t>
      </w:r>
      <w:r w:rsidR="00A65598" w:rsidRPr="00E8779E">
        <w:rPr>
          <w:rFonts w:ascii="Book Antiqua" w:hAnsi="Book Antiqua" w:cs="Arial"/>
          <w:b/>
        </w:rPr>
        <w:t xml:space="preserve">JUDGE </w:t>
      </w:r>
      <w:r w:rsidR="00A65598" w:rsidRPr="00E8779E">
        <w:rPr>
          <w:rFonts w:ascii="Book Antiqua" w:hAnsi="Book Antiqua" w:cs="Arial"/>
          <w:b/>
          <w:caps/>
        </w:rPr>
        <w:t>blum</w:t>
      </w:r>
    </w:p>
    <w:p w:rsidR="00A65598" w:rsidRPr="00E8779E" w:rsidRDefault="00A65598" w:rsidP="00A65598">
      <w:pPr>
        <w:jc w:val="center"/>
        <w:rPr>
          <w:rFonts w:ascii="Book Antiqua" w:hAnsi="Book Antiqua" w:cs="Arial"/>
          <w:b/>
        </w:rPr>
      </w:pPr>
    </w:p>
    <w:p w:rsidR="004A78E7" w:rsidRDefault="004A78E7" w:rsidP="00A65598">
      <w:pPr>
        <w:jc w:val="center"/>
        <w:rPr>
          <w:rFonts w:ascii="Book Antiqua" w:hAnsi="Book Antiqua" w:cs="Arial"/>
          <w:b/>
        </w:rPr>
      </w:pPr>
    </w:p>
    <w:p w:rsidR="00A65598" w:rsidRPr="00E8779E" w:rsidRDefault="00A65598" w:rsidP="00A65598">
      <w:pPr>
        <w:jc w:val="center"/>
        <w:rPr>
          <w:rFonts w:ascii="Book Antiqua" w:hAnsi="Book Antiqua" w:cs="Arial"/>
          <w:b/>
        </w:rPr>
      </w:pPr>
      <w:r w:rsidRPr="00E8779E">
        <w:rPr>
          <w:rFonts w:ascii="Book Antiqua" w:hAnsi="Book Antiqua" w:cs="Arial"/>
          <w:b/>
        </w:rPr>
        <w:t>Between</w:t>
      </w:r>
    </w:p>
    <w:p w:rsidR="00A65598" w:rsidRPr="00E8779E" w:rsidRDefault="00A65598" w:rsidP="00A65598">
      <w:pPr>
        <w:jc w:val="center"/>
        <w:rPr>
          <w:rFonts w:ascii="Book Antiqua" w:hAnsi="Book Antiqua" w:cs="Arial"/>
          <w:b/>
        </w:rPr>
      </w:pPr>
    </w:p>
    <w:p w:rsidR="009F7372" w:rsidRPr="00E8779E" w:rsidRDefault="00E94C0D" w:rsidP="009F7372">
      <w:pPr>
        <w:jc w:val="center"/>
        <w:rPr>
          <w:rFonts w:ascii="Book Antiqua" w:hAnsi="Book Antiqua" w:cs="Arial"/>
          <w:b/>
        </w:rPr>
      </w:pPr>
      <w:r>
        <w:rPr>
          <w:rFonts w:ascii="Book Antiqua" w:hAnsi="Book Antiqua" w:cs="Arial"/>
          <w:b/>
        </w:rPr>
        <w:t>XF</w:t>
      </w:r>
    </w:p>
    <w:p w:rsidR="00A65598" w:rsidRPr="00E8779E" w:rsidRDefault="00272C00" w:rsidP="00272C00">
      <w:pPr>
        <w:jc w:val="center"/>
        <w:rPr>
          <w:rFonts w:ascii="Book Antiqua" w:hAnsi="Book Antiqua" w:cs="Arial"/>
          <w:b/>
        </w:rPr>
      </w:pPr>
      <w:r w:rsidRPr="00E8779E">
        <w:rPr>
          <w:rFonts w:ascii="Book Antiqua" w:hAnsi="Book Antiqua" w:cs="Arial"/>
          <w:b/>
          <w:caps/>
        </w:rPr>
        <w:t>(anonymity direction MADE)</w:t>
      </w:r>
    </w:p>
    <w:p w:rsidR="00A65598" w:rsidRPr="00E8779E" w:rsidRDefault="00EE5C2C" w:rsidP="00A65598">
      <w:pPr>
        <w:jc w:val="right"/>
        <w:rPr>
          <w:rFonts w:ascii="Book Antiqua" w:hAnsi="Book Antiqua" w:cs="Arial"/>
          <w:u w:val="single"/>
        </w:rPr>
      </w:pPr>
      <w:r w:rsidRPr="00E8779E">
        <w:rPr>
          <w:rFonts w:ascii="Book Antiqua" w:hAnsi="Book Antiqua" w:cs="Arial"/>
          <w:u w:val="single"/>
        </w:rPr>
        <w:t>Appellant</w:t>
      </w:r>
    </w:p>
    <w:p w:rsidR="00A65598" w:rsidRPr="00E8779E" w:rsidRDefault="00A65598" w:rsidP="00A65598">
      <w:pPr>
        <w:jc w:val="center"/>
        <w:rPr>
          <w:rFonts w:ascii="Book Antiqua" w:hAnsi="Book Antiqua" w:cs="Arial"/>
          <w:b/>
        </w:rPr>
      </w:pPr>
      <w:r w:rsidRPr="00E8779E">
        <w:rPr>
          <w:rFonts w:ascii="Book Antiqua" w:hAnsi="Book Antiqua" w:cs="Arial"/>
          <w:b/>
        </w:rPr>
        <w:t>and</w:t>
      </w:r>
    </w:p>
    <w:p w:rsidR="00A65598" w:rsidRPr="00E8779E" w:rsidRDefault="00A65598" w:rsidP="00A65598">
      <w:pPr>
        <w:jc w:val="center"/>
        <w:rPr>
          <w:rFonts w:ascii="Book Antiqua" w:hAnsi="Book Antiqua" w:cs="Arial"/>
          <w:b/>
        </w:rPr>
      </w:pPr>
    </w:p>
    <w:p w:rsidR="00A65598" w:rsidRPr="00E8779E" w:rsidRDefault="00272C00" w:rsidP="00272C00">
      <w:pPr>
        <w:jc w:val="center"/>
        <w:rPr>
          <w:rFonts w:ascii="Book Antiqua" w:hAnsi="Book Antiqua" w:cs="Arial"/>
          <w:b/>
          <w:caps/>
        </w:rPr>
      </w:pPr>
      <w:r w:rsidRPr="00E8779E">
        <w:rPr>
          <w:rFonts w:ascii="Book Antiqua" w:hAnsi="Book Antiqua" w:cs="Arial"/>
          <w:b/>
        </w:rPr>
        <w:t>SECRETARY OF STATE FOR THE HOME DEPARTMENT</w:t>
      </w:r>
    </w:p>
    <w:p w:rsidR="00A65598" w:rsidRPr="00E8779E" w:rsidRDefault="00EE5C2C" w:rsidP="00A65598">
      <w:pPr>
        <w:jc w:val="right"/>
        <w:rPr>
          <w:rFonts w:ascii="Book Antiqua" w:hAnsi="Book Antiqua" w:cs="Arial"/>
          <w:u w:val="single"/>
        </w:rPr>
      </w:pPr>
      <w:r w:rsidRPr="00E8779E">
        <w:rPr>
          <w:rFonts w:ascii="Book Antiqua" w:hAnsi="Book Antiqua" w:cs="Arial"/>
          <w:u w:val="single"/>
        </w:rPr>
        <w:t>Respondent</w:t>
      </w:r>
    </w:p>
    <w:p w:rsidR="00A65598" w:rsidRDefault="00A65598" w:rsidP="00A65598">
      <w:pPr>
        <w:rPr>
          <w:rFonts w:ascii="Book Antiqua" w:hAnsi="Book Antiqua" w:cs="Arial"/>
          <w:u w:val="single"/>
        </w:rPr>
      </w:pPr>
    </w:p>
    <w:p w:rsidR="004A78E7" w:rsidRPr="00E8779E" w:rsidRDefault="004A78E7" w:rsidP="00A65598">
      <w:pPr>
        <w:rPr>
          <w:rFonts w:ascii="Book Antiqua" w:hAnsi="Book Antiqua" w:cs="Arial"/>
          <w:u w:val="single"/>
        </w:rPr>
      </w:pPr>
    </w:p>
    <w:p w:rsidR="00A65598" w:rsidRPr="00E8779E" w:rsidRDefault="00A65598" w:rsidP="00A65598">
      <w:pPr>
        <w:rPr>
          <w:rFonts w:ascii="Book Antiqua" w:hAnsi="Book Antiqua" w:cs="Arial"/>
        </w:rPr>
      </w:pPr>
      <w:r w:rsidRPr="00E8779E">
        <w:rPr>
          <w:rFonts w:ascii="Book Antiqua" w:hAnsi="Book Antiqua" w:cs="Arial"/>
          <w:b/>
          <w:u w:val="single"/>
        </w:rPr>
        <w:t>Representation</w:t>
      </w:r>
      <w:r w:rsidRPr="00E8779E">
        <w:rPr>
          <w:rFonts w:ascii="Book Antiqua" w:hAnsi="Book Antiqua" w:cs="Arial"/>
          <w:b/>
        </w:rPr>
        <w:t>:</w:t>
      </w:r>
    </w:p>
    <w:p w:rsidR="00A65598" w:rsidRPr="00E8779E" w:rsidRDefault="00A65598" w:rsidP="00087DF4">
      <w:pPr>
        <w:tabs>
          <w:tab w:val="left" w:pos="2520"/>
        </w:tabs>
        <w:ind w:left="2520" w:hanging="2520"/>
        <w:rPr>
          <w:rFonts w:ascii="Book Antiqua" w:hAnsi="Book Antiqua" w:cs="Arial"/>
        </w:rPr>
      </w:pPr>
      <w:r w:rsidRPr="00E8779E">
        <w:rPr>
          <w:rFonts w:ascii="Book Antiqua" w:hAnsi="Book Antiqua" w:cs="Arial"/>
        </w:rPr>
        <w:t xml:space="preserve">For the </w:t>
      </w:r>
      <w:r w:rsidR="00EE5C2C" w:rsidRPr="00E8779E">
        <w:rPr>
          <w:rFonts w:ascii="Book Antiqua" w:hAnsi="Book Antiqua" w:cs="Arial"/>
        </w:rPr>
        <w:t>Appellant</w:t>
      </w:r>
      <w:r w:rsidRPr="00E8779E">
        <w:rPr>
          <w:rFonts w:ascii="Book Antiqua" w:hAnsi="Book Antiqua" w:cs="Arial"/>
        </w:rPr>
        <w:t>:</w:t>
      </w:r>
      <w:r w:rsidR="00DB35F7" w:rsidRPr="00E8779E">
        <w:rPr>
          <w:rFonts w:ascii="Book Antiqua" w:hAnsi="Book Antiqua" w:cs="Arial"/>
        </w:rPr>
        <w:tab/>
      </w:r>
      <w:r w:rsidR="00063B8F" w:rsidRPr="00E8779E">
        <w:rPr>
          <w:rFonts w:ascii="Book Antiqua" w:hAnsi="Book Antiqua" w:cs="Arial"/>
        </w:rPr>
        <w:t>M</w:t>
      </w:r>
      <w:r w:rsidR="006B5BE9" w:rsidRPr="00E8779E">
        <w:rPr>
          <w:rFonts w:ascii="Book Antiqua" w:hAnsi="Book Antiqua" w:cs="Arial"/>
        </w:rPr>
        <w:t xml:space="preserve">r A </w:t>
      </w:r>
      <w:proofErr w:type="spellStart"/>
      <w:r w:rsidR="006B5BE9" w:rsidRPr="00E8779E">
        <w:rPr>
          <w:rFonts w:ascii="Book Antiqua" w:hAnsi="Book Antiqua" w:cs="Arial"/>
        </w:rPr>
        <w:t>Chakmakjian</w:t>
      </w:r>
      <w:proofErr w:type="spellEnd"/>
      <w:r w:rsidR="006B5BE9" w:rsidRPr="00E8779E">
        <w:rPr>
          <w:rFonts w:ascii="Book Antiqua" w:hAnsi="Book Antiqua" w:cs="Arial"/>
        </w:rPr>
        <w:t>, Counsel, instructed by Kilby Jones Solicitors LLP</w:t>
      </w:r>
    </w:p>
    <w:p w:rsidR="00A65598" w:rsidRPr="00E8779E" w:rsidRDefault="00A65598" w:rsidP="00A65598">
      <w:pPr>
        <w:tabs>
          <w:tab w:val="left" w:pos="2520"/>
        </w:tabs>
        <w:rPr>
          <w:rFonts w:ascii="Book Antiqua" w:hAnsi="Book Antiqua" w:cs="Arial"/>
        </w:rPr>
      </w:pPr>
      <w:r w:rsidRPr="00E8779E">
        <w:rPr>
          <w:rFonts w:ascii="Book Antiqua" w:hAnsi="Book Antiqua" w:cs="Arial"/>
        </w:rPr>
        <w:t xml:space="preserve">For the </w:t>
      </w:r>
      <w:r w:rsidR="00EE5C2C" w:rsidRPr="00E8779E">
        <w:rPr>
          <w:rFonts w:ascii="Book Antiqua" w:hAnsi="Book Antiqua" w:cs="Arial"/>
        </w:rPr>
        <w:t>Respondent</w:t>
      </w:r>
      <w:r w:rsidRPr="00E8779E">
        <w:rPr>
          <w:rFonts w:ascii="Book Antiqua" w:hAnsi="Book Antiqua" w:cs="Arial"/>
        </w:rPr>
        <w:t>:</w:t>
      </w:r>
      <w:r w:rsidRPr="00E8779E">
        <w:rPr>
          <w:rFonts w:ascii="Book Antiqua" w:hAnsi="Book Antiqua" w:cs="Arial"/>
        </w:rPr>
        <w:tab/>
      </w:r>
      <w:r w:rsidR="00063B8F" w:rsidRPr="00E8779E">
        <w:rPr>
          <w:rFonts w:ascii="Book Antiqua" w:hAnsi="Book Antiqua" w:cs="Arial"/>
        </w:rPr>
        <w:t>M</w:t>
      </w:r>
      <w:r w:rsidR="004D54EA">
        <w:rPr>
          <w:rFonts w:ascii="Book Antiqua" w:hAnsi="Book Antiqua" w:cs="Arial"/>
        </w:rPr>
        <w:t>r D Clarke</w:t>
      </w:r>
      <w:r w:rsidR="00272C00" w:rsidRPr="00E8779E">
        <w:rPr>
          <w:rFonts w:ascii="Book Antiqua" w:hAnsi="Book Antiqua" w:cs="Arial"/>
        </w:rPr>
        <w:t>, Senior Home Office Presenting Officer</w:t>
      </w:r>
    </w:p>
    <w:p w:rsidR="00A65598" w:rsidRPr="00E8779E" w:rsidRDefault="00A65598" w:rsidP="00721F79">
      <w:pPr>
        <w:jc w:val="center"/>
        <w:rPr>
          <w:rFonts w:ascii="Book Antiqua" w:hAnsi="Book Antiqua" w:cs="Arial"/>
        </w:rPr>
      </w:pPr>
    </w:p>
    <w:p w:rsidR="00A65598" w:rsidRPr="00E8779E" w:rsidRDefault="00A65598" w:rsidP="00721F79">
      <w:pPr>
        <w:jc w:val="center"/>
        <w:rPr>
          <w:rFonts w:ascii="Book Antiqua" w:hAnsi="Book Antiqua" w:cs="Arial"/>
        </w:rPr>
      </w:pPr>
    </w:p>
    <w:p w:rsidR="00A65598" w:rsidRPr="00E8779E" w:rsidRDefault="00721F79" w:rsidP="00BC1E97">
      <w:pPr>
        <w:jc w:val="center"/>
        <w:rPr>
          <w:rFonts w:ascii="Book Antiqua" w:hAnsi="Book Antiqua" w:cs="Arial"/>
        </w:rPr>
      </w:pPr>
      <w:r w:rsidRPr="00E8779E">
        <w:rPr>
          <w:rFonts w:ascii="Book Antiqua" w:hAnsi="Book Antiqua" w:cs="Arial"/>
          <w:b/>
          <w:u w:val="single"/>
        </w:rPr>
        <w:t>DECISION</w:t>
      </w:r>
      <w:r w:rsidR="00A65598" w:rsidRPr="00E8779E">
        <w:rPr>
          <w:rFonts w:ascii="Book Antiqua" w:hAnsi="Book Antiqua" w:cs="Arial"/>
          <w:b/>
          <w:u w:val="single"/>
        </w:rPr>
        <w:t xml:space="preserve"> AND REASONS</w:t>
      </w:r>
    </w:p>
    <w:p w:rsidR="00BC1E97" w:rsidRPr="00E8779E" w:rsidRDefault="00BC1E97" w:rsidP="00721F79">
      <w:pPr>
        <w:jc w:val="both"/>
        <w:rPr>
          <w:rFonts w:ascii="Book Antiqua" w:hAnsi="Book Antiqua" w:cs="Arial"/>
          <w:b/>
        </w:rPr>
      </w:pPr>
    </w:p>
    <w:p w:rsidR="00C05535" w:rsidRPr="00C05535" w:rsidRDefault="004D54EA" w:rsidP="00C05535">
      <w:pPr>
        <w:numPr>
          <w:ilvl w:val="0"/>
          <w:numId w:val="6"/>
        </w:numPr>
        <w:jc w:val="both"/>
        <w:rPr>
          <w:rFonts w:ascii="Book Antiqua" w:hAnsi="Book Antiqua" w:cs="Arial"/>
        </w:rPr>
      </w:pPr>
      <w:r>
        <w:rPr>
          <w:rFonts w:ascii="Book Antiqua" w:hAnsi="Book Antiqua" w:cs="Arial"/>
        </w:rPr>
        <w:t>This is a remade decision following the identification of a material error of law in</w:t>
      </w:r>
      <w:r w:rsidR="00E33E0D" w:rsidRPr="00E8779E">
        <w:rPr>
          <w:rFonts w:ascii="Book Antiqua" w:hAnsi="Book Antiqua" w:cs="Arial"/>
        </w:rPr>
        <w:t xml:space="preserve"> </w:t>
      </w:r>
      <w:r w:rsidR="00477011" w:rsidRPr="00E8779E">
        <w:rPr>
          <w:rFonts w:ascii="Book Antiqua" w:hAnsi="Book Antiqua" w:cs="Arial"/>
        </w:rPr>
        <w:t xml:space="preserve">the decision of </w:t>
      </w:r>
      <w:r w:rsidR="006E2C04" w:rsidRPr="00E8779E">
        <w:rPr>
          <w:rFonts w:ascii="Book Antiqua" w:hAnsi="Book Antiqua" w:cs="Arial"/>
        </w:rPr>
        <w:t>Judge of the</w:t>
      </w:r>
      <w:r w:rsidR="00477011" w:rsidRPr="00E8779E">
        <w:rPr>
          <w:rFonts w:ascii="Book Antiqua" w:hAnsi="Book Antiqua" w:cs="Arial"/>
        </w:rPr>
        <w:t xml:space="preserve"> F</w:t>
      </w:r>
      <w:r w:rsidR="006E2C04" w:rsidRPr="00E8779E">
        <w:rPr>
          <w:rFonts w:ascii="Book Antiqua" w:hAnsi="Book Antiqua" w:cs="Arial"/>
        </w:rPr>
        <w:t xml:space="preserve">irst-tier Tribunal </w:t>
      </w:r>
      <w:proofErr w:type="gramStart"/>
      <w:r w:rsidR="003046FF" w:rsidRPr="00E8779E">
        <w:rPr>
          <w:rFonts w:ascii="Book Antiqua" w:hAnsi="Book Antiqua" w:cs="Arial"/>
        </w:rPr>
        <w:t>A</w:t>
      </w:r>
      <w:proofErr w:type="gramEnd"/>
      <w:r w:rsidR="003046FF" w:rsidRPr="00E8779E">
        <w:rPr>
          <w:rFonts w:ascii="Book Antiqua" w:hAnsi="Book Antiqua" w:cs="Arial"/>
        </w:rPr>
        <w:t xml:space="preserve"> Kelly</w:t>
      </w:r>
      <w:r w:rsidR="006E2C04" w:rsidRPr="00E8779E">
        <w:rPr>
          <w:rFonts w:ascii="Book Antiqua" w:hAnsi="Book Antiqua" w:cs="Arial"/>
        </w:rPr>
        <w:t xml:space="preserve"> (</w:t>
      </w:r>
      <w:r w:rsidR="00617D26" w:rsidRPr="00E8779E">
        <w:rPr>
          <w:rFonts w:ascii="Book Antiqua" w:hAnsi="Book Antiqua" w:cs="Arial"/>
        </w:rPr>
        <w:t>the judge</w:t>
      </w:r>
      <w:r w:rsidR="006E2C04" w:rsidRPr="00E8779E">
        <w:rPr>
          <w:rFonts w:ascii="Book Antiqua" w:hAnsi="Book Antiqua" w:cs="Arial"/>
        </w:rPr>
        <w:t>)</w:t>
      </w:r>
      <w:r w:rsidR="0096541A" w:rsidRPr="00E8779E">
        <w:rPr>
          <w:rFonts w:ascii="Book Antiqua" w:hAnsi="Book Antiqua" w:cs="Arial"/>
        </w:rPr>
        <w:t xml:space="preserve">, promulgated on </w:t>
      </w:r>
      <w:r w:rsidR="003046FF" w:rsidRPr="00E8779E">
        <w:rPr>
          <w:rFonts w:ascii="Book Antiqua" w:hAnsi="Book Antiqua" w:cs="Arial"/>
        </w:rPr>
        <w:t xml:space="preserve">7 February </w:t>
      </w:r>
      <w:r w:rsidR="00320CA7" w:rsidRPr="00E8779E">
        <w:rPr>
          <w:rFonts w:ascii="Book Antiqua" w:hAnsi="Book Antiqua" w:cs="Arial"/>
        </w:rPr>
        <w:t>2017</w:t>
      </w:r>
      <w:r w:rsidR="00477011" w:rsidRPr="00E8779E">
        <w:rPr>
          <w:rFonts w:ascii="Book Antiqua" w:hAnsi="Book Antiqua" w:cs="Arial"/>
        </w:rPr>
        <w:t>,</w:t>
      </w:r>
      <w:r w:rsidR="00E33E0D" w:rsidRPr="00E8779E">
        <w:rPr>
          <w:rFonts w:ascii="Book Antiqua" w:hAnsi="Book Antiqua" w:cs="Arial"/>
        </w:rPr>
        <w:t xml:space="preserve"> </w:t>
      </w:r>
      <w:r w:rsidR="00617D26" w:rsidRPr="00E8779E">
        <w:rPr>
          <w:rFonts w:ascii="Book Antiqua" w:hAnsi="Book Antiqua" w:cs="Arial"/>
        </w:rPr>
        <w:t xml:space="preserve">in which </w:t>
      </w:r>
      <w:r w:rsidR="003046FF" w:rsidRPr="00E8779E">
        <w:rPr>
          <w:rFonts w:ascii="Book Antiqua" w:hAnsi="Book Antiqua" w:cs="Arial"/>
        </w:rPr>
        <w:t>s</w:t>
      </w:r>
      <w:r w:rsidR="00617D26" w:rsidRPr="00E8779E">
        <w:rPr>
          <w:rFonts w:ascii="Book Antiqua" w:hAnsi="Book Antiqua" w:cs="Arial"/>
        </w:rPr>
        <w:t>he dismissed</w:t>
      </w:r>
      <w:r w:rsidR="00477011" w:rsidRPr="00E8779E">
        <w:rPr>
          <w:rFonts w:ascii="Book Antiqua" w:hAnsi="Book Antiqua" w:cs="Arial"/>
        </w:rPr>
        <w:t xml:space="preserve"> the </w:t>
      </w:r>
      <w:r w:rsidR="00617D26" w:rsidRPr="00E8779E">
        <w:rPr>
          <w:rFonts w:ascii="Book Antiqua" w:hAnsi="Book Antiqua" w:cs="Arial"/>
        </w:rPr>
        <w:t>a</w:t>
      </w:r>
      <w:r w:rsidR="00EE5C2C" w:rsidRPr="00E8779E">
        <w:rPr>
          <w:rFonts w:ascii="Book Antiqua" w:hAnsi="Book Antiqua" w:cs="Arial"/>
        </w:rPr>
        <w:t>ppellant</w:t>
      </w:r>
      <w:r w:rsidR="00477011" w:rsidRPr="00E8779E">
        <w:rPr>
          <w:rFonts w:ascii="Book Antiqua" w:hAnsi="Book Antiqua" w:cs="Arial"/>
        </w:rPr>
        <w:t xml:space="preserve">’s appeal </w:t>
      </w:r>
      <w:r w:rsidR="004F2F4F" w:rsidRPr="00E8779E">
        <w:rPr>
          <w:rFonts w:ascii="Book Antiqua" w:hAnsi="Book Antiqua" w:cs="Arial"/>
        </w:rPr>
        <w:t xml:space="preserve">against </w:t>
      </w:r>
      <w:r w:rsidR="00EF03D2" w:rsidRPr="00E8779E">
        <w:rPr>
          <w:rFonts w:ascii="Book Antiqua" w:hAnsi="Book Antiqua" w:cs="Arial"/>
        </w:rPr>
        <w:t xml:space="preserve">the </w:t>
      </w:r>
      <w:r w:rsidR="009157E5" w:rsidRPr="00E8779E">
        <w:rPr>
          <w:rFonts w:ascii="Book Antiqua" w:hAnsi="Book Antiqua" w:cs="Arial"/>
        </w:rPr>
        <w:t>r</w:t>
      </w:r>
      <w:r w:rsidR="00EE5C2C" w:rsidRPr="00E8779E">
        <w:rPr>
          <w:rFonts w:ascii="Book Antiqua" w:hAnsi="Book Antiqua" w:cs="Arial"/>
        </w:rPr>
        <w:t>espondent</w:t>
      </w:r>
      <w:r w:rsidR="00E33E0D" w:rsidRPr="00E8779E">
        <w:rPr>
          <w:rFonts w:ascii="Book Antiqua" w:hAnsi="Book Antiqua" w:cs="Arial"/>
        </w:rPr>
        <w:t>’s</w:t>
      </w:r>
      <w:r w:rsidR="004F2F4F" w:rsidRPr="00E8779E">
        <w:rPr>
          <w:rFonts w:ascii="Book Antiqua" w:hAnsi="Book Antiqua" w:cs="Arial"/>
        </w:rPr>
        <w:t xml:space="preserve"> decision </w:t>
      </w:r>
      <w:r w:rsidR="00483F07" w:rsidRPr="00E8779E">
        <w:rPr>
          <w:rFonts w:ascii="Book Antiqua" w:hAnsi="Book Antiqua" w:cs="Arial"/>
        </w:rPr>
        <w:t xml:space="preserve">dated </w:t>
      </w:r>
      <w:r w:rsidR="003046FF" w:rsidRPr="00E8779E">
        <w:rPr>
          <w:rFonts w:ascii="Book Antiqua" w:hAnsi="Book Antiqua" w:cs="Arial"/>
        </w:rPr>
        <w:t xml:space="preserve">29 January </w:t>
      </w:r>
      <w:r w:rsidR="009157E5" w:rsidRPr="00E8779E">
        <w:rPr>
          <w:rFonts w:ascii="Book Antiqua" w:hAnsi="Book Antiqua" w:cs="Arial"/>
        </w:rPr>
        <w:t>2016</w:t>
      </w:r>
      <w:r w:rsidR="007D61FE" w:rsidRPr="00E8779E">
        <w:rPr>
          <w:rFonts w:ascii="Book Antiqua" w:hAnsi="Book Antiqua" w:cs="Arial"/>
        </w:rPr>
        <w:t xml:space="preserve"> </w:t>
      </w:r>
      <w:r w:rsidR="003046FF" w:rsidRPr="00E8779E">
        <w:rPr>
          <w:rFonts w:ascii="Book Antiqua" w:hAnsi="Book Antiqua" w:cs="Arial"/>
        </w:rPr>
        <w:t>to refuse her human rights claim</w:t>
      </w:r>
      <w:r w:rsidR="009157E5" w:rsidRPr="00E8779E">
        <w:rPr>
          <w:rFonts w:ascii="Book Antiqua" w:hAnsi="Book Antiqua" w:cs="Arial"/>
        </w:rPr>
        <w:t>.</w:t>
      </w:r>
      <w:r>
        <w:rPr>
          <w:rFonts w:ascii="Book Antiqua" w:hAnsi="Book Antiqua" w:cs="Arial"/>
        </w:rPr>
        <w:t xml:space="preserve"> In an ‘error of law’ decision promulgated on 29 March 2018 I found that, while </w:t>
      </w:r>
      <w:r w:rsidRPr="004D54EA">
        <w:rPr>
          <w:rFonts w:ascii="Book Antiqua" w:hAnsi="Book Antiqua" w:cs="Arial"/>
        </w:rPr>
        <w:t xml:space="preserve">the judge properly identified a number of relevant factors in determining </w:t>
      </w:r>
      <w:r>
        <w:rPr>
          <w:rFonts w:ascii="Book Antiqua" w:hAnsi="Book Antiqua" w:cs="Arial"/>
        </w:rPr>
        <w:t>the</w:t>
      </w:r>
      <w:r w:rsidRPr="004D54EA">
        <w:rPr>
          <w:rFonts w:ascii="Book Antiqua" w:hAnsi="Book Antiqua" w:cs="Arial"/>
        </w:rPr>
        <w:t xml:space="preserve"> best </w:t>
      </w:r>
      <w:r w:rsidRPr="004D54EA">
        <w:rPr>
          <w:rFonts w:ascii="Book Antiqua" w:hAnsi="Book Antiqua" w:cs="Arial"/>
        </w:rPr>
        <w:lastRenderedPageBreak/>
        <w:t>interests</w:t>
      </w:r>
      <w:r>
        <w:rPr>
          <w:rFonts w:ascii="Book Antiqua" w:hAnsi="Book Antiqua" w:cs="Arial"/>
        </w:rPr>
        <w:t xml:space="preserve"> of AR, the appellant’s daughter</w:t>
      </w:r>
      <w:r w:rsidR="00415B62">
        <w:rPr>
          <w:rFonts w:ascii="Book Antiqua" w:hAnsi="Book Antiqua" w:cs="Arial"/>
        </w:rPr>
        <w:t xml:space="preserve"> who was 12 years old at the date of the hearing before the First-tier Tribunal</w:t>
      </w:r>
      <w:r w:rsidRPr="004D54EA">
        <w:rPr>
          <w:rFonts w:ascii="Book Antiqua" w:hAnsi="Book Antiqua" w:cs="Arial"/>
        </w:rPr>
        <w:t xml:space="preserve">, and in determining whether or not it would be reasonable to </w:t>
      </w:r>
      <w:r>
        <w:rPr>
          <w:rFonts w:ascii="Book Antiqua" w:hAnsi="Book Antiqua" w:cs="Arial"/>
        </w:rPr>
        <w:t xml:space="preserve">expect AR to leave the UK, it was not </w:t>
      </w:r>
      <w:r w:rsidRPr="004D54EA">
        <w:rPr>
          <w:rFonts w:ascii="Book Antiqua" w:hAnsi="Book Antiqua" w:cs="Arial"/>
        </w:rPr>
        <w:t>apparent that the judge adequately appreciated that there is “</w:t>
      </w:r>
      <w:r w:rsidRPr="004D54EA">
        <w:rPr>
          <w:rFonts w:ascii="Book Antiqua" w:hAnsi="Book Antiqua"/>
          <w:lang w:val="en"/>
        </w:rPr>
        <w:t>a very strong expectation that the child's best interests will be to remain in the UK with [her] parents as part of a family unit” (</w:t>
      </w:r>
      <w:r w:rsidRPr="001C4A8B">
        <w:rPr>
          <w:rFonts w:ascii="Book Antiqua" w:hAnsi="Book Antiqua"/>
          <w:u w:val="single"/>
        </w:rPr>
        <w:t xml:space="preserve">MA (Pakistan) &amp; </w:t>
      </w:r>
      <w:proofErr w:type="spellStart"/>
      <w:r w:rsidRPr="001C4A8B">
        <w:rPr>
          <w:rFonts w:ascii="Book Antiqua" w:hAnsi="Book Antiqua"/>
          <w:u w:val="single"/>
        </w:rPr>
        <w:t>Ors</w:t>
      </w:r>
      <w:proofErr w:type="spellEnd"/>
      <w:r w:rsidRPr="001C4A8B">
        <w:rPr>
          <w:rFonts w:ascii="Book Antiqua" w:hAnsi="Book Antiqua"/>
          <w:u w:val="single"/>
        </w:rPr>
        <w:t>, R (on the application of) v Upper Tribunal (Immigration and Asylum Chamber) &amp; Anor</w:t>
      </w:r>
      <w:r w:rsidRPr="004D54EA">
        <w:rPr>
          <w:rFonts w:ascii="Book Antiqua" w:hAnsi="Book Antiqua"/>
        </w:rPr>
        <w:t xml:space="preserve"> [2016] EWCA </w:t>
      </w:r>
      <w:proofErr w:type="spellStart"/>
      <w:r w:rsidRPr="004D54EA">
        <w:rPr>
          <w:rFonts w:ascii="Book Antiqua" w:hAnsi="Book Antiqua"/>
        </w:rPr>
        <w:t>Civ</w:t>
      </w:r>
      <w:proofErr w:type="spellEnd"/>
      <w:r w:rsidRPr="004D54EA">
        <w:rPr>
          <w:rFonts w:ascii="Book Antiqua" w:hAnsi="Book Antiqua"/>
        </w:rPr>
        <w:t xml:space="preserve"> 705</w:t>
      </w:r>
      <w:r w:rsidRPr="004D54EA">
        <w:rPr>
          <w:rFonts w:ascii="Book Antiqua" w:hAnsi="Book Antiqua"/>
          <w:lang w:val="en"/>
        </w:rPr>
        <w:t>, at [46]). Nor was it apparent that the judge approached the assessment of AR’s best interests and the question whether it was reasonable for her to leave the UK mindful that her starting point must be that leave should be granted in the absence of powerful reasons to the contrary (</w:t>
      </w:r>
      <w:r w:rsidRPr="001C4A8B">
        <w:rPr>
          <w:rFonts w:ascii="Book Antiqua" w:hAnsi="Book Antiqua"/>
          <w:u w:val="single"/>
          <w:lang w:val="en"/>
        </w:rPr>
        <w:t>MA (Pakistan)</w:t>
      </w:r>
      <w:r w:rsidRPr="004D54EA">
        <w:rPr>
          <w:rFonts w:ascii="Book Antiqua" w:hAnsi="Book Antiqua"/>
          <w:lang w:val="en"/>
        </w:rPr>
        <w:t xml:space="preserve">, at [49]). The judge’s assessment in </w:t>
      </w:r>
      <w:r>
        <w:rPr>
          <w:rFonts w:ascii="Book Antiqua" w:hAnsi="Book Antiqua"/>
          <w:lang w:val="en"/>
        </w:rPr>
        <w:t>paragraph 26 principally focused</w:t>
      </w:r>
      <w:r w:rsidRPr="004D54EA">
        <w:rPr>
          <w:rFonts w:ascii="Book Antiqua" w:hAnsi="Book Antiqua"/>
          <w:lang w:val="en"/>
        </w:rPr>
        <w:t xml:space="preserve"> on the reasons why AR would be able to reintegrate in Bolivia</w:t>
      </w:r>
      <w:r>
        <w:rPr>
          <w:rFonts w:ascii="Book Antiqua" w:hAnsi="Book Antiqua"/>
          <w:lang w:val="en"/>
        </w:rPr>
        <w:t>, her country of origin and nationality,</w:t>
      </w:r>
      <w:r w:rsidRPr="004D54EA">
        <w:rPr>
          <w:rFonts w:ascii="Book Antiqua" w:hAnsi="Book Antiqua"/>
          <w:lang w:val="en"/>
        </w:rPr>
        <w:t xml:space="preserve"> without </w:t>
      </w:r>
      <w:r w:rsidR="00415B62">
        <w:rPr>
          <w:rFonts w:ascii="Book Antiqua" w:hAnsi="Book Antiqua"/>
          <w:lang w:val="en"/>
        </w:rPr>
        <w:t>sufficient</w:t>
      </w:r>
      <w:r w:rsidRPr="004D54EA">
        <w:rPr>
          <w:rFonts w:ascii="Book Antiqua" w:hAnsi="Book Antiqua"/>
          <w:lang w:val="en"/>
        </w:rPr>
        <w:t xml:space="preserve"> appreciation or assessment of the nature and extent of the private life established by </w:t>
      </w:r>
      <w:r>
        <w:rPr>
          <w:rFonts w:ascii="Book Antiqua" w:hAnsi="Book Antiqua"/>
          <w:lang w:val="en"/>
        </w:rPr>
        <w:t>AR</w:t>
      </w:r>
      <w:r w:rsidRPr="004D54EA">
        <w:rPr>
          <w:rFonts w:ascii="Book Antiqua" w:hAnsi="Book Antiqua"/>
          <w:lang w:val="en"/>
        </w:rPr>
        <w:t xml:space="preserve"> in the UK.</w:t>
      </w:r>
      <w:r w:rsidRPr="004D54EA">
        <w:rPr>
          <w:rFonts w:ascii="Book Antiqua" w:hAnsi="Book Antiqua" w:cs="Arial"/>
        </w:rPr>
        <w:t xml:space="preserve"> </w:t>
      </w:r>
      <w:r>
        <w:rPr>
          <w:rFonts w:ascii="Book Antiqua" w:hAnsi="Book Antiqua" w:cs="Arial"/>
        </w:rPr>
        <w:t>While</w:t>
      </w:r>
      <w:r w:rsidRPr="004D54EA">
        <w:rPr>
          <w:rFonts w:ascii="Book Antiqua" w:hAnsi="Book Antiqua" w:cs="Arial"/>
        </w:rPr>
        <w:t xml:space="preserve"> there was somewhat limited evidence of the extent of AR’s integration, and no independent evidence of the likely impact of her removal, she was a 12-year-old girl who has lived in the UK for most of her life and who would undoubtedly have established private life relatio</w:t>
      </w:r>
      <w:r>
        <w:rPr>
          <w:rFonts w:ascii="Book Antiqua" w:hAnsi="Book Antiqua" w:cs="Arial"/>
        </w:rPr>
        <w:t xml:space="preserve">nships outside the family unit, a point supported by the </w:t>
      </w:r>
      <w:r w:rsidRPr="004D54EA">
        <w:rPr>
          <w:rFonts w:ascii="Book Antiqua" w:hAnsi="Book Antiqua" w:cs="Arial"/>
        </w:rPr>
        <w:t xml:space="preserve">school reports </w:t>
      </w:r>
      <w:r>
        <w:rPr>
          <w:rFonts w:ascii="Book Antiqua" w:hAnsi="Book Antiqua" w:cs="Arial"/>
        </w:rPr>
        <w:t xml:space="preserve">which </w:t>
      </w:r>
      <w:r w:rsidRPr="004D54EA">
        <w:rPr>
          <w:rFonts w:ascii="Book Antiqua" w:hAnsi="Book Antiqua" w:cs="Arial"/>
        </w:rPr>
        <w:t xml:space="preserve">suggested that she was integrated within the school community and got on well with class members. </w:t>
      </w:r>
      <w:r w:rsidR="00C05535">
        <w:rPr>
          <w:rFonts w:ascii="Book Antiqua" w:hAnsi="Book Antiqua" w:cs="Arial"/>
        </w:rPr>
        <w:t xml:space="preserve">I set aside the decision of the First-tier Tribunal and adjourned the remaking of the decision </w:t>
      </w:r>
      <w:r w:rsidR="00C05535" w:rsidRPr="00C05535">
        <w:rPr>
          <w:rFonts w:ascii="Book Antiqua" w:hAnsi="Book Antiqua" w:cs="Arial"/>
        </w:rPr>
        <w:t>to allow further evidence to be provided given the passage of time since the First-tier Tribunal’s decision.</w:t>
      </w:r>
    </w:p>
    <w:p w:rsidR="004D54EA" w:rsidRPr="00E8779E" w:rsidRDefault="004D54EA" w:rsidP="00E94C0D">
      <w:pPr>
        <w:jc w:val="both"/>
        <w:rPr>
          <w:rFonts w:ascii="Book Antiqua" w:hAnsi="Book Antiqua" w:cs="Arial"/>
        </w:rPr>
      </w:pPr>
    </w:p>
    <w:p w:rsidR="00C5056B" w:rsidRPr="00E8779E" w:rsidRDefault="00F72A5F" w:rsidP="00805452">
      <w:pPr>
        <w:ind w:left="360"/>
        <w:jc w:val="both"/>
        <w:rPr>
          <w:rFonts w:ascii="Book Antiqua" w:hAnsi="Book Antiqua" w:cs="Arial"/>
          <w:b/>
        </w:rPr>
      </w:pPr>
      <w:r w:rsidRPr="00E8779E">
        <w:rPr>
          <w:rFonts w:ascii="Book Antiqua" w:hAnsi="Book Antiqua" w:cs="Arial"/>
          <w:b/>
        </w:rPr>
        <w:t>Factual B</w:t>
      </w:r>
      <w:r w:rsidR="00C5056B" w:rsidRPr="00E8779E">
        <w:rPr>
          <w:rFonts w:ascii="Book Antiqua" w:hAnsi="Book Antiqua" w:cs="Arial"/>
          <w:b/>
        </w:rPr>
        <w:t>ackground</w:t>
      </w:r>
    </w:p>
    <w:p w:rsidR="00C5056B" w:rsidRPr="00E8779E" w:rsidRDefault="00C5056B" w:rsidP="00805452">
      <w:pPr>
        <w:ind w:left="360"/>
        <w:jc w:val="both"/>
        <w:rPr>
          <w:rFonts w:ascii="Book Antiqua" w:hAnsi="Book Antiqua" w:cs="Arial"/>
        </w:rPr>
      </w:pPr>
    </w:p>
    <w:p w:rsidR="00D521B2" w:rsidRPr="00E8779E" w:rsidRDefault="003A4FDD" w:rsidP="00D521B2">
      <w:pPr>
        <w:numPr>
          <w:ilvl w:val="0"/>
          <w:numId w:val="6"/>
        </w:numPr>
        <w:jc w:val="both"/>
        <w:rPr>
          <w:rFonts w:ascii="Book Antiqua" w:hAnsi="Book Antiqua" w:cs="Arial"/>
        </w:rPr>
      </w:pPr>
      <w:r w:rsidRPr="00E8779E">
        <w:rPr>
          <w:rFonts w:ascii="Book Antiqua" w:hAnsi="Book Antiqua" w:cs="Arial"/>
        </w:rPr>
        <w:t>The</w:t>
      </w:r>
      <w:r w:rsidR="00FC132A" w:rsidRPr="00E8779E">
        <w:rPr>
          <w:rFonts w:ascii="Book Antiqua" w:hAnsi="Book Antiqua" w:cs="Arial"/>
        </w:rPr>
        <w:t xml:space="preserve"> </w:t>
      </w:r>
      <w:r w:rsidR="00C231D0" w:rsidRPr="00E8779E">
        <w:rPr>
          <w:rFonts w:ascii="Book Antiqua" w:hAnsi="Book Antiqua" w:cs="Arial"/>
        </w:rPr>
        <w:t>a</w:t>
      </w:r>
      <w:r w:rsidR="00EE5C2C" w:rsidRPr="00E8779E">
        <w:rPr>
          <w:rFonts w:ascii="Book Antiqua" w:hAnsi="Book Antiqua" w:cs="Arial"/>
        </w:rPr>
        <w:t>ppellant</w:t>
      </w:r>
      <w:r w:rsidR="00FC132A" w:rsidRPr="00E8779E">
        <w:rPr>
          <w:rFonts w:ascii="Book Antiqua" w:hAnsi="Book Antiqua" w:cs="Arial"/>
        </w:rPr>
        <w:t xml:space="preserve"> is a national of</w:t>
      </w:r>
      <w:r w:rsidR="007D61FE" w:rsidRPr="00E8779E">
        <w:rPr>
          <w:rFonts w:ascii="Book Antiqua" w:hAnsi="Book Antiqua" w:cs="Arial"/>
        </w:rPr>
        <w:t xml:space="preserve"> </w:t>
      </w:r>
      <w:r w:rsidR="003046FF" w:rsidRPr="00E8779E">
        <w:rPr>
          <w:rFonts w:ascii="Book Antiqua" w:hAnsi="Book Antiqua" w:cs="Arial"/>
        </w:rPr>
        <w:t>Bolivia</w:t>
      </w:r>
      <w:r w:rsidR="007D61FE" w:rsidRPr="00E8779E">
        <w:rPr>
          <w:rFonts w:ascii="Book Antiqua" w:hAnsi="Book Antiqua" w:cs="Arial"/>
        </w:rPr>
        <w:t xml:space="preserve">, date of birth </w:t>
      </w:r>
      <w:proofErr w:type="gramStart"/>
      <w:r w:rsidR="004A78E7">
        <w:rPr>
          <w:rFonts w:ascii="Book Antiqua" w:hAnsi="Book Antiqua" w:cs="Arial"/>
        </w:rPr>
        <w:t>[ ]</w:t>
      </w:r>
      <w:proofErr w:type="gramEnd"/>
      <w:r w:rsidR="004A78E7">
        <w:rPr>
          <w:rFonts w:ascii="Book Antiqua" w:hAnsi="Book Antiqua" w:cs="Arial"/>
        </w:rPr>
        <w:t xml:space="preserve"> </w:t>
      </w:r>
      <w:r w:rsidR="003046FF" w:rsidRPr="00E8779E">
        <w:rPr>
          <w:rFonts w:ascii="Book Antiqua" w:hAnsi="Book Antiqua" w:cs="Arial"/>
        </w:rPr>
        <w:t>1984</w:t>
      </w:r>
      <w:r w:rsidR="009F7372" w:rsidRPr="00E8779E">
        <w:rPr>
          <w:rFonts w:ascii="Book Antiqua" w:hAnsi="Book Antiqua" w:cs="Arial"/>
        </w:rPr>
        <w:t>.</w:t>
      </w:r>
      <w:r w:rsidR="00DE46A1" w:rsidRPr="00E8779E">
        <w:rPr>
          <w:rFonts w:ascii="Book Antiqua" w:hAnsi="Book Antiqua" w:cs="Arial"/>
        </w:rPr>
        <w:t xml:space="preserve"> Her husband, JA, is</w:t>
      </w:r>
      <w:r w:rsidR="00565C42" w:rsidRPr="00E8779E">
        <w:rPr>
          <w:rFonts w:ascii="Book Antiqua" w:hAnsi="Book Antiqua" w:cs="Arial"/>
        </w:rPr>
        <w:t xml:space="preserve"> </w:t>
      </w:r>
      <w:r w:rsidR="00DE46A1" w:rsidRPr="00E8779E">
        <w:rPr>
          <w:rFonts w:ascii="Book Antiqua" w:hAnsi="Book Antiqua" w:cs="Arial"/>
        </w:rPr>
        <w:t xml:space="preserve">also a </w:t>
      </w:r>
      <w:r w:rsidR="00565C42" w:rsidRPr="00E8779E">
        <w:rPr>
          <w:rFonts w:ascii="Book Antiqua" w:hAnsi="Book Antiqua" w:cs="Arial"/>
        </w:rPr>
        <w:t xml:space="preserve">Bolivian national, date of birth </w:t>
      </w:r>
      <w:proofErr w:type="gramStart"/>
      <w:r w:rsidR="004A78E7">
        <w:rPr>
          <w:rFonts w:ascii="Book Antiqua" w:hAnsi="Book Antiqua" w:cs="Arial"/>
        </w:rPr>
        <w:t>[ ]</w:t>
      </w:r>
      <w:proofErr w:type="gramEnd"/>
      <w:r w:rsidR="004A78E7">
        <w:rPr>
          <w:rFonts w:ascii="Book Antiqua" w:hAnsi="Book Antiqua" w:cs="Arial"/>
        </w:rPr>
        <w:t xml:space="preserve"> </w:t>
      </w:r>
      <w:r w:rsidR="00565C42" w:rsidRPr="00E8779E">
        <w:rPr>
          <w:rFonts w:ascii="Book Antiqua" w:hAnsi="Book Antiqua" w:cs="Arial"/>
        </w:rPr>
        <w:t>1981.</w:t>
      </w:r>
      <w:r w:rsidR="006B5BE9" w:rsidRPr="00E8779E">
        <w:rPr>
          <w:rFonts w:ascii="Book Antiqua" w:hAnsi="Book Antiqua" w:cs="Arial"/>
        </w:rPr>
        <w:t xml:space="preserve"> </w:t>
      </w:r>
      <w:r w:rsidR="00565C42" w:rsidRPr="00E8779E">
        <w:rPr>
          <w:rFonts w:ascii="Book Antiqua" w:hAnsi="Book Antiqua" w:cs="Arial"/>
        </w:rPr>
        <w:t>They have</w:t>
      </w:r>
      <w:r w:rsidR="006B5BE9" w:rsidRPr="00E8779E">
        <w:rPr>
          <w:rFonts w:ascii="Book Antiqua" w:hAnsi="Book Antiqua" w:cs="Arial"/>
        </w:rPr>
        <w:t xml:space="preserve"> a daughter, AR, born in Bolivia on </w:t>
      </w:r>
      <w:proofErr w:type="gramStart"/>
      <w:r w:rsidR="004A78E7">
        <w:rPr>
          <w:rFonts w:ascii="Book Antiqua" w:hAnsi="Book Antiqua" w:cs="Arial"/>
        </w:rPr>
        <w:t>[ ]</w:t>
      </w:r>
      <w:proofErr w:type="gramEnd"/>
      <w:r w:rsidR="004A78E7">
        <w:rPr>
          <w:rFonts w:ascii="Book Antiqua" w:hAnsi="Book Antiqua" w:cs="Arial"/>
        </w:rPr>
        <w:t xml:space="preserve"> </w:t>
      </w:r>
      <w:r w:rsidR="006B5BE9" w:rsidRPr="00E8779E">
        <w:rPr>
          <w:rFonts w:ascii="Book Antiqua" w:hAnsi="Book Antiqua" w:cs="Arial"/>
        </w:rPr>
        <w:t>2005. The appellant</w:t>
      </w:r>
      <w:r w:rsidR="00565C42" w:rsidRPr="00E8779E">
        <w:rPr>
          <w:rFonts w:ascii="Book Antiqua" w:hAnsi="Book Antiqua" w:cs="Arial"/>
        </w:rPr>
        <w:t>, her husband</w:t>
      </w:r>
      <w:r w:rsidR="006B5BE9" w:rsidRPr="00E8779E">
        <w:rPr>
          <w:rFonts w:ascii="Book Antiqua" w:hAnsi="Book Antiqua" w:cs="Arial"/>
        </w:rPr>
        <w:t xml:space="preserve"> and AR entered the UK </w:t>
      </w:r>
      <w:r w:rsidR="00565C42" w:rsidRPr="00E8779E">
        <w:rPr>
          <w:rFonts w:ascii="Book Antiqua" w:hAnsi="Book Antiqua" w:cs="Arial"/>
        </w:rPr>
        <w:t xml:space="preserve">illegally in 2008 when AR was 3 years old. The appellant gave birth to a son, BR, on </w:t>
      </w:r>
      <w:proofErr w:type="gramStart"/>
      <w:r w:rsidR="004A78E7">
        <w:rPr>
          <w:rFonts w:ascii="Book Antiqua" w:hAnsi="Book Antiqua" w:cs="Arial"/>
        </w:rPr>
        <w:t>[ ]</w:t>
      </w:r>
      <w:proofErr w:type="gramEnd"/>
      <w:r w:rsidR="004A78E7">
        <w:rPr>
          <w:rFonts w:ascii="Book Antiqua" w:hAnsi="Book Antiqua" w:cs="Arial"/>
        </w:rPr>
        <w:t xml:space="preserve"> </w:t>
      </w:r>
      <w:r w:rsidR="00565C42" w:rsidRPr="00E8779E">
        <w:rPr>
          <w:rFonts w:ascii="Book Antiqua" w:hAnsi="Book Antiqua" w:cs="Arial"/>
        </w:rPr>
        <w:t xml:space="preserve">2011 in the UK. AR and BR are both Bolivian nationals and, together with their father, are dependents on the appellant’s appeal. </w:t>
      </w:r>
    </w:p>
    <w:p w:rsidR="00565C42" w:rsidRPr="00E8779E" w:rsidRDefault="00565C42" w:rsidP="00565C42">
      <w:pPr>
        <w:jc w:val="both"/>
        <w:rPr>
          <w:rFonts w:ascii="Book Antiqua" w:hAnsi="Book Antiqua" w:cs="Arial"/>
        </w:rPr>
      </w:pPr>
    </w:p>
    <w:p w:rsidR="008B467B" w:rsidRPr="00415B62" w:rsidRDefault="00565C42" w:rsidP="00415B62">
      <w:pPr>
        <w:numPr>
          <w:ilvl w:val="0"/>
          <w:numId w:val="6"/>
        </w:numPr>
        <w:jc w:val="both"/>
        <w:rPr>
          <w:rFonts w:ascii="Book Antiqua" w:hAnsi="Book Antiqua" w:cs="Arial"/>
          <w:b/>
        </w:rPr>
      </w:pPr>
      <w:r w:rsidRPr="00E8779E">
        <w:rPr>
          <w:rFonts w:ascii="Book Antiqua" w:hAnsi="Book Antiqua" w:cs="Arial"/>
        </w:rPr>
        <w:t xml:space="preserve">On 14 August 2015 the appellant and her dependents applied for leave to remain in the UK </w:t>
      </w:r>
      <w:r w:rsidR="00DE46A1" w:rsidRPr="00E8779E">
        <w:rPr>
          <w:rFonts w:ascii="Book Antiqua" w:hAnsi="Book Antiqua" w:cs="Arial"/>
        </w:rPr>
        <w:t>based on</w:t>
      </w:r>
      <w:r w:rsidRPr="00E8779E">
        <w:rPr>
          <w:rFonts w:ascii="Book Antiqua" w:hAnsi="Book Antiqua" w:cs="Arial"/>
        </w:rPr>
        <w:t xml:space="preserve"> the priv</w:t>
      </w:r>
      <w:r w:rsidR="00DE46A1" w:rsidRPr="00E8779E">
        <w:rPr>
          <w:rFonts w:ascii="Book Antiqua" w:hAnsi="Book Antiqua" w:cs="Arial"/>
        </w:rPr>
        <w:t>ate lives they had established.</w:t>
      </w:r>
      <w:r w:rsidR="00C22928" w:rsidRPr="00E8779E">
        <w:rPr>
          <w:rFonts w:ascii="Book Antiqua" w:hAnsi="Book Antiqua" w:cs="Arial"/>
        </w:rPr>
        <w:t xml:space="preserve"> </w:t>
      </w:r>
      <w:r w:rsidRPr="00E8779E">
        <w:rPr>
          <w:rFonts w:ascii="Book Antiqua" w:hAnsi="Book Antiqua" w:cs="Arial"/>
        </w:rPr>
        <w:t>The respondent considered the human rights claim under the immigration rules (paragraph 276ADE) and then outside the immigration rules in accorda</w:t>
      </w:r>
      <w:r w:rsidR="00DE46A1" w:rsidRPr="00E8779E">
        <w:rPr>
          <w:rFonts w:ascii="Book Antiqua" w:hAnsi="Book Antiqua" w:cs="Arial"/>
        </w:rPr>
        <w:t>nce with article 8 principles. T</w:t>
      </w:r>
      <w:r w:rsidRPr="00E8779E">
        <w:rPr>
          <w:rFonts w:ascii="Book Antiqua" w:hAnsi="Book Antiqua" w:cs="Arial"/>
        </w:rPr>
        <w:t xml:space="preserve">he respondent did not consider that the immigration rules were met, and did not consider there to be any compelling circumstances outside the immigration rules warranting a grant of leave to remain on human rights grounds. In </w:t>
      </w:r>
      <w:r w:rsidRPr="00415B62">
        <w:rPr>
          <w:rFonts w:ascii="Book Antiqua" w:hAnsi="Book Antiqua" w:cs="Arial"/>
        </w:rPr>
        <w:t>particular, whilst accepting th</w:t>
      </w:r>
      <w:r w:rsidR="001B5E60" w:rsidRPr="00415B62">
        <w:rPr>
          <w:rFonts w:ascii="Book Antiqua" w:hAnsi="Book Antiqua" w:cs="Arial"/>
        </w:rPr>
        <w:t>a</w:t>
      </w:r>
      <w:r w:rsidRPr="00415B62">
        <w:rPr>
          <w:rFonts w:ascii="Book Antiqua" w:hAnsi="Book Antiqua" w:cs="Arial"/>
        </w:rPr>
        <w:t xml:space="preserve">t AR had continuously resided in the UK for at least 7 years, the respondent considered she could reasonably be expected to return to Bolivia </w:t>
      </w:r>
      <w:r w:rsidR="00E94C0D" w:rsidRPr="00415B62">
        <w:rPr>
          <w:rFonts w:ascii="Book Antiqua" w:hAnsi="Book Antiqua" w:cs="Arial"/>
        </w:rPr>
        <w:t>together with her immediate family</w:t>
      </w:r>
      <w:r w:rsidR="00664F98" w:rsidRPr="00415B62">
        <w:rPr>
          <w:rFonts w:ascii="Book Antiqua" w:hAnsi="Book Antiqua" w:cs="Arial"/>
        </w:rPr>
        <w:t>, with reference to paragraph 276ADE</w:t>
      </w:r>
      <w:r w:rsidR="0064261F" w:rsidRPr="00415B62">
        <w:rPr>
          <w:rFonts w:ascii="Book Antiqua" w:hAnsi="Book Antiqua" w:cs="Arial"/>
        </w:rPr>
        <w:t>(1)(iv).</w:t>
      </w:r>
      <w:r w:rsidR="0064261F" w:rsidRPr="0064261F">
        <w:rPr>
          <w:rFonts w:ascii="Book Antiqua" w:hAnsi="Book Antiqua" w:cs="Arial"/>
          <w:sz w:val="22"/>
          <w:szCs w:val="22"/>
        </w:rPr>
        <w:t xml:space="preserve"> </w:t>
      </w:r>
    </w:p>
    <w:p w:rsidR="004A78E7" w:rsidRDefault="004A78E7" w:rsidP="008B467B">
      <w:pPr>
        <w:jc w:val="both"/>
        <w:rPr>
          <w:rFonts w:ascii="Book Antiqua" w:hAnsi="Book Antiqua" w:cs="Arial"/>
          <w:b/>
        </w:rPr>
      </w:pPr>
    </w:p>
    <w:p w:rsidR="004A78E7" w:rsidRDefault="004A78E7" w:rsidP="008B467B">
      <w:pPr>
        <w:jc w:val="both"/>
        <w:rPr>
          <w:rFonts w:ascii="Book Antiqua" w:hAnsi="Book Antiqua" w:cs="Arial"/>
          <w:b/>
        </w:rPr>
      </w:pPr>
    </w:p>
    <w:p w:rsidR="00F2116C" w:rsidRPr="00E8779E" w:rsidRDefault="00F2116C" w:rsidP="008B467B">
      <w:pPr>
        <w:jc w:val="both"/>
        <w:rPr>
          <w:rFonts w:ascii="Book Antiqua" w:hAnsi="Book Antiqua" w:cs="Arial"/>
          <w:b/>
        </w:rPr>
      </w:pPr>
      <w:r w:rsidRPr="00E8779E">
        <w:rPr>
          <w:rFonts w:ascii="Book Antiqua" w:hAnsi="Book Antiqua" w:cs="Arial"/>
          <w:b/>
        </w:rPr>
        <w:t xml:space="preserve">The </w:t>
      </w:r>
      <w:r w:rsidR="00664F98">
        <w:rPr>
          <w:rFonts w:ascii="Book Antiqua" w:hAnsi="Book Antiqua" w:cs="Arial"/>
          <w:b/>
        </w:rPr>
        <w:t>evidence before Upper Tribunal</w:t>
      </w:r>
      <w:r w:rsidRPr="00E8779E">
        <w:rPr>
          <w:rFonts w:ascii="Book Antiqua" w:hAnsi="Book Antiqua" w:cs="Arial"/>
          <w:b/>
        </w:rPr>
        <w:t xml:space="preserve"> </w:t>
      </w:r>
      <w:r w:rsidR="002665C5">
        <w:rPr>
          <w:rFonts w:ascii="Book Antiqua" w:hAnsi="Book Antiqua" w:cs="Arial"/>
          <w:b/>
        </w:rPr>
        <w:t xml:space="preserve">and submissions </w:t>
      </w:r>
    </w:p>
    <w:p w:rsidR="00F2116C" w:rsidRPr="00E8779E" w:rsidRDefault="00F2116C" w:rsidP="00F2116C">
      <w:pPr>
        <w:pStyle w:val="ListParagraph"/>
        <w:ind w:left="0"/>
        <w:rPr>
          <w:rFonts w:ascii="Book Antiqua" w:hAnsi="Book Antiqua" w:cs="Arial"/>
        </w:rPr>
      </w:pPr>
    </w:p>
    <w:p w:rsidR="0066116D" w:rsidRPr="00E8779E" w:rsidRDefault="0064261F" w:rsidP="00296AB9">
      <w:pPr>
        <w:numPr>
          <w:ilvl w:val="0"/>
          <w:numId w:val="6"/>
        </w:numPr>
        <w:jc w:val="both"/>
        <w:rPr>
          <w:rFonts w:ascii="Book Antiqua" w:hAnsi="Book Antiqua" w:cs="Arial"/>
        </w:rPr>
      </w:pPr>
      <w:r>
        <w:rPr>
          <w:rFonts w:ascii="Book Antiqua" w:hAnsi="Book Antiqua" w:cs="Arial"/>
        </w:rPr>
        <w:t>In addition to the respondent’s bundle I have been provide with the short</w:t>
      </w:r>
      <w:r w:rsidR="00765095" w:rsidRPr="00E8779E">
        <w:rPr>
          <w:rFonts w:ascii="Book Antiqua" w:hAnsi="Book Antiqua" w:cs="Arial"/>
        </w:rPr>
        <w:t xml:space="preserve"> bundle of documents </w:t>
      </w:r>
      <w:r w:rsidR="00E94C0D">
        <w:rPr>
          <w:rFonts w:ascii="Book Antiqua" w:hAnsi="Book Antiqua" w:cs="Arial"/>
        </w:rPr>
        <w:t>produced</w:t>
      </w:r>
      <w:r w:rsidR="00765095" w:rsidRPr="00E8779E">
        <w:rPr>
          <w:rFonts w:ascii="Book Antiqua" w:hAnsi="Book Antiqua" w:cs="Arial"/>
        </w:rPr>
        <w:t xml:space="preserve"> by the appellant that </w:t>
      </w:r>
      <w:r>
        <w:rPr>
          <w:rFonts w:ascii="Book Antiqua" w:hAnsi="Book Antiqua" w:cs="Arial"/>
        </w:rPr>
        <w:t xml:space="preserve">was before the First-tier Tribunal, which includes </w:t>
      </w:r>
      <w:r w:rsidR="00765095" w:rsidRPr="00E8779E">
        <w:rPr>
          <w:rFonts w:ascii="Book Antiqua" w:hAnsi="Book Antiqua" w:cs="Arial"/>
        </w:rPr>
        <w:t xml:space="preserve">witness statements from her and her husband, and school reports and certificates relating to the children. </w:t>
      </w:r>
      <w:r>
        <w:rPr>
          <w:rFonts w:ascii="Book Antiqua" w:hAnsi="Book Antiqua" w:cs="Arial"/>
        </w:rPr>
        <w:t>I have</w:t>
      </w:r>
      <w:r w:rsidR="00415B62">
        <w:rPr>
          <w:rFonts w:ascii="Book Antiqua" w:hAnsi="Book Antiqua" w:cs="Arial"/>
        </w:rPr>
        <w:t xml:space="preserve"> additionally</w:t>
      </w:r>
      <w:r>
        <w:rPr>
          <w:rFonts w:ascii="Book Antiqua" w:hAnsi="Book Antiqua" w:cs="Arial"/>
        </w:rPr>
        <w:t xml:space="preserve"> been provided with a supplementary bundle that includes further statements from the appellant and her husband, a letter written by AR dated 20 April 2018, a letter written by her brother, BR, dated 28 May 2018, a letter of support from RLO dated 24 April 2018 (</w:t>
      </w:r>
      <w:r w:rsidR="00415B62">
        <w:rPr>
          <w:rFonts w:ascii="Book Antiqua" w:hAnsi="Book Antiqua" w:cs="Arial"/>
        </w:rPr>
        <w:t>he</w:t>
      </w:r>
      <w:r>
        <w:rPr>
          <w:rFonts w:ascii="Book Antiqua" w:hAnsi="Book Antiqua" w:cs="Arial"/>
        </w:rPr>
        <w:t xml:space="preserve"> previously provided a similar letter dated 18 January 2017), a number of letters of support from</w:t>
      </w:r>
      <w:r w:rsidR="006B5F2D">
        <w:rPr>
          <w:rFonts w:ascii="Book Antiqua" w:hAnsi="Book Antiqua" w:cs="Arial"/>
        </w:rPr>
        <w:t xml:space="preserve"> AR’s </w:t>
      </w:r>
      <w:r>
        <w:rPr>
          <w:rFonts w:ascii="Book Antiqua" w:hAnsi="Book Antiqua" w:cs="Arial"/>
        </w:rPr>
        <w:t>friends</w:t>
      </w:r>
      <w:r w:rsidR="006B5F2D">
        <w:rPr>
          <w:rFonts w:ascii="Book Antiqua" w:hAnsi="Book Antiqua" w:cs="Arial"/>
        </w:rPr>
        <w:t xml:space="preserve"> and supporting ID evidence</w:t>
      </w:r>
      <w:r w:rsidR="00974E2D">
        <w:rPr>
          <w:rFonts w:ascii="Book Antiqua" w:hAnsi="Book Antiqua" w:cs="Arial"/>
        </w:rPr>
        <w:t xml:space="preserve">, </w:t>
      </w:r>
      <w:r w:rsidR="00891EE3">
        <w:rPr>
          <w:rFonts w:ascii="Book Antiqua" w:hAnsi="Book Antiqua" w:cs="Arial"/>
        </w:rPr>
        <w:t xml:space="preserve">and a number of letters of support from friends of the appellant. The bundle additionally contains a letter written by pastor </w:t>
      </w:r>
      <w:r w:rsidR="004A78E7">
        <w:rPr>
          <w:rFonts w:ascii="Book Antiqua" w:hAnsi="Book Antiqua" w:cs="Arial"/>
        </w:rPr>
        <w:t>[</w:t>
      </w:r>
      <w:r w:rsidR="00891EE3">
        <w:rPr>
          <w:rFonts w:ascii="Book Antiqua" w:hAnsi="Book Antiqua" w:cs="Arial"/>
        </w:rPr>
        <w:t>FC</w:t>
      </w:r>
      <w:r w:rsidR="004A78E7">
        <w:rPr>
          <w:rFonts w:ascii="Book Antiqua" w:hAnsi="Book Antiqua" w:cs="Arial"/>
        </w:rPr>
        <w:t>]</w:t>
      </w:r>
      <w:r w:rsidR="00891EE3">
        <w:rPr>
          <w:rFonts w:ascii="Book Antiqua" w:hAnsi="Book Antiqua" w:cs="Arial"/>
        </w:rPr>
        <w:t>, dated 26 March 2018, which is in similar terms to a letter previously written by the pastor dated 16 January 2017. The bundle additionally contains a tenancy agreement, council tax bills, water bill and mobile phone bill</w:t>
      </w:r>
      <w:r>
        <w:rPr>
          <w:rFonts w:ascii="Book Antiqua" w:hAnsi="Book Antiqua" w:cs="Arial"/>
        </w:rPr>
        <w:t xml:space="preserve"> </w:t>
      </w:r>
      <w:r w:rsidR="00891EE3">
        <w:rPr>
          <w:rFonts w:ascii="Book Antiqua" w:hAnsi="Book Antiqua" w:cs="Arial"/>
        </w:rPr>
        <w:t xml:space="preserve">and TV licence. There is additionally a letter from Bessemer Grange Primary School relating to BR, dated 18 April 2018, a letter from </w:t>
      </w:r>
      <w:r w:rsidR="00E510B2">
        <w:rPr>
          <w:rFonts w:ascii="Book Antiqua" w:hAnsi="Book Antiqua" w:cs="Arial"/>
        </w:rPr>
        <w:t xml:space="preserve">the Charter School dated 18 April 2018, and a number of school reports relating to both AR and BR and various certificates and awards to both children. </w:t>
      </w:r>
      <w:r w:rsidR="00B44103">
        <w:rPr>
          <w:rFonts w:ascii="Book Antiqua" w:hAnsi="Book Antiqua" w:cs="Arial"/>
        </w:rPr>
        <w:t xml:space="preserve">The bundle finally contains a number of photographs of AR and BR with their friends on various occasions including school trips, birthday parties, </w:t>
      </w:r>
      <w:r w:rsidR="00415B62">
        <w:rPr>
          <w:rFonts w:ascii="Book Antiqua" w:hAnsi="Book Antiqua" w:cs="Arial"/>
        </w:rPr>
        <w:t>and carol singing</w:t>
      </w:r>
      <w:r w:rsidR="00B44103">
        <w:rPr>
          <w:rFonts w:ascii="Book Antiqua" w:hAnsi="Book Antiqua" w:cs="Arial"/>
        </w:rPr>
        <w:t xml:space="preserve">. </w:t>
      </w:r>
    </w:p>
    <w:p w:rsidR="00E8779E" w:rsidRPr="00E8779E" w:rsidRDefault="00E8779E" w:rsidP="008C0115">
      <w:pPr>
        <w:jc w:val="both"/>
        <w:rPr>
          <w:rFonts w:ascii="Book Antiqua" w:hAnsi="Book Antiqua" w:cs="Arial"/>
        </w:rPr>
      </w:pPr>
    </w:p>
    <w:p w:rsidR="00D32E1B" w:rsidRDefault="00B44103" w:rsidP="00D32E1B">
      <w:pPr>
        <w:numPr>
          <w:ilvl w:val="0"/>
          <w:numId w:val="6"/>
        </w:numPr>
        <w:jc w:val="both"/>
        <w:rPr>
          <w:rFonts w:ascii="Book Antiqua" w:hAnsi="Book Antiqua" w:cs="Arial"/>
        </w:rPr>
      </w:pPr>
      <w:r>
        <w:rPr>
          <w:rFonts w:ascii="Book Antiqua" w:hAnsi="Book Antiqua" w:cs="Arial"/>
        </w:rPr>
        <w:t xml:space="preserve">In her to witness statements the appellant stated that </w:t>
      </w:r>
      <w:r w:rsidR="00415B62">
        <w:rPr>
          <w:rFonts w:ascii="Book Antiqua" w:hAnsi="Book Antiqua" w:cs="Arial"/>
        </w:rPr>
        <w:t>t</w:t>
      </w:r>
      <w:r>
        <w:rPr>
          <w:rFonts w:ascii="Book Antiqua" w:hAnsi="Book Antiqua" w:cs="Arial"/>
        </w:rPr>
        <w:t>he family were supported by relatives, friends and the church. AR has resided in the UK for 10 years and started secondary school on 5 September 2016. Both children have only been educated in the UK and know no other way of life. It was claimed that neither children speak much Spanish; AR could not write in Spanish but could speak simple phrases, and BR can say a few words in Spanish. If returned to Bolivia both children would need to restart the education from the beginning, would have to learn a new language and would struggle with being behind in school as they would not be able to adapt to the new surroundings. The culture in Bolivia was very different to that in the UK and the children would struggle to adapt and adjust to Bolivian life.</w:t>
      </w:r>
    </w:p>
    <w:p w:rsidR="00B44103" w:rsidRDefault="00B44103" w:rsidP="00B44103">
      <w:pPr>
        <w:pStyle w:val="ListParagraph"/>
        <w:rPr>
          <w:rFonts w:ascii="Book Antiqua" w:hAnsi="Book Antiqua" w:cs="Arial"/>
        </w:rPr>
      </w:pPr>
    </w:p>
    <w:p w:rsidR="00B44103" w:rsidRDefault="00B44103" w:rsidP="00D32E1B">
      <w:pPr>
        <w:numPr>
          <w:ilvl w:val="0"/>
          <w:numId w:val="6"/>
        </w:numPr>
        <w:jc w:val="both"/>
        <w:rPr>
          <w:rFonts w:ascii="Book Antiqua" w:hAnsi="Book Antiqua" w:cs="Arial"/>
        </w:rPr>
      </w:pPr>
      <w:r>
        <w:rPr>
          <w:rFonts w:ascii="Book Antiqua" w:hAnsi="Book Antiqua" w:cs="Arial"/>
        </w:rPr>
        <w:t>There was no examination in chief of the appellant. In cross-examination</w:t>
      </w:r>
      <w:r w:rsidR="00DB0FFB">
        <w:rPr>
          <w:rFonts w:ascii="Book Antiqua" w:hAnsi="Book Antiqua" w:cs="Arial"/>
        </w:rPr>
        <w:t xml:space="preserve"> the appellant’s attention was drawn to AR’s 2011 school report which indicated that, as her 1</w:t>
      </w:r>
      <w:r w:rsidR="00DB0FFB" w:rsidRPr="00DB0FFB">
        <w:rPr>
          <w:rFonts w:ascii="Book Antiqua" w:hAnsi="Book Antiqua" w:cs="Arial"/>
          <w:vertAlign w:val="superscript"/>
        </w:rPr>
        <w:t>st</w:t>
      </w:r>
      <w:r w:rsidR="00DB0FFB">
        <w:rPr>
          <w:rFonts w:ascii="Book Antiqua" w:hAnsi="Book Antiqua" w:cs="Arial"/>
        </w:rPr>
        <w:t xml:space="preserve"> language was not English, she needed to make sure she re-read her writing to make sure she had not missed out any words and that it made sense. The appellant said that, although she and her husband spoke Spanish</w:t>
      </w:r>
      <w:r w:rsidR="00415B62">
        <w:rPr>
          <w:rFonts w:ascii="Book Antiqua" w:hAnsi="Book Antiqua" w:cs="Arial"/>
        </w:rPr>
        <w:t xml:space="preserve"> to each other</w:t>
      </w:r>
      <w:r w:rsidR="00DB0FFB">
        <w:rPr>
          <w:rFonts w:ascii="Book Antiqua" w:hAnsi="Book Antiqua" w:cs="Arial"/>
        </w:rPr>
        <w:t xml:space="preserve">, they spoke English in front of the children. Although her husband gave evidence through an interpreter he understood English. The appellant’s attention was drawn to a school report relating to BR stating that he was a child with English as </w:t>
      </w:r>
      <w:r w:rsidR="00415B62">
        <w:rPr>
          <w:rFonts w:ascii="Book Antiqua" w:hAnsi="Book Antiqua" w:cs="Arial"/>
        </w:rPr>
        <w:t>‘</w:t>
      </w:r>
      <w:r w:rsidR="00DB0FFB">
        <w:rPr>
          <w:rFonts w:ascii="Book Antiqua" w:hAnsi="Book Antiqua" w:cs="Arial"/>
        </w:rPr>
        <w:t>an additional language</w:t>
      </w:r>
      <w:r w:rsidR="00415B62">
        <w:rPr>
          <w:rFonts w:ascii="Book Antiqua" w:hAnsi="Book Antiqua" w:cs="Arial"/>
        </w:rPr>
        <w:t>’</w:t>
      </w:r>
      <w:r w:rsidR="00DB0FFB">
        <w:rPr>
          <w:rFonts w:ascii="Book Antiqua" w:hAnsi="Book Antiqua" w:cs="Arial"/>
        </w:rPr>
        <w:t xml:space="preserve">. The appellant explained that when he started school the teacher asked what BR’s </w:t>
      </w:r>
      <w:r w:rsidR="00415B62">
        <w:rPr>
          <w:rFonts w:ascii="Book Antiqua" w:hAnsi="Book Antiqua" w:cs="Arial"/>
        </w:rPr>
        <w:t>first</w:t>
      </w:r>
      <w:r w:rsidR="00DB0FFB">
        <w:rPr>
          <w:rFonts w:ascii="Book Antiqua" w:hAnsi="Book Antiqua" w:cs="Arial"/>
        </w:rPr>
        <w:t xml:space="preserve"> language was and she said it was Spanish. BR experienced some problems speaking and began to speak a little later, although a GP said this was normal. AR was currently studying French and Mandarin. In addition to her mother the appellant’s brother and sister in law lived in Bolivia. Her husband had his mother and brother in Bolivia. The appellant and her husband were in contact with their relatives in Bolivia. The children see their relatives using Skype but they did not talk much. The appellant’s mother in law liked to listen to them speaking English and she or her husband would translate. </w:t>
      </w:r>
    </w:p>
    <w:p w:rsidR="00DB0FFB" w:rsidRDefault="00DB0FFB" w:rsidP="00DB0FFB">
      <w:pPr>
        <w:ind w:left="720"/>
        <w:jc w:val="both"/>
        <w:rPr>
          <w:rFonts w:ascii="Book Antiqua" w:hAnsi="Book Antiqua" w:cs="Arial"/>
        </w:rPr>
      </w:pPr>
    </w:p>
    <w:p w:rsidR="00DB0FFB" w:rsidRDefault="00DB0FFB" w:rsidP="00D32E1B">
      <w:pPr>
        <w:numPr>
          <w:ilvl w:val="0"/>
          <w:numId w:val="6"/>
        </w:numPr>
        <w:jc w:val="both"/>
        <w:rPr>
          <w:rFonts w:ascii="Book Antiqua" w:hAnsi="Book Antiqua" w:cs="Arial"/>
        </w:rPr>
      </w:pPr>
      <w:r>
        <w:rPr>
          <w:rFonts w:ascii="Book Antiqua" w:hAnsi="Book Antiqua" w:cs="Arial"/>
        </w:rPr>
        <w:t xml:space="preserve">The appellant left school at the age of 18 and undertook a secretarial course but did not finish it. Her husband had no fixed job in the UK but did some work with friends. </w:t>
      </w:r>
      <w:r w:rsidR="001875DD">
        <w:rPr>
          <w:rFonts w:ascii="Book Antiqua" w:hAnsi="Book Antiqua" w:cs="Arial"/>
        </w:rPr>
        <w:t xml:space="preserve">The appellant also sometimes did jobs for her friends in exchange for their help. The appellant and her family also received help from the church and from friends. The appellant was taken through the </w:t>
      </w:r>
      <w:r w:rsidR="00415B62">
        <w:rPr>
          <w:rFonts w:ascii="Book Antiqua" w:hAnsi="Book Antiqua" w:cs="Arial"/>
        </w:rPr>
        <w:t>families’</w:t>
      </w:r>
      <w:r w:rsidR="001875DD">
        <w:rPr>
          <w:rFonts w:ascii="Book Antiqua" w:hAnsi="Book Antiqua" w:cs="Arial"/>
        </w:rPr>
        <w:t xml:space="preserve"> outgoings and explained that they rented out a room in their flat. It was correct that they entered the UK illegally in order to have a better life for the family. No investigation had been made into educational facilities in Bolivia available accommodation.</w:t>
      </w:r>
      <w:r w:rsidR="007B69F6">
        <w:rPr>
          <w:rFonts w:ascii="Book Antiqua" w:hAnsi="Book Antiqua" w:cs="Arial"/>
        </w:rPr>
        <w:t xml:space="preserve"> The appellant borrowed money from her aunt and uncle when they 1</w:t>
      </w:r>
      <w:r w:rsidR="007B69F6" w:rsidRPr="007B69F6">
        <w:rPr>
          <w:rFonts w:ascii="Book Antiqua" w:hAnsi="Book Antiqua" w:cs="Arial"/>
          <w:vertAlign w:val="superscript"/>
        </w:rPr>
        <w:t>st</w:t>
      </w:r>
      <w:r w:rsidR="007B69F6">
        <w:rPr>
          <w:rFonts w:ascii="Book Antiqua" w:hAnsi="Book Antiqua" w:cs="Arial"/>
        </w:rPr>
        <w:t xml:space="preserve"> came to the UK and this was being paid back a little by little. The economic situation in Bolivia was worse than when they left. The appellant had not had any medical treatment and was not asked for money when her son was born. She said she paid for some medicines and had paid the NHS surcharge in respect of their applications.</w:t>
      </w:r>
    </w:p>
    <w:p w:rsidR="007B69F6" w:rsidRDefault="007B69F6" w:rsidP="007B69F6">
      <w:pPr>
        <w:pStyle w:val="ListParagraph"/>
        <w:rPr>
          <w:rFonts w:ascii="Book Antiqua" w:hAnsi="Book Antiqua" w:cs="Arial"/>
        </w:rPr>
      </w:pPr>
    </w:p>
    <w:p w:rsidR="007B69F6" w:rsidRDefault="007B69F6" w:rsidP="00D32E1B">
      <w:pPr>
        <w:numPr>
          <w:ilvl w:val="0"/>
          <w:numId w:val="6"/>
        </w:numPr>
        <w:jc w:val="both"/>
        <w:rPr>
          <w:rFonts w:ascii="Book Antiqua" w:hAnsi="Book Antiqua" w:cs="Arial"/>
        </w:rPr>
      </w:pPr>
      <w:r>
        <w:rPr>
          <w:rFonts w:ascii="Book Antiqua" w:hAnsi="Book Antiqua" w:cs="Arial"/>
        </w:rPr>
        <w:t xml:space="preserve">The appellant’s husband, JA, adopted his statements, which were </w:t>
      </w:r>
      <w:r w:rsidR="00415B62">
        <w:rPr>
          <w:rFonts w:ascii="Book Antiqua" w:hAnsi="Book Antiqua" w:cs="Arial"/>
        </w:rPr>
        <w:t>substantially</w:t>
      </w:r>
      <w:r>
        <w:rPr>
          <w:rFonts w:ascii="Book Antiqua" w:hAnsi="Book Antiqua" w:cs="Arial"/>
        </w:rPr>
        <w:t xml:space="preserve"> similar to those of the appellant. He voluntarily played guitar in the church and helped in the local community. He spoke to his children in English. When AR went to school he and his wife told the school that her 1</w:t>
      </w:r>
      <w:r w:rsidRPr="007B69F6">
        <w:rPr>
          <w:rFonts w:ascii="Book Antiqua" w:hAnsi="Book Antiqua" w:cs="Arial"/>
          <w:vertAlign w:val="superscript"/>
        </w:rPr>
        <w:t>st</w:t>
      </w:r>
      <w:r>
        <w:rPr>
          <w:rFonts w:ascii="Book Antiqua" w:hAnsi="Book Antiqua" w:cs="Arial"/>
        </w:rPr>
        <w:t xml:space="preserve"> language was Spanish. He and his wife learnt English along with their children. They had a number of friends of different nationalities including Bolivia</w:t>
      </w:r>
      <w:r w:rsidR="00415B62">
        <w:rPr>
          <w:rFonts w:ascii="Book Antiqua" w:hAnsi="Book Antiqua" w:cs="Arial"/>
        </w:rPr>
        <w:t>n friends. He confirmed that he had no fixed</w:t>
      </w:r>
      <w:r>
        <w:rPr>
          <w:rFonts w:ascii="Book Antiqua" w:hAnsi="Book Antiqua" w:cs="Arial"/>
        </w:rPr>
        <w:t xml:space="preserve"> employment and that he sometimes did gardening work. He described how much money he earned from non-fixed employment and confirmed that the family also received money from friends and the church. It was suggested that he had an additional form of income that was not disclosed.</w:t>
      </w:r>
    </w:p>
    <w:p w:rsidR="007B69F6" w:rsidRDefault="007B69F6" w:rsidP="007B69F6">
      <w:pPr>
        <w:pStyle w:val="ListParagraph"/>
        <w:rPr>
          <w:rFonts w:ascii="Book Antiqua" w:hAnsi="Book Antiqua" w:cs="Arial"/>
        </w:rPr>
      </w:pPr>
    </w:p>
    <w:p w:rsidR="00B45218" w:rsidRPr="002665C5" w:rsidRDefault="007B69F6" w:rsidP="001C4A8B">
      <w:pPr>
        <w:numPr>
          <w:ilvl w:val="0"/>
          <w:numId w:val="6"/>
        </w:numPr>
        <w:jc w:val="both"/>
        <w:rPr>
          <w:rFonts w:ascii="Book Antiqua" w:hAnsi="Book Antiqua" w:cs="Arial"/>
        </w:rPr>
      </w:pPr>
      <w:r>
        <w:rPr>
          <w:rFonts w:ascii="Book Antiqua" w:hAnsi="Book Antiqua" w:cs="Arial"/>
        </w:rPr>
        <w:t xml:space="preserve">In his submissions Mr Clarke relied on the Reasons </w:t>
      </w:r>
      <w:proofErr w:type="gramStart"/>
      <w:r>
        <w:rPr>
          <w:rFonts w:ascii="Book Antiqua" w:hAnsi="Book Antiqua" w:cs="Arial"/>
        </w:rPr>
        <w:t>For</w:t>
      </w:r>
      <w:proofErr w:type="gramEnd"/>
      <w:r>
        <w:rPr>
          <w:rFonts w:ascii="Book Antiqua" w:hAnsi="Book Antiqua" w:cs="Arial"/>
        </w:rPr>
        <w:t xml:space="preserve"> Refusal Letter</w:t>
      </w:r>
      <w:r w:rsidR="007B61FA">
        <w:rPr>
          <w:rFonts w:ascii="Book Antiqua" w:hAnsi="Book Antiqua" w:cs="Arial"/>
        </w:rPr>
        <w:t>. He accepted that AR was a qualifying child in terms of both the immigration rules and s.117</w:t>
      </w:r>
      <w:proofErr w:type="gramStart"/>
      <w:r w:rsidR="007B61FA">
        <w:rPr>
          <w:rFonts w:ascii="Book Antiqua" w:hAnsi="Book Antiqua" w:cs="Arial"/>
        </w:rPr>
        <w:t>B(</w:t>
      </w:r>
      <w:proofErr w:type="gramEnd"/>
      <w:r w:rsidR="007B61FA">
        <w:rPr>
          <w:rFonts w:ascii="Book Antiqua" w:hAnsi="Book Antiqua" w:cs="Arial"/>
        </w:rPr>
        <w:t xml:space="preserve">6) of the Nationality, Immigration and Asylum Act 2002, and that BR was also a qualifying child within the terms of s.117B(6). He also accepted that it was in the </w:t>
      </w:r>
      <w:r w:rsidR="007B61FA" w:rsidRPr="001C4A8B">
        <w:rPr>
          <w:rFonts w:ascii="Book Antiqua" w:hAnsi="Book Antiqua" w:cs="Arial"/>
        </w:rPr>
        <w:t xml:space="preserve">children’s best interest to remain in the UK. My attention was drawn to the factors relevant to an assessment of </w:t>
      </w:r>
      <w:r w:rsidR="00415B62">
        <w:rPr>
          <w:rFonts w:ascii="Book Antiqua" w:hAnsi="Book Antiqua" w:cs="Arial"/>
        </w:rPr>
        <w:t xml:space="preserve">a </w:t>
      </w:r>
      <w:r w:rsidR="007B61FA" w:rsidRPr="001C4A8B">
        <w:rPr>
          <w:rFonts w:ascii="Book Antiqua" w:hAnsi="Book Antiqua" w:cs="Arial"/>
        </w:rPr>
        <w:t xml:space="preserve">child’s best interest, as detailed in paragraph 35 of </w:t>
      </w:r>
      <w:r w:rsidR="001C4A8B" w:rsidRPr="001C4A8B">
        <w:rPr>
          <w:rFonts w:ascii="Book Antiqua" w:hAnsi="Book Antiqua"/>
          <w:u w:val="single"/>
          <w:lang w:val="en"/>
        </w:rPr>
        <w:t xml:space="preserve">EV (Philippines) &amp; </w:t>
      </w:r>
      <w:proofErr w:type="spellStart"/>
      <w:r w:rsidR="001C4A8B" w:rsidRPr="001C4A8B">
        <w:rPr>
          <w:rFonts w:ascii="Book Antiqua" w:hAnsi="Book Antiqua"/>
          <w:u w:val="single"/>
          <w:lang w:val="en"/>
        </w:rPr>
        <w:t>Ors</w:t>
      </w:r>
      <w:proofErr w:type="spellEnd"/>
      <w:r w:rsidR="001C4A8B" w:rsidRPr="001C4A8B">
        <w:rPr>
          <w:rFonts w:ascii="Book Antiqua" w:hAnsi="Book Antiqua"/>
          <w:u w:val="single"/>
          <w:lang w:val="en"/>
        </w:rPr>
        <w:t xml:space="preserve"> v Secretary of State for the Home Department</w:t>
      </w:r>
      <w:r w:rsidR="001C4A8B" w:rsidRPr="001C4A8B">
        <w:rPr>
          <w:rFonts w:ascii="Book Antiqua" w:hAnsi="Book Antiqua"/>
          <w:lang w:val="en"/>
        </w:rPr>
        <w:t xml:space="preserve"> [2014] EWCA </w:t>
      </w:r>
      <w:proofErr w:type="spellStart"/>
      <w:r w:rsidR="001C4A8B" w:rsidRPr="001C4A8B">
        <w:rPr>
          <w:rFonts w:ascii="Book Antiqua" w:hAnsi="Book Antiqua"/>
          <w:lang w:val="en"/>
        </w:rPr>
        <w:t>Civ</w:t>
      </w:r>
      <w:proofErr w:type="spellEnd"/>
      <w:r w:rsidR="001C4A8B" w:rsidRPr="001C4A8B">
        <w:rPr>
          <w:rFonts w:ascii="Book Antiqua" w:hAnsi="Book Antiqua"/>
          <w:lang w:val="en"/>
        </w:rPr>
        <w:t xml:space="preserve"> 874. </w:t>
      </w:r>
      <w:r w:rsidR="00415B62">
        <w:rPr>
          <w:rFonts w:ascii="Book Antiqua" w:hAnsi="Book Antiqua"/>
          <w:lang w:val="en"/>
        </w:rPr>
        <w:t>It was not credible that the two</w:t>
      </w:r>
      <w:r w:rsidR="002665C5">
        <w:rPr>
          <w:rFonts w:ascii="Book Antiqua" w:hAnsi="Book Antiqua"/>
          <w:lang w:val="en"/>
        </w:rPr>
        <w:t xml:space="preserve"> children would have unlearned Spanish, especially given that it was spoken by their parents in their home. It was submitted that they had not become distant from the language and culture in Bolivia and that they retained strong connections with their </w:t>
      </w:r>
      <w:r w:rsidR="00415B62">
        <w:rPr>
          <w:rFonts w:ascii="Book Antiqua" w:hAnsi="Book Antiqua"/>
          <w:lang w:val="en"/>
        </w:rPr>
        <w:t>parents’ families</w:t>
      </w:r>
      <w:r w:rsidR="002665C5">
        <w:rPr>
          <w:rFonts w:ascii="Book Antiqua" w:hAnsi="Book Antiqua"/>
          <w:lang w:val="en"/>
        </w:rPr>
        <w:t xml:space="preserve"> in Bolivia. Neither child had any medical issues and, although it would not be without difficulty, both children would be able to re-adapt to life in that country with the support of their parents. Both parents entered the UK illegally in 2008 and made no attempt to </w:t>
      </w:r>
      <w:r w:rsidR="00A10C99">
        <w:rPr>
          <w:rFonts w:ascii="Book Antiqua" w:hAnsi="Book Antiqua"/>
          <w:lang w:val="en"/>
        </w:rPr>
        <w:t>regularize</w:t>
      </w:r>
      <w:r w:rsidR="002665C5">
        <w:rPr>
          <w:rFonts w:ascii="Book Antiqua" w:hAnsi="Book Antiqua"/>
          <w:lang w:val="en"/>
        </w:rPr>
        <w:t xml:space="preserve"> their immigration status. There had b</w:t>
      </w:r>
      <w:r w:rsidR="00A10C99">
        <w:rPr>
          <w:rFonts w:ascii="Book Antiqua" w:hAnsi="Book Antiqua"/>
          <w:lang w:val="en"/>
        </w:rPr>
        <w:t>een illegal employment and the T</w:t>
      </w:r>
      <w:r w:rsidR="002665C5">
        <w:rPr>
          <w:rFonts w:ascii="Book Antiqua" w:hAnsi="Book Antiqua"/>
          <w:lang w:val="en"/>
        </w:rPr>
        <w:t xml:space="preserve">ribunal had not been given the full picture surrounding their employment. There was said to be little evidence that they receive money from the church </w:t>
      </w:r>
      <w:r w:rsidR="00A10C99">
        <w:rPr>
          <w:rFonts w:ascii="Book Antiqua" w:hAnsi="Book Antiqua"/>
          <w:lang w:val="en"/>
        </w:rPr>
        <w:t>or</w:t>
      </w:r>
      <w:r w:rsidR="002665C5">
        <w:rPr>
          <w:rFonts w:ascii="Book Antiqua" w:hAnsi="Book Antiqua"/>
          <w:lang w:val="en"/>
        </w:rPr>
        <w:t xml:space="preserve"> friends. There had been some reliance on NHS and educational resources. Overall, these countervailing factors outweighed the children’s best interests and rendered it reasonable to expect them to return with their parents to Bolivia. </w:t>
      </w:r>
    </w:p>
    <w:p w:rsidR="002665C5" w:rsidRPr="002665C5" w:rsidRDefault="002665C5" w:rsidP="002665C5">
      <w:pPr>
        <w:ind w:left="720"/>
        <w:jc w:val="both"/>
        <w:rPr>
          <w:rFonts w:ascii="Book Antiqua" w:hAnsi="Book Antiqua" w:cs="Arial"/>
        </w:rPr>
      </w:pPr>
    </w:p>
    <w:p w:rsidR="002665C5" w:rsidRPr="001C4A8B" w:rsidRDefault="002665C5" w:rsidP="001C4A8B">
      <w:pPr>
        <w:numPr>
          <w:ilvl w:val="0"/>
          <w:numId w:val="6"/>
        </w:numPr>
        <w:jc w:val="both"/>
        <w:rPr>
          <w:rFonts w:ascii="Book Antiqua" w:hAnsi="Book Antiqua" w:cs="Arial"/>
        </w:rPr>
      </w:pPr>
      <w:r>
        <w:rPr>
          <w:rFonts w:ascii="Book Antiqua" w:hAnsi="Book Antiqua" w:cs="Arial"/>
        </w:rPr>
        <w:t xml:space="preserve">Mr </w:t>
      </w:r>
      <w:proofErr w:type="spellStart"/>
      <w:r w:rsidRPr="00E8779E">
        <w:rPr>
          <w:rFonts w:ascii="Book Antiqua" w:hAnsi="Book Antiqua" w:cs="Arial"/>
        </w:rPr>
        <w:t>Chakmakjian</w:t>
      </w:r>
      <w:proofErr w:type="spellEnd"/>
      <w:r>
        <w:rPr>
          <w:rFonts w:ascii="Book Antiqua" w:hAnsi="Book Antiqua" w:cs="Arial"/>
        </w:rPr>
        <w:t xml:space="preserve"> submitted that the children’s best interests were a primary consideration and that there must be ‘strong reasons’ to depart from the starting point that leave should be granted. With reference to </w:t>
      </w:r>
      <w:r w:rsidR="004539D8" w:rsidRPr="004539D8">
        <w:rPr>
          <w:rFonts w:ascii="Book Antiqua" w:hAnsi="Book Antiqua" w:cs="Arial"/>
          <w:u w:val="single"/>
        </w:rPr>
        <w:t xml:space="preserve">MT and ET (child’s best interests; </w:t>
      </w:r>
      <w:r w:rsidR="004539D8" w:rsidRPr="004539D8">
        <w:rPr>
          <w:rFonts w:ascii="Book Antiqua" w:hAnsi="Book Antiqua" w:cs="Arial"/>
          <w:i/>
          <w:u w:val="single"/>
        </w:rPr>
        <w:t xml:space="preserve">ex tempore </w:t>
      </w:r>
      <w:r w:rsidR="004539D8" w:rsidRPr="004539D8">
        <w:rPr>
          <w:rFonts w:ascii="Book Antiqua" w:hAnsi="Book Antiqua" w:cs="Arial"/>
          <w:u w:val="single"/>
        </w:rPr>
        <w:t>pilot) Nigeria</w:t>
      </w:r>
      <w:r w:rsidR="004539D8">
        <w:rPr>
          <w:rFonts w:ascii="Book Antiqua" w:hAnsi="Book Antiqua" w:cs="Arial"/>
        </w:rPr>
        <w:t xml:space="preserve"> [2018] UKUT 00088 (IAC), it was submitted that the appellant’s immigration history was not so bad as to constitute the kind of “powerful” reason that would render reasonable the removal of a 13-year-old girl who entered the UK the age of 3 to her country of origin, as was the finding in </w:t>
      </w:r>
      <w:r w:rsidR="004539D8" w:rsidRPr="004539D8">
        <w:rPr>
          <w:rFonts w:ascii="Book Antiqua" w:hAnsi="Book Antiqua" w:cs="Arial"/>
          <w:u w:val="single"/>
        </w:rPr>
        <w:t xml:space="preserve">MT </w:t>
      </w:r>
      <w:r w:rsidR="004539D8">
        <w:rPr>
          <w:rFonts w:ascii="Book Antiqua" w:hAnsi="Book Antiqua" w:cs="Arial"/>
          <w:u w:val="single"/>
        </w:rPr>
        <w:t>and</w:t>
      </w:r>
      <w:r w:rsidR="004539D8" w:rsidRPr="004539D8">
        <w:rPr>
          <w:rFonts w:ascii="Book Antiqua" w:hAnsi="Book Antiqua" w:cs="Arial"/>
          <w:u w:val="single"/>
        </w:rPr>
        <w:t xml:space="preserve"> ET</w:t>
      </w:r>
      <w:r w:rsidR="004539D8">
        <w:rPr>
          <w:rFonts w:ascii="Book Antiqua" w:hAnsi="Book Antiqua" w:cs="Arial"/>
        </w:rPr>
        <w:t xml:space="preserve"> in respect of a 14-year-old girl who entered the UK aged 4. The appellant and her husband had never disputed their immigration history and the reality was that they would have had to undertake illegal work in order to support their children. There was, in any event, evidence given by the pastor in the First-tier Tribunal hearing that the church did provide financial support. I was invited not to conflate the </w:t>
      </w:r>
      <w:r w:rsidR="00A10C99">
        <w:rPr>
          <w:rFonts w:ascii="Book Antiqua" w:hAnsi="Book Antiqua" w:cs="Arial"/>
        </w:rPr>
        <w:t>families’</w:t>
      </w:r>
      <w:r w:rsidR="004539D8">
        <w:rPr>
          <w:rFonts w:ascii="Book Antiqua" w:hAnsi="Book Antiqua" w:cs="Arial"/>
        </w:rPr>
        <w:t xml:space="preserve"> familiarity with the Spanish language with familiarity with Bolivian culture. I was reminded that AR has remained in the UK in excess of 10 years and that 9 of those years were after she attained the age of 4 (</w:t>
      </w:r>
      <w:r w:rsidR="00DF32B9">
        <w:rPr>
          <w:rFonts w:ascii="Book Antiqua" w:hAnsi="Book Antiqua" w:cs="Arial"/>
        </w:rPr>
        <w:t xml:space="preserve">with reference to </w:t>
      </w:r>
      <w:proofErr w:type="spellStart"/>
      <w:r w:rsidR="00DF32B9" w:rsidRPr="00DF32B9">
        <w:rPr>
          <w:rFonts w:ascii="Book Antiqua" w:hAnsi="Book Antiqua"/>
          <w:u w:val="single"/>
          <w:lang w:val="en"/>
        </w:rPr>
        <w:t>Azimi</w:t>
      </w:r>
      <w:proofErr w:type="spellEnd"/>
      <w:r w:rsidR="00DF32B9" w:rsidRPr="00DF32B9">
        <w:rPr>
          <w:rFonts w:ascii="Book Antiqua" w:hAnsi="Book Antiqua"/>
          <w:u w:val="single"/>
          <w:lang w:val="en"/>
        </w:rPr>
        <w:t>-Moayed and others (decisions affecting children; onward appeals)</w:t>
      </w:r>
      <w:r w:rsidR="00DF32B9">
        <w:rPr>
          <w:rFonts w:ascii="Book Antiqua" w:hAnsi="Book Antiqua"/>
          <w:lang w:val="en"/>
        </w:rPr>
        <w:t xml:space="preserve"> [2013] UKUT 00197). </w:t>
      </w:r>
      <w:r w:rsidR="008B467B">
        <w:rPr>
          <w:rFonts w:ascii="Book Antiqua" w:hAnsi="Book Antiqua"/>
          <w:lang w:val="en"/>
        </w:rPr>
        <w:t>My attention was drawn to the various documents confirming the nature and extent of the children’s integration into life in the UK.</w:t>
      </w:r>
    </w:p>
    <w:p w:rsidR="001C4A8B" w:rsidRPr="001C4A8B" w:rsidRDefault="001C4A8B" w:rsidP="007E5FE8">
      <w:pPr>
        <w:pStyle w:val="ListParagraph"/>
        <w:ind w:left="0"/>
        <w:rPr>
          <w:rFonts w:ascii="Book Antiqua" w:hAnsi="Book Antiqua" w:cs="Arial"/>
        </w:rPr>
      </w:pPr>
    </w:p>
    <w:p w:rsidR="00B95747" w:rsidRPr="00E8779E" w:rsidRDefault="0003141C" w:rsidP="003B6BFB">
      <w:pPr>
        <w:pStyle w:val="ListParagraph"/>
        <w:ind w:left="0"/>
        <w:rPr>
          <w:rFonts w:ascii="Book Antiqua" w:hAnsi="Book Antiqua" w:cs="Arial"/>
          <w:b/>
        </w:rPr>
      </w:pPr>
      <w:r w:rsidRPr="00E8779E">
        <w:rPr>
          <w:rFonts w:ascii="Book Antiqua" w:hAnsi="Book Antiqua" w:cs="Arial"/>
          <w:b/>
        </w:rPr>
        <w:t>Discussion</w:t>
      </w:r>
    </w:p>
    <w:p w:rsidR="00E04949" w:rsidRDefault="00E04949" w:rsidP="007A4A95">
      <w:pPr>
        <w:jc w:val="both"/>
        <w:rPr>
          <w:rFonts w:ascii="Book Antiqua" w:hAnsi="Book Antiqua" w:cs="Arial"/>
        </w:rPr>
      </w:pPr>
    </w:p>
    <w:p w:rsidR="008B467B" w:rsidRDefault="008B467B" w:rsidP="008B467B">
      <w:pPr>
        <w:numPr>
          <w:ilvl w:val="0"/>
          <w:numId w:val="6"/>
        </w:numPr>
        <w:jc w:val="both"/>
        <w:rPr>
          <w:rFonts w:ascii="Book Antiqua" w:hAnsi="Book Antiqua" w:cs="Arial"/>
        </w:rPr>
      </w:pPr>
      <w:r>
        <w:rPr>
          <w:rFonts w:ascii="Book Antiqua" w:hAnsi="Book Antiqua" w:cs="Arial"/>
        </w:rPr>
        <w:t xml:space="preserve">Although the appellant in this appeal is a 33-year-old Bolivian woman, the principle issue in contention, as agreed by the parties at the outset of the hearing, is whether or not it is reasonable to expect her daughter, AR, to return with the family unit to Bolivia given that she has continuously resided in the UK for over 10 years and is now 13 years old. Paragraph 276ADE(iv) of the immigration rules seeks to incorporate and give effect to article 8 private life considerations with respect to children in the UK. </w:t>
      </w:r>
    </w:p>
    <w:p w:rsidR="008B467B" w:rsidRDefault="008B467B" w:rsidP="008B467B">
      <w:pPr>
        <w:ind w:left="720"/>
        <w:jc w:val="both"/>
        <w:rPr>
          <w:rFonts w:ascii="Book Antiqua" w:hAnsi="Book Antiqua" w:cs="Arial"/>
        </w:rPr>
      </w:pPr>
    </w:p>
    <w:p w:rsidR="008B467B" w:rsidRDefault="008B467B" w:rsidP="008B467B">
      <w:pPr>
        <w:numPr>
          <w:ilvl w:val="0"/>
          <w:numId w:val="14"/>
        </w:numPr>
        <w:jc w:val="both"/>
        <w:rPr>
          <w:rFonts w:ascii="Book Antiqua" w:hAnsi="Book Antiqua" w:cs="Arial"/>
        </w:rPr>
      </w:pPr>
      <w:r>
        <w:rPr>
          <w:rFonts w:ascii="Book Antiqua" w:hAnsi="Book Antiqua" w:cs="Arial"/>
        </w:rPr>
        <w:t>Paragraph 276ADE reads, in material part</w:t>
      </w:r>
      <w:r w:rsidR="00B10016">
        <w:rPr>
          <w:rFonts w:ascii="Book Antiqua" w:hAnsi="Book Antiqua" w:cs="Arial"/>
        </w:rPr>
        <w:t>,</w:t>
      </w:r>
    </w:p>
    <w:p w:rsidR="008B467B" w:rsidRPr="00B10016" w:rsidRDefault="008B467B" w:rsidP="008B467B">
      <w:pPr>
        <w:spacing w:before="100" w:beforeAutospacing="1" w:after="100" w:afterAutospacing="1"/>
        <w:ind w:left="1200"/>
        <w:rPr>
          <w:rFonts w:ascii="Book Antiqua" w:hAnsi="Book Antiqua"/>
          <w:sz w:val="22"/>
          <w:szCs w:val="22"/>
          <w:lang w:val="en"/>
        </w:rPr>
      </w:pPr>
      <w:r w:rsidRPr="00B10016">
        <w:rPr>
          <w:rFonts w:ascii="Book Antiqua" w:hAnsi="Book Antiqua"/>
          <w:iCs/>
          <w:sz w:val="22"/>
          <w:szCs w:val="22"/>
          <w:lang w:val="en"/>
        </w:rPr>
        <w:t>276ADE (1). The requirements to be met by an applicant for leave to remain on the grounds of private life in the UK are that at the date of application, the applicant:</w:t>
      </w:r>
    </w:p>
    <w:p w:rsidR="008B467B" w:rsidRPr="00B10016" w:rsidRDefault="008B467B" w:rsidP="008B467B">
      <w:pPr>
        <w:spacing w:before="100" w:beforeAutospacing="1" w:after="100" w:afterAutospacing="1"/>
        <w:ind w:left="1200"/>
        <w:rPr>
          <w:rFonts w:ascii="Book Antiqua" w:hAnsi="Book Antiqua"/>
          <w:iCs/>
          <w:sz w:val="22"/>
          <w:szCs w:val="22"/>
          <w:lang w:val="en"/>
        </w:rPr>
      </w:pPr>
      <w:r w:rsidRPr="00B10016">
        <w:rPr>
          <w:rFonts w:ascii="Book Antiqua" w:hAnsi="Book Antiqua"/>
          <w:iCs/>
          <w:sz w:val="22"/>
          <w:szCs w:val="22"/>
          <w:lang w:val="en"/>
        </w:rPr>
        <w:t>(</w:t>
      </w:r>
      <w:proofErr w:type="spellStart"/>
      <w:r w:rsidRPr="00B10016">
        <w:rPr>
          <w:rFonts w:ascii="Book Antiqua" w:hAnsi="Book Antiqua"/>
          <w:iCs/>
          <w:sz w:val="22"/>
          <w:szCs w:val="22"/>
          <w:lang w:val="en"/>
        </w:rPr>
        <w:t>i</w:t>
      </w:r>
      <w:proofErr w:type="spellEnd"/>
      <w:r w:rsidRPr="00B10016">
        <w:rPr>
          <w:rFonts w:ascii="Book Antiqua" w:hAnsi="Book Antiqua"/>
          <w:iCs/>
          <w:sz w:val="22"/>
          <w:szCs w:val="22"/>
          <w:lang w:val="en"/>
        </w:rPr>
        <w:t>) does not fall for refusal under any of the grounds in Section S-LTR 1.2 to S-LTR 2.3. and S-LTR.3.1. in Appendix FM; and</w:t>
      </w:r>
    </w:p>
    <w:p w:rsidR="008B467B" w:rsidRPr="00B10016" w:rsidRDefault="008B467B" w:rsidP="008B467B">
      <w:pPr>
        <w:spacing w:before="100" w:beforeAutospacing="1" w:after="100" w:afterAutospacing="1"/>
        <w:ind w:left="1200"/>
        <w:rPr>
          <w:rFonts w:ascii="Book Antiqua" w:hAnsi="Book Antiqua"/>
          <w:sz w:val="22"/>
          <w:szCs w:val="22"/>
          <w:lang w:val="en"/>
        </w:rPr>
      </w:pPr>
      <w:r w:rsidRPr="00B10016">
        <w:rPr>
          <w:rFonts w:ascii="Book Antiqua" w:hAnsi="Book Antiqua"/>
          <w:sz w:val="22"/>
          <w:szCs w:val="22"/>
          <w:lang w:val="en"/>
        </w:rPr>
        <w:t>…</w:t>
      </w:r>
    </w:p>
    <w:p w:rsidR="008B467B" w:rsidRPr="00A10C99" w:rsidRDefault="008B467B" w:rsidP="008B467B">
      <w:pPr>
        <w:spacing w:before="100" w:beforeAutospacing="1" w:after="100" w:afterAutospacing="1"/>
        <w:ind w:left="1200"/>
        <w:rPr>
          <w:rFonts w:ascii="Book Antiqua" w:hAnsi="Book Antiqua"/>
          <w:sz w:val="22"/>
          <w:szCs w:val="22"/>
          <w:lang w:val="en"/>
        </w:rPr>
      </w:pPr>
      <w:r w:rsidRPr="00B10016">
        <w:rPr>
          <w:rFonts w:ascii="Book Antiqua" w:hAnsi="Book Antiqua"/>
          <w:iCs/>
          <w:sz w:val="22"/>
          <w:szCs w:val="22"/>
          <w:lang w:val="en"/>
        </w:rPr>
        <w:t xml:space="preserve"> (iv) is under the age of 18 years and has lived continuously in the UK for at least seven years (discounting any period of imprisonment) and it would not be reasonable to expect the applicant to leave the UK</w:t>
      </w:r>
    </w:p>
    <w:p w:rsidR="005B0653" w:rsidRPr="00A10C99" w:rsidRDefault="005B0653" w:rsidP="005B0653">
      <w:pPr>
        <w:numPr>
          <w:ilvl w:val="0"/>
          <w:numId w:val="14"/>
        </w:numPr>
        <w:rPr>
          <w:rFonts w:ascii="Book Antiqua" w:hAnsi="Book Antiqua"/>
          <w:sz w:val="22"/>
          <w:szCs w:val="22"/>
          <w:lang w:val="en"/>
        </w:rPr>
      </w:pPr>
      <w:r w:rsidRPr="00A10C99">
        <w:rPr>
          <w:rFonts w:ascii="Book Antiqua" w:hAnsi="Book Antiqua"/>
          <w:lang w:val="en"/>
        </w:rPr>
        <w:t>Section 117B of the 2002 Act provides:</w:t>
      </w:r>
    </w:p>
    <w:p w:rsidR="005B0653" w:rsidRPr="00A10C99" w:rsidRDefault="005B0653" w:rsidP="005B0653">
      <w:pPr>
        <w:ind w:left="720"/>
        <w:rPr>
          <w:rFonts w:ascii="Book Antiqua" w:hAnsi="Book Antiqua"/>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(1) The maintenance of effective immigration controls is in the public interest.</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 xml:space="preserve">(2) It is in the public interest, and </w:t>
      </w:r>
      <w:proofErr w:type="gramStart"/>
      <w:r w:rsidRPr="005B0653">
        <w:rPr>
          <w:rFonts w:ascii="Book Antiqua" w:hAnsi="Book Antiqua"/>
          <w:iCs/>
          <w:sz w:val="22"/>
          <w:szCs w:val="22"/>
          <w:lang w:val="en"/>
        </w:rPr>
        <w:t>in particular in</w:t>
      </w:r>
      <w:proofErr w:type="gramEnd"/>
      <w:r w:rsidRPr="005B0653">
        <w:rPr>
          <w:rFonts w:ascii="Book Antiqua" w:hAnsi="Book Antiqua"/>
          <w:iCs/>
          <w:sz w:val="22"/>
          <w:szCs w:val="22"/>
          <w:lang w:val="en"/>
        </w:rPr>
        <w:t xml:space="preserve"> the interests of the economic well-being of the United Kingdom, that persons who seek to enter or remain in the United Kingdom are able to speak English, because persons who can speak English—</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(a) are less of a burden on taxpayers, and</w:t>
      </w:r>
    </w:p>
    <w:p w:rsidR="005B0653" w:rsidRDefault="005B0653" w:rsidP="005B0653">
      <w:pPr>
        <w:ind w:left="720" w:firstLine="360"/>
        <w:rPr>
          <w:rFonts w:ascii="Book Antiqua" w:hAnsi="Book Antiqua"/>
          <w:iCs/>
          <w:sz w:val="22"/>
          <w:szCs w:val="22"/>
          <w:lang w:val="en"/>
        </w:rPr>
      </w:pPr>
    </w:p>
    <w:p w:rsidR="005B0653" w:rsidRPr="005B0653" w:rsidRDefault="005B0653" w:rsidP="005B0653">
      <w:pPr>
        <w:ind w:left="720" w:firstLine="360"/>
        <w:rPr>
          <w:rFonts w:ascii="Book Antiqua" w:hAnsi="Book Antiqua"/>
          <w:sz w:val="22"/>
          <w:szCs w:val="22"/>
          <w:lang w:val="en"/>
        </w:rPr>
      </w:pPr>
      <w:r w:rsidRPr="005B0653">
        <w:rPr>
          <w:rFonts w:ascii="Book Antiqua" w:hAnsi="Book Antiqua"/>
          <w:iCs/>
          <w:sz w:val="22"/>
          <w:szCs w:val="22"/>
          <w:lang w:val="en"/>
        </w:rPr>
        <w:t>(b) are better able to integrate into society.</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 xml:space="preserve">(3) It is in the public interest, and </w:t>
      </w:r>
      <w:proofErr w:type="gramStart"/>
      <w:r w:rsidRPr="005B0653">
        <w:rPr>
          <w:rFonts w:ascii="Book Antiqua" w:hAnsi="Book Antiqua"/>
          <w:iCs/>
          <w:sz w:val="22"/>
          <w:szCs w:val="22"/>
          <w:lang w:val="en"/>
        </w:rPr>
        <w:t>in particular in</w:t>
      </w:r>
      <w:proofErr w:type="gramEnd"/>
      <w:r w:rsidRPr="005B0653">
        <w:rPr>
          <w:rFonts w:ascii="Book Antiqua" w:hAnsi="Book Antiqua"/>
          <w:iCs/>
          <w:sz w:val="22"/>
          <w:szCs w:val="22"/>
          <w:lang w:val="en"/>
        </w:rPr>
        <w:t xml:space="preserve"> the interests of the economic well-being of the United Kingdom, that persons who seek to enter or remain in the United Kingdom are financially independent, because such persons—</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(a) are not a burden on taxpayers, and</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 xml:space="preserve">(b </w:t>
      </w:r>
      <w:proofErr w:type="gramStart"/>
      <w:r w:rsidRPr="005B0653">
        <w:rPr>
          <w:rFonts w:ascii="Book Antiqua" w:hAnsi="Book Antiqua"/>
          <w:iCs/>
          <w:sz w:val="22"/>
          <w:szCs w:val="22"/>
          <w:lang w:val="en"/>
        </w:rPr>
        <w:t>are</w:t>
      </w:r>
      <w:proofErr w:type="gramEnd"/>
      <w:r w:rsidRPr="005B0653">
        <w:rPr>
          <w:rFonts w:ascii="Book Antiqua" w:hAnsi="Book Antiqua"/>
          <w:iCs/>
          <w:sz w:val="22"/>
          <w:szCs w:val="22"/>
          <w:lang w:val="en"/>
        </w:rPr>
        <w:t xml:space="preserve"> better able to integrate into society.</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(4) Little weight should be given to—</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(a) a private life, or</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(b) a relationship formed with a qualifying partner, that is established by a person at a time when the person is in the United Kingdom unlawfully.</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(5) Little weight should be given to a private life established by a person at a time when the person's immigration status is precarious.</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(6) In the case of a person who is not liable to deportation, the public interest does not require the person's removal where—</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(a) the person has a genuine and subsisting parental relationship with a qualifying child, and</w:t>
      </w:r>
    </w:p>
    <w:p w:rsidR="005B0653" w:rsidRDefault="005B0653" w:rsidP="005B0653">
      <w:pPr>
        <w:ind w:left="1080"/>
        <w:rPr>
          <w:rFonts w:ascii="Book Antiqua" w:hAnsi="Book Antiqua"/>
          <w:iCs/>
          <w:sz w:val="22"/>
          <w:szCs w:val="22"/>
          <w:lang w:val="en"/>
        </w:rPr>
      </w:pPr>
    </w:p>
    <w:p w:rsidR="005B0653" w:rsidRPr="005B0653" w:rsidRDefault="005B0653" w:rsidP="005B0653">
      <w:pPr>
        <w:ind w:left="1080"/>
        <w:rPr>
          <w:rFonts w:ascii="Book Antiqua" w:hAnsi="Book Antiqua"/>
          <w:sz w:val="22"/>
          <w:szCs w:val="22"/>
          <w:lang w:val="en"/>
        </w:rPr>
      </w:pPr>
      <w:r w:rsidRPr="005B0653">
        <w:rPr>
          <w:rFonts w:ascii="Book Antiqua" w:hAnsi="Book Antiqua"/>
          <w:iCs/>
          <w:sz w:val="22"/>
          <w:szCs w:val="22"/>
          <w:lang w:val="en"/>
        </w:rPr>
        <w:t>(b) it would not be reasonable to expect the child to leave the United Kingdom.</w:t>
      </w:r>
    </w:p>
    <w:p w:rsidR="005B0653" w:rsidRDefault="005B0653" w:rsidP="005B0653">
      <w:pPr>
        <w:jc w:val="both"/>
        <w:rPr>
          <w:rFonts w:ascii="Book Antiqua" w:hAnsi="Book Antiqua" w:cs="Arial"/>
        </w:rPr>
      </w:pPr>
    </w:p>
    <w:p w:rsidR="008B467B" w:rsidRDefault="008B467B" w:rsidP="008B467B">
      <w:pPr>
        <w:numPr>
          <w:ilvl w:val="0"/>
          <w:numId w:val="14"/>
        </w:numPr>
        <w:jc w:val="both"/>
        <w:rPr>
          <w:rFonts w:ascii="Book Antiqua" w:hAnsi="Book Antiqua" w:cs="Arial"/>
        </w:rPr>
      </w:pPr>
      <w:r>
        <w:rPr>
          <w:rFonts w:ascii="Book Antiqua" w:hAnsi="Book Antiqua" w:cs="Arial"/>
        </w:rPr>
        <w:t xml:space="preserve">There is no suggestion that </w:t>
      </w:r>
      <w:r w:rsidR="00B10016">
        <w:rPr>
          <w:rFonts w:ascii="Book Antiqua" w:hAnsi="Book Antiqua" w:cs="Arial"/>
        </w:rPr>
        <w:t>AR</w:t>
      </w:r>
      <w:r>
        <w:rPr>
          <w:rFonts w:ascii="Book Antiqua" w:hAnsi="Book Antiqua" w:cs="Arial"/>
        </w:rPr>
        <w:t xml:space="preserve"> falls foul of any of the Suitability requirements in Appendix FM. </w:t>
      </w:r>
      <w:r w:rsidR="005B0653">
        <w:rPr>
          <w:rFonts w:ascii="Book Antiqua" w:hAnsi="Book Antiqua" w:cs="Arial"/>
        </w:rPr>
        <w:t>There is no dispute that AR is a qualified child within the terms of both paragraph 276ADE and s.117</w:t>
      </w:r>
      <w:proofErr w:type="gramStart"/>
      <w:r w:rsidR="005B0653">
        <w:rPr>
          <w:rFonts w:ascii="Book Antiqua" w:hAnsi="Book Antiqua" w:cs="Arial"/>
        </w:rPr>
        <w:t>B(</w:t>
      </w:r>
      <w:proofErr w:type="gramEnd"/>
      <w:r w:rsidR="005B0653">
        <w:rPr>
          <w:rFonts w:ascii="Book Antiqua" w:hAnsi="Book Antiqua" w:cs="Arial"/>
        </w:rPr>
        <w:t xml:space="preserve">6), and that BR is a qualified child within the terms of s.117B(6). </w:t>
      </w:r>
    </w:p>
    <w:p w:rsidR="008B467B" w:rsidRDefault="008B467B" w:rsidP="008B467B">
      <w:pPr>
        <w:ind w:left="1080"/>
        <w:jc w:val="both"/>
        <w:rPr>
          <w:rFonts w:ascii="Book Antiqua" w:hAnsi="Book Antiqua" w:cs="Arial"/>
        </w:rPr>
      </w:pPr>
    </w:p>
    <w:p w:rsidR="008B467B" w:rsidRDefault="008B467B" w:rsidP="008B467B">
      <w:pPr>
        <w:numPr>
          <w:ilvl w:val="0"/>
          <w:numId w:val="14"/>
        </w:numPr>
        <w:jc w:val="both"/>
        <w:rPr>
          <w:rFonts w:ascii="Book Antiqua" w:hAnsi="Book Antiqua" w:cs="Arial"/>
        </w:rPr>
      </w:pPr>
      <w:r>
        <w:rPr>
          <w:rFonts w:ascii="Book Antiqua" w:hAnsi="Book Antiqua" w:cs="Arial"/>
        </w:rPr>
        <w:t>I must ascertain</w:t>
      </w:r>
      <w:r w:rsidR="005B0653">
        <w:rPr>
          <w:rFonts w:ascii="Book Antiqua" w:hAnsi="Book Antiqua" w:cs="Arial"/>
        </w:rPr>
        <w:t xml:space="preserve"> AR</w:t>
      </w:r>
      <w:r>
        <w:rPr>
          <w:rFonts w:ascii="Book Antiqua" w:hAnsi="Book Antiqua" w:cs="Arial"/>
        </w:rPr>
        <w:t xml:space="preserve">’s best interests pursuant to s.55 of the Borders, Citizenship and Immigration Act 2009. I remind myself that, while her best interests are a primary consideration, they are not a paramount consideration and that even though it </w:t>
      </w:r>
      <w:r w:rsidR="005B0653">
        <w:rPr>
          <w:rFonts w:ascii="Book Antiqua" w:hAnsi="Book Antiqua" w:cs="Arial"/>
        </w:rPr>
        <w:t>is</w:t>
      </w:r>
      <w:r>
        <w:rPr>
          <w:rFonts w:ascii="Book Antiqua" w:hAnsi="Book Antiqua" w:cs="Arial"/>
        </w:rPr>
        <w:t xml:space="preserve"> in her best interests to remain in the UK</w:t>
      </w:r>
      <w:r w:rsidR="005B0653">
        <w:rPr>
          <w:rFonts w:ascii="Book Antiqua" w:hAnsi="Book Antiqua" w:cs="Arial"/>
        </w:rPr>
        <w:t xml:space="preserve"> (a point accepted by the Presenting </w:t>
      </w:r>
      <w:r w:rsidR="00A10C99">
        <w:rPr>
          <w:rFonts w:ascii="Book Antiqua" w:hAnsi="Book Antiqua" w:cs="Arial"/>
        </w:rPr>
        <w:t>Officer) this</w:t>
      </w:r>
      <w:r>
        <w:rPr>
          <w:rFonts w:ascii="Book Antiqua" w:hAnsi="Book Antiqua" w:cs="Arial"/>
        </w:rPr>
        <w:t xml:space="preserve"> can be outweighed by opposing public interest factors.</w:t>
      </w:r>
    </w:p>
    <w:p w:rsidR="008B467B" w:rsidRDefault="008B467B" w:rsidP="008B467B">
      <w:pPr>
        <w:pStyle w:val="ListParagraph"/>
        <w:rPr>
          <w:rFonts w:ascii="Book Antiqua" w:hAnsi="Book Antiqua" w:cs="Arial"/>
        </w:rPr>
      </w:pPr>
    </w:p>
    <w:p w:rsidR="008B467B" w:rsidRDefault="008B467B" w:rsidP="008B467B">
      <w:pPr>
        <w:numPr>
          <w:ilvl w:val="0"/>
          <w:numId w:val="14"/>
        </w:numPr>
        <w:jc w:val="both"/>
        <w:rPr>
          <w:rFonts w:ascii="Book Antiqua" w:hAnsi="Book Antiqua" w:cs="Arial"/>
        </w:rPr>
      </w:pPr>
      <w:r>
        <w:rPr>
          <w:rFonts w:ascii="Book Antiqua" w:hAnsi="Book Antiqua" w:cs="Arial"/>
        </w:rPr>
        <w:t xml:space="preserve">In </w:t>
      </w:r>
      <w:r>
        <w:rPr>
          <w:rFonts w:ascii="Book Antiqua" w:hAnsi="Book Antiqua"/>
          <w:i/>
          <w:lang w:val="en"/>
        </w:rPr>
        <w:t xml:space="preserve">EV (Philippines) &amp; </w:t>
      </w:r>
      <w:proofErr w:type="spellStart"/>
      <w:r>
        <w:rPr>
          <w:rFonts w:ascii="Book Antiqua" w:hAnsi="Book Antiqua"/>
          <w:i/>
          <w:lang w:val="en"/>
        </w:rPr>
        <w:t>Ors</w:t>
      </w:r>
      <w:proofErr w:type="spellEnd"/>
      <w:r>
        <w:rPr>
          <w:rFonts w:ascii="Book Antiqua" w:hAnsi="Book Antiqua"/>
          <w:i/>
          <w:lang w:val="en"/>
        </w:rPr>
        <w:t xml:space="preserve"> v Secretary of State for the Home Department</w:t>
      </w:r>
      <w:r>
        <w:rPr>
          <w:rFonts w:ascii="Book Antiqua" w:hAnsi="Book Antiqua"/>
          <w:lang w:val="en"/>
        </w:rPr>
        <w:t xml:space="preserve"> [2014] EWCA </w:t>
      </w:r>
      <w:proofErr w:type="spellStart"/>
      <w:r>
        <w:rPr>
          <w:rFonts w:ascii="Book Antiqua" w:hAnsi="Book Antiqua"/>
          <w:lang w:val="en"/>
        </w:rPr>
        <w:t>Civ</w:t>
      </w:r>
      <w:proofErr w:type="spellEnd"/>
      <w:r>
        <w:rPr>
          <w:rFonts w:ascii="Book Antiqua" w:hAnsi="Book Antiqua"/>
          <w:lang w:val="en"/>
        </w:rPr>
        <w:t xml:space="preserve"> 874 (at [35]) the Court of Appeal explained that a decision as to what is in the best interests of children will depend on a number of factors such as (a) their age; (b) the length of time that they have been here; (c) how long they have been in education; (c) what stage their education has reached; (d) to what extent they have become distanced from the country to which it is proposed that they return; (e) how renewable their connection with it may be; (f) to what extent they will have linguistic, medical or other difficulties in adapting to life in that country; and (g) the extent to which the course proposed will interfere with their family life or their rights (if they have any) as British citizens.</w:t>
      </w:r>
    </w:p>
    <w:p w:rsidR="008B467B" w:rsidRDefault="008B467B" w:rsidP="008B467B">
      <w:pPr>
        <w:pStyle w:val="ListParagraph"/>
        <w:rPr>
          <w:rFonts w:ascii="Book Antiqua" w:hAnsi="Book Antiqua" w:cs="Arial"/>
        </w:rPr>
      </w:pPr>
    </w:p>
    <w:p w:rsidR="008B467B" w:rsidRDefault="008B467B" w:rsidP="008B467B">
      <w:pPr>
        <w:numPr>
          <w:ilvl w:val="0"/>
          <w:numId w:val="14"/>
        </w:numPr>
        <w:jc w:val="both"/>
        <w:rPr>
          <w:rFonts w:ascii="Book Antiqua" w:hAnsi="Book Antiqua" w:cs="Arial"/>
        </w:rPr>
      </w:pPr>
      <w:r>
        <w:rPr>
          <w:rFonts w:ascii="Book Antiqua" w:hAnsi="Book Antiqua" w:cs="Arial"/>
        </w:rPr>
        <w:t>The first head note of</w:t>
      </w:r>
      <w:r>
        <w:rPr>
          <w:rFonts w:ascii="Book Antiqua" w:hAnsi="Book Antiqua"/>
        </w:rPr>
        <w:t xml:space="preserve"> </w:t>
      </w:r>
      <w:proofErr w:type="spellStart"/>
      <w:r>
        <w:rPr>
          <w:rFonts w:ascii="Book Antiqua" w:hAnsi="Book Antiqua"/>
          <w:i/>
          <w:lang w:val="en"/>
        </w:rPr>
        <w:t>Azimi</w:t>
      </w:r>
      <w:proofErr w:type="spellEnd"/>
      <w:r>
        <w:rPr>
          <w:rFonts w:ascii="Book Antiqua" w:hAnsi="Book Antiqua"/>
          <w:i/>
          <w:lang w:val="en"/>
        </w:rPr>
        <w:t>-Moayed and others (decisions affecting children; onward appeals)</w:t>
      </w:r>
      <w:r>
        <w:rPr>
          <w:rFonts w:ascii="Book Antiqua" w:hAnsi="Book Antiqua"/>
          <w:lang w:val="en"/>
        </w:rPr>
        <w:t xml:space="preserve"> [2013] UKUT 00197</w:t>
      </w:r>
      <w:r>
        <w:rPr>
          <w:rFonts w:ascii="Book Antiqua" w:hAnsi="Book Antiqua" w:cs="Arial"/>
        </w:rPr>
        <w:t xml:space="preserve"> reads, “</w:t>
      </w:r>
      <w:r>
        <w:rPr>
          <w:rFonts w:ascii="Book Antiqua" w:hAnsi="Book Antiqua" w:cs="Arial"/>
          <w:i/>
          <w:iCs/>
          <w:color w:val="010101"/>
          <w:lang w:val="en"/>
        </w:rPr>
        <w:t>As a starting point it is in the best interests of children to be with both their parents and if both parents are being removed from the United Kingdom then the starting point suggests that so should dependent children who form part of their household unless there are reasons to the contrary</w:t>
      </w:r>
      <w:r>
        <w:rPr>
          <w:rFonts w:ascii="Book Antiqua" w:hAnsi="Book Antiqua" w:cs="Arial"/>
          <w:iCs/>
          <w:color w:val="010101"/>
          <w:lang w:val="en"/>
        </w:rPr>
        <w:t>.” Headnote (ii) reads, “</w:t>
      </w:r>
      <w:r>
        <w:rPr>
          <w:rFonts w:ascii="Book Antiqua" w:hAnsi="Book Antiqua"/>
          <w:i/>
          <w:iCs/>
          <w:lang w:val="en"/>
        </w:rPr>
        <w:t>Lengthy residence in a country other than the state of origin can lead to development of social cultural and educational ties that it would be inappropriate to disrupt, in the absence of compelling reason to the contrary. What amounts to lengthy residence is not clear cut but past and present policies have identified seven years as a relevant period.</w:t>
      </w:r>
      <w:r>
        <w:rPr>
          <w:rFonts w:ascii="Book Antiqua" w:hAnsi="Book Antiqua"/>
          <w:iCs/>
          <w:lang w:val="en"/>
        </w:rPr>
        <w:t xml:space="preserve">” </w:t>
      </w:r>
      <w:r>
        <w:rPr>
          <w:rFonts w:ascii="Book Antiqua" w:hAnsi="Book Antiqua" w:cs="Arial"/>
          <w:iCs/>
          <w:color w:val="010101"/>
          <w:lang w:val="en"/>
        </w:rPr>
        <w:t>Headnote (iv) of the same case indicates, “</w:t>
      </w:r>
      <w:r>
        <w:rPr>
          <w:rFonts w:ascii="Book Antiqua" w:hAnsi="Book Antiqua" w:cs="Arial"/>
          <w:i/>
          <w:iCs/>
          <w:color w:val="010101"/>
          <w:lang w:val="en"/>
        </w:rPr>
        <w:t>Apart from the terms of published policies and rules, the Tribunal notes that seven years from age four is likely to be more significant to a child that the first seven years of life.</w:t>
      </w:r>
      <w:r>
        <w:rPr>
          <w:rFonts w:ascii="Book Antiqua" w:hAnsi="Book Antiqua" w:cs="Arial"/>
          <w:iCs/>
          <w:color w:val="010101"/>
          <w:lang w:val="en"/>
        </w:rPr>
        <w:t>”</w:t>
      </w:r>
    </w:p>
    <w:p w:rsidR="008B467B" w:rsidRDefault="008B467B" w:rsidP="008B467B">
      <w:pPr>
        <w:pStyle w:val="ListParagraph"/>
        <w:ind w:left="0"/>
        <w:rPr>
          <w:rFonts w:ascii="Book Antiqua" w:hAnsi="Book Antiqua" w:cs="Arial"/>
        </w:rPr>
      </w:pPr>
    </w:p>
    <w:p w:rsidR="008B467B" w:rsidRDefault="008B467B" w:rsidP="008B467B">
      <w:pPr>
        <w:numPr>
          <w:ilvl w:val="0"/>
          <w:numId w:val="14"/>
        </w:numPr>
        <w:jc w:val="both"/>
        <w:rPr>
          <w:rFonts w:ascii="Book Antiqua" w:hAnsi="Book Antiqua" w:cs="Arial"/>
        </w:rPr>
      </w:pPr>
      <w:r>
        <w:rPr>
          <w:rFonts w:ascii="Book Antiqua" w:hAnsi="Book Antiqua" w:cs="Arial"/>
        </w:rPr>
        <w:t xml:space="preserve">I consider and apply the principles enunciated in the above decisions in assessing </w:t>
      </w:r>
      <w:r w:rsidR="005B0653">
        <w:rPr>
          <w:rFonts w:ascii="Book Antiqua" w:hAnsi="Book Antiqua" w:cs="Arial"/>
        </w:rPr>
        <w:t>AR’s</w:t>
      </w:r>
      <w:r>
        <w:rPr>
          <w:rFonts w:ascii="Book Antiqua" w:hAnsi="Book Antiqua" w:cs="Arial"/>
        </w:rPr>
        <w:t xml:space="preserve"> best interests. </w:t>
      </w:r>
      <w:r w:rsidR="005B0653">
        <w:rPr>
          <w:rFonts w:ascii="Book Antiqua" w:hAnsi="Book Antiqua" w:cs="Arial"/>
        </w:rPr>
        <w:t>AR</w:t>
      </w:r>
      <w:r>
        <w:rPr>
          <w:rFonts w:ascii="Book Antiqua" w:hAnsi="Book Antiqua" w:cs="Arial"/>
        </w:rPr>
        <w:t xml:space="preserve"> has lived in the UK since she was 3 </w:t>
      </w:r>
      <w:r w:rsidR="005B0653">
        <w:rPr>
          <w:rFonts w:ascii="Book Antiqua" w:hAnsi="Book Antiqua" w:cs="Arial"/>
        </w:rPr>
        <w:t>years old and is now 13</w:t>
      </w:r>
      <w:r>
        <w:rPr>
          <w:rFonts w:ascii="Book Antiqua" w:hAnsi="Book Antiqua" w:cs="Arial"/>
        </w:rPr>
        <w:t xml:space="preserve"> years old. She has spent the formative years of her life in the UK. The uncontested evidence, as detailed in the various witness statements</w:t>
      </w:r>
      <w:r w:rsidR="005B0653">
        <w:rPr>
          <w:rFonts w:ascii="Book Antiqua" w:hAnsi="Book Antiqua" w:cs="Arial"/>
        </w:rPr>
        <w:t xml:space="preserve"> and letters from her friends</w:t>
      </w:r>
      <w:r>
        <w:rPr>
          <w:rFonts w:ascii="Book Antiqua" w:hAnsi="Book Antiqua" w:cs="Arial"/>
        </w:rPr>
        <w:t xml:space="preserve"> and supported by reference to the documents issued by </w:t>
      </w:r>
      <w:r w:rsidR="005B0653">
        <w:rPr>
          <w:rFonts w:ascii="Book Antiqua" w:hAnsi="Book Antiqua" w:cs="Arial"/>
        </w:rPr>
        <w:t>AR’s</w:t>
      </w:r>
      <w:r>
        <w:rPr>
          <w:rFonts w:ascii="Book Antiqua" w:hAnsi="Book Antiqua" w:cs="Arial"/>
        </w:rPr>
        <w:t xml:space="preserve"> school, indicate that s</w:t>
      </w:r>
      <w:r w:rsidR="005B0653">
        <w:rPr>
          <w:rFonts w:ascii="Book Antiqua" w:hAnsi="Book Antiqua" w:cs="Arial"/>
        </w:rPr>
        <w:t>he is currently in her second year at secondary school and h</w:t>
      </w:r>
      <w:r w:rsidR="00C1447C">
        <w:rPr>
          <w:rFonts w:ascii="Book Antiqua" w:hAnsi="Book Antiqua" w:cs="Arial"/>
        </w:rPr>
        <w:t>as only been educated in the UK</w:t>
      </w:r>
      <w:r>
        <w:rPr>
          <w:rFonts w:ascii="Book Antiqua" w:hAnsi="Book Antiqua" w:cs="Arial"/>
        </w:rPr>
        <w:t xml:space="preserve">. It is </w:t>
      </w:r>
      <w:r w:rsidR="00C1447C">
        <w:rPr>
          <w:rFonts w:ascii="Book Antiqua" w:hAnsi="Book Antiqua" w:cs="Arial"/>
        </w:rPr>
        <w:t>clear</w:t>
      </w:r>
      <w:r>
        <w:rPr>
          <w:rFonts w:ascii="Book Antiqua" w:hAnsi="Book Antiqua" w:cs="Arial"/>
        </w:rPr>
        <w:t xml:space="preserve"> from the various school reports that she is a</w:t>
      </w:r>
      <w:r w:rsidR="00C1447C">
        <w:rPr>
          <w:rFonts w:ascii="Book Antiqua" w:hAnsi="Book Antiqua" w:cs="Arial"/>
        </w:rPr>
        <w:t xml:space="preserve"> bright and popular student who is </w:t>
      </w:r>
      <w:r>
        <w:rPr>
          <w:rFonts w:ascii="Book Antiqua" w:hAnsi="Book Antiqua" w:cs="Arial"/>
        </w:rPr>
        <w:t>firmly integrated within the school community</w:t>
      </w:r>
      <w:r w:rsidR="00C1447C">
        <w:rPr>
          <w:rFonts w:ascii="Book Antiqua" w:hAnsi="Book Antiqua" w:cs="Arial"/>
        </w:rPr>
        <w:t xml:space="preserve"> and the local community</w:t>
      </w:r>
      <w:r>
        <w:rPr>
          <w:rFonts w:ascii="Book Antiqua" w:hAnsi="Book Antiqua" w:cs="Arial"/>
        </w:rPr>
        <w:t xml:space="preserve">. </w:t>
      </w:r>
      <w:r w:rsidR="00C1447C">
        <w:rPr>
          <w:rFonts w:ascii="Book Antiqua" w:hAnsi="Book Antiqua" w:cs="Arial"/>
        </w:rPr>
        <w:t>AR is not however</w:t>
      </w:r>
      <w:r>
        <w:rPr>
          <w:rFonts w:ascii="Book Antiqua" w:hAnsi="Book Antiqua" w:cs="Arial"/>
        </w:rPr>
        <w:t xml:space="preserve"> at a critical stage of her education.</w:t>
      </w:r>
      <w:r w:rsidR="00C1447C">
        <w:rPr>
          <w:rFonts w:ascii="Book Antiqua" w:hAnsi="Book Antiqua" w:cs="Arial"/>
        </w:rPr>
        <w:t xml:space="preserve"> Although she will choose her subjects to study at GCSE in her current year (Year 9), she will not commence her GCSE studies until year 10. </w:t>
      </w:r>
    </w:p>
    <w:p w:rsidR="00C1447C" w:rsidRDefault="00C1447C" w:rsidP="00C1447C">
      <w:pPr>
        <w:pStyle w:val="ListParagraph"/>
        <w:rPr>
          <w:rFonts w:ascii="Book Antiqua" w:hAnsi="Book Antiqua" w:cs="Arial"/>
        </w:rPr>
      </w:pPr>
    </w:p>
    <w:p w:rsidR="00E42FBF" w:rsidRDefault="00C1447C" w:rsidP="00C1447C">
      <w:pPr>
        <w:numPr>
          <w:ilvl w:val="0"/>
          <w:numId w:val="14"/>
        </w:numPr>
        <w:jc w:val="both"/>
        <w:rPr>
          <w:rFonts w:ascii="Book Antiqua" w:hAnsi="Book Antiqua" w:cs="Arial"/>
        </w:rPr>
      </w:pPr>
      <w:r>
        <w:rPr>
          <w:rFonts w:ascii="Book Antiqua" w:hAnsi="Book Antiqua" w:cs="Arial"/>
        </w:rPr>
        <w:t>Although she is a young teenager, AR’s letter indicates that she has</w:t>
      </w:r>
      <w:r w:rsidR="008B467B" w:rsidRPr="00C1447C">
        <w:rPr>
          <w:rFonts w:ascii="Book Antiqua" w:hAnsi="Book Antiqua" w:cs="Arial"/>
        </w:rPr>
        <w:t xml:space="preserve"> formed social networks with peers outside her family</w:t>
      </w:r>
      <w:r>
        <w:rPr>
          <w:rFonts w:ascii="Book Antiqua" w:hAnsi="Book Antiqua" w:cs="Arial"/>
        </w:rPr>
        <w:t>, including those from school, clubs and church,</w:t>
      </w:r>
      <w:r w:rsidR="008B467B" w:rsidRPr="00C1447C">
        <w:rPr>
          <w:rFonts w:ascii="Book Antiqua" w:hAnsi="Book Antiqua" w:cs="Arial"/>
        </w:rPr>
        <w:t xml:space="preserve"> at a time when she had no control over her immigration status. Her </w:t>
      </w:r>
      <w:r>
        <w:rPr>
          <w:rFonts w:ascii="Book Antiqua" w:hAnsi="Book Antiqua" w:cs="Arial"/>
        </w:rPr>
        <w:t>letter</w:t>
      </w:r>
      <w:r w:rsidR="008B467B" w:rsidRPr="00C1447C">
        <w:rPr>
          <w:rFonts w:ascii="Book Antiqua" w:hAnsi="Book Antiqua" w:cs="Arial"/>
        </w:rPr>
        <w:t xml:space="preserve"> indicate</w:t>
      </w:r>
      <w:r>
        <w:rPr>
          <w:rFonts w:ascii="Book Antiqua" w:hAnsi="Book Antiqua" w:cs="Arial"/>
        </w:rPr>
        <w:t>s</w:t>
      </w:r>
      <w:r w:rsidR="008B467B" w:rsidRPr="00C1447C">
        <w:rPr>
          <w:rFonts w:ascii="Book Antiqua" w:hAnsi="Book Antiqua" w:cs="Arial"/>
        </w:rPr>
        <w:t xml:space="preserve"> that she wishes to remain in the UK</w:t>
      </w:r>
      <w:r>
        <w:rPr>
          <w:rFonts w:ascii="Book Antiqua" w:hAnsi="Book Antiqua" w:cs="Arial"/>
        </w:rPr>
        <w:t>,</w:t>
      </w:r>
      <w:r w:rsidR="00A10C99">
        <w:rPr>
          <w:rFonts w:ascii="Book Antiqua" w:hAnsi="Book Antiqua" w:cs="Arial"/>
        </w:rPr>
        <w:t xml:space="preserve"> that she enjoys school and the time she spends </w:t>
      </w:r>
      <w:r>
        <w:rPr>
          <w:rFonts w:ascii="Book Antiqua" w:hAnsi="Book Antiqua" w:cs="Arial"/>
        </w:rPr>
        <w:t xml:space="preserve">with her extended family and friends, and </w:t>
      </w:r>
      <w:r w:rsidR="008B467B" w:rsidRPr="00C1447C">
        <w:rPr>
          <w:rFonts w:ascii="Book Antiqua" w:hAnsi="Book Antiqua" w:cs="Arial"/>
        </w:rPr>
        <w:t xml:space="preserve">is fearful of the losing </w:t>
      </w:r>
      <w:r>
        <w:rPr>
          <w:rFonts w:ascii="Book Antiqua" w:hAnsi="Book Antiqua" w:cs="Arial"/>
        </w:rPr>
        <w:t xml:space="preserve">those relationships. The letter, read in conjunction with the school reports and the letters from her friends, identify her </w:t>
      </w:r>
      <w:r w:rsidR="008B467B" w:rsidRPr="00C1447C">
        <w:rPr>
          <w:rFonts w:ascii="Book Antiqua" w:hAnsi="Book Antiqua" w:cs="Arial"/>
        </w:rPr>
        <w:t xml:space="preserve">as someone who has adopted a British lifestyle. </w:t>
      </w:r>
    </w:p>
    <w:p w:rsidR="00E42FBF" w:rsidRDefault="00E42FBF" w:rsidP="00E42FBF">
      <w:pPr>
        <w:pStyle w:val="ListParagraph"/>
        <w:rPr>
          <w:rFonts w:ascii="Book Antiqua" w:hAnsi="Book Antiqua" w:cs="Arial"/>
        </w:rPr>
      </w:pPr>
    </w:p>
    <w:p w:rsidR="00E42FBF" w:rsidRDefault="0068071E" w:rsidP="00C05CC9">
      <w:pPr>
        <w:numPr>
          <w:ilvl w:val="0"/>
          <w:numId w:val="14"/>
        </w:numPr>
        <w:jc w:val="both"/>
        <w:rPr>
          <w:rFonts w:ascii="Book Antiqua" w:hAnsi="Book Antiqua" w:cs="Arial"/>
        </w:rPr>
      </w:pPr>
      <w:r>
        <w:rPr>
          <w:rFonts w:ascii="Book Antiqua" w:hAnsi="Book Antiqua" w:cs="Arial"/>
        </w:rPr>
        <w:t>AR</w:t>
      </w:r>
      <w:r w:rsidR="00E42FBF">
        <w:rPr>
          <w:rFonts w:ascii="Book Antiqua" w:hAnsi="Book Antiqua" w:cs="Arial"/>
        </w:rPr>
        <w:t xml:space="preserve"> is nevertheless a young teenager who</w:t>
      </w:r>
      <w:r w:rsidR="008B467B" w:rsidRPr="00C1447C">
        <w:rPr>
          <w:rFonts w:ascii="Book Antiqua" w:hAnsi="Book Antiqua" w:cs="Arial"/>
        </w:rPr>
        <w:t xml:space="preserve"> is neither independent nor self-sufficient, and remains reliant on her family, with whom she lives. There was no suggestion that she did not h</w:t>
      </w:r>
      <w:r>
        <w:rPr>
          <w:rFonts w:ascii="Book Antiqua" w:hAnsi="Book Antiqua" w:cs="Arial"/>
        </w:rPr>
        <w:t xml:space="preserve">ave strong bonds of love </w:t>
      </w:r>
      <w:r w:rsidR="008B467B" w:rsidRPr="00C1447C">
        <w:rPr>
          <w:rFonts w:ascii="Book Antiqua" w:hAnsi="Book Antiqua" w:cs="Arial"/>
        </w:rPr>
        <w:t xml:space="preserve">and dependency with her family. </w:t>
      </w:r>
      <w:r w:rsidR="00E42FBF">
        <w:rPr>
          <w:rFonts w:ascii="Book Antiqua" w:hAnsi="Book Antiqua" w:cs="Arial"/>
        </w:rPr>
        <w:t>I find the appellant and her husband have embellished the extent to which AR is not proficient in Spanish. Spanish is her first language, it is the language she learnt as a toddler and is the language spoken in the family home by her parents to each other. I am nevertheless prepared to a</w:t>
      </w:r>
      <w:r>
        <w:rPr>
          <w:rFonts w:ascii="Book Antiqua" w:hAnsi="Book Antiqua" w:cs="Arial"/>
        </w:rPr>
        <w:t>ccept that her parents do try</w:t>
      </w:r>
      <w:r w:rsidR="00E42FBF">
        <w:rPr>
          <w:rFonts w:ascii="Book Antiqua" w:hAnsi="Book Antiqua" w:cs="Arial"/>
        </w:rPr>
        <w:t xml:space="preserve"> to speak English to her and her brother and that she may feel more comfortable reading, speaking and talking English rather than Spanish. I find that, if returned to Bolivia, her Spanish is likely to improve rapidly as she would be surrounded by Spanish speakers and would have the support of her parents, although she is likely to encounter some difficulty in adjusting to Spanish </w:t>
      </w:r>
      <w:r w:rsidR="00AA2056">
        <w:rPr>
          <w:rFonts w:ascii="Book Antiqua" w:hAnsi="Book Antiqua" w:cs="Arial"/>
        </w:rPr>
        <w:t>as</w:t>
      </w:r>
      <w:r w:rsidR="00E42FBF">
        <w:rPr>
          <w:rFonts w:ascii="Book Antiqua" w:hAnsi="Book Antiqua" w:cs="Arial"/>
        </w:rPr>
        <w:t xml:space="preserve"> the language of instruction and this </w:t>
      </w:r>
      <w:r w:rsidR="00AA2056">
        <w:rPr>
          <w:rFonts w:ascii="Book Antiqua" w:hAnsi="Book Antiqua" w:cs="Arial"/>
        </w:rPr>
        <w:t>is likely, at least initially,</w:t>
      </w:r>
      <w:r>
        <w:rPr>
          <w:rFonts w:ascii="Book Antiqua" w:hAnsi="Book Antiqua" w:cs="Arial"/>
        </w:rPr>
        <w:t xml:space="preserve"> to</w:t>
      </w:r>
      <w:r w:rsidR="00E42FBF">
        <w:rPr>
          <w:rFonts w:ascii="Book Antiqua" w:hAnsi="Book Antiqua" w:cs="Arial"/>
        </w:rPr>
        <w:t xml:space="preserve"> inhibit her academic progress. </w:t>
      </w:r>
      <w:r w:rsidR="00E42FBF" w:rsidRPr="00C05CC9">
        <w:rPr>
          <w:rFonts w:ascii="Book Antiqua" w:hAnsi="Book Antiqua" w:cs="Arial"/>
        </w:rPr>
        <w:t xml:space="preserve">There was little evidence before me one way or the other as to </w:t>
      </w:r>
      <w:r w:rsidR="00B1297E">
        <w:rPr>
          <w:rFonts w:ascii="Book Antiqua" w:hAnsi="Book Antiqua" w:cs="Arial"/>
        </w:rPr>
        <w:t>whether</w:t>
      </w:r>
      <w:r w:rsidR="00C05CC9" w:rsidRPr="00C05CC9">
        <w:rPr>
          <w:rFonts w:ascii="Book Antiqua" w:hAnsi="Book Antiqua" w:cs="Arial"/>
        </w:rPr>
        <w:t xml:space="preserve"> AR has become distanced from Bolivia</w:t>
      </w:r>
      <w:r w:rsidR="00AA2056">
        <w:rPr>
          <w:rFonts w:ascii="Book Antiqua" w:hAnsi="Book Antiqua" w:cs="Arial"/>
        </w:rPr>
        <w:t>n culture</w:t>
      </w:r>
      <w:r w:rsidR="00C05CC9" w:rsidRPr="00C05CC9">
        <w:rPr>
          <w:rFonts w:ascii="Book Antiqua" w:hAnsi="Book Antiqua" w:cs="Arial"/>
        </w:rPr>
        <w:t>, although I note that she had not returned to the country since leaving as a 3-year-old, and the assertions from her parents that she would be unfamiliar with the culture in Bolivia, which is said to be very different. She does however have maternal and paternal grandmothers in Bolivia, and maternal and paternal uncles</w:t>
      </w:r>
      <w:r w:rsidR="00AA2056">
        <w:rPr>
          <w:rFonts w:ascii="Book Antiqua" w:hAnsi="Book Antiqua" w:cs="Arial"/>
        </w:rPr>
        <w:t>, who could assist with any reintegration</w:t>
      </w:r>
      <w:r w:rsidR="00C05CC9" w:rsidRPr="00C05CC9">
        <w:rPr>
          <w:rFonts w:ascii="Book Antiqua" w:hAnsi="Book Antiqua" w:cs="Arial"/>
        </w:rPr>
        <w:t>.</w:t>
      </w:r>
      <w:r w:rsidR="00AA2056">
        <w:rPr>
          <w:rFonts w:ascii="Book Antiqua" w:hAnsi="Book Antiqua" w:cs="Arial"/>
        </w:rPr>
        <w:t xml:space="preserve"> Although the economic satiation in Bolivia may well be worse than the family left, neither parent has any medical issues and there appears to be nothing preventing them from seeking </w:t>
      </w:r>
      <w:r w:rsidR="00E5494D">
        <w:rPr>
          <w:rFonts w:ascii="Book Antiqua" w:hAnsi="Book Antiqua" w:cs="Arial"/>
        </w:rPr>
        <w:t xml:space="preserve">some sort of employment on return. </w:t>
      </w:r>
      <w:r w:rsidR="00C05CC9" w:rsidRPr="00C05CC9">
        <w:rPr>
          <w:rFonts w:ascii="Book Antiqua" w:hAnsi="Book Antiqua" w:cs="Arial"/>
        </w:rPr>
        <w:t xml:space="preserve"> </w:t>
      </w:r>
    </w:p>
    <w:p w:rsidR="00C05CC9" w:rsidRPr="00C05CC9" w:rsidRDefault="00C05CC9" w:rsidP="00C05CC9">
      <w:pPr>
        <w:ind w:left="720"/>
        <w:jc w:val="both"/>
        <w:rPr>
          <w:rFonts w:ascii="Book Antiqua" w:hAnsi="Book Antiqua" w:cs="Arial"/>
        </w:rPr>
      </w:pPr>
    </w:p>
    <w:p w:rsidR="008B467B" w:rsidRPr="00C1447C" w:rsidRDefault="008B467B" w:rsidP="00C1447C">
      <w:pPr>
        <w:numPr>
          <w:ilvl w:val="0"/>
          <w:numId w:val="14"/>
        </w:numPr>
        <w:jc w:val="both"/>
        <w:rPr>
          <w:rFonts w:ascii="Book Antiqua" w:hAnsi="Book Antiqua" w:cs="Arial"/>
        </w:rPr>
      </w:pPr>
      <w:r w:rsidRPr="00C1447C">
        <w:rPr>
          <w:rFonts w:ascii="Book Antiqua" w:hAnsi="Book Antiqua" w:cs="Arial"/>
        </w:rPr>
        <w:t xml:space="preserve">Although the starting point in considering </w:t>
      </w:r>
      <w:r w:rsidR="00C05CC9">
        <w:rPr>
          <w:rFonts w:ascii="Book Antiqua" w:hAnsi="Book Antiqua" w:cs="Arial"/>
        </w:rPr>
        <w:t>AR’s</w:t>
      </w:r>
      <w:r w:rsidRPr="00C1447C">
        <w:rPr>
          <w:rFonts w:ascii="Book Antiqua" w:hAnsi="Book Antiqua" w:cs="Arial"/>
        </w:rPr>
        <w:t xml:space="preserve"> best interest is that she should remain with her parents and return with them, in light of her age, </w:t>
      </w:r>
      <w:r w:rsidR="00C05CC9">
        <w:rPr>
          <w:rFonts w:ascii="Book Antiqua" w:hAnsi="Book Antiqua" w:cs="Arial"/>
        </w:rPr>
        <w:t xml:space="preserve">her length of residence in the UK, </w:t>
      </w:r>
      <w:r w:rsidRPr="00C1447C">
        <w:rPr>
          <w:rFonts w:ascii="Book Antiqua" w:hAnsi="Book Antiqua" w:cs="Arial"/>
        </w:rPr>
        <w:t>her establishment of relationships outside her immediate family, her adoption of a British outlook on life I find, pursuant to my duty under s.55, that her best interests are to remain in the UK with her family.</w:t>
      </w:r>
      <w:r w:rsidR="00E5494D">
        <w:rPr>
          <w:rFonts w:ascii="Book Antiqua" w:hAnsi="Book Antiqua" w:cs="Arial"/>
        </w:rPr>
        <w:t xml:space="preserve"> A</w:t>
      </w:r>
      <w:r w:rsidR="00C05CC9">
        <w:rPr>
          <w:rFonts w:ascii="Book Antiqua" w:hAnsi="Book Antiqua" w:cs="Arial"/>
        </w:rPr>
        <w:t>s I have already stated, this is a point accepted by the respondent.</w:t>
      </w:r>
    </w:p>
    <w:p w:rsidR="008B467B" w:rsidRDefault="008B467B" w:rsidP="008B467B">
      <w:pPr>
        <w:pStyle w:val="ListParagraph"/>
        <w:rPr>
          <w:rFonts w:ascii="Book Antiqua" w:hAnsi="Book Antiqua" w:cs="Arial"/>
        </w:rPr>
      </w:pPr>
    </w:p>
    <w:p w:rsidR="00610241" w:rsidRPr="00610241" w:rsidRDefault="008B467B" w:rsidP="008B467B">
      <w:pPr>
        <w:numPr>
          <w:ilvl w:val="0"/>
          <w:numId w:val="14"/>
        </w:numPr>
        <w:jc w:val="both"/>
        <w:rPr>
          <w:rFonts w:ascii="Book Antiqua" w:hAnsi="Book Antiqua" w:cs="Arial"/>
        </w:rPr>
      </w:pPr>
      <w:r>
        <w:rPr>
          <w:rFonts w:ascii="Book Antiqua" w:hAnsi="Book Antiqua" w:cs="Arial"/>
        </w:rPr>
        <w:t xml:space="preserve">Having identified </w:t>
      </w:r>
      <w:r w:rsidR="00C05CC9">
        <w:rPr>
          <w:rFonts w:ascii="Book Antiqua" w:hAnsi="Book Antiqua" w:cs="Arial"/>
        </w:rPr>
        <w:t>AR’s</w:t>
      </w:r>
      <w:r>
        <w:rPr>
          <w:rFonts w:ascii="Book Antiqua" w:hAnsi="Book Antiqua" w:cs="Arial"/>
        </w:rPr>
        <w:t xml:space="preserve"> best interests, I must now consider whether it would be reasonable for her to leave the UK. I proceed on the basis that she would be accompanied by her immediate family and that the nuclear family unit will remain intact. In assessing the issue of </w:t>
      </w:r>
      <w:r w:rsidR="00C05CC9">
        <w:rPr>
          <w:rFonts w:ascii="Book Antiqua" w:hAnsi="Book Antiqua" w:cs="Arial"/>
        </w:rPr>
        <w:t>reasonableness,</w:t>
      </w:r>
      <w:r>
        <w:rPr>
          <w:rFonts w:ascii="Book Antiqua" w:hAnsi="Book Antiqua" w:cs="Arial"/>
        </w:rPr>
        <w:t xml:space="preserve"> I have to take into account all relevant public interest considerations, including those relating to the conduct of her parents (</w:t>
      </w:r>
      <w:r>
        <w:rPr>
          <w:rFonts w:ascii="Book Antiqua" w:hAnsi="Book Antiqua" w:cs="Arial"/>
          <w:i/>
        </w:rPr>
        <w:t>MA (Pakistan</w:t>
      </w:r>
      <w:r>
        <w:rPr>
          <w:rFonts w:ascii="Book Antiqua" w:hAnsi="Book Antiqua" w:cs="Arial"/>
        </w:rPr>
        <w:t xml:space="preserve">). In assessing the relevant public interest </w:t>
      </w:r>
      <w:r w:rsidR="00E5494D">
        <w:rPr>
          <w:rFonts w:ascii="Book Antiqua" w:hAnsi="Book Antiqua" w:cs="Arial"/>
        </w:rPr>
        <w:t>factors,</w:t>
      </w:r>
      <w:r>
        <w:rPr>
          <w:rFonts w:ascii="Book Antiqua" w:hAnsi="Book Antiqua" w:cs="Arial"/>
        </w:rPr>
        <w:t xml:space="preserve"> I take account of those identified in s.117B of the 2002 Act. I note that the public interest in the maintenance of effective immigration controls. I note, pursuant to s.117</w:t>
      </w:r>
      <w:proofErr w:type="gramStart"/>
      <w:r w:rsidR="00C05CC9">
        <w:rPr>
          <w:rFonts w:ascii="Book Antiqua" w:hAnsi="Book Antiqua" w:cs="Arial"/>
        </w:rPr>
        <w:t>B(</w:t>
      </w:r>
      <w:proofErr w:type="gramEnd"/>
      <w:r w:rsidR="00C05CC9">
        <w:rPr>
          <w:rFonts w:ascii="Book Antiqua" w:hAnsi="Book Antiqua" w:cs="Arial"/>
        </w:rPr>
        <w:t>2) and (3) that the appellant</w:t>
      </w:r>
      <w:r>
        <w:rPr>
          <w:rFonts w:ascii="Book Antiqua" w:hAnsi="Book Antiqua" w:cs="Arial"/>
        </w:rPr>
        <w:t xml:space="preserve"> </w:t>
      </w:r>
      <w:r w:rsidR="00C05CC9">
        <w:rPr>
          <w:rFonts w:ascii="Book Antiqua" w:hAnsi="Book Antiqua" w:cs="Arial"/>
        </w:rPr>
        <w:t>is</w:t>
      </w:r>
      <w:r>
        <w:rPr>
          <w:rFonts w:ascii="Book Antiqua" w:hAnsi="Book Antiqua" w:cs="Arial"/>
        </w:rPr>
        <w:t xml:space="preserve"> proficient in English</w:t>
      </w:r>
      <w:r w:rsidR="00C05CC9">
        <w:rPr>
          <w:rFonts w:ascii="Book Antiqua" w:hAnsi="Book Antiqua" w:cs="Arial"/>
        </w:rPr>
        <w:t xml:space="preserve"> (she started giving her evidence in English, although then relied on the interpreter given the nature of the cross-examination). Although her husband used the interpreter he initially s</w:t>
      </w:r>
      <w:r w:rsidR="00D77291">
        <w:rPr>
          <w:rFonts w:ascii="Book Antiqua" w:hAnsi="Book Antiqua" w:cs="Arial"/>
        </w:rPr>
        <w:t>poke in English and, through his</w:t>
      </w:r>
      <w:r w:rsidR="00C05CC9">
        <w:rPr>
          <w:rFonts w:ascii="Book Antiqua" w:hAnsi="Book Antiqua" w:cs="Arial"/>
        </w:rPr>
        <w:t xml:space="preserve"> reactions to questions asked in English, </w:t>
      </w:r>
      <w:r w:rsidR="00D77291">
        <w:rPr>
          <w:rFonts w:ascii="Book Antiqua" w:hAnsi="Book Antiqua" w:cs="Arial"/>
        </w:rPr>
        <w:t>appeared to understand</w:t>
      </w:r>
      <w:r w:rsidR="00C05CC9">
        <w:rPr>
          <w:rFonts w:ascii="Book Antiqua" w:hAnsi="Book Antiqua" w:cs="Arial"/>
        </w:rPr>
        <w:t xml:space="preserve"> what he was being asked.</w:t>
      </w:r>
      <w:r w:rsidR="00610241">
        <w:rPr>
          <w:rFonts w:ascii="Book Antiqua" w:hAnsi="Book Antiqua" w:cs="Arial"/>
        </w:rPr>
        <w:t xml:space="preserve"> This was consistent with his claim to understand English.</w:t>
      </w:r>
      <w:r>
        <w:rPr>
          <w:rFonts w:ascii="Book Antiqua" w:hAnsi="Book Antiqua" w:cs="Arial"/>
        </w:rPr>
        <w:t xml:space="preserve"> </w:t>
      </w:r>
      <w:r w:rsidR="00C05CC9">
        <w:rPr>
          <w:rFonts w:ascii="Book Antiqua" w:hAnsi="Book Antiqua" w:cs="Arial"/>
        </w:rPr>
        <w:t xml:space="preserve">The appellant and her husband appear to undertake informal work in the UK when they are not entitled to do so. </w:t>
      </w:r>
      <w:r w:rsidR="00610241">
        <w:rPr>
          <w:rFonts w:ascii="Book Antiqua" w:hAnsi="Book Antiqua" w:cs="Arial"/>
        </w:rPr>
        <w:t xml:space="preserve">In the First-tier Tribunal he stated that he had a degree in accounting but had struggled to find work in Bolivia and supported his family by doing odd jobs. Both </w:t>
      </w:r>
      <w:r w:rsidR="00D77291">
        <w:rPr>
          <w:rFonts w:ascii="Book Antiqua" w:hAnsi="Book Antiqua" w:cs="Arial"/>
        </w:rPr>
        <w:t>are</w:t>
      </w:r>
      <w:r w:rsidR="00610241">
        <w:rPr>
          <w:rFonts w:ascii="Book Antiqua" w:hAnsi="Book Antiqua" w:cs="Arial"/>
        </w:rPr>
        <w:t xml:space="preserve"> potentially</w:t>
      </w:r>
      <w:r>
        <w:rPr>
          <w:rFonts w:ascii="Book Antiqua" w:hAnsi="Book Antiqua" w:cs="Arial"/>
        </w:rPr>
        <w:t xml:space="preserve"> capable of financial self-sufficiency</w:t>
      </w:r>
      <w:r w:rsidR="00610241">
        <w:rPr>
          <w:rFonts w:ascii="Book Antiqua" w:hAnsi="Book Antiqua" w:cs="Arial"/>
        </w:rPr>
        <w:t>, although they are not currently self-sufficient and rely on funds from</w:t>
      </w:r>
      <w:r w:rsidR="00D77291">
        <w:rPr>
          <w:rFonts w:ascii="Book Antiqua" w:hAnsi="Book Antiqua" w:cs="Arial"/>
        </w:rPr>
        <w:t xml:space="preserve"> friends and</w:t>
      </w:r>
      <w:r w:rsidR="00610241">
        <w:rPr>
          <w:rFonts w:ascii="Book Antiqua" w:hAnsi="Book Antiqua" w:cs="Arial"/>
        </w:rPr>
        <w:t xml:space="preserve"> the church</w:t>
      </w:r>
      <w:r>
        <w:rPr>
          <w:rFonts w:ascii="Book Antiqua" w:hAnsi="Book Antiqua" w:cs="Arial"/>
        </w:rPr>
        <w:t xml:space="preserve">. Pursuant to </w:t>
      </w:r>
      <w:proofErr w:type="spellStart"/>
      <w:r>
        <w:rPr>
          <w:rFonts w:ascii="Book Antiqua" w:hAnsi="Book Antiqua" w:cs="Arial"/>
          <w:i/>
        </w:rPr>
        <w:t>Rhuppiah</w:t>
      </w:r>
      <w:proofErr w:type="spellEnd"/>
      <w:r>
        <w:rPr>
          <w:rFonts w:ascii="Book Antiqua" w:hAnsi="Book Antiqua" w:cs="Arial"/>
          <w:i/>
        </w:rPr>
        <w:t xml:space="preserve"> v Secretary of State for the Home Department</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803 and </w:t>
      </w:r>
      <w:r>
        <w:rPr>
          <w:rFonts w:ascii="Book Antiqua" w:hAnsi="Book Antiqua"/>
          <w:i/>
          <w:lang w:val="en"/>
        </w:rPr>
        <w:t xml:space="preserve">AM (S 117B) Malawi </w:t>
      </w:r>
      <w:r>
        <w:rPr>
          <w:rFonts w:ascii="Book Antiqua" w:hAnsi="Book Antiqua"/>
          <w:lang w:val="en"/>
        </w:rPr>
        <w:t>[2015] UKUT 0260 (IAC) both</w:t>
      </w:r>
      <w:r w:rsidR="00610241">
        <w:rPr>
          <w:rFonts w:ascii="Book Antiqua" w:hAnsi="Book Antiqua"/>
          <w:lang w:val="en"/>
        </w:rPr>
        <w:t xml:space="preserve"> these factors would, at best, be</w:t>
      </w:r>
      <w:r>
        <w:rPr>
          <w:rFonts w:ascii="Book Antiqua" w:hAnsi="Book Antiqua"/>
          <w:lang w:val="en"/>
        </w:rPr>
        <w:t xml:space="preserve"> neutral factors.</w:t>
      </w:r>
      <w:r w:rsidR="00610241">
        <w:rPr>
          <w:rFonts w:ascii="Book Antiqua" w:hAnsi="Book Antiqua"/>
          <w:lang w:val="en"/>
        </w:rPr>
        <w:t xml:space="preserve"> Given the absence however of any independent assessment of the husband’s proficiency in English and their current economic circumstances, I hold </w:t>
      </w:r>
      <w:r w:rsidR="00D77291">
        <w:rPr>
          <w:rFonts w:ascii="Book Antiqua" w:hAnsi="Book Antiqua"/>
          <w:lang w:val="en"/>
        </w:rPr>
        <w:t xml:space="preserve">both </w:t>
      </w:r>
      <w:r w:rsidR="00610241">
        <w:rPr>
          <w:rFonts w:ascii="Book Antiqua" w:hAnsi="Book Antiqua"/>
          <w:lang w:val="en"/>
        </w:rPr>
        <w:t xml:space="preserve">against these factors against the appellant in my proportionality assessment and my assessment of reasonableness. </w:t>
      </w:r>
      <w:r w:rsidR="00E5494D">
        <w:rPr>
          <w:rFonts w:ascii="Book Antiqua" w:hAnsi="Book Antiqua"/>
          <w:lang w:val="en"/>
        </w:rPr>
        <w:t xml:space="preserve">AR is clearly fluent in English, although this constitutes a neutral factor in my assessment. </w:t>
      </w:r>
    </w:p>
    <w:p w:rsidR="00610241" w:rsidRPr="00610241" w:rsidRDefault="00610241" w:rsidP="00610241">
      <w:pPr>
        <w:ind w:left="720"/>
        <w:jc w:val="both"/>
        <w:rPr>
          <w:rFonts w:ascii="Book Antiqua" w:hAnsi="Book Antiqua" w:cs="Arial"/>
        </w:rPr>
      </w:pPr>
    </w:p>
    <w:p w:rsidR="008B467B" w:rsidRPr="00AA2056" w:rsidRDefault="008B467B" w:rsidP="00AA2056">
      <w:pPr>
        <w:numPr>
          <w:ilvl w:val="0"/>
          <w:numId w:val="14"/>
        </w:numPr>
        <w:jc w:val="both"/>
        <w:rPr>
          <w:rFonts w:ascii="Book Antiqua" w:hAnsi="Book Antiqua" w:cs="Arial"/>
        </w:rPr>
      </w:pPr>
      <w:r>
        <w:rPr>
          <w:rFonts w:ascii="Book Antiqua" w:hAnsi="Book Antiqua"/>
          <w:lang w:val="en"/>
        </w:rPr>
        <w:t xml:space="preserve"> I </w:t>
      </w:r>
      <w:proofErr w:type="gramStart"/>
      <w:r>
        <w:rPr>
          <w:rFonts w:ascii="Book Antiqua" w:hAnsi="Book Antiqua"/>
          <w:lang w:val="en"/>
        </w:rPr>
        <w:t>take into account</w:t>
      </w:r>
      <w:proofErr w:type="gramEnd"/>
      <w:r>
        <w:rPr>
          <w:rFonts w:ascii="Book Antiqua" w:hAnsi="Book Antiqua"/>
          <w:lang w:val="en"/>
        </w:rPr>
        <w:t xml:space="preserve"> as a relevant public interest fac</w:t>
      </w:r>
      <w:r w:rsidR="00610241">
        <w:rPr>
          <w:rFonts w:ascii="Book Antiqua" w:hAnsi="Book Antiqua"/>
          <w:lang w:val="en"/>
        </w:rPr>
        <w:t>tor the fact that the appellant and her family</w:t>
      </w:r>
      <w:r>
        <w:rPr>
          <w:rFonts w:ascii="Book Antiqua" w:hAnsi="Book Antiqua"/>
          <w:lang w:val="en"/>
        </w:rPr>
        <w:t xml:space="preserve"> have resided in the UK without lawful leave and that their private lives have been established when their immigration status was precarious. This is of greater relevance to the </w:t>
      </w:r>
      <w:r w:rsidR="00610241">
        <w:rPr>
          <w:rFonts w:ascii="Book Antiqua" w:hAnsi="Book Antiqua"/>
          <w:lang w:val="en"/>
        </w:rPr>
        <w:t>appellant and her husband</w:t>
      </w:r>
      <w:r>
        <w:rPr>
          <w:rFonts w:ascii="Book Antiqua" w:hAnsi="Book Antiqua"/>
          <w:lang w:val="en"/>
        </w:rPr>
        <w:t xml:space="preserve"> as </w:t>
      </w:r>
      <w:r w:rsidR="00610241">
        <w:rPr>
          <w:rFonts w:ascii="Book Antiqua" w:hAnsi="Book Antiqua"/>
          <w:lang w:val="en"/>
        </w:rPr>
        <w:t>AR and her brother</w:t>
      </w:r>
      <w:r>
        <w:rPr>
          <w:rFonts w:ascii="Book Antiqua" w:hAnsi="Book Antiqua"/>
          <w:lang w:val="en"/>
        </w:rPr>
        <w:t xml:space="preserve"> have always been minors and have no control or influence over their immigration status or the unlawful nature of their residence. I attach little weight to the private lives established by the appellant</w:t>
      </w:r>
      <w:r w:rsidR="00610241">
        <w:rPr>
          <w:rFonts w:ascii="Book Antiqua" w:hAnsi="Book Antiqua"/>
          <w:lang w:val="en"/>
        </w:rPr>
        <w:t xml:space="preserve"> and her husband</w:t>
      </w:r>
      <w:r>
        <w:rPr>
          <w:rFonts w:ascii="Book Antiqua" w:hAnsi="Book Antiqua"/>
          <w:lang w:val="en"/>
        </w:rPr>
        <w:t xml:space="preserve"> in the UK. I note </w:t>
      </w:r>
      <w:proofErr w:type="gramStart"/>
      <w:r>
        <w:rPr>
          <w:rFonts w:ascii="Book Antiqua" w:hAnsi="Book Antiqua"/>
          <w:lang w:val="en"/>
        </w:rPr>
        <w:t>in particular that</w:t>
      </w:r>
      <w:proofErr w:type="gramEnd"/>
      <w:r>
        <w:rPr>
          <w:rFonts w:ascii="Book Antiqua" w:hAnsi="Book Antiqua"/>
          <w:lang w:val="en"/>
        </w:rPr>
        <w:t xml:space="preserve"> the</w:t>
      </w:r>
      <w:r w:rsidR="00610241">
        <w:rPr>
          <w:rFonts w:ascii="Book Antiqua" w:hAnsi="Book Antiqua"/>
          <w:lang w:val="en"/>
        </w:rPr>
        <w:t xml:space="preserve">y </w:t>
      </w:r>
      <w:r>
        <w:rPr>
          <w:rFonts w:ascii="Book Antiqua" w:hAnsi="Book Antiqua"/>
          <w:lang w:val="en"/>
        </w:rPr>
        <w:t>entered the UK</w:t>
      </w:r>
      <w:r w:rsidR="00E5494D">
        <w:rPr>
          <w:rFonts w:ascii="Book Antiqua" w:hAnsi="Book Antiqua"/>
          <w:lang w:val="en"/>
        </w:rPr>
        <w:t xml:space="preserve"> illegally</w:t>
      </w:r>
      <w:r>
        <w:rPr>
          <w:rFonts w:ascii="Book Antiqua" w:hAnsi="Book Antiqua"/>
          <w:lang w:val="en"/>
        </w:rPr>
        <w:t xml:space="preserve"> with the intention of settling </w:t>
      </w:r>
      <w:r w:rsidR="00610241">
        <w:rPr>
          <w:rFonts w:ascii="Book Antiqua" w:hAnsi="Book Antiqua"/>
          <w:lang w:val="en"/>
        </w:rPr>
        <w:t xml:space="preserve">here </w:t>
      </w:r>
      <w:r>
        <w:rPr>
          <w:rFonts w:ascii="Book Antiqua" w:hAnsi="Book Antiqua"/>
          <w:lang w:val="en"/>
        </w:rPr>
        <w:t>and that they never had any intention of leaving the UK, which demonstrates a significant disregard for immigration control and the laws of this country.</w:t>
      </w:r>
      <w:r w:rsidR="00610241">
        <w:rPr>
          <w:rFonts w:ascii="Book Antiqua" w:hAnsi="Book Antiqua"/>
          <w:lang w:val="en"/>
        </w:rPr>
        <w:t xml:space="preserve"> I note however the absence of any aggravating feature of their illegal presence</w:t>
      </w:r>
      <w:r>
        <w:rPr>
          <w:rFonts w:ascii="Book Antiqua" w:hAnsi="Book Antiqua"/>
          <w:lang w:val="en"/>
        </w:rPr>
        <w:t>.</w:t>
      </w:r>
      <w:r w:rsidR="00610241">
        <w:rPr>
          <w:rFonts w:ascii="Book Antiqua" w:hAnsi="Book Antiqua"/>
          <w:lang w:val="en"/>
        </w:rPr>
        <w:t xml:space="preserve"> There is, for example, no suggestion that they used assumed identities or multiple identities, ma</w:t>
      </w:r>
      <w:r w:rsidR="00AA2056">
        <w:rPr>
          <w:rFonts w:ascii="Book Antiqua" w:hAnsi="Book Antiqua"/>
          <w:lang w:val="en"/>
        </w:rPr>
        <w:t>de</w:t>
      </w:r>
      <w:r w:rsidR="00610241">
        <w:rPr>
          <w:rFonts w:ascii="Book Antiqua" w:hAnsi="Book Antiqua"/>
          <w:lang w:val="en"/>
        </w:rPr>
        <w:t xml:space="preserve"> frivolous applications,</w:t>
      </w:r>
      <w:r w:rsidR="00AA2056">
        <w:rPr>
          <w:rFonts w:ascii="Book Antiqua" w:hAnsi="Book Antiqua"/>
          <w:lang w:val="en"/>
        </w:rPr>
        <w:t xml:space="preserve"> and they have not been charged with or conviction of any criminal offence. </w:t>
      </w:r>
      <w:r w:rsidRPr="00AA2056">
        <w:rPr>
          <w:rFonts w:ascii="Book Antiqua" w:hAnsi="Book Antiqua"/>
          <w:lang w:val="en"/>
        </w:rPr>
        <w:t xml:space="preserve">In identifying and considering the relevant public interest factors I additionally </w:t>
      </w:r>
      <w:proofErr w:type="gramStart"/>
      <w:r w:rsidRPr="00AA2056">
        <w:rPr>
          <w:rFonts w:ascii="Book Antiqua" w:hAnsi="Book Antiqua"/>
          <w:lang w:val="en"/>
        </w:rPr>
        <w:t>take into account</w:t>
      </w:r>
      <w:proofErr w:type="gramEnd"/>
      <w:r w:rsidRPr="00AA2056">
        <w:rPr>
          <w:rFonts w:ascii="Book Antiqua" w:hAnsi="Book Antiqua"/>
          <w:lang w:val="en"/>
        </w:rPr>
        <w:t xml:space="preserve"> the use of NHS resources and the drain on the public purse of educating </w:t>
      </w:r>
      <w:r w:rsidR="00AA2056">
        <w:rPr>
          <w:rFonts w:ascii="Book Antiqua" w:hAnsi="Book Antiqua"/>
          <w:lang w:val="en"/>
        </w:rPr>
        <w:t>AR and her brother.</w:t>
      </w:r>
    </w:p>
    <w:p w:rsidR="008B467B" w:rsidRDefault="008B467B" w:rsidP="008B467B">
      <w:pPr>
        <w:pStyle w:val="ListParagraph"/>
        <w:rPr>
          <w:rFonts w:ascii="Book Antiqua" w:hAnsi="Book Antiqua" w:cs="Arial"/>
        </w:rPr>
      </w:pPr>
    </w:p>
    <w:p w:rsidR="008B467B" w:rsidRDefault="008B467B" w:rsidP="008B467B">
      <w:pPr>
        <w:numPr>
          <w:ilvl w:val="0"/>
          <w:numId w:val="14"/>
        </w:numPr>
        <w:jc w:val="both"/>
        <w:rPr>
          <w:rFonts w:ascii="Book Antiqua" w:hAnsi="Book Antiqua" w:cs="Arial"/>
        </w:rPr>
      </w:pPr>
      <w:r>
        <w:rPr>
          <w:rFonts w:ascii="Book Antiqua" w:hAnsi="Book Antiqua"/>
          <w:lang w:val="en"/>
        </w:rPr>
        <w:t xml:space="preserve">In </w:t>
      </w:r>
      <w:r>
        <w:rPr>
          <w:rFonts w:ascii="Book Antiqua" w:hAnsi="Book Antiqua"/>
          <w:i/>
          <w:lang w:val="en"/>
        </w:rPr>
        <w:t>MA (Pakistan)</w:t>
      </w:r>
      <w:r>
        <w:rPr>
          <w:rFonts w:ascii="Book Antiqua" w:hAnsi="Book Antiqua"/>
          <w:lang w:val="en"/>
        </w:rPr>
        <w:t xml:space="preserve"> Lord Justice Elias stated, at [46],</w:t>
      </w:r>
    </w:p>
    <w:p w:rsidR="008B467B" w:rsidRDefault="008B467B" w:rsidP="008B467B">
      <w:pPr>
        <w:ind w:left="567"/>
        <w:jc w:val="both"/>
        <w:rPr>
          <w:rFonts w:ascii="Book Antiqua" w:hAnsi="Book Antiqua"/>
          <w:lang w:val="en"/>
        </w:rPr>
      </w:pPr>
    </w:p>
    <w:p w:rsidR="008B467B" w:rsidRDefault="008B467B" w:rsidP="008B467B">
      <w:pPr>
        <w:ind w:left="1194"/>
        <w:jc w:val="both"/>
        <w:rPr>
          <w:rFonts w:ascii="Book Antiqua" w:hAnsi="Book Antiqua"/>
          <w:sz w:val="22"/>
          <w:szCs w:val="22"/>
          <w:lang w:val="en"/>
        </w:rPr>
      </w:pPr>
      <w:r>
        <w:rPr>
          <w:rFonts w:ascii="Book Antiqua" w:hAnsi="Book Antiqua"/>
          <w:sz w:val="22"/>
          <w:szCs w:val="22"/>
          <w:lang w:val="en"/>
        </w:rPr>
        <w:t xml:space="preserve">Even on the approach of the Secretary of State, the fact that a child has been here for seven years must be given significant weight when carrying out the proportionality exercise. Indeed, the Secretary of State published guidance in August 2015 in the form of Immigration Directorate Instructions entitled "Family Life (as a partner or parent) and Private Life: 10 Year Routes" in which it is expressly stated that once the seven years' residence requirement is satisfied, there need to be "strong reasons" for refusing leave (para. 11.2.4). These instructions were not in force when the cases now subject to appeal were determined, but in my </w:t>
      </w:r>
      <w:proofErr w:type="gramStart"/>
      <w:r>
        <w:rPr>
          <w:rFonts w:ascii="Book Antiqua" w:hAnsi="Book Antiqua"/>
          <w:sz w:val="22"/>
          <w:szCs w:val="22"/>
          <w:lang w:val="en"/>
        </w:rPr>
        <w:t>view</w:t>
      </w:r>
      <w:proofErr w:type="gramEnd"/>
      <w:r>
        <w:rPr>
          <w:rFonts w:ascii="Book Antiqua" w:hAnsi="Book Antiqua"/>
          <w:sz w:val="22"/>
          <w:szCs w:val="22"/>
          <w:lang w:val="en"/>
        </w:rPr>
        <w:t xml:space="preserve"> they merely confirm what is implicit in adopting a policy of this nature. After such a </w:t>
      </w:r>
      <w:proofErr w:type="gramStart"/>
      <w:r>
        <w:rPr>
          <w:rFonts w:ascii="Book Antiqua" w:hAnsi="Book Antiqua"/>
          <w:sz w:val="22"/>
          <w:szCs w:val="22"/>
          <w:lang w:val="en"/>
        </w:rPr>
        <w:t>period of time</w:t>
      </w:r>
      <w:proofErr w:type="gramEnd"/>
      <w:r>
        <w:rPr>
          <w:rFonts w:ascii="Book Antiqua" w:hAnsi="Book Antiqua"/>
          <w:sz w:val="22"/>
          <w:szCs w:val="22"/>
          <w:lang w:val="en"/>
        </w:rPr>
        <w:t xml:space="preserve"> the child will have put down roots and developed social, cultural and educational links in the UK such that it is likely to be highly disruptive if the child is required to leave the UK. That may be less so when the children are very young because the focus of their lives will be on their families, but the disruption becomes more serious as they get older. Moreover, in these cases there must be a very strong expectation that the child's best interests will be to remain in the UK with his parents as part of a family unit, and that must rank as a primary consideration in the proportionality assessment.</w:t>
      </w:r>
    </w:p>
    <w:p w:rsidR="008B467B" w:rsidRDefault="008B467B" w:rsidP="008B467B">
      <w:pPr>
        <w:jc w:val="both"/>
        <w:rPr>
          <w:rFonts w:ascii="Book Antiqua" w:hAnsi="Book Antiqua"/>
          <w:lang w:val="en"/>
        </w:rPr>
      </w:pPr>
    </w:p>
    <w:p w:rsidR="008B467B" w:rsidRDefault="008B467B" w:rsidP="008B467B">
      <w:pPr>
        <w:numPr>
          <w:ilvl w:val="0"/>
          <w:numId w:val="14"/>
        </w:numPr>
        <w:jc w:val="both"/>
        <w:rPr>
          <w:rFonts w:ascii="Book Antiqua" w:hAnsi="Book Antiqua"/>
          <w:lang w:val="en"/>
        </w:rPr>
      </w:pPr>
      <w:r>
        <w:rPr>
          <w:rFonts w:ascii="Book Antiqua" w:hAnsi="Book Antiqua"/>
          <w:lang w:val="en"/>
        </w:rPr>
        <w:t xml:space="preserve">At [47] of </w:t>
      </w:r>
      <w:r>
        <w:rPr>
          <w:rFonts w:ascii="Book Antiqua" w:hAnsi="Book Antiqua"/>
          <w:i/>
          <w:lang w:val="en"/>
        </w:rPr>
        <w:t>MA (Pakistan)</w:t>
      </w:r>
      <w:r>
        <w:rPr>
          <w:rFonts w:ascii="Book Antiqua" w:hAnsi="Book Antiqua"/>
          <w:lang w:val="en"/>
        </w:rPr>
        <w:t xml:space="preserve"> Lord Justice Elias stated,</w:t>
      </w:r>
    </w:p>
    <w:p w:rsidR="008B467B" w:rsidRDefault="008B467B" w:rsidP="008B467B">
      <w:pPr>
        <w:jc w:val="both"/>
        <w:rPr>
          <w:rFonts w:ascii="Book Antiqua" w:hAnsi="Book Antiqua"/>
          <w:lang w:val="en"/>
        </w:rPr>
      </w:pPr>
    </w:p>
    <w:p w:rsidR="008B467B" w:rsidRDefault="008B467B" w:rsidP="008B467B">
      <w:pPr>
        <w:ind w:left="1194"/>
        <w:jc w:val="both"/>
        <w:rPr>
          <w:rFonts w:ascii="Book Antiqua" w:hAnsi="Book Antiqua" w:cs="Arial"/>
          <w:sz w:val="22"/>
          <w:szCs w:val="22"/>
        </w:rPr>
      </w:pPr>
      <w:r>
        <w:rPr>
          <w:rFonts w:ascii="Book Antiqua" w:hAnsi="Book Antiqua"/>
          <w:sz w:val="22"/>
          <w:szCs w:val="22"/>
          <w:lang w:val="en"/>
        </w:rPr>
        <w:t>However, the fact that the child has been in the UK for seven years would need to be given significant weight in the proportionality exercise for two related reasons: first, because of its relevance to determining the nature and strength of the child's best interests; and second, because it establishes as a starting point that leave should be granted unless there are powerful reasons to the contrary.</w:t>
      </w:r>
    </w:p>
    <w:p w:rsidR="008B467B" w:rsidRDefault="008B467B" w:rsidP="008B467B">
      <w:pPr>
        <w:jc w:val="both"/>
        <w:rPr>
          <w:rFonts w:ascii="Book Antiqua" w:hAnsi="Book Antiqua" w:cs="Arial"/>
        </w:rPr>
      </w:pPr>
    </w:p>
    <w:p w:rsidR="00E5494D" w:rsidRPr="00E5494D" w:rsidRDefault="00E5494D" w:rsidP="00E5494D">
      <w:pPr>
        <w:numPr>
          <w:ilvl w:val="0"/>
          <w:numId w:val="14"/>
        </w:numPr>
        <w:jc w:val="both"/>
        <w:rPr>
          <w:rFonts w:ascii="Book Antiqua" w:hAnsi="Book Antiqua" w:cs="Arial"/>
        </w:rPr>
      </w:pPr>
      <w:r>
        <w:rPr>
          <w:rFonts w:ascii="Book Antiqua" w:hAnsi="Book Antiqua" w:cs="Arial"/>
        </w:rPr>
        <w:t>AR’s</w:t>
      </w:r>
      <w:r w:rsidR="008B467B">
        <w:rPr>
          <w:rFonts w:ascii="Book Antiqua" w:hAnsi="Book Antiqua" w:cs="Arial"/>
        </w:rPr>
        <w:t xml:space="preserve"> removal would undoubtedly have a deleterious impact on the life she has established in the UK. Although established when she had no lawful right to remain she cannot be held accountable for the behaviour of her parents and her private life was rooted through no fault of her own. </w:t>
      </w:r>
      <w:r w:rsidRPr="00E5494D">
        <w:rPr>
          <w:rFonts w:ascii="Book Antiqua" w:hAnsi="Book Antiqua" w:cs="Arial"/>
        </w:rPr>
        <w:t>It is quite apparent from the unchallenged evidence contained in the appellant’s supplementary bundle that AR has established an extensive private life in the United Kingdom outside her immediate family unit. By way of brief example, a 12-year-old friend stated that she and her sister have shared great experiences with AR including going to beaches together during their summer holidays, undertaking various activities together including dancing, ice skating, swimming and acrobatics, and celebrating each other’s birthdays. AR was described as a great person and fun to be with. Another school friend described how she meets AR every Thursday at an arts academy and how they normally spend weekends playing and eating together, and how they went to caravans near beaches last year. Another child described how AR was her best friend and that they had known each other for 10 years</w:t>
      </w:r>
      <w:r>
        <w:rPr>
          <w:rFonts w:ascii="Book Antiqua" w:hAnsi="Book Antiqua" w:cs="Arial"/>
        </w:rPr>
        <w:t>,</w:t>
      </w:r>
      <w:r w:rsidRPr="00E5494D">
        <w:rPr>
          <w:rFonts w:ascii="Book Antiqua" w:hAnsi="Book Antiqua" w:cs="Arial"/>
        </w:rPr>
        <w:t xml:space="preserve"> how AR taught her to be confide</w:t>
      </w:r>
      <w:r>
        <w:rPr>
          <w:rFonts w:ascii="Book Antiqua" w:hAnsi="Book Antiqua" w:cs="Arial"/>
        </w:rPr>
        <w:t xml:space="preserve">nt in swimming, and how they shared </w:t>
      </w:r>
      <w:r w:rsidRPr="00E5494D">
        <w:rPr>
          <w:rFonts w:ascii="Book Antiqua" w:hAnsi="Book Antiqua" w:cs="Arial"/>
        </w:rPr>
        <w:t>many memorable moments together during sleep overs, holidays and family gatherings. Another letter of support from a 17-year-old friend describes how AR is like a little sister and is smart, caring, enthusiastic, very well behaved and full of joy. Other letters scribe how AR and her brother are ‘settled and thriving in their education’ and ‘so intertwined in the British way of life and education system, with strong bonds at school and locally.’ The letter from AR’s secondary school, dated 18 April 2018, indicates that she is a well behaved and punctual student with an excellent record of attendance and is progressing well in line with expectations. This was supported by her school reports covering both her primary school and secondary school. The school reports show that she is progressing well academically, and gets on well with class members. The supplementary bundle also contains a number of certificates and awards confirming the range of AR’s after-school activities.</w:t>
      </w:r>
    </w:p>
    <w:p w:rsidR="00E5494D" w:rsidRDefault="00E5494D" w:rsidP="00E5494D">
      <w:pPr>
        <w:ind w:left="720"/>
        <w:jc w:val="both"/>
        <w:rPr>
          <w:rFonts w:ascii="Book Antiqua" w:hAnsi="Book Antiqua" w:cs="Arial"/>
        </w:rPr>
      </w:pPr>
    </w:p>
    <w:p w:rsidR="00CC26BC" w:rsidRPr="00CC26BC" w:rsidRDefault="00E5494D" w:rsidP="00CC26BC">
      <w:pPr>
        <w:numPr>
          <w:ilvl w:val="0"/>
          <w:numId w:val="14"/>
        </w:numPr>
        <w:jc w:val="both"/>
        <w:rPr>
          <w:rFonts w:ascii="Book Antiqua" w:hAnsi="Book Antiqua" w:cs="Arial"/>
        </w:rPr>
      </w:pPr>
      <w:r>
        <w:rPr>
          <w:rFonts w:ascii="Book Antiqua" w:hAnsi="Book Antiqua" w:cs="Arial"/>
        </w:rPr>
        <w:t xml:space="preserve">Based on the evidence before me, including her letter, the letters of her friends, her school reports and awards and certificates, </w:t>
      </w:r>
      <w:r w:rsidR="00CC26BC">
        <w:rPr>
          <w:rFonts w:ascii="Book Antiqua" w:hAnsi="Book Antiqua" w:cs="Arial"/>
        </w:rPr>
        <w:t xml:space="preserve">I find </w:t>
      </w:r>
      <w:r>
        <w:rPr>
          <w:rFonts w:ascii="Book Antiqua" w:hAnsi="Book Antiqua" w:cs="Arial"/>
        </w:rPr>
        <w:t xml:space="preserve">that she has </w:t>
      </w:r>
      <w:r w:rsidR="008B467B">
        <w:rPr>
          <w:rFonts w:ascii="Book Antiqua" w:hAnsi="Book Antiqua" w:cs="Arial"/>
        </w:rPr>
        <w:t xml:space="preserve">adopted </w:t>
      </w:r>
      <w:r>
        <w:rPr>
          <w:rFonts w:ascii="Book Antiqua" w:hAnsi="Book Antiqua" w:cs="Arial"/>
        </w:rPr>
        <w:t>an English</w:t>
      </w:r>
      <w:r w:rsidR="008B467B">
        <w:rPr>
          <w:rFonts w:ascii="Book Antiqua" w:hAnsi="Book Antiqua" w:cs="Arial"/>
        </w:rPr>
        <w:t xml:space="preserve"> lifestyle and is fully integrated into her loc</w:t>
      </w:r>
      <w:r>
        <w:rPr>
          <w:rFonts w:ascii="Book Antiqua" w:hAnsi="Book Antiqua" w:cs="Arial"/>
        </w:rPr>
        <w:t>al community and British society</w:t>
      </w:r>
      <w:r w:rsidR="008B467B">
        <w:rPr>
          <w:rFonts w:ascii="Book Antiqua" w:hAnsi="Book Antiqua" w:cs="Arial"/>
        </w:rPr>
        <w:t xml:space="preserve">. The evidence before me, unchallenged, indicates that, having resided in the UK throughout </w:t>
      </w:r>
      <w:r>
        <w:rPr>
          <w:rFonts w:ascii="Book Antiqua" w:hAnsi="Book Antiqua" w:cs="Arial"/>
        </w:rPr>
        <w:t>the</w:t>
      </w:r>
      <w:r w:rsidR="008B467B">
        <w:rPr>
          <w:rFonts w:ascii="Book Antiqua" w:hAnsi="Book Antiqua" w:cs="Arial"/>
        </w:rPr>
        <w:t xml:space="preserve"> formative years of her life, </w:t>
      </w:r>
      <w:r>
        <w:rPr>
          <w:rFonts w:ascii="Book Antiqua" w:hAnsi="Book Antiqua" w:cs="Arial"/>
        </w:rPr>
        <w:t>AR</w:t>
      </w:r>
      <w:r w:rsidR="008B467B">
        <w:rPr>
          <w:rFonts w:ascii="Book Antiqua" w:hAnsi="Book Antiqua" w:cs="Arial"/>
        </w:rPr>
        <w:t xml:space="preserve"> has enveloped herself in a British way of life, and that it is the only life she has ever known. She has no experience of life in </w:t>
      </w:r>
      <w:r>
        <w:rPr>
          <w:rFonts w:ascii="Book Antiqua" w:hAnsi="Book Antiqua" w:cs="Arial"/>
        </w:rPr>
        <w:t>Bolivia</w:t>
      </w:r>
      <w:r w:rsidR="008B467B">
        <w:rPr>
          <w:rFonts w:ascii="Book Antiqua" w:hAnsi="Book Antiqua" w:cs="Arial"/>
        </w:rPr>
        <w:t xml:space="preserve">. </w:t>
      </w:r>
      <w:r w:rsidR="008B467B" w:rsidRPr="00CC26BC">
        <w:rPr>
          <w:rFonts w:ascii="Book Antiqua" w:hAnsi="Book Antiqua"/>
          <w:lang w:val="en"/>
        </w:rPr>
        <w:t xml:space="preserve">Her removal would effectively severe the friendships, relationships and social activities that form the core of her private life and, while she may be able to retain some contact with her friends through remote means, the impact on her cultural and social integration and her adoption of a British lifestyle is likely to be </w:t>
      </w:r>
      <w:r w:rsidR="00CC26BC">
        <w:rPr>
          <w:rFonts w:ascii="Book Antiqua" w:hAnsi="Book Antiqua"/>
          <w:lang w:val="en"/>
        </w:rPr>
        <w:t>significant</w:t>
      </w:r>
      <w:r w:rsidR="008B467B" w:rsidRPr="00CC26BC">
        <w:rPr>
          <w:rFonts w:ascii="Book Antiqua" w:hAnsi="Book Antiqua"/>
          <w:lang w:val="en"/>
        </w:rPr>
        <w:t xml:space="preserve">. </w:t>
      </w:r>
      <w:r w:rsidR="00CC26BC" w:rsidRPr="00CC26BC">
        <w:rPr>
          <w:rFonts w:ascii="Book Antiqua" w:hAnsi="Book Antiqua" w:cs="Arial"/>
        </w:rPr>
        <w:t>While I accept that AR will eventually be able to establish new friendships in Bolivia, the evidence before me describes a bright and happy 13-year-old child who</w:t>
      </w:r>
      <w:r w:rsidR="00D77291">
        <w:rPr>
          <w:rFonts w:ascii="Book Antiqua" w:hAnsi="Book Antiqua" w:cs="Arial"/>
        </w:rPr>
        <w:t xml:space="preserve"> is firmly settled in the UK</w:t>
      </w:r>
      <w:r w:rsidR="00CC26BC" w:rsidRPr="00CC26BC">
        <w:rPr>
          <w:rFonts w:ascii="Book Antiqua" w:hAnsi="Book Antiqua" w:cs="Arial"/>
        </w:rPr>
        <w:t xml:space="preserve">. While AR </w:t>
      </w:r>
      <w:r w:rsidR="00D77291">
        <w:rPr>
          <w:rFonts w:ascii="Book Antiqua" w:hAnsi="Book Antiqua" w:cs="Arial"/>
        </w:rPr>
        <w:t>will ultimately</w:t>
      </w:r>
      <w:r w:rsidR="00CC26BC" w:rsidRPr="00CC26BC">
        <w:rPr>
          <w:rFonts w:ascii="Book Antiqua" w:hAnsi="Book Antiqua" w:cs="Arial"/>
        </w:rPr>
        <w:t xml:space="preserve"> overcome the significant disruption to her private life this is likely to entail considerable </w:t>
      </w:r>
      <w:r w:rsidR="00CC26BC">
        <w:rPr>
          <w:rFonts w:ascii="Book Antiqua" w:hAnsi="Book Antiqua" w:cs="Arial"/>
        </w:rPr>
        <w:t>distress</w:t>
      </w:r>
      <w:r w:rsidR="00CC26BC" w:rsidRPr="00CC26BC">
        <w:rPr>
          <w:rFonts w:ascii="Book Antiqua" w:hAnsi="Book Antiqua" w:cs="Arial"/>
        </w:rPr>
        <w:t xml:space="preserve"> and</w:t>
      </w:r>
      <w:r w:rsidR="00D77291">
        <w:rPr>
          <w:rFonts w:ascii="Book Antiqua" w:hAnsi="Book Antiqua" w:cs="Arial"/>
        </w:rPr>
        <w:t xml:space="preserve"> will </w:t>
      </w:r>
      <w:r w:rsidR="00CC26BC" w:rsidRPr="00CC26BC">
        <w:rPr>
          <w:rFonts w:ascii="Book Antiqua" w:hAnsi="Book Antiqua" w:cs="Arial"/>
        </w:rPr>
        <w:t xml:space="preserve">have a considerable impact on a </w:t>
      </w:r>
      <w:r w:rsidR="00CC26BC">
        <w:rPr>
          <w:rFonts w:ascii="Book Antiqua" w:hAnsi="Book Antiqua" w:cs="Arial"/>
        </w:rPr>
        <w:t>young teenager on</w:t>
      </w:r>
      <w:r w:rsidR="00CC26BC" w:rsidRPr="00CC26BC">
        <w:rPr>
          <w:rFonts w:ascii="Book Antiqua" w:hAnsi="Book Antiqua" w:cs="Arial"/>
        </w:rPr>
        <w:t xml:space="preserve"> the cusp of womanhood</w:t>
      </w:r>
      <w:r w:rsidR="00CC26BC">
        <w:rPr>
          <w:rFonts w:ascii="Book Antiqua" w:hAnsi="Book Antiqua" w:cs="Arial"/>
        </w:rPr>
        <w:t>.</w:t>
      </w:r>
    </w:p>
    <w:p w:rsidR="008B467B" w:rsidRDefault="008B467B" w:rsidP="008B467B">
      <w:pPr>
        <w:pStyle w:val="ListParagraph"/>
        <w:rPr>
          <w:rFonts w:ascii="Book Antiqua" w:hAnsi="Book Antiqua" w:cs="Arial"/>
        </w:rPr>
      </w:pPr>
    </w:p>
    <w:p w:rsidR="008B467B" w:rsidRDefault="008B467B" w:rsidP="008B467B">
      <w:pPr>
        <w:numPr>
          <w:ilvl w:val="0"/>
          <w:numId w:val="14"/>
        </w:numPr>
        <w:jc w:val="both"/>
        <w:rPr>
          <w:rFonts w:ascii="Book Antiqua" w:hAnsi="Book Antiqua" w:cs="Arial"/>
        </w:rPr>
      </w:pPr>
      <w:r>
        <w:rPr>
          <w:rFonts w:ascii="Book Antiqua" w:hAnsi="Book Antiqua" w:cs="Arial"/>
        </w:rPr>
        <w:t xml:space="preserve">In assessing whether it would be reasonable to expect </w:t>
      </w:r>
      <w:r w:rsidR="00CC26BC">
        <w:rPr>
          <w:rFonts w:ascii="Book Antiqua" w:hAnsi="Book Antiqua" w:cs="Arial"/>
        </w:rPr>
        <w:t>AR</w:t>
      </w:r>
      <w:r>
        <w:rPr>
          <w:rFonts w:ascii="Book Antiqua" w:hAnsi="Book Antiqua" w:cs="Arial"/>
        </w:rPr>
        <w:t xml:space="preserve"> to leave the UK I draw together the strong public interest fact</w:t>
      </w:r>
      <w:r w:rsidR="00D77291">
        <w:rPr>
          <w:rFonts w:ascii="Book Antiqua" w:hAnsi="Book Antiqua" w:cs="Arial"/>
        </w:rPr>
        <w:t>ors identified above, and weigh</w:t>
      </w:r>
      <w:r>
        <w:rPr>
          <w:rFonts w:ascii="Book Antiqua" w:hAnsi="Book Antiqua" w:cs="Arial"/>
        </w:rPr>
        <w:t xml:space="preserve"> them against the impact of removal on </w:t>
      </w:r>
      <w:r w:rsidR="00CC26BC">
        <w:rPr>
          <w:rFonts w:ascii="Book Antiqua" w:hAnsi="Book Antiqua" w:cs="Arial"/>
        </w:rPr>
        <w:t>AR</w:t>
      </w:r>
      <w:r>
        <w:rPr>
          <w:rFonts w:ascii="Book Antiqua" w:hAnsi="Book Antiqua" w:cs="Arial"/>
        </w:rPr>
        <w:t xml:space="preserve"> and the degree of disruption to her private life. I note once again that her best interests are a primary but not a paramount consideration, </w:t>
      </w:r>
      <w:r w:rsidR="00CC26BC">
        <w:rPr>
          <w:rFonts w:ascii="Book Antiqua" w:hAnsi="Book Antiqua" w:cs="Arial"/>
        </w:rPr>
        <w:t xml:space="preserve">the illegal presence of her family in the UK, </w:t>
      </w:r>
      <w:r w:rsidR="00E367C5">
        <w:rPr>
          <w:rFonts w:ascii="Book Antiqua" w:hAnsi="Book Antiqua" w:cs="Arial"/>
        </w:rPr>
        <w:t>that some</w:t>
      </w:r>
      <w:r w:rsidR="00CC26BC">
        <w:rPr>
          <w:rFonts w:ascii="Book Antiqua" w:hAnsi="Book Antiqua" w:cs="Arial"/>
        </w:rPr>
        <w:t xml:space="preserve"> family members remain in Bolivia, and her stage of education.</w:t>
      </w:r>
      <w:r>
        <w:rPr>
          <w:rFonts w:ascii="Book Antiqua" w:hAnsi="Book Antiqua" w:cs="Arial"/>
        </w:rPr>
        <w:t xml:space="preserve"> The evidence that I have carefully considered indicates that the daily social and cultural experi</w:t>
      </w:r>
      <w:r w:rsidR="00CC26BC">
        <w:rPr>
          <w:rFonts w:ascii="Book Antiqua" w:hAnsi="Book Antiqua" w:cs="Arial"/>
        </w:rPr>
        <w:t>ence and expectations of this 13</w:t>
      </w:r>
      <w:r w:rsidR="00E367C5">
        <w:rPr>
          <w:rFonts w:ascii="Book Antiqua" w:hAnsi="Book Antiqua" w:cs="Arial"/>
        </w:rPr>
        <w:t xml:space="preserve">-year-old girl </w:t>
      </w:r>
      <w:r>
        <w:rPr>
          <w:rFonts w:ascii="Book Antiqua" w:hAnsi="Book Antiqua" w:cs="Arial"/>
        </w:rPr>
        <w:t xml:space="preserve">have been moulded by her residence to such an extent that </w:t>
      </w:r>
      <w:r w:rsidR="00E367C5">
        <w:rPr>
          <w:rFonts w:ascii="Book Antiqua" w:hAnsi="Book Antiqua" w:cs="Arial"/>
        </w:rPr>
        <w:t>now removing her will be highly disruptive to her private life, despite having</w:t>
      </w:r>
      <w:r>
        <w:rPr>
          <w:rFonts w:ascii="Book Antiqua" w:hAnsi="Book Antiqua" w:cs="Arial"/>
        </w:rPr>
        <w:t xml:space="preserve"> the support of her parents and extended family members</w:t>
      </w:r>
      <w:r w:rsidR="00E367C5">
        <w:rPr>
          <w:rFonts w:ascii="Book Antiqua" w:hAnsi="Book Antiqua" w:cs="Arial"/>
        </w:rPr>
        <w:t xml:space="preserve"> in Bolivia</w:t>
      </w:r>
      <w:r>
        <w:rPr>
          <w:rFonts w:ascii="Book Antiqua" w:hAnsi="Book Antiqua" w:cs="Arial"/>
        </w:rPr>
        <w:t xml:space="preserve">. The extent of her integration and the solidity of </w:t>
      </w:r>
      <w:r w:rsidR="00CC26BC">
        <w:rPr>
          <w:rFonts w:ascii="Book Antiqua" w:hAnsi="Book Antiqua" w:cs="Arial"/>
        </w:rPr>
        <w:t>AR’s</w:t>
      </w:r>
      <w:r>
        <w:rPr>
          <w:rFonts w:ascii="Book Antiqua" w:hAnsi="Book Antiqua" w:cs="Arial"/>
        </w:rPr>
        <w:t xml:space="preserve"> relationships established in the UK are such that to uproot her from all that she has known and grown up with over </w:t>
      </w:r>
      <w:r w:rsidR="00CC26BC">
        <w:rPr>
          <w:rFonts w:ascii="Book Antiqua" w:hAnsi="Book Antiqua" w:cs="Arial"/>
        </w:rPr>
        <w:t xml:space="preserve">a </w:t>
      </w:r>
      <w:r w:rsidR="00372B6E">
        <w:rPr>
          <w:rFonts w:ascii="Book Antiqua" w:hAnsi="Book Antiqua" w:cs="Arial"/>
        </w:rPr>
        <w:t>10-year</w:t>
      </w:r>
      <w:r w:rsidR="00CC26BC">
        <w:rPr>
          <w:rFonts w:ascii="Book Antiqua" w:hAnsi="Book Antiqua" w:cs="Arial"/>
        </w:rPr>
        <w:t xml:space="preserve"> period </w:t>
      </w:r>
      <w:r>
        <w:rPr>
          <w:rFonts w:ascii="Book Antiqua" w:hAnsi="Book Antiqua" w:cs="Arial"/>
        </w:rPr>
        <w:t xml:space="preserve">would render her removal </w:t>
      </w:r>
      <w:r w:rsidR="00CC26BC">
        <w:rPr>
          <w:rFonts w:ascii="Book Antiqua" w:hAnsi="Book Antiqua" w:cs="Arial"/>
        </w:rPr>
        <w:t xml:space="preserve">unreasonable and, consequently, </w:t>
      </w:r>
      <w:r>
        <w:rPr>
          <w:rFonts w:ascii="Book Antiqua" w:hAnsi="Book Antiqua" w:cs="Arial"/>
        </w:rPr>
        <w:t xml:space="preserve">disproportionate. </w:t>
      </w:r>
      <w:r w:rsidR="00CC26BC">
        <w:rPr>
          <w:rFonts w:ascii="Book Antiqua" w:hAnsi="Book Antiqua" w:cs="Arial"/>
        </w:rPr>
        <w:t>I am satisfied that her parents</w:t>
      </w:r>
      <w:r w:rsidR="00E367C5">
        <w:rPr>
          <w:rFonts w:ascii="Book Antiqua" w:hAnsi="Book Antiqua" w:cs="Arial"/>
        </w:rPr>
        <w:t>’</w:t>
      </w:r>
      <w:r w:rsidR="00CC26BC">
        <w:rPr>
          <w:rFonts w:ascii="Book Antiqua" w:hAnsi="Book Antiqua" w:cs="Arial"/>
        </w:rPr>
        <w:t xml:space="preserve"> adverse immigration history is not so bad as to constitute the kind of powerful reason that would render reasonable her removal to Bolivia. </w:t>
      </w:r>
      <w:r>
        <w:rPr>
          <w:rFonts w:ascii="Book Antiqua" w:hAnsi="Book Antiqua" w:cs="Arial"/>
        </w:rPr>
        <w:t xml:space="preserve">I consequently find that </w:t>
      </w:r>
      <w:r w:rsidR="00372B6E">
        <w:rPr>
          <w:rFonts w:ascii="Book Antiqua" w:hAnsi="Book Antiqua" w:cs="Arial"/>
        </w:rPr>
        <w:t>AR</w:t>
      </w:r>
      <w:r>
        <w:rPr>
          <w:rFonts w:ascii="Book Antiqua" w:hAnsi="Book Antiqua" w:cs="Arial"/>
        </w:rPr>
        <w:t xml:space="preserve"> does meet the requirements of paragraph 276ADE</w:t>
      </w:r>
      <w:r w:rsidR="00E367C5">
        <w:rPr>
          <w:rFonts w:ascii="Book Antiqua" w:hAnsi="Book Antiqua" w:cs="Arial"/>
        </w:rPr>
        <w:t>(1)</w:t>
      </w:r>
      <w:r>
        <w:rPr>
          <w:rFonts w:ascii="Book Antiqua" w:hAnsi="Book Antiqua" w:cs="Arial"/>
        </w:rPr>
        <w:t xml:space="preserve">(iv).  </w:t>
      </w:r>
      <w:r w:rsidR="0094035F">
        <w:rPr>
          <w:rFonts w:ascii="Book Antiqua" w:hAnsi="Book Antiqua" w:cs="Arial"/>
        </w:rPr>
        <w:t>Given that she meets the requirements of the immigration rules for leave to remain on the basis of her private life, I find that her removal would constitute a disproportionate interference with her article 8 rights.</w:t>
      </w:r>
    </w:p>
    <w:p w:rsidR="008B467B" w:rsidRDefault="008B467B" w:rsidP="008B467B">
      <w:pPr>
        <w:ind w:left="720"/>
        <w:jc w:val="both"/>
        <w:rPr>
          <w:rFonts w:ascii="Book Antiqua" w:hAnsi="Book Antiqua" w:cs="Arial"/>
        </w:rPr>
      </w:pPr>
    </w:p>
    <w:p w:rsidR="008B467B" w:rsidRPr="00372B6E" w:rsidRDefault="008B467B" w:rsidP="00372B6E">
      <w:pPr>
        <w:numPr>
          <w:ilvl w:val="0"/>
          <w:numId w:val="6"/>
        </w:numPr>
        <w:jc w:val="both"/>
        <w:rPr>
          <w:rFonts w:ascii="Book Antiqua" w:hAnsi="Book Antiqua" w:cs="Arial"/>
        </w:rPr>
      </w:pPr>
      <w:r>
        <w:rPr>
          <w:rFonts w:ascii="Book Antiqua" w:hAnsi="Book Antiqua" w:cs="Arial"/>
        </w:rPr>
        <w:t xml:space="preserve">I turn to the </w:t>
      </w:r>
      <w:r w:rsidR="00372B6E">
        <w:rPr>
          <w:rFonts w:ascii="Book Antiqua" w:hAnsi="Book Antiqua" w:cs="Arial"/>
        </w:rPr>
        <w:t xml:space="preserve">position of </w:t>
      </w:r>
      <w:r w:rsidR="00E367C5">
        <w:rPr>
          <w:rFonts w:ascii="Book Antiqua" w:hAnsi="Book Antiqua" w:cs="Arial"/>
        </w:rPr>
        <w:t xml:space="preserve">the </w:t>
      </w:r>
      <w:r w:rsidR="00372B6E">
        <w:rPr>
          <w:rFonts w:ascii="Book Antiqua" w:hAnsi="Book Antiqua" w:cs="Arial"/>
        </w:rPr>
        <w:t>appellant, her husband and BR</w:t>
      </w:r>
      <w:r>
        <w:rPr>
          <w:rFonts w:ascii="Book Antiqua" w:hAnsi="Book Antiqua" w:cs="Arial"/>
        </w:rPr>
        <w:t xml:space="preserve">. They cannot succeed under the immigration rules. </w:t>
      </w:r>
      <w:r w:rsidR="00372B6E">
        <w:rPr>
          <w:rFonts w:ascii="Book Antiqua" w:hAnsi="Book Antiqua" w:cs="Arial"/>
        </w:rPr>
        <w:t>BR only turned 7 after the application was made. There is evidence that BR has established a private life in the UK, albeit more limited than that of his sister. The letter from his primary school indicates that he is an “integral part” of the school and “sets a fantastic example to his peers.” He has “settled really well” into the school and made many positive friendships within his year group. He has a high level of attendance and is on track for national expectations for his age. However, a</w:t>
      </w:r>
      <w:r w:rsidR="00372B6E" w:rsidRPr="00372B6E">
        <w:rPr>
          <w:rFonts w:ascii="Book Antiqua" w:hAnsi="Book Antiqua" w:cs="Arial"/>
        </w:rPr>
        <w:t>s a</w:t>
      </w:r>
      <w:r w:rsidRPr="00372B6E">
        <w:rPr>
          <w:rFonts w:ascii="Book Antiqua" w:hAnsi="Book Antiqua" w:cs="Arial"/>
        </w:rPr>
        <w:t xml:space="preserve"> </w:t>
      </w:r>
      <w:r w:rsidR="00E367C5" w:rsidRPr="00372B6E">
        <w:rPr>
          <w:rFonts w:ascii="Book Antiqua" w:hAnsi="Book Antiqua" w:cs="Arial"/>
        </w:rPr>
        <w:t>7-year-old</w:t>
      </w:r>
      <w:r w:rsidRPr="00372B6E">
        <w:rPr>
          <w:rFonts w:ascii="Book Antiqua" w:hAnsi="Book Antiqua" w:cs="Arial"/>
        </w:rPr>
        <w:t xml:space="preserve"> </w:t>
      </w:r>
      <w:r w:rsidR="00372B6E" w:rsidRPr="00372B6E">
        <w:rPr>
          <w:rFonts w:ascii="Book Antiqua" w:hAnsi="Book Antiqua" w:cs="Arial"/>
        </w:rPr>
        <w:t>he</w:t>
      </w:r>
      <w:r w:rsidRPr="00372B6E">
        <w:rPr>
          <w:rFonts w:ascii="Book Antiqua" w:hAnsi="Book Antiqua" w:cs="Arial"/>
        </w:rPr>
        <w:t xml:space="preserve"> has not established any signi</w:t>
      </w:r>
      <w:r w:rsidR="00372B6E" w:rsidRPr="00372B6E">
        <w:rPr>
          <w:rFonts w:ascii="Book Antiqua" w:hAnsi="Book Antiqua" w:cs="Arial"/>
        </w:rPr>
        <w:t>ficant relationships outside his</w:t>
      </w:r>
      <w:r w:rsidRPr="00372B6E">
        <w:rPr>
          <w:rFonts w:ascii="Book Antiqua" w:hAnsi="Book Antiqua" w:cs="Arial"/>
        </w:rPr>
        <w:t xml:space="preserve"> family unit, and is </w:t>
      </w:r>
      <w:r w:rsidR="00372B6E">
        <w:rPr>
          <w:rFonts w:ascii="Book Antiqua" w:hAnsi="Book Antiqua" w:cs="Arial"/>
        </w:rPr>
        <w:t>evidently not at a critical stage of his</w:t>
      </w:r>
      <w:r w:rsidRPr="00372B6E">
        <w:rPr>
          <w:rFonts w:ascii="Book Antiqua" w:hAnsi="Book Antiqua" w:cs="Arial"/>
        </w:rPr>
        <w:t xml:space="preserve"> education. I find it would n</w:t>
      </w:r>
      <w:r w:rsidR="00372B6E">
        <w:rPr>
          <w:rFonts w:ascii="Book Antiqua" w:hAnsi="Book Antiqua" w:cs="Arial"/>
        </w:rPr>
        <w:t>ot be unreasonable to expect him</w:t>
      </w:r>
      <w:r w:rsidRPr="00372B6E">
        <w:rPr>
          <w:rFonts w:ascii="Book Antiqua" w:hAnsi="Book Antiqua" w:cs="Arial"/>
        </w:rPr>
        <w:t xml:space="preserve"> to relocate to </w:t>
      </w:r>
      <w:r w:rsidR="00372B6E">
        <w:rPr>
          <w:rFonts w:ascii="Book Antiqua" w:hAnsi="Book Antiqua" w:cs="Arial"/>
        </w:rPr>
        <w:t>Bolivia with his</w:t>
      </w:r>
      <w:r w:rsidRPr="00372B6E">
        <w:rPr>
          <w:rFonts w:ascii="Book Antiqua" w:hAnsi="Book Antiqua" w:cs="Arial"/>
        </w:rPr>
        <w:t xml:space="preserve"> parents. I note again that </w:t>
      </w:r>
      <w:r w:rsidR="00372B6E">
        <w:rPr>
          <w:rFonts w:ascii="Book Antiqua" w:hAnsi="Book Antiqua" w:cs="Arial"/>
        </w:rPr>
        <w:t>AR</w:t>
      </w:r>
      <w:r w:rsidRPr="00372B6E">
        <w:rPr>
          <w:rFonts w:ascii="Book Antiqua" w:hAnsi="Book Antiqua" w:cs="Arial"/>
        </w:rPr>
        <w:t xml:space="preserve"> is not independent or self-sufficient and remains living with her parents and sibling. She clearly has a close and loving relationship with her parents and sibling and any separation would have a very significant detrimental impact on the parental/child/sibling relationship. I must consider the position of the </w:t>
      </w:r>
      <w:r w:rsidR="00372B6E">
        <w:rPr>
          <w:rFonts w:ascii="Book Antiqua" w:hAnsi="Book Antiqua" w:cs="Arial"/>
        </w:rPr>
        <w:t>appellant, JA and BR</w:t>
      </w:r>
      <w:r w:rsidRPr="00372B6E">
        <w:rPr>
          <w:rFonts w:ascii="Book Antiqua" w:hAnsi="Book Antiqua" w:cs="Arial"/>
        </w:rPr>
        <w:t xml:space="preserve"> outside the immigration rules and determine whether there are compelling or exceptional reasons for </w:t>
      </w:r>
      <w:r w:rsidR="00372B6E">
        <w:rPr>
          <w:rFonts w:ascii="Book Antiqua" w:hAnsi="Book Antiqua" w:cs="Arial"/>
        </w:rPr>
        <w:t>finding that their removal would be disproportionate under article 8</w:t>
      </w:r>
      <w:r w:rsidRPr="00372B6E">
        <w:rPr>
          <w:rFonts w:ascii="Book Antiqua" w:hAnsi="Book Antiqua" w:cs="Arial"/>
        </w:rPr>
        <w:t xml:space="preserve"> (</w:t>
      </w:r>
      <w:r w:rsidRPr="00372B6E">
        <w:rPr>
          <w:rFonts w:ascii="Book Antiqua" w:hAnsi="Book Antiqua" w:cs="Arial"/>
          <w:i/>
        </w:rPr>
        <w:t xml:space="preserve">SSHD v SS (Congo) &amp; </w:t>
      </w:r>
      <w:proofErr w:type="spellStart"/>
      <w:r w:rsidRPr="00372B6E">
        <w:rPr>
          <w:rFonts w:ascii="Book Antiqua" w:hAnsi="Book Antiqua" w:cs="Arial"/>
          <w:i/>
        </w:rPr>
        <w:t>Ors</w:t>
      </w:r>
      <w:proofErr w:type="spellEnd"/>
      <w:r w:rsidRPr="00372B6E">
        <w:rPr>
          <w:rFonts w:ascii="Book Antiqua" w:hAnsi="Book Antiqua" w:cs="Arial"/>
        </w:rPr>
        <w:t xml:space="preserve"> [2015] EWCA </w:t>
      </w:r>
      <w:proofErr w:type="spellStart"/>
      <w:r w:rsidRPr="00372B6E">
        <w:rPr>
          <w:rFonts w:ascii="Book Antiqua" w:hAnsi="Book Antiqua" w:cs="Arial"/>
        </w:rPr>
        <w:t>Civ</w:t>
      </w:r>
      <w:proofErr w:type="spellEnd"/>
      <w:r w:rsidRPr="00372B6E">
        <w:rPr>
          <w:rFonts w:ascii="Book Antiqua" w:hAnsi="Book Antiqua" w:cs="Arial"/>
        </w:rPr>
        <w:t xml:space="preserve"> 387; </w:t>
      </w:r>
      <w:r w:rsidRPr="00372B6E">
        <w:rPr>
          <w:rFonts w:ascii="Book Antiqua" w:hAnsi="Book Antiqua"/>
          <w:i/>
          <w:lang w:val="en"/>
        </w:rPr>
        <w:t xml:space="preserve">MF (Nigeria) v Secretary of State for the Home Department </w:t>
      </w:r>
      <w:r w:rsidRPr="00372B6E">
        <w:rPr>
          <w:rFonts w:ascii="Book Antiqua" w:hAnsi="Book Antiqua"/>
          <w:lang w:val="en"/>
        </w:rPr>
        <w:t xml:space="preserve">[2013] EWCA </w:t>
      </w:r>
      <w:proofErr w:type="spellStart"/>
      <w:r w:rsidRPr="00372B6E">
        <w:rPr>
          <w:rFonts w:ascii="Book Antiqua" w:hAnsi="Book Antiqua"/>
          <w:lang w:val="en"/>
        </w:rPr>
        <w:t>Civ</w:t>
      </w:r>
      <w:proofErr w:type="spellEnd"/>
      <w:r w:rsidRPr="00372B6E">
        <w:rPr>
          <w:rFonts w:ascii="Book Antiqua" w:hAnsi="Book Antiqua"/>
          <w:lang w:val="en"/>
        </w:rPr>
        <w:t xml:space="preserve"> 1192, at [42]</w:t>
      </w:r>
      <w:r w:rsidRPr="00372B6E">
        <w:rPr>
          <w:rFonts w:ascii="Book Antiqua" w:hAnsi="Book Antiqua" w:cs="Arial"/>
          <w:i/>
        </w:rPr>
        <w:t xml:space="preserve">). </w:t>
      </w:r>
    </w:p>
    <w:p w:rsidR="008B467B" w:rsidRDefault="008B467B" w:rsidP="008B467B">
      <w:pPr>
        <w:pStyle w:val="ListParagraph"/>
        <w:rPr>
          <w:rFonts w:ascii="Book Antiqua" w:hAnsi="Book Antiqua" w:cs="Arial"/>
          <w:i/>
        </w:rPr>
      </w:pPr>
    </w:p>
    <w:p w:rsidR="008B467B" w:rsidRDefault="008B467B" w:rsidP="008B467B">
      <w:pPr>
        <w:numPr>
          <w:ilvl w:val="0"/>
          <w:numId w:val="14"/>
        </w:numPr>
        <w:jc w:val="both"/>
        <w:rPr>
          <w:rFonts w:ascii="Book Antiqua" w:hAnsi="Book Antiqua" w:cs="Arial"/>
        </w:rPr>
      </w:pPr>
      <w:r>
        <w:rPr>
          <w:rFonts w:ascii="Book Antiqua" w:hAnsi="Book Antiqua" w:cs="Arial"/>
        </w:rPr>
        <w:t xml:space="preserve">I am satisfied that the </w:t>
      </w:r>
      <w:r w:rsidR="00372B6E">
        <w:rPr>
          <w:rFonts w:ascii="Book Antiqua" w:hAnsi="Book Antiqua" w:cs="Arial"/>
        </w:rPr>
        <w:t xml:space="preserve">appellant and her husband </w:t>
      </w:r>
      <w:r>
        <w:rPr>
          <w:rFonts w:ascii="Book Antiqua" w:hAnsi="Book Antiqua" w:cs="Arial"/>
        </w:rPr>
        <w:t xml:space="preserve">have established private lives in the UK given that they have resided </w:t>
      </w:r>
      <w:r w:rsidR="00372B6E">
        <w:rPr>
          <w:rFonts w:ascii="Book Antiqua" w:hAnsi="Book Antiqua" w:cs="Arial"/>
        </w:rPr>
        <w:t>her for over 10</w:t>
      </w:r>
      <w:r>
        <w:rPr>
          <w:rFonts w:ascii="Book Antiqua" w:hAnsi="Book Antiqua" w:cs="Arial"/>
        </w:rPr>
        <w:t xml:space="preserve"> years</w:t>
      </w:r>
      <w:r w:rsidR="00372B6E">
        <w:rPr>
          <w:rFonts w:ascii="Book Antiqua" w:hAnsi="Book Antiqua" w:cs="Arial"/>
        </w:rPr>
        <w:t xml:space="preserve"> </w:t>
      </w:r>
      <w:r>
        <w:rPr>
          <w:rFonts w:ascii="Book Antiqua" w:hAnsi="Book Antiqua" w:cs="Arial"/>
        </w:rPr>
        <w:t>although, pursuant to s.117</w:t>
      </w:r>
      <w:proofErr w:type="gramStart"/>
      <w:r>
        <w:rPr>
          <w:rFonts w:ascii="Book Antiqua" w:hAnsi="Book Antiqua" w:cs="Arial"/>
        </w:rPr>
        <w:t>B(</w:t>
      </w:r>
      <w:proofErr w:type="gramEnd"/>
      <w:r>
        <w:rPr>
          <w:rFonts w:ascii="Book Antiqua" w:hAnsi="Book Antiqua" w:cs="Arial"/>
        </w:rPr>
        <w:t>4)</w:t>
      </w:r>
      <w:r w:rsidR="00372B6E">
        <w:rPr>
          <w:rFonts w:ascii="Book Antiqua" w:hAnsi="Book Antiqua" w:cs="Arial"/>
        </w:rPr>
        <w:t>,</w:t>
      </w:r>
      <w:r>
        <w:rPr>
          <w:rFonts w:ascii="Book Antiqua" w:hAnsi="Book Antiqua" w:cs="Arial"/>
        </w:rPr>
        <w:t xml:space="preserve"> I must attach little weight to that private life. </w:t>
      </w:r>
      <w:r w:rsidR="00372B6E">
        <w:rPr>
          <w:rFonts w:ascii="Book Antiqua" w:hAnsi="Book Antiqua" w:cs="Arial"/>
        </w:rPr>
        <w:t>BR has lived in the UK for all his</w:t>
      </w:r>
      <w:r>
        <w:rPr>
          <w:rFonts w:ascii="Book Antiqua" w:hAnsi="Book Antiqua" w:cs="Arial"/>
        </w:rPr>
        <w:t xml:space="preserve"> life</w:t>
      </w:r>
      <w:r w:rsidR="00372B6E">
        <w:rPr>
          <w:rFonts w:ascii="Book Antiqua" w:hAnsi="Book Antiqua" w:cs="Arial"/>
        </w:rPr>
        <w:t xml:space="preserve"> and, although he primarily looks to his parents, </w:t>
      </w:r>
      <w:r>
        <w:rPr>
          <w:rFonts w:ascii="Book Antiqua" w:hAnsi="Book Antiqua" w:cs="Arial"/>
        </w:rPr>
        <w:t xml:space="preserve">he attends </w:t>
      </w:r>
      <w:r w:rsidR="00372B6E">
        <w:rPr>
          <w:rFonts w:ascii="Book Antiqua" w:hAnsi="Book Antiqua" w:cs="Arial"/>
        </w:rPr>
        <w:t xml:space="preserve">primary </w:t>
      </w:r>
      <w:r>
        <w:rPr>
          <w:rFonts w:ascii="Book Antiqua" w:hAnsi="Book Antiqua" w:cs="Arial"/>
        </w:rPr>
        <w:t xml:space="preserve">school and had made friends. Given the relatively low threshold for establishing a breach of article 8 I am satisfied that article 8 is triggered in respect of the </w:t>
      </w:r>
      <w:r w:rsidR="00372B6E">
        <w:rPr>
          <w:rFonts w:ascii="Book Antiqua" w:hAnsi="Book Antiqua" w:cs="Arial"/>
        </w:rPr>
        <w:t>appellant, JA and BR</w:t>
      </w:r>
      <w:r>
        <w:rPr>
          <w:rFonts w:ascii="Book Antiqua" w:hAnsi="Book Antiqua" w:cs="Arial"/>
        </w:rPr>
        <w:t>. I find that their proposed removal is in accordance with the law and in pursuit of a legitimate aim.</w:t>
      </w:r>
    </w:p>
    <w:p w:rsidR="008B467B" w:rsidRDefault="008B467B" w:rsidP="008B467B">
      <w:pPr>
        <w:pStyle w:val="ListParagraph"/>
        <w:rPr>
          <w:rFonts w:ascii="Book Antiqua" w:hAnsi="Book Antiqua" w:cs="Arial"/>
        </w:rPr>
      </w:pPr>
    </w:p>
    <w:p w:rsidR="008B467B" w:rsidRPr="0094035F" w:rsidRDefault="008B467B" w:rsidP="0094035F">
      <w:pPr>
        <w:numPr>
          <w:ilvl w:val="0"/>
          <w:numId w:val="14"/>
        </w:numPr>
        <w:jc w:val="both"/>
        <w:rPr>
          <w:rFonts w:ascii="Book Antiqua" w:hAnsi="Book Antiqua"/>
          <w:iCs/>
          <w:sz w:val="22"/>
          <w:szCs w:val="22"/>
          <w:lang w:val="en"/>
        </w:rPr>
      </w:pPr>
      <w:r>
        <w:rPr>
          <w:rFonts w:ascii="Book Antiqua" w:hAnsi="Book Antiqua" w:cs="Arial"/>
        </w:rPr>
        <w:t xml:space="preserve"> In assessing the proportionality of the proposed removals, I consider and apply the factors identified in s.117B of the 2002 Act. I adopt my assessment carried out above with reference to s.117B (1) to (5) and to the disregard and breaches </w:t>
      </w:r>
      <w:r w:rsidR="00372B6E">
        <w:rPr>
          <w:rFonts w:ascii="Book Antiqua" w:hAnsi="Book Antiqua" w:cs="Arial"/>
        </w:rPr>
        <w:t>carried out by the appellant</w:t>
      </w:r>
      <w:r w:rsidR="0094035F">
        <w:rPr>
          <w:rFonts w:ascii="Book Antiqua" w:hAnsi="Book Antiqua" w:cs="Arial"/>
        </w:rPr>
        <w:t xml:space="preserve"> and h</w:t>
      </w:r>
      <w:r w:rsidR="00372B6E">
        <w:rPr>
          <w:rFonts w:ascii="Book Antiqua" w:hAnsi="Book Antiqua" w:cs="Arial"/>
        </w:rPr>
        <w:t xml:space="preserve">er husband in respect </w:t>
      </w:r>
      <w:r>
        <w:rPr>
          <w:rFonts w:ascii="Book Antiqua" w:hAnsi="Book Antiqua" w:cs="Arial"/>
        </w:rPr>
        <w:t xml:space="preserve">of </w:t>
      </w:r>
      <w:r w:rsidR="00372B6E">
        <w:rPr>
          <w:rFonts w:ascii="Book Antiqua" w:hAnsi="Book Antiqua" w:cs="Arial"/>
        </w:rPr>
        <w:t xml:space="preserve">the </w:t>
      </w:r>
      <w:r>
        <w:rPr>
          <w:rFonts w:ascii="Book Antiqua" w:hAnsi="Book Antiqua" w:cs="Arial"/>
        </w:rPr>
        <w:t xml:space="preserve">immigration laws of the UK. </w:t>
      </w:r>
    </w:p>
    <w:p w:rsidR="0094035F" w:rsidRDefault="0094035F" w:rsidP="0094035F">
      <w:pPr>
        <w:jc w:val="both"/>
        <w:rPr>
          <w:rFonts w:ascii="Book Antiqua" w:hAnsi="Book Antiqua"/>
          <w:iCs/>
          <w:sz w:val="22"/>
          <w:szCs w:val="22"/>
          <w:lang w:val="en"/>
        </w:rPr>
      </w:pPr>
    </w:p>
    <w:p w:rsidR="008B467B" w:rsidRDefault="008B467B" w:rsidP="008B467B">
      <w:pPr>
        <w:numPr>
          <w:ilvl w:val="0"/>
          <w:numId w:val="14"/>
        </w:numPr>
        <w:jc w:val="both"/>
        <w:rPr>
          <w:rFonts w:ascii="Book Antiqua" w:hAnsi="Book Antiqua" w:cs="Arial"/>
          <w:sz w:val="22"/>
          <w:szCs w:val="22"/>
        </w:rPr>
      </w:pPr>
      <w:r>
        <w:rPr>
          <w:rFonts w:ascii="Book Antiqua" w:hAnsi="Book Antiqua" w:cs="Arial"/>
        </w:rPr>
        <w:t xml:space="preserve">In </w:t>
      </w:r>
      <w:r>
        <w:rPr>
          <w:rFonts w:ascii="Book Antiqua" w:hAnsi="Book Antiqua" w:cs="Arial"/>
          <w:i/>
        </w:rPr>
        <w:t>MA(Pakistan)</w:t>
      </w:r>
      <w:r>
        <w:rPr>
          <w:rFonts w:ascii="Book Antiqua" w:hAnsi="Book Antiqua" w:cs="Arial"/>
        </w:rPr>
        <w:t xml:space="preserve"> the Court held, at [17],</w:t>
      </w:r>
    </w:p>
    <w:p w:rsidR="008B467B" w:rsidRDefault="008B467B" w:rsidP="008B467B">
      <w:pPr>
        <w:jc w:val="both"/>
        <w:rPr>
          <w:rFonts w:ascii="Book Antiqua" w:hAnsi="Book Antiqua" w:cs="Arial"/>
          <w:sz w:val="22"/>
          <w:szCs w:val="22"/>
        </w:rPr>
      </w:pPr>
    </w:p>
    <w:p w:rsidR="008B467B" w:rsidRDefault="008B467B" w:rsidP="008B467B">
      <w:pPr>
        <w:ind w:left="1194"/>
        <w:jc w:val="both"/>
        <w:rPr>
          <w:rFonts w:ascii="Book Antiqua" w:hAnsi="Book Antiqua" w:cs="Arial"/>
          <w:sz w:val="22"/>
          <w:szCs w:val="22"/>
        </w:rPr>
      </w:pPr>
      <w:r>
        <w:rPr>
          <w:rFonts w:ascii="Book Antiqua" w:hAnsi="Book Antiqua"/>
          <w:sz w:val="22"/>
          <w:szCs w:val="22"/>
          <w:lang w:val="en"/>
        </w:rPr>
        <w:t>Subsection (6) falls into a different category again. It does not simply identify factors which bear upon the public interest question. It resolves that question in the context of article 8 applications which satisfy the conditions in paragraphs (a) and (b). It does so by stipulating that once those conditions are satisfied, the public interest will not require the applicant's removal. Since the interference with the right to private or family life under article 8(1) can only be justified where there is a sufficiently strong countervailing public interest falling within article 8(2), if the public interest does not require removal, there is no other basis on which removal could be justified. It follows, in my judgment, that there can be no doubt that section 117</w:t>
      </w:r>
      <w:proofErr w:type="gramStart"/>
      <w:r>
        <w:rPr>
          <w:rFonts w:ascii="Book Antiqua" w:hAnsi="Book Antiqua"/>
          <w:sz w:val="22"/>
          <w:szCs w:val="22"/>
          <w:lang w:val="en"/>
        </w:rPr>
        <w:t>B(</w:t>
      </w:r>
      <w:proofErr w:type="gramEnd"/>
      <w:r>
        <w:rPr>
          <w:rFonts w:ascii="Book Antiqua" w:hAnsi="Book Antiqua"/>
          <w:sz w:val="22"/>
          <w:szCs w:val="22"/>
          <w:lang w:val="en"/>
        </w:rPr>
        <w:t>6) must be read as a self-contained provision in the sense that Parliament has stipulated that where the conditions specified in the sub-section are satisfied, the public interest will not justify removal.</w:t>
      </w:r>
    </w:p>
    <w:p w:rsidR="008B467B" w:rsidRDefault="008B467B" w:rsidP="008B467B">
      <w:pPr>
        <w:jc w:val="both"/>
        <w:rPr>
          <w:rFonts w:ascii="Book Antiqua" w:hAnsi="Book Antiqua" w:cs="Arial"/>
        </w:rPr>
      </w:pPr>
    </w:p>
    <w:p w:rsidR="008B467B" w:rsidRDefault="008B467B" w:rsidP="008B467B">
      <w:pPr>
        <w:numPr>
          <w:ilvl w:val="0"/>
          <w:numId w:val="14"/>
        </w:numPr>
        <w:jc w:val="both"/>
        <w:rPr>
          <w:rFonts w:ascii="Book Antiqua" w:hAnsi="Book Antiqua" w:cs="Arial"/>
        </w:rPr>
      </w:pPr>
      <w:r>
        <w:rPr>
          <w:rFonts w:ascii="Book Antiqua" w:hAnsi="Book Antiqua" w:cs="Arial"/>
        </w:rPr>
        <w:t xml:space="preserve">The </w:t>
      </w:r>
      <w:r w:rsidR="0094035F">
        <w:rPr>
          <w:rFonts w:ascii="Book Antiqua" w:hAnsi="Book Antiqua" w:cs="Arial"/>
        </w:rPr>
        <w:t>appellant and JA</w:t>
      </w:r>
      <w:r>
        <w:rPr>
          <w:rFonts w:ascii="Book Antiqua" w:hAnsi="Book Antiqua" w:cs="Arial"/>
        </w:rPr>
        <w:t xml:space="preserve"> have a genuine and subsisting parental relationship with </w:t>
      </w:r>
      <w:r w:rsidR="0094035F">
        <w:rPr>
          <w:rFonts w:ascii="Book Antiqua" w:hAnsi="Book Antiqua" w:cs="Arial"/>
        </w:rPr>
        <w:t xml:space="preserve">AR, and I have already concluded </w:t>
      </w:r>
      <w:r>
        <w:rPr>
          <w:rFonts w:ascii="Book Antiqua" w:hAnsi="Book Antiqua" w:cs="Arial"/>
        </w:rPr>
        <w:t xml:space="preserve">that it would be unreasonable to expect </w:t>
      </w:r>
      <w:r w:rsidR="0094035F">
        <w:rPr>
          <w:rFonts w:ascii="Book Antiqua" w:hAnsi="Book Antiqua" w:cs="Arial"/>
        </w:rPr>
        <w:t>AR</w:t>
      </w:r>
      <w:r>
        <w:rPr>
          <w:rFonts w:ascii="Book Antiqua" w:hAnsi="Book Antiqua" w:cs="Arial"/>
        </w:rPr>
        <w:t xml:space="preserve"> to leave the UK. I consequently find that the public interest does not require their removal even having regard to the various public interests considered</w:t>
      </w:r>
      <w:r w:rsidR="0094035F">
        <w:rPr>
          <w:rFonts w:ascii="Book Antiqua" w:hAnsi="Book Antiqua" w:cs="Arial"/>
        </w:rPr>
        <w:t xml:space="preserve"> </w:t>
      </w:r>
      <w:r>
        <w:rPr>
          <w:rFonts w:ascii="Book Antiqua" w:hAnsi="Book Antiqua" w:cs="Arial"/>
        </w:rPr>
        <w:t xml:space="preserve">above. Having regard to the assessment conducted outside the immigration rules in </w:t>
      </w:r>
      <w:r>
        <w:rPr>
          <w:rFonts w:ascii="Book Antiqua" w:hAnsi="Book Antiqua"/>
          <w:i/>
          <w:lang w:val="en"/>
        </w:rPr>
        <w:t>PD and Others (Article 8 – conjoined family claims) Sri Lanka</w:t>
      </w:r>
      <w:r>
        <w:rPr>
          <w:rFonts w:ascii="Book Antiqua" w:hAnsi="Book Antiqua"/>
          <w:lang w:val="en"/>
        </w:rPr>
        <w:t xml:space="preserve"> [2016] UKUT 00108 (IAC), at [43], I am satisfied that the effect of dismissing the </w:t>
      </w:r>
      <w:r w:rsidR="0094035F">
        <w:rPr>
          <w:rFonts w:ascii="Book Antiqua" w:hAnsi="Book Antiqua"/>
          <w:lang w:val="en"/>
        </w:rPr>
        <w:t>appellant’s appeal</w:t>
      </w:r>
      <w:r>
        <w:rPr>
          <w:rFonts w:ascii="Book Antiqua" w:hAnsi="Book Antiqua"/>
          <w:lang w:val="en"/>
        </w:rPr>
        <w:t xml:space="preserve"> would be to </w:t>
      </w:r>
      <w:r w:rsidR="0094035F">
        <w:rPr>
          <w:rFonts w:ascii="Book Antiqua" w:hAnsi="Book Antiqua"/>
          <w:lang w:val="en"/>
        </w:rPr>
        <w:t>frustrate</w:t>
      </w:r>
      <w:r>
        <w:rPr>
          <w:rFonts w:ascii="Book Antiqua" w:hAnsi="Book Antiqua"/>
          <w:lang w:val="en"/>
        </w:rPr>
        <w:t xml:space="preserve"> my decision that </w:t>
      </w:r>
      <w:r w:rsidR="0094035F">
        <w:rPr>
          <w:rFonts w:ascii="Book Antiqua" w:hAnsi="Book Antiqua"/>
          <w:lang w:val="en"/>
        </w:rPr>
        <w:t>AR</w:t>
      </w:r>
      <w:r>
        <w:rPr>
          <w:rFonts w:ascii="Book Antiqua" w:hAnsi="Book Antiqua"/>
          <w:lang w:val="en"/>
        </w:rPr>
        <w:t xml:space="preserve"> qualifies for leave to remain in the United Kingdom under</w:t>
      </w:r>
      <w:r w:rsidR="0094035F">
        <w:rPr>
          <w:rFonts w:ascii="Book Antiqua" w:hAnsi="Book Antiqua"/>
          <w:lang w:val="en"/>
        </w:rPr>
        <w:t xml:space="preserve"> the rules. U</w:t>
      </w:r>
      <w:r>
        <w:rPr>
          <w:rFonts w:ascii="Book Antiqua" w:hAnsi="Book Antiqua"/>
          <w:lang w:val="en"/>
        </w:rPr>
        <w:t>ndertaking the s.117</w:t>
      </w:r>
      <w:proofErr w:type="gramStart"/>
      <w:r>
        <w:rPr>
          <w:rFonts w:ascii="Book Antiqua" w:hAnsi="Book Antiqua"/>
          <w:lang w:val="en"/>
        </w:rPr>
        <w:t>B(</w:t>
      </w:r>
      <w:proofErr w:type="gramEnd"/>
      <w:r>
        <w:rPr>
          <w:rFonts w:ascii="Book Antiqua" w:hAnsi="Book Antiqua"/>
          <w:lang w:val="en"/>
        </w:rPr>
        <w:t xml:space="preserve">6) balancing exercise, and in light of my previous analysis and findings, I am satisfied that the test of compelling or exceptional circumstances is satisfied. </w:t>
      </w:r>
    </w:p>
    <w:p w:rsidR="008B467B" w:rsidRDefault="008B467B" w:rsidP="008B467B">
      <w:pPr>
        <w:ind w:left="720"/>
        <w:jc w:val="both"/>
        <w:rPr>
          <w:rFonts w:ascii="Book Antiqua" w:hAnsi="Book Antiqua" w:cs="Arial"/>
        </w:rPr>
      </w:pPr>
    </w:p>
    <w:p w:rsidR="008B467B" w:rsidRDefault="008B467B" w:rsidP="008B467B">
      <w:pPr>
        <w:numPr>
          <w:ilvl w:val="0"/>
          <w:numId w:val="14"/>
        </w:numPr>
        <w:jc w:val="both"/>
        <w:rPr>
          <w:rFonts w:ascii="Book Antiqua" w:hAnsi="Book Antiqua" w:cs="Arial"/>
        </w:rPr>
      </w:pPr>
      <w:r>
        <w:rPr>
          <w:rFonts w:ascii="Book Antiqua" w:hAnsi="Book Antiqua" w:cs="Arial"/>
        </w:rPr>
        <w:t xml:space="preserve">I need deal only briefly with the position of </w:t>
      </w:r>
      <w:r w:rsidR="0094035F">
        <w:rPr>
          <w:rFonts w:ascii="Book Antiqua" w:hAnsi="Book Antiqua" w:cs="Arial"/>
        </w:rPr>
        <w:t>BR. H</w:t>
      </w:r>
      <w:r>
        <w:rPr>
          <w:rFonts w:ascii="Book Antiqua" w:hAnsi="Book Antiqua" w:cs="Arial"/>
        </w:rPr>
        <w:t>e is 7 years</w:t>
      </w:r>
      <w:r w:rsidR="0094035F">
        <w:rPr>
          <w:rFonts w:ascii="Book Antiqua" w:hAnsi="Book Antiqua" w:cs="Arial"/>
        </w:rPr>
        <w:t xml:space="preserve"> old and an integral part of his</w:t>
      </w:r>
      <w:r>
        <w:rPr>
          <w:rFonts w:ascii="Book Antiqua" w:hAnsi="Book Antiqua" w:cs="Arial"/>
        </w:rPr>
        <w:t xml:space="preserve"> family. Having found that </w:t>
      </w:r>
      <w:r w:rsidR="0094035F">
        <w:rPr>
          <w:rFonts w:ascii="Book Antiqua" w:hAnsi="Book Antiqua" w:cs="Arial"/>
        </w:rPr>
        <w:t>AR</w:t>
      </w:r>
      <w:r>
        <w:rPr>
          <w:rFonts w:ascii="Book Antiqua" w:hAnsi="Book Antiqua" w:cs="Arial"/>
        </w:rPr>
        <w:t xml:space="preserve"> meets the requirements of the immigration rules, and that there are exceptional circumstances rendering it disproportionate to remove </w:t>
      </w:r>
      <w:r w:rsidR="0094035F">
        <w:rPr>
          <w:rFonts w:ascii="Book Antiqua" w:hAnsi="Book Antiqua" w:cs="Arial"/>
        </w:rPr>
        <w:t>her parents</w:t>
      </w:r>
      <w:r>
        <w:rPr>
          <w:rFonts w:ascii="Book Antiqua" w:hAnsi="Book Antiqua" w:cs="Arial"/>
        </w:rPr>
        <w:t xml:space="preserve">, it follows that there are also exceptional circumstances rendering removal of </w:t>
      </w:r>
      <w:r w:rsidR="0094035F">
        <w:rPr>
          <w:rFonts w:ascii="Book Antiqua" w:hAnsi="Book Antiqua" w:cs="Arial"/>
        </w:rPr>
        <w:t>BR</w:t>
      </w:r>
      <w:r>
        <w:rPr>
          <w:rFonts w:ascii="Book Antiqua" w:hAnsi="Book Antiqua" w:cs="Arial"/>
        </w:rPr>
        <w:t xml:space="preserve"> disproportionate. The </w:t>
      </w:r>
      <w:r w:rsidR="0094035F">
        <w:rPr>
          <w:rFonts w:ascii="Book Antiqua" w:hAnsi="Book Antiqua" w:cs="Arial"/>
        </w:rPr>
        <w:t>appellant’s appeal is therefore</w:t>
      </w:r>
      <w:r>
        <w:rPr>
          <w:rFonts w:ascii="Book Antiqua" w:hAnsi="Book Antiqua" w:cs="Arial"/>
        </w:rPr>
        <w:t xml:space="preserve"> allowed outside the immigration rules in accordance with article 8.</w:t>
      </w:r>
    </w:p>
    <w:p w:rsidR="008B467B" w:rsidRDefault="008B467B" w:rsidP="008B467B">
      <w:pPr>
        <w:jc w:val="both"/>
        <w:rPr>
          <w:rFonts w:ascii="Book Antiqua" w:hAnsi="Book Antiqua" w:cs="Arial"/>
        </w:rPr>
      </w:pPr>
    </w:p>
    <w:p w:rsidR="006B5F2D" w:rsidRPr="00E8779E" w:rsidRDefault="006B5F2D" w:rsidP="0038440F">
      <w:pPr>
        <w:jc w:val="both"/>
        <w:rPr>
          <w:rFonts w:ascii="Book Antiqua" w:hAnsi="Book Antiqua" w:cs="Arial"/>
        </w:rPr>
      </w:pPr>
    </w:p>
    <w:p w:rsidR="00721F79" w:rsidRPr="00E8779E" w:rsidRDefault="00721F79" w:rsidP="00721F79">
      <w:pPr>
        <w:jc w:val="both"/>
        <w:rPr>
          <w:rFonts w:ascii="Book Antiqua" w:hAnsi="Book Antiqua" w:cs="Arial"/>
          <w:b/>
          <w:u w:val="single"/>
        </w:rPr>
      </w:pPr>
      <w:r w:rsidRPr="00E8779E">
        <w:rPr>
          <w:rFonts w:ascii="Book Antiqua" w:hAnsi="Book Antiqua" w:cs="Arial"/>
          <w:b/>
          <w:u w:val="single"/>
        </w:rPr>
        <w:t>Notice of Decision</w:t>
      </w:r>
    </w:p>
    <w:p w:rsidR="00721F79" w:rsidRPr="00E8779E" w:rsidRDefault="00721F79" w:rsidP="00721F79">
      <w:pPr>
        <w:jc w:val="both"/>
        <w:rPr>
          <w:rFonts w:ascii="Book Antiqua" w:hAnsi="Book Antiqua" w:cs="Arial"/>
        </w:rPr>
      </w:pPr>
    </w:p>
    <w:p w:rsidR="003614EF" w:rsidRPr="00E8779E" w:rsidRDefault="00BB5232" w:rsidP="00721F79">
      <w:pPr>
        <w:jc w:val="both"/>
        <w:rPr>
          <w:rFonts w:ascii="Book Antiqua" w:hAnsi="Book Antiqua" w:cs="Arial"/>
          <w:b/>
        </w:rPr>
      </w:pPr>
      <w:r>
        <w:rPr>
          <w:rFonts w:ascii="Book Antiqua" w:hAnsi="Book Antiqua" w:cs="Arial"/>
          <w:b/>
        </w:rPr>
        <w:t>The First-tier Tribunal’s decision contains a material error of law</w:t>
      </w:r>
      <w:r w:rsidR="007A0B2D">
        <w:rPr>
          <w:rFonts w:ascii="Book Antiqua" w:hAnsi="Book Antiqua" w:cs="Arial"/>
          <w:b/>
        </w:rPr>
        <w:t xml:space="preserve"> and is set aside</w:t>
      </w:r>
      <w:r>
        <w:rPr>
          <w:rFonts w:ascii="Book Antiqua" w:hAnsi="Book Antiqua" w:cs="Arial"/>
          <w:b/>
        </w:rPr>
        <w:t>.</w:t>
      </w:r>
      <w:r w:rsidR="007A0B2D">
        <w:rPr>
          <w:rFonts w:ascii="Book Antiqua" w:hAnsi="Book Antiqua" w:cs="Arial"/>
          <w:b/>
        </w:rPr>
        <w:t xml:space="preserve"> The decision is remade, allowing the appeal on human rights grounds. </w:t>
      </w:r>
    </w:p>
    <w:p w:rsidR="00320CA7" w:rsidRDefault="00320CA7" w:rsidP="00F2260B">
      <w:pPr>
        <w:jc w:val="both"/>
        <w:rPr>
          <w:rFonts w:ascii="Book Antiqua" w:hAnsi="Book Antiqua"/>
        </w:rPr>
      </w:pPr>
    </w:p>
    <w:p w:rsidR="00E94C0D" w:rsidRDefault="00E94C0D" w:rsidP="00F2260B">
      <w:pPr>
        <w:jc w:val="both"/>
        <w:rPr>
          <w:rFonts w:ascii="Book Antiqua" w:hAnsi="Book Antiqua"/>
        </w:rPr>
      </w:pPr>
    </w:p>
    <w:p w:rsidR="00E94C0D" w:rsidRDefault="00E94C0D" w:rsidP="00E94C0D">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E94C0D" w:rsidRDefault="00E94C0D" w:rsidP="00E94C0D">
      <w:pPr>
        <w:jc w:val="both"/>
        <w:rPr>
          <w:rFonts w:ascii="Book Antiqua" w:hAnsi="Book Antiqua" w:cs="Arial"/>
        </w:rPr>
      </w:pPr>
    </w:p>
    <w:p w:rsidR="00E94C0D" w:rsidRDefault="00E94C0D" w:rsidP="00E94C0D">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in this appeal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E94C0D" w:rsidRDefault="00E94C0D" w:rsidP="00F2260B">
      <w:pPr>
        <w:jc w:val="both"/>
        <w:rPr>
          <w:rFonts w:ascii="Book Antiqua" w:hAnsi="Book Antiqua"/>
        </w:rPr>
      </w:pPr>
    </w:p>
    <w:p w:rsidR="00E94C0D" w:rsidRPr="00E8779E" w:rsidRDefault="00E94C0D" w:rsidP="00F2260B">
      <w:pPr>
        <w:jc w:val="both"/>
        <w:rPr>
          <w:rFonts w:ascii="Book Antiqua" w:hAnsi="Book Antiqua"/>
        </w:rPr>
      </w:pPr>
    </w:p>
    <w:p w:rsidR="00A65598" w:rsidRPr="00E8779E" w:rsidRDefault="00A3022F" w:rsidP="00464AA2">
      <w:pPr>
        <w:jc w:val="both"/>
        <w:rPr>
          <w:rFonts w:ascii="Book Antiqua" w:hAnsi="Book Antiqua"/>
          <w:sz w:val="28"/>
          <w:szCs w:val="28"/>
        </w:rPr>
      </w:pPr>
      <w:r w:rsidRPr="00E8779E">
        <w:rPr>
          <w:rFonts w:ascii="Book Antiqua" w:hAnsi="Book Antiqua"/>
          <w:noProof/>
        </w:rPr>
        <w:drawing>
          <wp:inline distT="0" distB="0" distL="0" distR="0">
            <wp:extent cx="1026795"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6795" cy="590550"/>
                    </a:xfrm>
                    <a:prstGeom prst="rect">
                      <a:avLst/>
                    </a:prstGeom>
                    <a:noFill/>
                    <a:ln>
                      <a:noFill/>
                    </a:ln>
                  </pic:spPr>
                </pic:pic>
              </a:graphicData>
            </a:graphic>
          </wp:inline>
        </w:drawing>
      </w:r>
      <w:r w:rsidR="00464AA2" w:rsidRPr="00E8779E">
        <w:rPr>
          <w:rFonts w:ascii="Book Antiqua" w:hAnsi="Book Antiqua"/>
        </w:rPr>
        <w:tab/>
      </w:r>
      <w:r w:rsidR="00464AA2" w:rsidRPr="00E8779E">
        <w:rPr>
          <w:rFonts w:ascii="Book Antiqua" w:hAnsi="Book Antiqua"/>
        </w:rPr>
        <w:tab/>
      </w:r>
      <w:r w:rsidR="00464AA2" w:rsidRPr="00E8779E">
        <w:rPr>
          <w:rFonts w:ascii="Book Antiqua" w:hAnsi="Book Antiqua"/>
        </w:rPr>
        <w:tab/>
      </w:r>
      <w:r w:rsidR="00464AA2" w:rsidRPr="00E8779E">
        <w:rPr>
          <w:rFonts w:ascii="Book Antiqua" w:hAnsi="Book Antiqua"/>
        </w:rPr>
        <w:tab/>
      </w:r>
      <w:r w:rsidR="00464AA2" w:rsidRPr="00E8779E">
        <w:rPr>
          <w:rFonts w:ascii="Book Antiqua" w:hAnsi="Book Antiqua"/>
        </w:rPr>
        <w:tab/>
      </w:r>
      <w:r w:rsidR="00464AA2" w:rsidRPr="00E8779E">
        <w:rPr>
          <w:rFonts w:ascii="Book Antiqua" w:hAnsi="Book Antiqua"/>
        </w:rPr>
        <w:tab/>
      </w:r>
      <w:r w:rsidR="00464AA2" w:rsidRPr="00E8779E">
        <w:rPr>
          <w:rFonts w:ascii="Book Antiqua" w:hAnsi="Book Antiqua"/>
        </w:rPr>
        <w:tab/>
      </w:r>
      <w:r w:rsidR="00E367C5">
        <w:rPr>
          <w:rFonts w:ascii="Book Antiqua" w:hAnsi="Book Antiqua"/>
        </w:rPr>
        <w:t xml:space="preserve">12 June </w:t>
      </w:r>
      <w:r w:rsidR="008D6B77" w:rsidRPr="00E8779E">
        <w:rPr>
          <w:rFonts w:ascii="Book Antiqua" w:hAnsi="Book Antiqua"/>
        </w:rPr>
        <w:t>2018</w:t>
      </w:r>
    </w:p>
    <w:p w:rsidR="007C18C7" w:rsidRPr="00E8779E" w:rsidRDefault="007C18C7" w:rsidP="00464AA2">
      <w:pPr>
        <w:jc w:val="both"/>
        <w:rPr>
          <w:rFonts w:ascii="Book Antiqua" w:hAnsi="Book Antiqua" w:cs="Arial"/>
        </w:rPr>
      </w:pPr>
    </w:p>
    <w:p w:rsidR="00A65598" w:rsidRPr="00E8779E" w:rsidRDefault="00A65598" w:rsidP="00B8550A">
      <w:pPr>
        <w:ind w:left="567" w:hanging="567"/>
        <w:jc w:val="both"/>
        <w:rPr>
          <w:rFonts w:ascii="Book Antiqua" w:hAnsi="Book Antiqua" w:cs="Arial"/>
        </w:rPr>
      </w:pPr>
      <w:r w:rsidRPr="00E8779E">
        <w:rPr>
          <w:rFonts w:ascii="Book Antiqua" w:hAnsi="Book Antiqua" w:cs="Arial"/>
        </w:rPr>
        <w:t>Signed</w:t>
      </w:r>
      <w:r w:rsidRPr="00E8779E">
        <w:rPr>
          <w:rFonts w:ascii="Book Antiqua" w:hAnsi="Book Antiqua" w:cs="Arial"/>
        </w:rPr>
        <w:tab/>
      </w:r>
      <w:r w:rsidRPr="00E8779E">
        <w:rPr>
          <w:rFonts w:ascii="Book Antiqua" w:hAnsi="Book Antiqua" w:cs="Arial"/>
        </w:rPr>
        <w:tab/>
      </w:r>
      <w:r w:rsidRPr="00E8779E">
        <w:rPr>
          <w:rFonts w:ascii="Book Antiqua" w:hAnsi="Book Antiqua" w:cs="Arial"/>
        </w:rPr>
        <w:tab/>
      </w:r>
      <w:r w:rsidRPr="00E8779E">
        <w:rPr>
          <w:rFonts w:ascii="Book Antiqua" w:hAnsi="Book Antiqua" w:cs="Arial"/>
        </w:rPr>
        <w:tab/>
      </w:r>
      <w:r w:rsidRPr="00E8779E">
        <w:rPr>
          <w:rFonts w:ascii="Book Antiqua" w:hAnsi="Book Antiqua" w:cs="Arial"/>
        </w:rPr>
        <w:tab/>
      </w:r>
      <w:r w:rsidRPr="00E8779E">
        <w:rPr>
          <w:rFonts w:ascii="Book Antiqua" w:hAnsi="Book Antiqua" w:cs="Arial"/>
        </w:rPr>
        <w:tab/>
      </w:r>
      <w:r w:rsidRPr="00E8779E">
        <w:rPr>
          <w:rFonts w:ascii="Book Antiqua" w:hAnsi="Book Antiqua" w:cs="Arial"/>
        </w:rPr>
        <w:tab/>
      </w:r>
      <w:r w:rsidRPr="00E8779E">
        <w:rPr>
          <w:rFonts w:ascii="Book Antiqua" w:hAnsi="Book Antiqua" w:cs="Arial"/>
        </w:rPr>
        <w:tab/>
        <w:t>Date</w:t>
      </w:r>
    </w:p>
    <w:p w:rsidR="006E2400" w:rsidRPr="00E8779E" w:rsidRDefault="00656BE8" w:rsidP="00B8550A">
      <w:pPr>
        <w:ind w:left="567" w:hanging="567"/>
        <w:jc w:val="both"/>
        <w:rPr>
          <w:rFonts w:ascii="Book Antiqua" w:hAnsi="Book Antiqua" w:cs="Arial"/>
        </w:rPr>
      </w:pPr>
      <w:r w:rsidRPr="00E8779E">
        <w:rPr>
          <w:rFonts w:ascii="Book Antiqua" w:hAnsi="Book Antiqua" w:cs="Arial"/>
          <w:color w:val="000000"/>
        </w:rPr>
        <w:t xml:space="preserve">Upper Tribunal </w:t>
      </w:r>
      <w:r w:rsidR="00360441" w:rsidRPr="00E8779E">
        <w:rPr>
          <w:rFonts w:ascii="Book Antiqua" w:hAnsi="Book Antiqua" w:cs="Arial"/>
          <w:color w:val="000000"/>
        </w:rPr>
        <w:t>Judge</w:t>
      </w:r>
      <w:r w:rsidR="00786FF7" w:rsidRPr="00E8779E">
        <w:rPr>
          <w:rFonts w:ascii="Book Antiqua" w:hAnsi="Book Antiqua" w:cs="Arial"/>
          <w:color w:val="000000"/>
        </w:rPr>
        <w:t xml:space="preserve"> Blum</w:t>
      </w:r>
    </w:p>
    <w:sectPr w:rsidR="006E2400" w:rsidRPr="00E8779E" w:rsidSect="00A65598">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708" w:rsidRDefault="00560708">
      <w:r>
        <w:separator/>
      </w:r>
    </w:p>
  </w:endnote>
  <w:endnote w:type="continuationSeparator" w:id="0">
    <w:p w:rsidR="00560708" w:rsidRDefault="0056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B6E" w:rsidRPr="00A5753A" w:rsidRDefault="00372B6E"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821AA4">
      <w:rPr>
        <w:rStyle w:val="PageNumber"/>
        <w:rFonts w:ascii="Book Antiqua" w:hAnsi="Book Antiqua" w:cs="Arial"/>
        <w:noProof/>
        <w:sz w:val="16"/>
        <w:szCs w:val="16"/>
      </w:rPr>
      <w:t>13</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B6E" w:rsidRPr="00A5753A" w:rsidRDefault="00372B6E" w:rsidP="00A65598">
    <w:pPr>
      <w:jc w:val="center"/>
      <w:rPr>
        <w:rFonts w:ascii="Book Antiqua" w:hAnsi="Book Antiqua" w:cs="Arial"/>
        <w:b/>
      </w:rPr>
    </w:pPr>
    <w:bookmarkStart w:id="1" w:name="_Hlk516641339"/>
    <w:bookmarkStart w:id="2" w:name="_Hlk516641340"/>
    <w:bookmarkStart w:id="3" w:name="_Hlk516641341"/>
    <w:r w:rsidRPr="00A5753A">
      <w:rPr>
        <w:rFonts w:ascii="Book Antiqua" w:hAnsi="Book Antiqua" w:cs="Arial"/>
        <w:b/>
        <w:spacing w:val="-6"/>
      </w:rPr>
      <w:t>©</w:t>
    </w:r>
    <w:r>
      <w:rPr>
        <w:rFonts w:ascii="Book Antiqua" w:hAnsi="Book Antiqua" w:cs="Arial"/>
        <w:b/>
      </w:rPr>
      <w:t xml:space="preserve"> CROWN COPYRIGHT 2018</w:t>
    </w:r>
    <w:bookmarkEnd w:id="1"/>
    <w:bookmarkEnd w:id="2"/>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708" w:rsidRDefault="00560708">
      <w:r>
        <w:separator/>
      </w:r>
    </w:p>
  </w:footnote>
  <w:footnote w:type="continuationSeparator" w:id="0">
    <w:p w:rsidR="00560708" w:rsidRDefault="00560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B6E" w:rsidRDefault="00372B6E"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Pr>
        <w:rFonts w:ascii="Book Antiqua" w:hAnsi="Book Antiqua" w:cs="Arial"/>
        <w:sz w:val="16"/>
        <w:szCs w:val="16"/>
      </w:rPr>
      <w:t xml:space="preserve"> HU/03859/2016</w:t>
    </w:r>
  </w:p>
  <w:p w:rsidR="00372B6E" w:rsidRPr="00A5753A" w:rsidRDefault="00372B6E"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B6E" w:rsidRPr="00A5753A" w:rsidRDefault="00372B6E">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C74F7C"/>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2" w15:restartNumberingAfterBreak="0">
    <w:nsid w:val="7C2F7CDC"/>
    <w:multiLevelType w:val="hybridMultilevel"/>
    <w:tmpl w:val="CAC8E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11"/>
  </w:num>
  <w:num w:numId="5">
    <w:abstractNumId w:val="6"/>
  </w:num>
  <w:num w:numId="6">
    <w:abstractNumId w:val="1"/>
  </w:num>
  <w:num w:numId="7">
    <w:abstractNumId w:val="3"/>
  </w:num>
  <w:num w:numId="8">
    <w:abstractNumId w:val="5"/>
  </w:num>
  <w:num w:numId="9">
    <w:abstractNumId w:val="8"/>
  </w:num>
  <w:num w:numId="10">
    <w:abstractNumId w:val="4"/>
  </w:num>
  <w:num w:numId="11">
    <w:abstractNumId w:val="7"/>
  </w:num>
  <w:num w:numId="12">
    <w:abstractNumId w:val="1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9428321-C56E-4FC6-BCF6-976D99A9DACD}"/>
    <w:docVar w:name="dgnword-eventsink" w:val="206162096"/>
  </w:docVars>
  <w:rsids>
    <w:rsidRoot w:val="00596171"/>
    <w:rsid w:val="0000033F"/>
    <w:rsid w:val="00001659"/>
    <w:rsid w:val="0000395C"/>
    <w:rsid w:val="0000398D"/>
    <w:rsid w:val="00005587"/>
    <w:rsid w:val="000060B4"/>
    <w:rsid w:val="00006424"/>
    <w:rsid w:val="00012C7B"/>
    <w:rsid w:val="00013AF5"/>
    <w:rsid w:val="00015B6B"/>
    <w:rsid w:val="00016A92"/>
    <w:rsid w:val="0001771E"/>
    <w:rsid w:val="00020320"/>
    <w:rsid w:val="00025FCA"/>
    <w:rsid w:val="00027976"/>
    <w:rsid w:val="00030D95"/>
    <w:rsid w:val="0003141C"/>
    <w:rsid w:val="00032230"/>
    <w:rsid w:val="000331D7"/>
    <w:rsid w:val="00035B6C"/>
    <w:rsid w:val="00035DAE"/>
    <w:rsid w:val="000377A7"/>
    <w:rsid w:val="00042B71"/>
    <w:rsid w:val="00056956"/>
    <w:rsid w:val="0005770F"/>
    <w:rsid w:val="00063B8F"/>
    <w:rsid w:val="00065302"/>
    <w:rsid w:val="00066402"/>
    <w:rsid w:val="00070658"/>
    <w:rsid w:val="00070D6A"/>
    <w:rsid w:val="00070FBE"/>
    <w:rsid w:val="00082317"/>
    <w:rsid w:val="00083CC5"/>
    <w:rsid w:val="00087DF4"/>
    <w:rsid w:val="00087F5F"/>
    <w:rsid w:val="00087FD5"/>
    <w:rsid w:val="0009183B"/>
    <w:rsid w:val="00092407"/>
    <w:rsid w:val="000958BC"/>
    <w:rsid w:val="000A06C4"/>
    <w:rsid w:val="000A14F8"/>
    <w:rsid w:val="000A4C67"/>
    <w:rsid w:val="000A5801"/>
    <w:rsid w:val="000A6DE3"/>
    <w:rsid w:val="000B162E"/>
    <w:rsid w:val="000B6001"/>
    <w:rsid w:val="000B69A6"/>
    <w:rsid w:val="000B6C4D"/>
    <w:rsid w:val="000B7056"/>
    <w:rsid w:val="000C2C62"/>
    <w:rsid w:val="000C6474"/>
    <w:rsid w:val="000D21B0"/>
    <w:rsid w:val="000D3035"/>
    <w:rsid w:val="000D3788"/>
    <w:rsid w:val="000D501A"/>
    <w:rsid w:val="000D512F"/>
    <w:rsid w:val="000E1E77"/>
    <w:rsid w:val="000E4C4D"/>
    <w:rsid w:val="000E6E9F"/>
    <w:rsid w:val="000F1FAA"/>
    <w:rsid w:val="000F530E"/>
    <w:rsid w:val="000F6F24"/>
    <w:rsid w:val="00100027"/>
    <w:rsid w:val="00102FBA"/>
    <w:rsid w:val="00103787"/>
    <w:rsid w:val="00103A48"/>
    <w:rsid w:val="00104B10"/>
    <w:rsid w:val="001070B6"/>
    <w:rsid w:val="0011000F"/>
    <w:rsid w:val="0011287B"/>
    <w:rsid w:val="001133A2"/>
    <w:rsid w:val="00114668"/>
    <w:rsid w:val="001146E3"/>
    <w:rsid w:val="001149D5"/>
    <w:rsid w:val="00120275"/>
    <w:rsid w:val="00121C5F"/>
    <w:rsid w:val="00127607"/>
    <w:rsid w:val="001308C9"/>
    <w:rsid w:val="00131554"/>
    <w:rsid w:val="0013419F"/>
    <w:rsid w:val="00141612"/>
    <w:rsid w:val="00142C12"/>
    <w:rsid w:val="00142ECE"/>
    <w:rsid w:val="001434E9"/>
    <w:rsid w:val="00144D9B"/>
    <w:rsid w:val="00145BAB"/>
    <w:rsid w:val="001476DF"/>
    <w:rsid w:val="00147955"/>
    <w:rsid w:val="0015136E"/>
    <w:rsid w:val="0015384C"/>
    <w:rsid w:val="00153FD3"/>
    <w:rsid w:val="001552C7"/>
    <w:rsid w:val="001567D0"/>
    <w:rsid w:val="001569BA"/>
    <w:rsid w:val="00156D66"/>
    <w:rsid w:val="001577DD"/>
    <w:rsid w:val="00162056"/>
    <w:rsid w:val="0016316A"/>
    <w:rsid w:val="0016439F"/>
    <w:rsid w:val="00167106"/>
    <w:rsid w:val="00170B74"/>
    <w:rsid w:val="00170E1F"/>
    <w:rsid w:val="00171EC1"/>
    <w:rsid w:val="001741DD"/>
    <w:rsid w:val="0017506D"/>
    <w:rsid w:val="001751F4"/>
    <w:rsid w:val="00176A38"/>
    <w:rsid w:val="00177322"/>
    <w:rsid w:val="00181008"/>
    <w:rsid w:val="00183A08"/>
    <w:rsid w:val="00185605"/>
    <w:rsid w:val="00185E09"/>
    <w:rsid w:val="001875DD"/>
    <w:rsid w:val="00193936"/>
    <w:rsid w:val="0019519A"/>
    <w:rsid w:val="00195455"/>
    <w:rsid w:val="00195CAE"/>
    <w:rsid w:val="00196C56"/>
    <w:rsid w:val="00196ED3"/>
    <w:rsid w:val="00197CDE"/>
    <w:rsid w:val="001A0096"/>
    <w:rsid w:val="001A09B9"/>
    <w:rsid w:val="001A312A"/>
    <w:rsid w:val="001A3BF9"/>
    <w:rsid w:val="001A6A3A"/>
    <w:rsid w:val="001A742C"/>
    <w:rsid w:val="001A7C26"/>
    <w:rsid w:val="001B0410"/>
    <w:rsid w:val="001B1D2D"/>
    <w:rsid w:val="001B27CC"/>
    <w:rsid w:val="001B5ADE"/>
    <w:rsid w:val="001B5E60"/>
    <w:rsid w:val="001B5FFA"/>
    <w:rsid w:val="001B784F"/>
    <w:rsid w:val="001C2E42"/>
    <w:rsid w:val="001C337D"/>
    <w:rsid w:val="001C3B1D"/>
    <w:rsid w:val="001C4A8B"/>
    <w:rsid w:val="001C4D74"/>
    <w:rsid w:val="001C5A19"/>
    <w:rsid w:val="001C5F2D"/>
    <w:rsid w:val="001C6EB7"/>
    <w:rsid w:val="001D1E62"/>
    <w:rsid w:val="001D20DD"/>
    <w:rsid w:val="001D2C02"/>
    <w:rsid w:val="001D3FEF"/>
    <w:rsid w:val="001D45BE"/>
    <w:rsid w:val="001D493E"/>
    <w:rsid w:val="001D4AE9"/>
    <w:rsid w:val="001E1946"/>
    <w:rsid w:val="001E329B"/>
    <w:rsid w:val="001E5B39"/>
    <w:rsid w:val="001F17CB"/>
    <w:rsid w:val="001F3A34"/>
    <w:rsid w:val="001F3D28"/>
    <w:rsid w:val="002001A6"/>
    <w:rsid w:val="00203FD8"/>
    <w:rsid w:val="0020550F"/>
    <w:rsid w:val="00212500"/>
    <w:rsid w:val="0021354B"/>
    <w:rsid w:val="0021590E"/>
    <w:rsid w:val="00216131"/>
    <w:rsid w:val="002209EA"/>
    <w:rsid w:val="00220C40"/>
    <w:rsid w:val="0022139C"/>
    <w:rsid w:val="002213B4"/>
    <w:rsid w:val="002213DE"/>
    <w:rsid w:val="002241A9"/>
    <w:rsid w:val="00224F30"/>
    <w:rsid w:val="002260CB"/>
    <w:rsid w:val="00226982"/>
    <w:rsid w:val="00226BBC"/>
    <w:rsid w:val="0022751A"/>
    <w:rsid w:val="00227553"/>
    <w:rsid w:val="00234EBD"/>
    <w:rsid w:val="00242008"/>
    <w:rsid w:val="002426F7"/>
    <w:rsid w:val="00242CB6"/>
    <w:rsid w:val="0024306B"/>
    <w:rsid w:val="00245D8C"/>
    <w:rsid w:val="00247D50"/>
    <w:rsid w:val="00252AE6"/>
    <w:rsid w:val="002534AF"/>
    <w:rsid w:val="00254AB1"/>
    <w:rsid w:val="0025608F"/>
    <w:rsid w:val="002567E1"/>
    <w:rsid w:val="00262115"/>
    <w:rsid w:val="002629D6"/>
    <w:rsid w:val="00265B44"/>
    <w:rsid w:val="002665C5"/>
    <w:rsid w:val="00266630"/>
    <w:rsid w:val="00267725"/>
    <w:rsid w:val="00270E5C"/>
    <w:rsid w:val="00272751"/>
    <w:rsid w:val="00272C00"/>
    <w:rsid w:val="00273B98"/>
    <w:rsid w:val="00275912"/>
    <w:rsid w:val="00277BA7"/>
    <w:rsid w:val="00282CD4"/>
    <w:rsid w:val="002837C8"/>
    <w:rsid w:val="0029120E"/>
    <w:rsid w:val="00291ABB"/>
    <w:rsid w:val="00293783"/>
    <w:rsid w:val="002943F0"/>
    <w:rsid w:val="00296AB9"/>
    <w:rsid w:val="002975E4"/>
    <w:rsid w:val="00297A13"/>
    <w:rsid w:val="002A0491"/>
    <w:rsid w:val="002A142E"/>
    <w:rsid w:val="002A6517"/>
    <w:rsid w:val="002A7294"/>
    <w:rsid w:val="002B1035"/>
    <w:rsid w:val="002C565A"/>
    <w:rsid w:val="002C5AEF"/>
    <w:rsid w:val="002C7256"/>
    <w:rsid w:val="002C7371"/>
    <w:rsid w:val="002D191C"/>
    <w:rsid w:val="002D1A3C"/>
    <w:rsid w:val="002D2C89"/>
    <w:rsid w:val="002D3407"/>
    <w:rsid w:val="002D465B"/>
    <w:rsid w:val="002E0460"/>
    <w:rsid w:val="002E5C01"/>
    <w:rsid w:val="002E705E"/>
    <w:rsid w:val="002E7452"/>
    <w:rsid w:val="002F32B8"/>
    <w:rsid w:val="002F7896"/>
    <w:rsid w:val="002F7FC8"/>
    <w:rsid w:val="00302319"/>
    <w:rsid w:val="003046FF"/>
    <w:rsid w:val="00305915"/>
    <w:rsid w:val="003068B6"/>
    <w:rsid w:val="003103AC"/>
    <w:rsid w:val="0031548F"/>
    <w:rsid w:val="00315E53"/>
    <w:rsid w:val="00316514"/>
    <w:rsid w:val="003168E9"/>
    <w:rsid w:val="00320CA7"/>
    <w:rsid w:val="00322888"/>
    <w:rsid w:val="00330681"/>
    <w:rsid w:val="00335FE7"/>
    <w:rsid w:val="00337D8A"/>
    <w:rsid w:val="0034162D"/>
    <w:rsid w:val="00343D3D"/>
    <w:rsid w:val="00344AA6"/>
    <w:rsid w:val="00345CB3"/>
    <w:rsid w:val="00347103"/>
    <w:rsid w:val="00351EBA"/>
    <w:rsid w:val="00352D6E"/>
    <w:rsid w:val="00354CCE"/>
    <w:rsid w:val="003555FB"/>
    <w:rsid w:val="00355DC0"/>
    <w:rsid w:val="00357884"/>
    <w:rsid w:val="00360327"/>
    <w:rsid w:val="00360441"/>
    <w:rsid w:val="003614EF"/>
    <w:rsid w:val="003632DB"/>
    <w:rsid w:val="00365638"/>
    <w:rsid w:val="00370AD7"/>
    <w:rsid w:val="00371101"/>
    <w:rsid w:val="0037114B"/>
    <w:rsid w:val="00372737"/>
    <w:rsid w:val="00372B6E"/>
    <w:rsid w:val="003761E4"/>
    <w:rsid w:val="003775BB"/>
    <w:rsid w:val="003831EE"/>
    <w:rsid w:val="0038440F"/>
    <w:rsid w:val="0038780B"/>
    <w:rsid w:val="003900C8"/>
    <w:rsid w:val="00390962"/>
    <w:rsid w:val="003929A5"/>
    <w:rsid w:val="003945DD"/>
    <w:rsid w:val="003A0968"/>
    <w:rsid w:val="003A1EA1"/>
    <w:rsid w:val="003A25F0"/>
    <w:rsid w:val="003A2B80"/>
    <w:rsid w:val="003A4FDD"/>
    <w:rsid w:val="003A529E"/>
    <w:rsid w:val="003A635F"/>
    <w:rsid w:val="003A6EA0"/>
    <w:rsid w:val="003A7209"/>
    <w:rsid w:val="003B299E"/>
    <w:rsid w:val="003B51AA"/>
    <w:rsid w:val="003B5364"/>
    <w:rsid w:val="003B6BFB"/>
    <w:rsid w:val="003C7C94"/>
    <w:rsid w:val="003D24B8"/>
    <w:rsid w:val="003D3471"/>
    <w:rsid w:val="003D423B"/>
    <w:rsid w:val="003D7213"/>
    <w:rsid w:val="003E5539"/>
    <w:rsid w:val="003E6DF7"/>
    <w:rsid w:val="003F207E"/>
    <w:rsid w:val="003F2A5A"/>
    <w:rsid w:val="003F2D55"/>
    <w:rsid w:val="003F352C"/>
    <w:rsid w:val="003F43C3"/>
    <w:rsid w:val="003F71C9"/>
    <w:rsid w:val="00400D31"/>
    <w:rsid w:val="004041A6"/>
    <w:rsid w:val="0040462B"/>
    <w:rsid w:val="00404C53"/>
    <w:rsid w:val="0041328A"/>
    <w:rsid w:val="00413D2B"/>
    <w:rsid w:val="0041442E"/>
    <w:rsid w:val="00415B62"/>
    <w:rsid w:val="00417DE0"/>
    <w:rsid w:val="004201BB"/>
    <w:rsid w:val="00422D2E"/>
    <w:rsid w:val="004235BB"/>
    <w:rsid w:val="0042532A"/>
    <w:rsid w:val="00430A60"/>
    <w:rsid w:val="00433A40"/>
    <w:rsid w:val="00434677"/>
    <w:rsid w:val="0043587F"/>
    <w:rsid w:val="00441210"/>
    <w:rsid w:val="0044209A"/>
    <w:rsid w:val="00442A48"/>
    <w:rsid w:val="004536C3"/>
    <w:rsid w:val="00453840"/>
    <w:rsid w:val="004539D8"/>
    <w:rsid w:val="00464AA2"/>
    <w:rsid w:val="00465B55"/>
    <w:rsid w:val="00465C06"/>
    <w:rsid w:val="00465C24"/>
    <w:rsid w:val="004712C5"/>
    <w:rsid w:val="00475BB9"/>
    <w:rsid w:val="00476465"/>
    <w:rsid w:val="00477011"/>
    <w:rsid w:val="00481523"/>
    <w:rsid w:val="00483D4F"/>
    <w:rsid w:val="00483F07"/>
    <w:rsid w:val="004914E6"/>
    <w:rsid w:val="0049258B"/>
    <w:rsid w:val="00492F1D"/>
    <w:rsid w:val="00493ED9"/>
    <w:rsid w:val="00493F50"/>
    <w:rsid w:val="0049415E"/>
    <w:rsid w:val="004964DD"/>
    <w:rsid w:val="004A78E7"/>
    <w:rsid w:val="004C319E"/>
    <w:rsid w:val="004C3485"/>
    <w:rsid w:val="004C3980"/>
    <w:rsid w:val="004C7BEC"/>
    <w:rsid w:val="004D109E"/>
    <w:rsid w:val="004D1FB5"/>
    <w:rsid w:val="004D2342"/>
    <w:rsid w:val="004D24AD"/>
    <w:rsid w:val="004D3C3E"/>
    <w:rsid w:val="004D54EA"/>
    <w:rsid w:val="004D5570"/>
    <w:rsid w:val="004D5A2F"/>
    <w:rsid w:val="004D626B"/>
    <w:rsid w:val="004E1343"/>
    <w:rsid w:val="004E23FC"/>
    <w:rsid w:val="004E60E9"/>
    <w:rsid w:val="004E6129"/>
    <w:rsid w:val="004E620C"/>
    <w:rsid w:val="004E6990"/>
    <w:rsid w:val="004E701B"/>
    <w:rsid w:val="004E79D0"/>
    <w:rsid w:val="004E7A38"/>
    <w:rsid w:val="004F2836"/>
    <w:rsid w:val="004F2C6F"/>
    <w:rsid w:val="004F2F4F"/>
    <w:rsid w:val="004F3356"/>
    <w:rsid w:val="004F4054"/>
    <w:rsid w:val="004F4851"/>
    <w:rsid w:val="004F4C56"/>
    <w:rsid w:val="004F6066"/>
    <w:rsid w:val="004F6823"/>
    <w:rsid w:val="00500119"/>
    <w:rsid w:val="00502B3F"/>
    <w:rsid w:val="00502F48"/>
    <w:rsid w:val="00504F49"/>
    <w:rsid w:val="00505638"/>
    <w:rsid w:val="00506C37"/>
    <w:rsid w:val="00507BF6"/>
    <w:rsid w:val="0051249A"/>
    <w:rsid w:val="005128CD"/>
    <w:rsid w:val="0051484A"/>
    <w:rsid w:val="005175E5"/>
    <w:rsid w:val="00517E5F"/>
    <w:rsid w:val="0052147C"/>
    <w:rsid w:val="0052245F"/>
    <w:rsid w:val="00526300"/>
    <w:rsid w:val="00530615"/>
    <w:rsid w:val="0053097A"/>
    <w:rsid w:val="00530CB5"/>
    <w:rsid w:val="0053195A"/>
    <w:rsid w:val="00532945"/>
    <w:rsid w:val="00535199"/>
    <w:rsid w:val="0053766B"/>
    <w:rsid w:val="00541BE0"/>
    <w:rsid w:val="00544B34"/>
    <w:rsid w:val="00545063"/>
    <w:rsid w:val="0054558D"/>
    <w:rsid w:val="00552C57"/>
    <w:rsid w:val="00553E83"/>
    <w:rsid w:val="00560708"/>
    <w:rsid w:val="00561581"/>
    <w:rsid w:val="005640E4"/>
    <w:rsid w:val="005650C9"/>
    <w:rsid w:val="00565774"/>
    <w:rsid w:val="00565C42"/>
    <w:rsid w:val="00566C09"/>
    <w:rsid w:val="00567D49"/>
    <w:rsid w:val="00570D6D"/>
    <w:rsid w:val="005749C9"/>
    <w:rsid w:val="00575601"/>
    <w:rsid w:val="00583745"/>
    <w:rsid w:val="0058424C"/>
    <w:rsid w:val="0058452D"/>
    <w:rsid w:val="00584635"/>
    <w:rsid w:val="005848B1"/>
    <w:rsid w:val="00585E74"/>
    <w:rsid w:val="005863C3"/>
    <w:rsid w:val="00586A21"/>
    <w:rsid w:val="00590B68"/>
    <w:rsid w:val="00592317"/>
    <w:rsid w:val="00593B56"/>
    <w:rsid w:val="00593DE7"/>
    <w:rsid w:val="005940A9"/>
    <w:rsid w:val="00594894"/>
    <w:rsid w:val="00594EC1"/>
    <w:rsid w:val="0059518A"/>
    <w:rsid w:val="00596171"/>
    <w:rsid w:val="00596FFC"/>
    <w:rsid w:val="005A1394"/>
    <w:rsid w:val="005A7A4F"/>
    <w:rsid w:val="005B0653"/>
    <w:rsid w:val="005B1008"/>
    <w:rsid w:val="005B33BA"/>
    <w:rsid w:val="005B531A"/>
    <w:rsid w:val="005B5FD7"/>
    <w:rsid w:val="005B71A6"/>
    <w:rsid w:val="005C5AE5"/>
    <w:rsid w:val="005C5D4F"/>
    <w:rsid w:val="005D16C1"/>
    <w:rsid w:val="005D22DC"/>
    <w:rsid w:val="005D3399"/>
    <w:rsid w:val="005D5CA8"/>
    <w:rsid w:val="005E4180"/>
    <w:rsid w:val="005E4574"/>
    <w:rsid w:val="005F190D"/>
    <w:rsid w:val="005F3125"/>
    <w:rsid w:val="005F5674"/>
    <w:rsid w:val="005F62B9"/>
    <w:rsid w:val="005F7FBD"/>
    <w:rsid w:val="00600368"/>
    <w:rsid w:val="00600FBA"/>
    <w:rsid w:val="0060185F"/>
    <w:rsid w:val="00603F67"/>
    <w:rsid w:val="006073DC"/>
    <w:rsid w:val="00610241"/>
    <w:rsid w:val="006107E0"/>
    <w:rsid w:val="00611E4F"/>
    <w:rsid w:val="00612BF5"/>
    <w:rsid w:val="00616D7C"/>
    <w:rsid w:val="00617D26"/>
    <w:rsid w:val="00617D40"/>
    <w:rsid w:val="0062188C"/>
    <w:rsid w:val="006238D7"/>
    <w:rsid w:val="00626998"/>
    <w:rsid w:val="00631986"/>
    <w:rsid w:val="00631BBB"/>
    <w:rsid w:val="00641B0C"/>
    <w:rsid w:val="00641DAA"/>
    <w:rsid w:val="0064261F"/>
    <w:rsid w:val="006435C3"/>
    <w:rsid w:val="006436C8"/>
    <w:rsid w:val="006448E6"/>
    <w:rsid w:val="00647839"/>
    <w:rsid w:val="006500CB"/>
    <w:rsid w:val="006520CD"/>
    <w:rsid w:val="00656BE8"/>
    <w:rsid w:val="00657CF5"/>
    <w:rsid w:val="006601D7"/>
    <w:rsid w:val="0066116D"/>
    <w:rsid w:val="00661210"/>
    <w:rsid w:val="00661EC1"/>
    <w:rsid w:val="00664325"/>
    <w:rsid w:val="006645C8"/>
    <w:rsid w:val="00664F98"/>
    <w:rsid w:val="006668AA"/>
    <w:rsid w:val="00667CCB"/>
    <w:rsid w:val="006702E0"/>
    <w:rsid w:val="0067124E"/>
    <w:rsid w:val="00671D9D"/>
    <w:rsid w:val="00672A89"/>
    <w:rsid w:val="00673ED7"/>
    <w:rsid w:val="0067779B"/>
    <w:rsid w:val="0068071E"/>
    <w:rsid w:val="006825E6"/>
    <w:rsid w:val="0068287F"/>
    <w:rsid w:val="0068579A"/>
    <w:rsid w:val="00690787"/>
    <w:rsid w:val="0069109B"/>
    <w:rsid w:val="00691500"/>
    <w:rsid w:val="00691DA4"/>
    <w:rsid w:val="006945F4"/>
    <w:rsid w:val="006A2763"/>
    <w:rsid w:val="006A3A53"/>
    <w:rsid w:val="006A3E40"/>
    <w:rsid w:val="006A3EF1"/>
    <w:rsid w:val="006A5371"/>
    <w:rsid w:val="006A5A49"/>
    <w:rsid w:val="006A678C"/>
    <w:rsid w:val="006A6E25"/>
    <w:rsid w:val="006A7DD3"/>
    <w:rsid w:val="006B0CD7"/>
    <w:rsid w:val="006B0FAF"/>
    <w:rsid w:val="006B5303"/>
    <w:rsid w:val="006B5944"/>
    <w:rsid w:val="006B5BE9"/>
    <w:rsid w:val="006B5F2D"/>
    <w:rsid w:val="006B7924"/>
    <w:rsid w:val="006C4656"/>
    <w:rsid w:val="006C765A"/>
    <w:rsid w:val="006D3129"/>
    <w:rsid w:val="006D345A"/>
    <w:rsid w:val="006E2400"/>
    <w:rsid w:val="006E2831"/>
    <w:rsid w:val="006E2C04"/>
    <w:rsid w:val="006E31EA"/>
    <w:rsid w:val="006E62EE"/>
    <w:rsid w:val="006F18F1"/>
    <w:rsid w:val="006F2E0A"/>
    <w:rsid w:val="006F3676"/>
    <w:rsid w:val="006F3A1B"/>
    <w:rsid w:val="006F4FF3"/>
    <w:rsid w:val="006F52DC"/>
    <w:rsid w:val="006F7B19"/>
    <w:rsid w:val="007021FA"/>
    <w:rsid w:val="00703A6A"/>
    <w:rsid w:val="00706C4A"/>
    <w:rsid w:val="007100F2"/>
    <w:rsid w:val="007111E6"/>
    <w:rsid w:val="0071124E"/>
    <w:rsid w:val="00712BC0"/>
    <w:rsid w:val="00714292"/>
    <w:rsid w:val="00716D18"/>
    <w:rsid w:val="00717A04"/>
    <w:rsid w:val="00721E45"/>
    <w:rsid w:val="00721F79"/>
    <w:rsid w:val="00722196"/>
    <w:rsid w:val="00723564"/>
    <w:rsid w:val="007249AD"/>
    <w:rsid w:val="0072627C"/>
    <w:rsid w:val="007269DE"/>
    <w:rsid w:val="00731237"/>
    <w:rsid w:val="00731951"/>
    <w:rsid w:val="00732171"/>
    <w:rsid w:val="007351BC"/>
    <w:rsid w:val="00735A86"/>
    <w:rsid w:val="00735C33"/>
    <w:rsid w:val="007416CB"/>
    <w:rsid w:val="00742E88"/>
    <w:rsid w:val="00744C0B"/>
    <w:rsid w:val="00750555"/>
    <w:rsid w:val="00750BF9"/>
    <w:rsid w:val="00753A40"/>
    <w:rsid w:val="00760CAC"/>
    <w:rsid w:val="0076224B"/>
    <w:rsid w:val="00765095"/>
    <w:rsid w:val="00765D38"/>
    <w:rsid w:val="007667C3"/>
    <w:rsid w:val="007673B2"/>
    <w:rsid w:val="00770582"/>
    <w:rsid w:val="00775013"/>
    <w:rsid w:val="007753E2"/>
    <w:rsid w:val="00775D26"/>
    <w:rsid w:val="00776EB4"/>
    <w:rsid w:val="00777166"/>
    <w:rsid w:val="0077731C"/>
    <w:rsid w:val="00780FEE"/>
    <w:rsid w:val="00781D0F"/>
    <w:rsid w:val="007839DC"/>
    <w:rsid w:val="00786C7A"/>
    <w:rsid w:val="00786FF7"/>
    <w:rsid w:val="00790EBB"/>
    <w:rsid w:val="007918AD"/>
    <w:rsid w:val="00796B44"/>
    <w:rsid w:val="007A0B2D"/>
    <w:rsid w:val="007A0F91"/>
    <w:rsid w:val="007A1058"/>
    <w:rsid w:val="007A25F3"/>
    <w:rsid w:val="007A47CC"/>
    <w:rsid w:val="007A4A95"/>
    <w:rsid w:val="007A5070"/>
    <w:rsid w:val="007A6243"/>
    <w:rsid w:val="007A693E"/>
    <w:rsid w:val="007B1C30"/>
    <w:rsid w:val="007B61FA"/>
    <w:rsid w:val="007B69F6"/>
    <w:rsid w:val="007B6E19"/>
    <w:rsid w:val="007C18C7"/>
    <w:rsid w:val="007C6C97"/>
    <w:rsid w:val="007C7C6A"/>
    <w:rsid w:val="007C7D0E"/>
    <w:rsid w:val="007D0789"/>
    <w:rsid w:val="007D40EF"/>
    <w:rsid w:val="007D61FE"/>
    <w:rsid w:val="007D632B"/>
    <w:rsid w:val="007E2162"/>
    <w:rsid w:val="007E2364"/>
    <w:rsid w:val="007E4D78"/>
    <w:rsid w:val="007E5564"/>
    <w:rsid w:val="007E5E5E"/>
    <w:rsid w:val="007E5FE8"/>
    <w:rsid w:val="007F0A52"/>
    <w:rsid w:val="007F2DED"/>
    <w:rsid w:val="007F4FED"/>
    <w:rsid w:val="007F7AD0"/>
    <w:rsid w:val="008028E8"/>
    <w:rsid w:val="00802FF4"/>
    <w:rsid w:val="00805452"/>
    <w:rsid w:val="00805BBB"/>
    <w:rsid w:val="0080693D"/>
    <w:rsid w:val="00807E08"/>
    <w:rsid w:val="00813233"/>
    <w:rsid w:val="008136F8"/>
    <w:rsid w:val="00814C3E"/>
    <w:rsid w:val="00815611"/>
    <w:rsid w:val="0081792A"/>
    <w:rsid w:val="00821787"/>
    <w:rsid w:val="00821AA4"/>
    <w:rsid w:val="008241A9"/>
    <w:rsid w:val="00825103"/>
    <w:rsid w:val="00826F78"/>
    <w:rsid w:val="008306E4"/>
    <w:rsid w:val="0083161E"/>
    <w:rsid w:val="00833DFA"/>
    <w:rsid w:val="0083606C"/>
    <w:rsid w:val="00836343"/>
    <w:rsid w:val="008364DA"/>
    <w:rsid w:val="0084199D"/>
    <w:rsid w:val="00842D04"/>
    <w:rsid w:val="00845CB3"/>
    <w:rsid w:val="00847692"/>
    <w:rsid w:val="00851CFF"/>
    <w:rsid w:val="00852E1F"/>
    <w:rsid w:val="0085343E"/>
    <w:rsid w:val="00856367"/>
    <w:rsid w:val="008568CC"/>
    <w:rsid w:val="008607A7"/>
    <w:rsid w:val="00861D7A"/>
    <w:rsid w:val="008629FA"/>
    <w:rsid w:val="0087162A"/>
    <w:rsid w:val="00872D44"/>
    <w:rsid w:val="00874B23"/>
    <w:rsid w:val="00875F4B"/>
    <w:rsid w:val="00877B9A"/>
    <w:rsid w:val="00883EFE"/>
    <w:rsid w:val="0088540D"/>
    <w:rsid w:val="008856D7"/>
    <w:rsid w:val="00890FE3"/>
    <w:rsid w:val="00891EE3"/>
    <w:rsid w:val="00891F1C"/>
    <w:rsid w:val="00892F66"/>
    <w:rsid w:val="008945C7"/>
    <w:rsid w:val="00894F29"/>
    <w:rsid w:val="008A1E77"/>
    <w:rsid w:val="008A5098"/>
    <w:rsid w:val="008A6645"/>
    <w:rsid w:val="008B037F"/>
    <w:rsid w:val="008B0EBE"/>
    <w:rsid w:val="008B1E69"/>
    <w:rsid w:val="008B20E3"/>
    <w:rsid w:val="008B308F"/>
    <w:rsid w:val="008B3584"/>
    <w:rsid w:val="008B467B"/>
    <w:rsid w:val="008B4A3A"/>
    <w:rsid w:val="008B532F"/>
    <w:rsid w:val="008C0115"/>
    <w:rsid w:val="008C045A"/>
    <w:rsid w:val="008C27FB"/>
    <w:rsid w:val="008C6382"/>
    <w:rsid w:val="008C671D"/>
    <w:rsid w:val="008C756D"/>
    <w:rsid w:val="008D0077"/>
    <w:rsid w:val="008D4053"/>
    <w:rsid w:val="008D5395"/>
    <w:rsid w:val="008D6B77"/>
    <w:rsid w:val="008D6C9D"/>
    <w:rsid w:val="008E1212"/>
    <w:rsid w:val="008E3D13"/>
    <w:rsid w:val="008E667D"/>
    <w:rsid w:val="008F4879"/>
    <w:rsid w:val="00904019"/>
    <w:rsid w:val="0090559F"/>
    <w:rsid w:val="00905B56"/>
    <w:rsid w:val="0091019F"/>
    <w:rsid w:val="009156EF"/>
    <w:rsid w:val="009157E5"/>
    <w:rsid w:val="00916C2B"/>
    <w:rsid w:val="0092084D"/>
    <w:rsid w:val="009210F7"/>
    <w:rsid w:val="009235F7"/>
    <w:rsid w:val="00924CD2"/>
    <w:rsid w:val="00925E5D"/>
    <w:rsid w:val="00925FEA"/>
    <w:rsid w:val="009321DD"/>
    <w:rsid w:val="00935701"/>
    <w:rsid w:val="009369C8"/>
    <w:rsid w:val="00936E63"/>
    <w:rsid w:val="0094035F"/>
    <w:rsid w:val="00944B66"/>
    <w:rsid w:val="00944F67"/>
    <w:rsid w:val="00951C0E"/>
    <w:rsid w:val="00956300"/>
    <w:rsid w:val="0095733E"/>
    <w:rsid w:val="00960B75"/>
    <w:rsid w:val="009626B1"/>
    <w:rsid w:val="00962AC4"/>
    <w:rsid w:val="00964497"/>
    <w:rsid w:val="0096541A"/>
    <w:rsid w:val="00966220"/>
    <w:rsid w:val="0096729B"/>
    <w:rsid w:val="00972C85"/>
    <w:rsid w:val="00972D60"/>
    <w:rsid w:val="009732E1"/>
    <w:rsid w:val="00974E2D"/>
    <w:rsid w:val="009762B6"/>
    <w:rsid w:val="00976AC4"/>
    <w:rsid w:val="00977BDD"/>
    <w:rsid w:val="00980276"/>
    <w:rsid w:val="00984DC4"/>
    <w:rsid w:val="009919AF"/>
    <w:rsid w:val="009928AC"/>
    <w:rsid w:val="00993D16"/>
    <w:rsid w:val="0099441B"/>
    <w:rsid w:val="00994BDE"/>
    <w:rsid w:val="00996203"/>
    <w:rsid w:val="009A20D1"/>
    <w:rsid w:val="009A2D8D"/>
    <w:rsid w:val="009A63DE"/>
    <w:rsid w:val="009B369D"/>
    <w:rsid w:val="009B75F5"/>
    <w:rsid w:val="009C13DF"/>
    <w:rsid w:val="009C53D0"/>
    <w:rsid w:val="009D2981"/>
    <w:rsid w:val="009D3B9F"/>
    <w:rsid w:val="009E0DFD"/>
    <w:rsid w:val="009E2642"/>
    <w:rsid w:val="009E7033"/>
    <w:rsid w:val="009F15A0"/>
    <w:rsid w:val="009F3558"/>
    <w:rsid w:val="009F4D84"/>
    <w:rsid w:val="009F6C0C"/>
    <w:rsid w:val="009F7372"/>
    <w:rsid w:val="009F7BA9"/>
    <w:rsid w:val="00A0667D"/>
    <w:rsid w:val="00A06B7B"/>
    <w:rsid w:val="00A10C99"/>
    <w:rsid w:val="00A128C4"/>
    <w:rsid w:val="00A14A1F"/>
    <w:rsid w:val="00A14FFB"/>
    <w:rsid w:val="00A150F3"/>
    <w:rsid w:val="00A15FEF"/>
    <w:rsid w:val="00A2099A"/>
    <w:rsid w:val="00A216DD"/>
    <w:rsid w:val="00A23A31"/>
    <w:rsid w:val="00A24BCA"/>
    <w:rsid w:val="00A27303"/>
    <w:rsid w:val="00A27A8A"/>
    <w:rsid w:val="00A3022F"/>
    <w:rsid w:val="00A42916"/>
    <w:rsid w:val="00A42AB2"/>
    <w:rsid w:val="00A43EDF"/>
    <w:rsid w:val="00A47212"/>
    <w:rsid w:val="00A47659"/>
    <w:rsid w:val="00A52492"/>
    <w:rsid w:val="00A52AB7"/>
    <w:rsid w:val="00A546B7"/>
    <w:rsid w:val="00A5753A"/>
    <w:rsid w:val="00A576BA"/>
    <w:rsid w:val="00A60611"/>
    <w:rsid w:val="00A65598"/>
    <w:rsid w:val="00A662CC"/>
    <w:rsid w:val="00A70E0C"/>
    <w:rsid w:val="00A75228"/>
    <w:rsid w:val="00A81790"/>
    <w:rsid w:val="00A872BD"/>
    <w:rsid w:val="00A874C8"/>
    <w:rsid w:val="00A9067C"/>
    <w:rsid w:val="00A92C9A"/>
    <w:rsid w:val="00A97381"/>
    <w:rsid w:val="00AA1CB1"/>
    <w:rsid w:val="00AA2056"/>
    <w:rsid w:val="00AA3066"/>
    <w:rsid w:val="00AA592F"/>
    <w:rsid w:val="00AA5EB8"/>
    <w:rsid w:val="00AA72E3"/>
    <w:rsid w:val="00AA7AE3"/>
    <w:rsid w:val="00AB00BD"/>
    <w:rsid w:val="00AB0601"/>
    <w:rsid w:val="00AB0CFC"/>
    <w:rsid w:val="00AB3864"/>
    <w:rsid w:val="00AB45EA"/>
    <w:rsid w:val="00AB48B7"/>
    <w:rsid w:val="00AB4DA4"/>
    <w:rsid w:val="00AB5FE3"/>
    <w:rsid w:val="00AB6985"/>
    <w:rsid w:val="00AC0A71"/>
    <w:rsid w:val="00AC376E"/>
    <w:rsid w:val="00AC67F6"/>
    <w:rsid w:val="00AD0091"/>
    <w:rsid w:val="00AD0364"/>
    <w:rsid w:val="00AD4EAA"/>
    <w:rsid w:val="00AD5267"/>
    <w:rsid w:val="00AE5DDF"/>
    <w:rsid w:val="00AE63A8"/>
    <w:rsid w:val="00AF6D82"/>
    <w:rsid w:val="00B02D33"/>
    <w:rsid w:val="00B0376B"/>
    <w:rsid w:val="00B0389F"/>
    <w:rsid w:val="00B04F55"/>
    <w:rsid w:val="00B0677C"/>
    <w:rsid w:val="00B07B73"/>
    <w:rsid w:val="00B07C60"/>
    <w:rsid w:val="00B10016"/>
    <w:rsid w:val="00B10F4D"/>
    <w:rsid w:val="00B123E7"/>
    <w:rsid w:val="00B1297E"/>
    <w:rsid w:val="00B13E50"/>
    <w:rsid w:val="00B20717"/>
    <w:rsid w:val="00B2307D"/>
    <w:rsid w:val="00B2702A"/>
    <w:rsid w:val="00B271FE"/>
    <w:rsid w:val="00B31125"/>
    <w:rsid w:val="00B314B6"/>
    <w:rsid w:val="00B32532"/>
    <w:rsid w:val="00B328C5"/>
    <w:rsid w:val="00B42787"/>
    <w:rsid w:val="00B44103"/>
    <w:rsid w:val="00B45218"/>
    <w:rsid w:val="00B514F1"/>
    <w:rsid w:val="00B52AEF"/>
    <w:rsid w:val="00B54BB2"/>
    <w:rsid w:val="00B54DE1"/>
    <w:rsid w:val="00B55771"/>
    <w:rsid w:val="00B5637F"/>
    <w:rsid w:val="00B573BB"/>
    <w:rsid w:val="00B62A6C"/>
    <w:rsid w:val="00B630D5"/>
    <w:rsid w:val="00B6434D"/>
    <w:rsid w:val="00B64A66"/>
    <w:rsid w:val="00B65A11"/>
    <w:rsid w:val="00B76455"/>
    <w:rsid w:val="00B80448"/>
    <w:rsid w:val="00B83579"/>
    <w:rsid w:val="00B84A64"/>
    <w:rsid w:val="00B8550A"/>
    <w:rsid w:val="00B879E6"/>
    <w:rsid w:val="00B87F3B"/>
    <w:rsid w:val="00B87FF8"/>
    <w:rsid w:val="00B94956"/>
    <w:rsid w:val="00B95747"/>
    <w:rsid w:val="00B95A0C"/>
    <w:rsid w:val="00B97BEC"/>
    <w:rsid w:val="00BA2A94"/>
    <w:rsid w:val="00BA2F58"/>
    <w:rsid w:val="00BA315F"/>
    <w:rsid w:val="00BA3F0F"/>
    <w:rsid w:val="00BA6234"/>
    <w:rsid w:val="00BA7300"/>
    <w:rsid w:val="00BB1A62"/>
    <w:rsid w:val="00BB5232"/>
    <w:rsid w:val="00BC1E97"/>
    <w:rsid w:val="00BC4304"/>
    <w:rsid w:val="00BC5A5E"/>
    <w:rsid w:val="00BC6097"/>
    <w:rsid w:val="00BD05BC"/>
    <w:rsid w:val="00BD0CF7"/>
    <w:rsid w:val="00BD252F"/>
    <w:rsid w:val="00BD58C3"/>
    <w:rsid w:val="00BD69A0"/>
    <w:rsid w:val="00BE4381"/>
    <w:rsid w:val="00BE5B95"/>
    <w:rsid w:val="00BE788F"/>
    <w:rsid w:val="00BE7D2F"/>
    <w:rsid w:val="00BF0E91"/>
    <w:rsid w:val="00BF0EEC"/>
    <w:rsid w:val="00BF153C"/>
    <w:rsid w:val="00BF15C0"/>
    <w:rsid w:val="00BF203E"/>
    <w:rsid w:val="00BF4F97"/>
    <w:rsid w:val="00BF5D42"/>
    <w:rsid w:val="00C01541"/>
    <w:rsid w:val="00C05535"/>
    <w:rsid w:val="00C05CC9"/>
    <w:rsid w:val="00C0757D"/>
    <w:rsid w:val="00C07CA0"/>
    <w:rsid w:val="00C11494"/>
    <w:rsid w:val="00C115C5"/>
    <w:rsid w:val="00C117B7"/>
    <w:rsid w:val="00C119BB"/>
    <w:rsid w:val="00C1447C"/>
    <w:rsid w:val="00C17A82"/>
    <w:rsid w:val="00C21407"/>
    <w:rsid w:val="00C22928"/>
    <w:rsid w:val="00C231D0"/>
    <w:rsid w:val="00C25897"/>
    <w:rsid w:val="00C26431"/>
    <w:rsid w:val="00C30822"/>
    <w:rsid w:val="00C313EA"/>
    <w:rsid w:val="00C31C24"/>
    <w:rsid w:val="00C3362D"/>
    <w:rsid w:val="00C33F90"/>
    <w:rsid w:val="00C3439E"/>
    <w:rsid w:val="00C41485"/>
    <w:rsid w:val="00C41EAD"/>
    <w:rsid w:val="00C4454D"/>
    <w:rsid w:val="00C44B3E"/>
    <w:rsid w:val="00C44B73"/>
    <w:rsid w:val="00C46F22"/>
    <w:rsid w:val="00C5056B"/>
    <w:rsid w:val="00C50A25"/>
    <w:rsid w:val="00C534ED"/>
    <w:rsid w:val="00C535B5"/>
    <w:rsid w:val="00C54DEC"/>
    <w:rsid w:val="00C555BD"/>
    <w:rsid w:val="00C56D03"/>
    <w:rsid w:val="00C578D7"/>
    <w:rsid w:val="00C621B9"/>
    <w:rsid w:val="00C639EB"/>
    <w:rsid w:val="00C70965"/>
    <w:rsid w:val="00C742D9"/>
    <w:rsid w:val="00C82370"/>
    <w:rsid w:val="00C8329E"/>
    <w:rsid w:val="00C83889"/>
    <w:rsid w:val="00C91946"/>
    <w:rsid w:val="00C923E9"/>
    <w:rsid w:val="00C94002"/>
    <w:rsid w:val="00C9424E"/>
    <w:rsid w:val="00C97F75"/>
    <w:rsid w:val="00CA62DF"/>
    <w:rsid w:val="00CA6517"/>
    <w:rsid w:val="00CB0818"/>
    <w:rsid w:val="00CB0B06"/>
    <w:rsid w:val="00CB1B7D"/>
    <w:rsid w:val="00CB23C6"/>
    <w:rsid w:val="00CB450F"/>
    <w:rsid w:val="00CB68BE"/>
    <w:rsid w:val="00CC091E"/>
    <w:rsid w:val="00CC0934"/>
    <w:rsid w:val="00CC26BC"/>
    <w:rsid w:val="00CC3F7B"/>
    <w:rsid w:val="00CC40E8"/>
    <w:rsid w:val="00CC64DF"/>
    <w:rsid w:val="00CC722D"/>
    <w:rsid w:val="00CC7B82"/>
    <w:rsid w:val="00CD0BA3"/>
    <w:rsid w:val="00CD1AC3"/>
    <w:rsid w:val="00CD1AE4"/>
    <w:rsid w:val="00CD2BF9"/>
    <w:rsid w:val="00CD2D30"/>
    <w:rsid w:val="00CD4A5D"/>
    <w:rsid w:val="00CD5AC7"/>
    <w:rsid w:val="00CF0C4D"/>
    <w:rsid w:val="00CF1B0D"/>
    <w:rsid w:val="00CF1C9C"/>
    <w:rsid w:val="00CF3D4E"/>
    <w:rsid w:val="00CF476C"/>
    <w:rsid w:val="00CF4AAB"/>
    <w:rsid w:val="00CF7888"/>
    <w:rsid w:val="00D021B4"/>
    <w:rsid w:val="00D03329"/>
    <w:rsid w:val="00D03412"/>
    <w:rsid w:val="00D04AE1"/>
    <w:rsid w:val="00D07F10"/>
    <w:rsid w:val="00D10ECB"/>
    <w:rsid w:val="00D1289C"/>
    <w:rsid w:val="00D140A4"/>
    <w:rsid w:val="00D14167"/>
    <w:rsid w:val="00D142D4"/>
    <w:rsid w:val="00D16436"/>
    <w:rsid w:val="00D171AF"/>
    <w:rsid w:val="00D2044F"/>
    <w:rsid w:val="00D20904"/>
    <w:rsid w:val="00D229EE"/>
    <w:rsid w:val="00D25DC0"/>
    <w:rsid w:val="00D25EC3"/>
    <w:rsid w:val="00D26EE2"/>
    <w:rsid w:val="00D323D0"/>
    <w:rsid w:val="00D32E1B"/>
    <w:rsid w:val="00D419BA"/>
    <w:rsid w:val="00D42693"/>
    <w:rsid w:val="00D42D55"/>
    <w:rsid w:val="00D45011"/>
    <w:rsid w:val="00D4632A"/>
    <w:rsid w:val="00D47986"/>
    <w:rsid w:val="00D47E64"/>
    <w:rsid w:val="00D50AF6"/>
    <w:rsid w:val="00D51ABF"/>
    <w:rsid w:val="00D51F64"/>
    <w:rsid w:val="00D521B2"/>
    <w:rsid w:val="00D52710"/>
    <w:rsid w:val="00D52C57"/>
    <w:rsid w:val="00D52E48"/>
    <w:rsid w:val="00D567B1"/>
    <w:rsid w:val="00D57D51"/>
    <w:rsid w:val="00D63A84"/>
    <w:rsid w:val="00D66CAD"/>
    <w:rsid w:val="00D70F97"/>
    <w:rsid w:val="00D718F1"/>
    <w:rsid w:val="00D72A4B"/>
    <w:rsid w:val="00D732D1"/>
    <w:rsid w:val="00D7364D"/>
    <w:rsid w:val="00D74361"/>
    <w:rsid w:val="00D77291"/>
    <w:rsid w:val="00D82E41"/>
    <w:rsid w:val="00D862F9"/>
    <w:rsid w:val="00D863CF"/>
    <w:rsid w:val="00D900AA"/>
    <w:rsid w:val="00D978F9"/>
    <w:rsid w:val="00DA0089"/>
    <w:rsid w:val="00DA039D"/>
    <w:rsid w:val="00DA4A0B"/>
    <w:rsid w:val="00DA6079"/>
    <w:rsid w:val="00DA6F9B"/>
    <w:rsid w:val="00DA6FC0"/>
    <w:rsid w:val="00DB0483"/>
    <w:rsid w:val="00DB0FFB"/>
    <w:rsid w:val="00DB1985"/>
    <w:rsid w:val="00DB35F7"/>
    <w:rsid w:val="00DB5F45"/>
    <w:rsid w:val="00DB7A94"/>
    <w:rsid w:val="00DC074D"/>
    <w:rsid w:val="00DC4924"/>
    <w:rsid w:val="00DC6212"/>
    <w:rsid w:val="00DC66FE"/>
    <w:rsid w:val="00DC6C88"/>
    <w:rsid w:val="00DD0341"/>
    <w:rsid w:val="00DD5A7E"/>
    <w:rsid w:val="00DE2395"/>
    <w:rsid w:val="00DE2A07"/>
    <w:rsid w:val="00DE46A1"/>
    <w:rsid w:val="00DE528E"/>
    <w:rsid w:val="00DE6257"/>
    <w:rsid w:val="00DE6CFC"/>
    <w:rsid w:val="00DE72AF"/>
    <w:rsid w:val="00DF32B9"/>
    <w:rsid w:val="00DF5012"/>
    <w:rsid w:val="00DF60A7"/>
    <w:rsid w:val="00DF6677"/>
    <w:rsid w:val="00DF6D6E"/>
    <w:rsid w:val="00DF75DC"/>
    <w:rsid w:val="00E02B05"/>
    <w:rsid w:val="00E03F3D"/>
    <w:rsid w:val="00E04949"/>
    <w:rsid w:val="00E06127"/>
    <w:rsid w:val="00E063D5"/>
    <w:rsid w:val="00E10F1F"/>
    <w:rsid w:val="00E15C37"/>
    <w:rsid w:val="00E1685A"/>
    <w:rsid w:val="00E16C19"/>
    <w:rsid w:val="00E173B1"/>
    <w:rsid w:val="00E17498"/>
    <w:rsid w:val="00E2136D"/>
    <w:rsid w:val="00E231DF"/>
    <w:rsid w:val="00E23390"/>
    <w:rsid w:val="00E24E31"/>
    <w:rsid w:val="00E2500D"/>
    <w:rsid w:val="00E252ED"/>
    <w:rsid w:val="00E30EF4"/>
    <w:rsid w:val="00E31224"/>
    <w:rsid w:val="00E31BBD"/>
    <w:rsid w:val="00E33E0D"/>
    <w:rsid w:val="00E367C5"/>
    <w:rsid w:val="00E37260"/>
    <w:rsid w:val="00E40DBB"/>
    <w:rsid w:val="00E42FBF"/>
    <w:rsid w:val="00E4766A"/>
    <w:rsid w:val="00E47AAB"/>
    <w:rsid w:val="00E50A51"/>
    <w:rsid w:val="00E510B2"/>
    <w:rsid w:val="00E53064"/>
    <w:rsid w:val="00E5494D"/>
    <w:rsid w:val="00E5611B"/>
    <w:rsid w:val="00E571B8"/>
    <w:rsid w:val="00E57CB5"/>
    <w:rsid w:val="00E60685"/>
    <w:rsid w:val="00E61D68"/>
    <w:rsid w:val="00E64C1A"/>
    <w:rsid w:val="00E65D88"/>
    <w:rsid w:val="00E666F5"/>
    <w:rsid w:val="00E714C2"/>
    <w:rsid w:val="00E72B34"/>
    <w:rsid w:val="00E753AD"/>
    <w:rsid w:val="00E7552F"/>
    <w:rsid w:val="00E758BA"/>
    <w:rsid w:val="00E77DFF"/>
    <w:rsid w:val="00E8779E"/>
    <w:rsid w:val="00E90BFF"/>
    <w:rsid w:val="00E927D8"/>
    <w:rsid w:val="00E941EF"/>
    <w:rsid w:val="00E94C0D"/>
    <w:rsid w:val="00E94DB9"/>
    <w:rsid w:val="00E97803"/>
    <w:rsid w:val="00E97A95"/>
    <w:rsid w:val="00EA33A2"/>
    <w:rsid w:val="00EA3CBD"/>
    <w:rsid w:val="00EB3C82"/>
    <w:rsid w:val="00EB4604"/>
    <w:rsid w:val="00EB6D48"/>
    <w:rsid w:val="00EB71E3"/>
    <w:rsid w:val="00EC0760"/>
    <w:rsid w:val="00EC0D73"/>
    <w:rsid w:val="00EC3A09"/>
    <w:rsid w:val="00EC4582"/>
    <w:rsid w:val="00EC776A"/>
    <w:rsid w:val="00ED25F6"/>
    <w:rsid w:val="00ED3A52"/>
    <w:rsid w:val="00ED5769"/>
    <w:rsid w:val="00ED6BD0"/>
    <w:rsid w:val="00EE0720"/>
    <w:rsid w:val="00EE1760"/>
    <w:rsid w:val="00EE20A8"/>
    <w:rsid w:val="00EE2E9C"/>
    <w:rsid w:val="00EE3429"/>
    <w:rsid w:val="00EE3C24"/>
    <w:rsid w:val="00EE57ED"/>
    <w:rsid w:val="00EE5C2C"/>
    <w:rsid w:val="00EF03D2"/>
    <w:rsid w:val="00EF2EB6"/>
    <w:rsid w:val="00EF3B8D"/>
    <w:rsid w:val="00EF6D6D"/>
    <w:rsid w:val="00F07936"/>
    <w:rsid w:val="00F16BAA"/>
    <w:rsid w:val="00F205E4"/>
    <w:rsid w:val="00F2116C"/>
    <w:rsid w:val="00F2260B"/>
    <w:rsid w:val="00F24DFC"/>
    <w:rsid w:val="00F25133"/>
    <w:rsid w:val="00F254EB"/>
    <w:rsid w:val="00F25B3B"/>
    <w:rsid w:val="00F2707F"/>
    <w:rsid w:val="00F27711"/>
    <w:rsid w:val="00F30AFF"/>
    <w:rsid w:val="00F32FF7"/>
    <w:rsid w:val="00F37962"/>
    <w:rsid w:val="00F405AF"/>
    <w:rsid w:val="00F40D78"/>
    <w:rsid w:val="00F51BBD"/>
    <w:rsid w:val="00F54380"/>
    <w:rsid w:val="00F55364"/>
    <w:rsid w:val="00F614A2"/>
    <w:rsid w:val="00F62AF4"/>
    <w:rsid w:val="00F64B04"/>
    <w:rsid w:val="00F674C3"/>
    <w:rsid w:val="00F71EC4"/>
    <w:rsid w:val="00F72A5F"/>
    <w:rsid w:val="00F7496E"/>
    <w:rsid w:val="00F76ABC"/>
    <w:rsid w:val="00F808D6"/>
    <w:rsid w:val="00F826D1"/>
    <w:rsid w:val="00F839AF"/>
    <w:rsid w:val="00F84280"/>
    <w:rsid w:val="00F855EC"/>
    <w:rsid w:val="00F879F2"/>
    <w:rsid w:val="00F9014B"/>
    <w:rsid w:val="00F90FED"/>
    <w:rsid w:val="00F9105D"/>
    <w:rsid w:val="00F91E97"/>
    <w:rsid w:val="00F944B8"/>
    <w:rsid w:val="00F94742"/>
    <w:rsid w:val="00F94BA1"/>
    <w:rsid w:val="00F96B30"/>
    <w:rsid w:val="00FA5A36"/>
    <w:rsid w:val="00FA6002"/>
    <w:rsid w:val="00FB2721"/>
    <w:rsid w:val="00FB2777"/>
    <w:rsid w:val="00FB4E44"/>
    <w:rsid w:val="00FB526A"/>
    <w:rsid w:val="00FB7F05"/>
    <w:rsid w:val="00FC0B35"/>
    <w:rsid w:val="00FC1211"/>
    <w:rsid w:val="00FC132A"/>
    <w:rsid w:val="00FC2FA6"/>
    <w:rsid w:val="00FC581B"/>
    <w:rsid w:val="00FC5FAF"/>
    <w:rsid w:val="00FC77C4"/>
    <w:rsid w:val="00FD0431"/>
    <w:rsid w:val="00FD3267"/>
    <w:rsid w:val="00FD354A"/>
    <w:rsid w:val="00FD36D5"/>
    <w:rsid w:val="00FD3900"/>
    <w:rsid w:val="00FD57E0"/>
    <w:rsid w:val="00FD7F50"/>
    <w:rsid w:val="00FE4CD7"/>
    <w:rsid w:val="00FE5908"/>
    <w:rsid w:val="00FE5BDA"/>
    <w:rsid w:val="00FE779B"/>
    <w:rsid w:val="00FF0597"/>
    <w:rsid w:val="00FF1230"/>
    <w:rsid w:val="00FF326B"/>
    <w:rsid w:val="00FF3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116C7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 w:type="paragraph" w:customStyle="1" w:styleId="legp2paratext1">
    <w:name w:val="legp2paratext1"/>
    <w:basedOn w:val="Normal"/>
    <w:rsid w:val="00553E83"/>
    <w:pPr>
      <w:shd w:val="clear" w:color="auto" w:fill="FFFFFF"/>
      <w:spacing w:after="120" w:line="360" w:lineRule="atLeast"/>
      <w:ind w:firstLine="240"/>
      <w:jc w:val="both"/>
    </w:pPr>
    <w:rPr>
      <w:color w:val="494949"/>
      <w:sz w:val="19"/>
      <w:szCs w:val="19"/>
    </w:rPr>
  </w:style>
  <w:style w:type="paragraph" w:customStyle="1" w:styleId="legclearfix2">
    <w:name w:val="legclearfix2"/>
    <w:basedOn w:val="Normal"/>
    <w:rsid w:val="00553E83"/>
    <w:pPr>
      <w:shd w:val="clear" w:color="auto" w:fill="FFFFFF"/>
      <w:spacing w:after="120" w:line="360" w:lineRule="atLeast"/>
    </w:pPr>
    <w:rPr>
      <w:color w:val="494949"/>
      <w:sz w:val="19"/>
      <w:szCs w:val="19"/>
    </w:rPr>
  </w:style>
  <w:style w:type="character" w:customStyle="1" w:styleId="legds2">
    <w:name w:val="legds2"/>
    <w:rsid w:val="00553E83"/>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29636">
      <w:bodyDiv w:val="1"/>
      <w:marLeft w:val="0"/>
      <w:marRight w:val="0"/>
      <w:marTop w:val="0"/>
      <w:marBottom w:val="0"/>
      <w:divBdr>
        <w:top w:val="none" w:sz="0" w:space="0" w:color="auto"/>
        <w:left w:val="none" w:sz="0" w:space="0" w:color="auto"/>
        <w:bottom w:val="none" w:sz="0" w:space="0" w:color="auto"/>
        <w:right w:val="none" w:sz="0" w:space="0" w:color="auto"/>
      </w:divBdr>
    </w:div>
    <w:div w:id="171604727">
      <w:bodyDiv w:val="1"/>
      <w:marLeft w:val="0"/>
      <w:marRight w:val="0"/>
      <w:marTop w:val="0"/>
      <w:marBottom w:val="0"/>
      <w:divBdr>
        <w:top w:val="none" w:sz="0" w:space="0" w:color="auto"/>
        <w:left w:val="none" w:sz="0" w:space="0" w:color="auto"/>
        <w:bottom w:val="none" w:sz="0" w:space="0" w:color="auto"/>
        <w:right w:val="none" w:sz="0" w:space="0" w:color="auto"/>
      </w:divBdr>
      <w:divsChild>
        <w:div w:id="390619833">
          <w:marLeft w:val="0"/>
          <w:marRight w:val="0"/>
          <w:marTop w:val="0"/>
          <w:marBottom w:val="0"/>
          <w:divBdr>
            <w:top w:val="none" w:sz="0" w:space="0" w:color="auto"/>
            <w:left w:val="none" w:sz="0" w:space="0" w:color="auto"/>
            <w:bottom w:val="none" w:sz="0" w:space="0" w:color="auto"/>
            <w:right w:val="none" w:sz="0" w:space="0" w:color="auto"/>
          </w:divBdr>
          <w:divsChild>
            <w:div w:id="566453422">
              <w:marLeft w:val="0"/>
              <w:marRight w:val="0"/>
              <w:marTop w:val="0"/>
              <w:marBottom w:val="0"/>
              <w:divBdr>
                <w:top w:val="none" w:sz="0" w:space="0" w:color="auto"/>
                <w:left w:val="none" w:sz="0" w:space="0" w:color="auto"/>
                <w:bottom w:val="none" w:sz="0" w:space="0" w:color="auto"/>
                <w:right w:val="none" w:sz="0" w:space="0" w:color="auto"/>
              </w:divBdr>
              <w:divsChild>
                <w:div w:id="319040649">
                  <w:marLeft w:val="0"/>
                  <w:marRight w:val="0"/>
                  <w:marTop w:val="0"/>
                  <w:marBottom w:val="0"/>
                  <w:divBdr>
                    <w:top w:val="none" w:sz="0" w:space="0" w:color="auto"/>
                    <w:left w:val="none" w:sz="0" w:space="0" w:color="auto"/>
                    <w:bottom w:val="none" w:sz="0" w:space="0" w:color="auto"/>
                    <w:right w:val="none" w:sz="0" w:space="0" w:color="auto"/>
                  </w:divBdr>
                  <w:divsChild>
                    <w:div w:id="43262919">
                      <w:marLeft w:val="0"/>
                      <w:marRight w:val="0"/>
                      <w:marTop w:val="0"/>
                      <w:marBottom w:val="0"/>
                      <w:divBdr>
                        <w:top w:val="none" w:sz="0" w:space="0" w:color="auto"/>
                        <w:left w:val="none" w:sz="0" w:space="0" w:color="auto"/>
                        <w:bottom w:val="none" w:sz="0" w:space="0" w:color="auto"/>
                        <w:right w:val="none" w:sz="0" w:space="0" w:color="auto"/>
                      </w:divBdr>
                      <w:divsChild>
                        <w:div w:id="1629386103">
                          <w:marLeft w:val="0"/>
                          <w:marRight w:val="0"/>
                          <w:marTop w:val="0"/>
                          <w:marBottom w:val="0"/>
                          <w:divBdr>
                            <w:top w:val="none" w:sz="0" w:space="0" w:color="auto"/>
                            <w:left w:val="none" w:sz="0" w:space="0" w:color="auto"/>
                            <w:bottom w:val="none" w:sz="0" w:space="0" w:color="auto"/>
                            <w:right w:val="none" w:sz="0" w:space="0" w:color="auto"/>
                          </w:divBdr>
                          <w:divsChild>
                            <w:div w:id="1744990959">
                              <w:marLeft w:val="0"/>
                              <w:marRight w:val="0"/>
                              <w:marTop w:val="0"/>
                              <w:marBottom w:val="0"/>
                              <w:divBdr>
                                <w:top w:val="none" w:sz="0" w:space="0" w:color="auto"/>
                                <w:left w:val="none" w:sz="0" w:space="0" w:color="auto"/>
                                <w:bottom w:val="none" w:sz="0" w:space="0" w:color="auto"/>
                                <w:right w:val="none" w:sz="0" w:space="0" w:color="auto"/>
                              </w:divBdr>
                              <w:divsChild>
                                <w:div w:id="1004090648">
                                  <w:marLeft w:val="0"/>
                                  <w:marRight w:val="0"/>
                                  <w:marTop w:val="0"/>
                                  <w:marBottom w:val="0"/>
                                  <w:divBdr>
                                    <w:top w:val="none" w:sz="0" w:space="0" w:color="auto"/>
                                    <w:left w:val="none" w:sz="0" w:space="0" w:color="auto"/>
                                    <w:bottom w:val="none" w:sz="0" w:space="0" w:color="auto"/>
                                    <w:right w:val="none" w:sz="0" w:space="0" w:color="auto"/>
                                  </w:divBdr>
                                  <w:divsChild>
                                    <w:div w:id="128715071">
                                      <w:marLeft w:val="0"/>
                                      <w:marRight w:val="0"/>
                                      <w:marTop w:val="0"/>
                                      <w:marBottom w:val="0"/>
                                      <w:divBdr>
                                        <w:top w:val="none" w:sz="0" w:space="0" w:color="auto"/>
                                        <w:left w:val="none" w:sz="0" w:space="0" w:color="auto"/>
                                        <w:bottom w:val="none" w:sz="0" w:space="0" w:color="auto"/>
                                        <w:right w:val="none" w:sz="0" w:space="0" w:color="auto"/>
                                      </w:divBdr>
                                      <w:divsChild>
                                        <w:div w:id="37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2136">
      <w:bodyDiv w:val="1"/>
      <w:marLeft w:val="0"/>
      <w:marRight w:val="0"/>
      <w:marTop w:val="0"/>
      <w:marBottom w:val="0"/>
      <w:divBdr>
        <w:top w:val="none" w:sz="0" w:space="0" w:color="auto"/>
        <w:left w:val="none" w:sz="0" w:space="0" w:color="auto"/>
        <w:bottom w:val="none" w:sz="0" w:space="0" w:color="auto"/>
        <w:right w:val="none" w:sz="0" w:space="0" w:color="auto"/>
      </w:divBdr>
      <w:divsChild>
        <w:div w:id="1453204603">
          <w:marLeft w:val="0"/>
          <w:marRight w:val="0"/>
          <w:marTop w:val="0"/>
          <w:marBottom w:val="0"/>
          <w:divBdr>
            <w:top w:val="none" w:sz="0" w:space="0" w:color="auto"/>
            <w:left w:val="none" w:sz="0" w:space="0" w:color="auto"/>
            <w:bottom w:val="none" w:sz="0" w:space="0" w:color="auto"/>
            <w:right w:val="none" w:sz="0" w:space="0" w:color="auto"/>
          </w:divBdr>
          <w:divsChild>
            <w:div w:id="1406799378">
              <w:marLeft w:val="0"/>
              <w:marRight w:val="0"/>
              <w:marTop w:val="0"/>
              <w:marBottom w:val="0"/>
              <w:divBdr>
                <w:top w:val="none" w:sz="0" w:space="0" w:color="auto"/>
                <w:left w:val="none" w:sz="0" w:space="0" w:color="auto"/>
                <w:bottom w:val="none" w:sz="0" w:space="0" w:color="auto"/>
                <w:right w:val="none" w:sz="0" w:space="0" w:color="auto"/>
              </w:divBdr>
              <w:divsChild>
                <w:div w:id="2036154134">
                  <w:marLeft w:val="0"/>
                  <w:marRight w:val="0"/>
                  <w:marTop w:val="0"/>
                  <w:marBottom w:val="0"/>
                  <w:divBdr>
                    <w:top w:val="none" w:sz="0" w:space="0" w:color="auto"/>
                    <w:left w:val="none" w:sz="0" w:space="0" w:color="auto"/>
                    <w:bottom w:val="none" w:sz="0" w:space="0" w:color="auto"/>
                    <w:right w:val="none" w:sz="0" w:space="0" w:color="auto"/>
                  </w:divBdr>
                  <w:divsChild>
                    <w:div w:id="1676836029">
                      <w:marLeft w:val="0"/>
                      <w:marRight w:val="0"/>
                      <w:marTop w:val="0"/>
                      <w:marBottom w:val="0"/>
                      <w:divBdr>
                        <w:top w:val="none" w:sz="0" w:space="0" w:color="auto"/>
                        <w:left w:val="none" w:sz="0" w:space="0" w:color="auto"/>
                        <w:bottom w:val="none" w:sz="0" w:space="0" w:color="auto"/>
                        <w:right w:val="none" w:sz="0" w:space="0" w:color="auto"/>
                      </w:divBdr>
                      <w:divsChild>
                        <w:div w:id="1364330335">
                          <w:marLeft w:val="0"/>
                          <w:marRight w:val="0"/>
                          <w:marTop w:val="0"/>
                          <w:marBottom w:val="0"/>
                          <w:divBdr>
                            <w:top w:val="none" w:sz="0" w:space="0" w:color="auto"/>
                            <w:left w:val="none" w:sz="0" w:space="0" w:color="auto"/>
                            <w:bottom w:val="none" w:sz="0" w:space="0" w:color="auto"/>
                            <w:right w:val="none" w:sz="0" w:space="0" w:color="auto"/>
                          </w:divBdr>
                          <w:divsChild>
                            <w:div w:id="451940599">
                              <w:marLeft w:val="0"/>
                              <w:marRight w:val="0"/>
                              <w:marTop w:val="0"/>
                              <w:marBottom w:val="0"/>
                              <w:divBdr>
                                <w:top w:val="none" w:sz="0" w:space="0" w:color="auto"/>
                                <w:left w:val="none" w:sz="0" w:space="0" w:color="auto"/>
                                <w:bottom w:val="none" w:sz="0" w:space="0" w:color="auto"/>
                                <w:right w:val="none" w:sz="0" w:space="0" w:color="auto"/>
                              </w:divBdr>
                              <w:divsChild>
                                <w:div w:id="1192188191">
                                  <w:marLeft w:val="0"/>
                                  <w:marRight w:val="0"/>
                                  <w:marTop w:val="0"/>
                                  <w:marBottom w:val="0"/>
                                  <w:divBdr>
                                    <w:top w:val="none" w:sz="0" w:space="0" w:color="auto"/>
                                    <w:left w:val="none" w:sz="0" w:space="0" w:color="auto"/>
                                    <w:bottom w:val="none" w:sz="0" w:space="0" w:color="auto"/>
                                    <w:right w:val="none" w:sz="0" w:space="0" w:color="auto"/>
                                  </w:divBdr>
                                  <w:divsChild>
                                    <w:div w:id="1207641009">
                                      <w:marLeft w:val="0"/>
                                      <w:marRight w:val="0"/>
                                      <w:marTop w:val="0"/>
                                      <w:marBottom w:val="0"/>
                                      <w:divBdr>
                                        <w:top w:val="none" w:sz="0" w:space="0" w:color="auto"/>
                                        <w:left w:val="none" w:sz="0" w:space="0" w:color="auto"/>
                                        <w:bottom w:val="none" w:sz="0" w:space="0" w:color="auto"/>
                                        <w:right w:val="none" w:sz="0" w:space="0" w:color="auto"/>
                                      </w:divBdr>
                                      <w:divsChild>
                                        <w:div w:id="5802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75053">
      <w:bodyDiv w:val="1"/>
      <w:marLeft w:val="0"/>
      <w:marRight w:val="0"/>
      <w:marTop w:val="0"/>
      <w:marBottom w:val="0"/>
      <w:divBdr>
        <w:top w:val="none" w:sz="0" w:space="0" w:color="auto"/>
        <w:left w:val="none" w:sz="0" w:space="0" w:color="auto"/>
        <w:bottom w:val="none" w:sz="0" w:space="0" w:color="auto"/>
        <w:right w:val="none" w:sz="0" w:space="0" w:color="auto"/>
      </w:divBdr>
      <w:divsChild>
        <w:div w:id="624238975">
          <w:marLeft w:val="0"/>
          <w:marRight w:val="0"/>
          <w:marTop w:val="0"/>
          <w:marBottom w:val="0"/>
          <w:divBdr>
            <w:top w:val="none" w:sz="0" w:space="0" w:color="auto"/>
            <w:left w:val="none" w:sz="0" w:space="0" w:color="auto"/>
            <w:bottom w:val="none" w:sz="0" w:space="0" w:color="auto"/>
            <w:right w:val="none" w:sz="0" w:space="0" w:color="auto"/>
          </w:divBdr>
          <w:divsChild>
            <w:div w:id="653072643">
              <w:marLeft w:val="0"/>
              <w:marRight w:val="0"/>
              <w:marTop w:val="0"/>
              <w:marBottom w:val="0"/>
              <w:divBdr>
                <w:top w:val="none" w:sz="0" w:space="0" w:color="auto"/>
                <w:left w:val="none" w:sz="0" w:space="0" w:color="auto"/>
                <w:bottom w:val="none" w:sz="0" w:space="0" w:color="auto"/>
                <w:right w:val="none" w:sz="0" w:space="0" w:color="auto"/>
              </w:divBdr>
              <w:divsChild>
                <w:div w:id="2032338358">
                  <w:marLeft w:val="0"/>
                  <w:marRight w:val="0"/>
                  <w:marTop w:val="0"/>
                  <w:marBottom w:val="0"/>
                  <w:divBdr>
                    <w:top w:val="none" w:sz="0" w:space="0" w:color="auto"/>
                    <w:left w:val="none" w:sz="0" w:space="0" w:color="auto"/>
                    <w:bottom w:val="none" w:sz="0" w:space="0" w:color="auto"/>
                    <w:right w:val="none" w:sz="0" w:space="0" w:color="auto"/>
                  </w:divBdr>
                  <w:divsChild>
                    <w:div w:id="2137142649">
                      <w:marLeft w:val="0"/>
                      <w:marRight w:val="0"/>
                      <w:marTop w:val="0"/>
                      <w:marBottom w:val="0"/>
                      <w:divBdr>
                        <w:top w:val="none" w:sz="0" w:space="0" w:color="auto"/>
                        <w:left w:val="none" w:sz="0" w:space="0" w:color="auto"/>
                        <w:bottom w:val="none" w:sz="0" w:space="0" w:color="auto"/>
                        <w:right w:val="none" w:sz="0" w:space="0" w:color="auto"/>
                      </w:divBdr>
                      <w:divsChild>
                        <w:div w:id="609969416">
                          <w:marLeft w:val="0"/>
                          <w:marRight w:val="0"/>
                          <w:marTop w:val="0"/>
                          <w:marBottom w:val="0"/>
                          <w:divBdr>
                            <w:top w:val="none" w:sz="0" w:space="0" w:color="auto"/>
                            <w:left w:val="none" w:sz="0" w:space="0" w:color="auto"/>
                            <w:bottom w:val="none" w:sz="0" w:space="0" w:color="auto"/>
                            <w:right w:val="none" w:sz="0" w:space="0" w:color="auto"/>
                          </w:divBdr>
                          <w:divsChild>
                            <w:div w:id="236088822">
                              <w:marLeft w:val="0"/>
                              <w:marRight w:val="0"/>
                              <w:marTop w:val="0"/>
                              <w:marBottom w:val="0"/>
                              <w:divBdr>
                                <w:top w:val="none" w:sz="0" w:space="0" w:color="auto"/>
                                <w:left w:val="none" w:sz="0" w:space="0" w:color="auto"/>
                                <w:bottom w:val="none" w:sz="0" w:space="0" w:color="auto"/>
                                <w:right w:val="none" w:sz="0" w:space="0" w:color="auto"/>
                              </w:divBdr>
                              <w:divsChild>
                                <w:div w:id="1290630156">
                                  <w:marLeft w:val="0"/>
                                  <w:marRight w:val="0"/>
                                  <w:marTop w:val="0"/>
                                  <w:marBottom w:val="0"/>
                                  <w:divBdr>
                                    <w:top w:val="none" w:sz="0" w:space="0" w:color="auto"/>
                                    <w:left w:val="none" w:sz="0" w:space="0" w:color="auto"/>
                                    <w:bottom w:val="none" w:sz="0" w:space="0" w:color="auto"/>
                                    <w:right w:val="none" w:sz="0" w:space="0" w:color="auto"/>
                                  </w:divBdr>
                                  <w:divsChild>
                                    <w:div w:id="92748763">
                                      <w:marLeft w:val="0"/>
                                      <w:marRight w:val="0"/>
                                      <w:marTop w:val="0"/>
                                      <w:marBottom w:val="0"/>
                                      <w:divBdr>
                                        <w:top w:val="none" w:sz="0" w:space="0" w:color="auto"/>
                                        <w:left w:val="none" w:sz="0" w:space="0" w:color="auto"/>
                                        <w:bottom w:val="none" w:sz="0" w:space="0" w:color="auto"/>
                                        <w:right w:val="none" w:sz="0" w:space="0" w:color="auto"/>
                                      </w:divBdr>
                                      <w:divsChild>
                                        <w:div w:id="19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952977">
      <w:bodyDiv w:val="1"/>
      <w:marLeft w:val="0"/>
      <w:marRight w:val="0"/>
      <w:marTop w:val="0"/>
      <w:marBottom w:val="0"/>
      <w:divBdr>
        <w:top w:val="none" w:sz="0" w:space="0" w:color="auto"/>
        <w:left w:val="none" w:sz="0" w:space="0" w:color="auto"/>
        <w:bottom w:val="none" w:sz="0" w:space="0" w:color="auto"/>
        <w:right w:val="none" w:sz="0" w:space="0" w:color="auto"/>
      </w:divBdr>
      <w:divsChild>
        <w:div w:id="1113937199">
          <w:marLeft w:val="0"/>
          <w:marRight w:val="0"/>
          <w:marTop w:val="0"/>
          <w:marBottom w:val="0"/>
          <w:divBdr>
            <w:top w:val="none" w:sz="0" w:space="0" w:color="auto"/>
            <w:left w:val="none" w:sz="0" w:space="0" w:color="auto"/>
            <w:bottom w:val="none" w:sz="0" w:space="0" w:color="auto"/>
            <w:right w:val="none" w:sz="0" w:space="0" w:color="auto"/>
          </w:divBdr>
          <w:divsChild>
            <w:div w:id="2088190178">
              <w:marLeft w:val="0"/>
              <w:marRight w:val="0"/>
              <w:marTop w:val="0"/>
              <w:marBottom w:val="0"/>
              <w:divBdr>
                <w:top w:val="none" w:sz="0" w:space="0" w:color="auto"/>
                <w:left w:val="none" w:sz="0" w:space="0" w:color="auto"/>
                <w:bottom w:val="none" w:sz="0" w:space="0" w:color="auto"/>
                <w:right w:val="none" w:sz="0" w:space="0" w:color="auto"/>
              </w:divBdr>
              <w:divsChild>
                <w:div w:id="1779057812">
                  <w:marLeft w:val="0"/>
                  <w:marRight w:val="0"/>
                  <w:marTop w:val="0"/>
                  <w:marBottom w:val="0"/>
                  <w:divBdr>
                    <w:top w:val="none" w:sz="0" w:space="0" w:color="auto"/>
                    <w:left w:val="none" w:sz="0" w:space="0" w:color="auto"/>
                    <w:bottom w:val="none" w:sz="0" w:space="0" w:color="auto"/>
                    <w:right w:val="none" w:sz="0" w:space="0" w:color="auto"/>
                  </w:divBdr>
                  <w:divsChild>
                    <w:div w:id="559445383">
                      <w:marLeft w:val="0"/>
                      <w:marRight w:val="0"/>
                      <w:marTop w:val="0"/>
                      <w:marBottom w:val="0"/>
                      <w:divBdr>
                        <w:top w:val="none" w:sz="0" w:space="0" w:color="auto"/>
                        <w:left w:val="none" w:sz="0" w:space="0" w:color="auto"/>
                        <w:bottom w:val="none" w:sz="0" w:space="0" w:color="auto"/>
                        <w:right w:val="none" w:sz="0" w:space="0" w:color="auto"/>
                      </w:divBdr>
                      <w:divsChild>
                        <w:div w:id="2077705822">
                          <w:marLeft w:val="0"/>
                          <w:marRight w:val="0"/>
                          <w:marTop w:val="0"/>
                          <w:marBottom w:val="0"/>
                          <w:divBdr>
                            <w:top w:val="none" w:sz="0" w:space="0" w:color="auto"/>
                            <w:left w:val="none" w:sz="0" w:space="0" w:color="auto"/>
                            <w:bottom w:val="none" w:sz="0" w:space="0" w:color="auto"/>
                            <w:right w:val="none" w:sz="0" w:space="0" w:color="auto"/>
                          </w:divBdr>
                          <w:divsChild>
                            <w:div w:id="403602057">
                              <w:marLeft w:val="0"/>
                              <w:marRight w:val="0"/>
                              <w:marTop w:val="0"/>
                              <w:marBottom w:val="0"/>
                              <w:divBdr>
                                <w:top w:val="none" w:sz="0" w:space="0" w:color="auto"/>
                                <w:left w:val="none" w:sz="0" w:space="0" w:color="auto"/>
                                <w:bottom w:val="none" w:sz="0" w:space="0" w:color="auto"/>
                                <w:right w:val="none" w:sz="0" w:space="0" w:color="auto"/>
                              </w:divBdr>
                              <w:divsChild>
                                <w:div w:id="1787001138">
                                  <w:marLeft w:val="0"/>
                                  <w:marRight w:val="0"/>
                                  <w:marTop w:val="0"/>
                                  <w:marBottom w:val="0"/>
                                  <w:divBdr>
                                    <w:top w:val="none" w:sz="0" w:space="0" w:color="auto"/>
                                    <w:left w:val="none" w:sz="0" w:space="0" w:color="auto"/>
                                    <w:bottom w:val="none" w:sz="0" w:space="0" w:color="auto"/>
                                    <w:right w:val="none" w:sz="0" w:space="0" w:color="auto"/>
                                  </w:divBdr>
                                  <w:divsChild>
                                    <w:div w:id="548995942">
                                      <w:marLeft w:val="0"/>
                                      <w:marRight w:val="0"/>
                                      <w:marTop w:val="0"/>
                                      <w:marBottom w:val="0"/>
                                      <w:divBdr>
                                        <w:top w:val="none" w:sz="0" w:space="0" w:color="auto"/>
                                        <w:left w:val="none" w:sz="0" w:space="0" w:color="auto"/>
                                        <w:bottom w:val="none" w:sz="0" w:space="0" w:color="auto"/>
                                        <w:right w:val="none" w:sz="0" w:space="0" w:color="auto"/>
                                      </w:divBdr>
                                      <w:divsChild>
                                        <w:div w:id="7912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80912">
      <w:bodyDiv w:val="1"/>
      <w:marLeft w:val="0"/>
      <w:marRight w:val="0"/>
      <w:marTop w:val="0"/>
      <w:marBottom w:val="0"/>
      <w:divBdr>
        <w:top w:val="none" w:sz="0" w:space="0" w:color="auto"/>
        <w:left w:val="none" w:sz="0" w:space="0" w:color="auto"/>
        <w:bottom w:val="none" w:sz="0" w:space="0" w:color="auto"/>
        <w:right w:val="none" w:sz="0" w:space="0" w:color="auto"/>
      </w:divBdr>
      <w:divsChild>
        <w:div w:id="428433579">
          <w:marLeft w:val="0"/>
          <w:marRight w:val="0"/>
          <w:marTop w:val="0"/>
          <w:marBottom w:val="0"/>
          <w:divBdr>
            <w:top w:val="none" w:sz="0" w:space="0" w:color="auto"/>
            <w:left w:val="none" w:sz="0" w:space="0" w:color="auto"/>
            <w:bottom w:val="none" w:sz="0" w:space="0" w:color="auto"/>
            <w:right w:val="none" w:sz="0" w:space="0" w:color="auto"/>
          </w:divBdr>
          <w:divsChild>
            <w:div w:id="1595165508">
              <w:marLeft w:val="0"/>
              <w:marRight w:val="0"/>
              <w:marTop w:val="0"/>
              <w:marBottom w:val="0"/>
              <w:divBdr>
                <w:top w:val="none" w:sz="0" w:space="0" w:color="auto"/>
                <w:left w:val="none" w:sz="0" w:space="0" w:color="auto"/>
                <w:bottom w:val="none" w:sz="0" w:space="0" w:color="auto"/>
                <w:right w:val="none" w:sz="0" w:space="0" w:color="auto"/>
              </w:divBdr>
              <w:divsChild>
                <w:div w:id="2115008046">
                  <w:marLeft w:val="0"/>
                  <w:marRight w:val="0"/>
                  <w:marTop w:val="0"/>
                  <w:marBottom w:val="0"/>
                  <w:divBdr>
                    <w:top w:val="none" w:sz="0" w:space="0" w:color="auto"/>
                    <w:left w:val="none" w:sz="0" w:space="0" w:color="auto"/>
                    <w:bottom w:val="none" w:sz="0" w:space="0" w:color="auto"/>
                    <w:right w:val="none" w:sz="0" w:space="0" w:color="auto"/>
                  </w:divBdr>
                  <w:divsChild>
                    <w:div w:id="1190726079">
                      <w:marLeft w:val="0"/>
                      <w:marRight w:val="0"/>
                      <w:marTop w:val="0"/>
                      <w:marBottom w:val="0"/>
                      <w:divBdr>
                        <w:top w:val="none" w:sz="0" w:space="0" w:color="auto"/>
                        <w:left w:val="none" w:sz="0" w:space="0" w:color="auto"/>
                        <w:bottom w:val="none" w:sz="0" w:space="0" w:color="auto"/>
                        <w:right w:val="none" w:sz="0" w:space="0" w:color="auto"/>
                      </w:divBdr>
                      <w:divsChild>
                        <w:div w:id="1384598935">
                          <w:marLeft w:val="0"/>
                          <w:marRight w:val="0"/>
                          <w:marTop w:val="0"/>
                          <w:marBottom w:val="0"/>
                          <w:divBdr>
                            <w:top w:val="none" w:sz="0" w:space="0" w:color="auto"/>
                            <w:left w:val="none" w:sz="0" w:space="0" w:color="auto"/>
                            <w:bottom w:val="none" w:sz="0" w:space="0" w:color="auto"/>
                            <w:right w:val="none" w:sz="0" w:space="0" w:color="auto"/>
                          </w:divBdr>
                          <w:divsChild>
                            <w:div w:id="2073118537">
                              <w:marLeft w:val="0"/>
                              <w:marRight w:val="0"/>
                              <w:marTop w:val="0"/>
                              <w:marBottom w:val="0"/>
                              <w:divBdr>
                                <w:top w:val="none" w:sz="0" w:space="0" w:color="auto"/>
                                <w:left w:val="none" w:sz="0" w:space="0" w:color="auto"/>
                                <w:bottom w:val="none" w:sz="0" w:space="0" w:color="auto"/>
                                <w:right w:val="none" w:sz="0" w:space="0" w:color="auto"/>
                              </w:divBdr>
                              <w:divsChild>
                                <w:div w:id="863438878">
                                  <w:marLeft w:val="0"/>
                                  <w:marRight w:val="0"/>
                                  <w:marTop w:val="0"/>
                                  <w:marBottom w:val="0"/>
                                  <w:divBdr>
                                    <w:top w:val="none" w:sz="0" w:space="0" w:color="auto"/>
                                    <w:left w:val="none" w:sz="0" w:space="0" w:color="auto"/>
                                    <w:bottom w:val="none" w:sz="0" w:space="0" w:color="auto"/>
                                    <w:right w:val="none" w:sz="0" w:space="0" w:color="auto"/>
                                  </w:divBdr>
                                  <w:divsChild>
                                    <w:div w:id="967124128">
                                      <w:marLeft w:val="0"/>
                                      <w:marRight w:val="0"/>
                                      <w:marTop w:val="0"/>
                                      <w:marBottom w:val="0"/>
                                      <w:divBdr>
                                        <w:top w:val="none" w:sz="0" w:space="0" w:color="auto"/>
                                        <w:left w:val="none" w:sz="0" w:space="0" w:color="auto"/>
                                        <w:bottom w:val="none" w:sz="0" w:space="0" w:color="auto"/>
                                        <w:right w:val="none" w:sz="0" w:space="0" w:color="auto"/>
                                      </w:divBdr>
                                      <w:divsChild>
                                        <w:div w:id="20842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179086">
      <w:bodyDiv w:val="1"/>
      <w:marLeft w:val="0"/>
      <w:marRight w:val="0"/>
      <w:marTop w:val="0"/>
      <w:marBottom w:val="0"/>
      <w:divBdr>
        <w:top w:val="none" w:sz="0" w:space="0" w:color="auto"/>
        <w:left w:val="none" w:sz="0" w:space="0" w:color="auto"/>
        <w:bottom w:val="none" w:sz="0" w:space="0" w:color="auto"/>
        <w:right w:val="none" w:sz="0" w:space="0" w:color="auto"/>
      </w:divBdr>
      <w:divsChild>
        <w:div w:id="1920434099">
          <w:marLeft w:val="0"/>
          <w:marRight w:val="0"/>
          <w:marTop w:val="0"/>
          <w:marBottom w:val="0"/>
          <w:divBdr>
            <w:top w:val="none" w:sz="0" w:space="0" w:color="auto"/>
            <w:left w:val="none" w:sz="0" w:space="0" w:color="auto"/>
            <w:bottom w:val="none" w:sz="0" w:space="0" w:color="auto"/>
            <w:right w:val="none" w:sz="0" w:space="0" w:color="auto"/>
          </w:divBdr>
          <w:divsChild>
            <w:div w:id="1767655519">
              <w:marLeft w:val="0"/>
              <w:marRight w:val="0"/>
              <w:marTop w:val="0"/>
              <w:marBottom w:val="0"/>
              <w:divBdr>
                <w:top w:val="none" w:sz="0" w:space="0" w:color="auto"/>
                <w:left w:val="none" w:sz="0" w:space="0" w:color="auto"/>
                <w:bottom w:val="none" w:sz="0" w:space="0" w:color="auto"/>
                <w:right w:val="none" w:sz="0" w:space="0" w:color="auto"/>
              </w:divBdr>
              <w:divsChild>
                <w:div w:id="1280801243">
                  <w:marLeft w:val="0"/>
                  <w:marRight w:val="0"/>
                  <w:marTop w:val="0"/>
                  <w:marBottom w:val="0"/>
                  <w:divBdr>
                    <w:top w:val="none" w:sz="0" w:space="0" w:color="auto"/>
                    <w:left w:val="none" w:sz="0" w:space="0" w:color="auto"/>
                    <w:bottom w:val="none" w:sz="0" w:space="0" w:color="auto"/>
                    <w:right w:val="none" w:sz="0" w:space="0" w:color="auto"/>
                  </w:divBdr>
                  <w:divsChild>
                    <w:div w:id="1748769135">
                      <w:marLeft w:val="0"/>
                      <w:marRight w:val="0"/>
                      <w:marTop w:val="0"/>
                      <w:marBottom w:val="0"/>
                      <w:divBdr>
                        <w:top w:val="none" w:sz="0" w:space="0" w:color="auto"/>
                        <w:left w:val="none" w:sz="0" w:space="0" w:color="auto"/>
                        <w:bottom w:val="none" w:sz="0" w:space="0" w:color="auto"/>
                        <w:right w:val="none" w:sz="0" w:space="0" w:color="auto"/>
                      </w:divBdr>
                      <w:divsChild>
                        <w:div w:id="1372800157">
                          <w:marLeft w:val="0"/>
                          <w:marRight w:val="0"/>
                          <w:marTop w:val="0"/>
                          <w:marBottom w:val="0"/>
                          <w:divBdr>
                            <w:top w:val="none" w:sz="0" w:space="0" w:color="auto"/>
                            <w:left w:val="none" w:sz="0" w:space="0" w:color="auto"/>
                            <w:bottom w:val="none" w:sz="0" w:space="0" w:color="auto"/>
                            <w:right w:val="none" w:sz="0" w:space="0" w:color="auto"/>
                          </w:divBdr>
                          <w:divsChild>
                            <w:div w:id="217862045">
                              <w:marLeft w:val="0"/>
                              <w:marRight w:val="0"/>
                              <w:marTop w:val="0"/>
                              <w:marBottom w:val="0"/>
                              <w:divBdr>
                                <w:top w:val="none" w:sz="0" w:space="0" w:color="auto"/>
                                <w:left w:val="none" w:sz="0" w:space="0" w:color="auto"/>
                                <w:bottom w:val="none" w:sz="0" w:space="0" w:color="auto"/>
                                <w:right w:val="none" w:sz="0" w:space="0" w:color="auto"/>
                              </w:divBdr>
                              <w:divsChild>
                                <w:div w:id="2034375799">
                                  <w:marLeft w:val="0"/>
                                  <w:marRight w:val="0"/>
                                  <w:marTop w:val="0"/>
                                  <w:marBottom w:val="0"/>
                                  <w:divBdr>
                                    <w:top w:val="none" w:sz="0" w:space="0" w:color="auto"/>
                                    <w:left w:val="none" w:sz="0" w:space="0" w:color="auto"/>
                                    <w:bottom w:val="none" w:sz="0" w:space="0" w:color="auto"/>
                                    <w:right w:val="none" w:sz="0" w:space="0" w:color="auto"/>
                                  </w:divBdr>
                                  <w:divsChild>
                                    <w:div w:id="774327418">
                                      <w:marLeft w:val="0"/>
                                      <w:marRight w:val="0"/>
                                      <w:marTop w:val="0"/>
                                      <w:marBottom w:val="0"/>
                                      <w:divBdr>
                                        <w:top w:val="none" w:sz="0" w:space="0" w:color="auto"/>
                                        <w:left w:val="none" w:sz="0" w:space="0" w:color="auto"/>
                                        <w:bottom w:val="none" w:sz="0" w:space="0" w:color="auto"/>
                                        <w:right w:val="none" w:sz="0" w:space="0" w:color="auto"/>
                                      </w:divBdr>
                                      <w:divsChild>
                                        <w:div w:id="7074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238488">
      <w:bodyDiv w:val="1"/>
      <w:marLeft w:val="0"/>
      <w:marRight w:val="0"/>
      <w:marTop w:val="0"/>
      <w:marBottom w:val="0"/>
      <w:divBdr>
        <w:top w:val="none" w:sz="0" w:space="0" w:color="auto"/>
        <w:left w:val="none" w:sz="0" w:space="0" w:color="auto"/>
        <w:bottom w:val="none" w:sz="0" w:space="0" w:color="auto"/>
        <w:right w:val="none" w:sz="0" w:space="0" w:color="auto"/>
      </w:divBdr>
      <w:divsChild>
        <w:div w:id="34089144">
          <w:marLeft w:val="0"/>
          <w:marRight w:val="0"/>
          <w:marTop w:val="0"/>
          <w:marBottom w:val="0"/>
          <w:divBdr>
            <w:top w:val="none" w:sz="0" w:space="0" w:color="auto"/>
            <w:left w:val="none" w:sz="0" w:space="0" w:color="auto"/>
            <w:bottom w:val="none" w:sz="0" w:space="0" w:color="auto"/>
            <w:right w:val="none" w:sz="0" w:space="0" w:color="auto"/>
          </w:divBdr>
          <w:divsChild>
            <w:div w:id="1527594245">
              <w:marLeft w:val="0"/>
              <w:marRight w:val="0"/>
              <w:marTop w:val="0"/>
              <w:marBottom w:val="0"/>
              <w:divBdr>
                <w:top w:val="none" w:sz="0" w:space="0" w:color="auto"/>
                <w:left w:val="none" w:sz="0" w:space="0" w:color="auto"/>
                <w:bottom w:val="none" w:sz="0" w:space="0" w:color="auto"/>
                <w:right w:val="none" w:sz="0" w:space="0" w:color="auto"/>
              </w:divBdr>
              <w:divsChild>
                <w:div w:id="316737105">
                  <w:marLeft w:val="0"/>
                  <w:marRight w:val="0"/>
                  <w:marTop w:val="0"/>
                  <w:marBottom w:val="0"/>
                  <w:divBdr>
                    <w:top w:val="none" w:sz="0" w:space="0" w:color="auto"/>
                    <w:left w:val="none" w:sz="0" w:space="0" w:color="auto"/>
                    <w:bottom w:val="none" w:sz="0" w:space="0" w:color="auto"/>
                    <w:right w:val="none" w:sz="0" w:space="0" w:color="auto"/>
                  </w:divBdr>
                  <w:divsChild>
                    <w:div w:id="1186018815">
                      <w:marLeft w:val="0"/>
                      <w:marRight w:val="0"/>
                      <w:marTop w:val="0"/>
                      <w:marBottom w:val="0"/>
                      <w:divBdr>
                        <w:top w:val="none" w:sz="0" w:space="0" w:color="auto"/>
                        <w:left w:val="none" w:sz="0" w:space="0" w:color="auto"/>
                        <w:bottom w:val="none" w:sz="0" w:space="0" w:color="auto"/>
                        <w:right w:val="none" w:sz="0" w:space="0" w:color="auto"/>
                      </w:divBdr>
                      <w:divsChild>
                        <w:div w:id="650015760">
                          <w:marLeft w:val="0"/>
                          <w:marRight w:val="0"/>
                          <w:marTop w:val="0"/>
                          <w:marBottom w:val="0"/>
                          <w:divBdr>
                            <w:top w:val="none" w:sz="0" w:space="0" w:color="auto"/>
                            <w:left w:val="none" w:sz="0" w:space="0" w:color="auto"/>
                            <w:bottom w:val="none" w:sz="0" w:space="0" w:color="auto"/>
                            <w:right w:val="none" w:sz="0" w:space="0" w:color="auto"/>
                          </w:divBdr>
                          <w:divsChild>
                            <w:div w:id="923145639">
                              <w:marLeft w:val="0"/>
                              <w:marRight w:val="0"/>
                              <w:marTop w:val="0"/>
                              <w:marBottom w:val="0"/>
                              <w:divBdr>
                                <w:top w:val="none" w:sz="0" w:space="0" w:color="auto"/>
                                <w:left w:val="none" w:sz="0" w:space="0" w:color="auto"/>
                                <w:bottom w:val="none" w:sz="0" w:space="0" w:color="auto"/>
                                <w:right w:val="none" w:sz="0" w:space="0" w:color="auto"/>
                              </w:divBdr>
                              <w:divsChild>
                                <w:div w:id="1260411905">
                                  <w:marLeft w:val="0"/>
                                  <w:marRight w:val="0"/>
                                  <w:marTop w:val="0"/>
                                  <w:marBottom w:val="0"/>
                                  <w:divBdr>
                                    <w:top w:val="none" w:sz="0" w:space="0" w:color="auto"/>
                                    <w:left w:val="none" w:sz="0" w:space="0" w:color="auto"/>
                                    <w:bottom w:val="none" w:sz="0" w:space="0" w:color="auto"/>
                                    <w:right w:val="none" w:sz="0" w:space="0" w:color="auto"/>
                                  </w:divBdr>
                                  <w:divsChild>
                                    <w:div w:id="476070715">
                                      <w:marLeft w:val="0"/>
                                      <w:marRight w:val="0"/>
                                      <w:marTop w:val="0"/>
                                      <w:marBottom w:val="0"/>
                                      <w:divBdr>
                                        <w:top w:val="none" w:sz="0" w:space="0" w:color="auto"/>
                                        <w:left w:val="none" w:sz="0" w:space="0" w:color="auto"/>
                                        <w:bottom w:val="none" w:sz="0" w:space="0" w:color="auto"/>
                                        <w:right w:val="none" w:sz="0" w:space="0" w:color="auto"/>
                                      </w:divBdr>
                                      <w:divsChild>
                                        <w:div w:id="1983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66988">
      <w:bodyDiv w:val="1"/>
      <w:marLeft w:val="0"/>
      <w:marRight w:val="0"/>
      <w:marTop w:val="0"/>
      <w:marBottom w:val="0"/>
      <w:divBdr>
        <w:top w:val="none" w:sz="0" w:space="0" w:color="auto"/>
        <w:left w:val="none" w:sz="0" w:space="0" w:color="auto"/>
        <w:bottom w:val="none" w:sz="0" w:space="0" w:color="auto"/>
        <w:right w:val="none" w:sz="0" w:space="0" w:color="auto"/>
      </w:divBdr>
      <w:divsChild>
        <w:div w:id="499346171">
          <w:marLeft w:val="0"/>
          <w:marRight w:val="0"/>
          <w:marTop w:val="0"/>
          <w:marBottom w:val="0"/>
          <w:divBdr>
            <w:top w:val="none" w:sz="0" w:space="0" w:color="auto"/>
            <w:left w:val="none" w:sz="0" w:space="0" w:color="auto"/>
            <w:bottom w:val="none" w:sz="0" w:space="0" w:color="auto"/>
            <w:right w:val="none" w:sz="0" w:space="0" w:color="auto"/>
          </w:divBdr>
          <w:divsChild>
            <w:div w:id="760100762">
              <w:marLeft w:val="0"/>
              <w:marRight w:val="0"/>
              <w:marTop w:val="0"/>
              <w:marBottom w:val="0"/>
              <w:divBdr>
                <w:top w:val="single" w:sz="2" w:space="0" w:color="FFFFFF"/>
                <w:left w:val="single" w:sz="6" w:space="0" w:color="FFFFFF"/>
                <w:bottom w:val="single" w:sz="6" w:space="0" w:color="FFFFFF"/>
                <w:right w:val="single" w:sz="6" w:space="0" w:color="FFFFFF"/>
              </w:divBdr>
              <w:divsChild>
                <w:div w:id="1794593025">
                  <w:marLeft w:val="0"/>
                  <w:marRight w:val="0"/>
                  <w:marTop w:val="0"/>
                  <w:marBottom w:val="0"/>
                  <w:divBdr>
                    <w:top w:val="single" w:sz="6" w:space="1" w:color="D3D3D3"/>
                    <w:left w:val="none" w:sz="0" w:space="0" w:color="auto"/>
                    <w:bottom w:val="none" w:sz="0" w:space="0" w:color="auto"/>
                    <w:right w:val="none" w:sz="0" w:space="0" w:color="auto"/>
                  </w:divBdr>
                  <w:divsChild>
                    <w:div w:id="1008798083">
                      <w:marLeft w:val="0"/>
                      <w:marRight w:val="0"/>
                      <w:marTop w:val="0"/>
                      <w:marBottom w:val="0"/>
                      <w:divBdr>
                        <w:top w:val="none" w:sz="0" w:space="0" w:color="auto"/>
                        <w:left w:val="none" w:sz="0" w:space="0" w:color="auto"/>
                        <w:bottom w:val="none" w:sz="0" w:space="0" w:color="auto"/>
                        <w:right w:val="none" w:sz="0" w:space="0" w:color="auto"/>
                      </w:divBdr>
                      <w:divsChild>
                        <w:div w:id="520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17272">
      <w:bodyDiv w:val="1"/>
      <w:marLeft w:val="0"/>
      <w:marRight w:val="0"/>
      <w:marTop w:val="0"/>
      <w:marBottom w:val="0"/>
      <w:divBdr>
        <w:top w:val="none" w:sz="0" w:space="0" w:color="auto"/>
        <w:left w:val="none" w:sz="0" w:space="0" w:color="auto"/>
        <w:bottom w:val="none" w:sz="0" w:space="0" w:color="auto"/>
        <w:right w:val="none" w:sz="0" w:space="0" w:color="auto"/>
      </w:divBdr>
      <w:divsChild>
        <w:div w:id="1291984367">
          <w:marLeft w:val="0"/>
          <w:marRight w:val="0"/>
          <w:marTop w:val="0"/>
          <w:marBottom w:val="0"/>
          <w:divBdr>
            <w:top w:val="none" w:sz="0" w:space="0" w:color="auto"/>
            <w:left w:val="none" w:sz="0" w:space="0" w:color="auto"/>
            <w:bottom w:val="none" w:sz="0" w:space="0" w:color="auto"/>
            <w:right w:val="none" w:sz="0" w:space="0" w:color="auto"/>
          </w:divBdr>
          <w:divsChild>
            <w:div w:id="332757156">
              <w:marLeft w:val="0"/>
              <w:marRight w:val="0"/>
              <w:marTop w:val="0"/>
              <w:marBottom w:val="0"/>
              <w:divBdr>
                <w:top w:val="none" w:sz="0" w:space="0" w:color="auto"/>
                <w:left w:val="none" w:sz="0" w:space="0" w:color="auto"/>
                <w:bottom w:val="none" w:sz="0" w:space="0" w:color="auto"/>
                <w:right w:val="none" w:sz="0" w:space="0" w:color="auto"/>
              </w:divBdr>
              <w:divsChild>
                <w:div w:id="283923973">
                  <w:marLeft w:val="0"/>
                  <w:marRight w:val="0"/>
                  <w:marTop w:val="0"/>
                  <w:marBottom w:val="0"/>
                  <w:divBdr>
                    <w:top w:val="none" w:sz="0" w:space="0" w:color="auto"/>
                    <w:left w:val="none" w:sz="0" w:space="0" w:color="auto"/>
                    <w:bottom w:val="none" w:sz="0" w:space="0" w:color="auto"/>
                    <w:right w:val="none" w:sz="0" w:space="0" w:color="auto"/>
                  </w:divBdr>
                  <w:divsChild>
                    <w:div w:id="1891961393">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sChild>
                            <w:div w:id="463960353">
                              <w:marLeft w:val="0"/>
                              <w:marRight w:val="0"/>
                              <w:marTop w:val="0"/>
                              <w:marBottom w:val="0"/>
                              <w:divBdr>
                                <w:top w:val="none" w:sz="0" w:space="0" w:color="auto"/>
                                <w:left w:val="none" w:sz="0" w:space="0" w:color="auto"/>
                                <w:bottom w:val="none" w:sz="0" w:space="0" w:color="auto"/>
                                <w:right w:val="none" w:sz="0" w:space="0" w:color="auto"/>
                              </w:divBdr>
                              <w:divsChild>
                                <w:div w:id="864292162">
                                  <w:marLeft w:val="0"/>
                                  <w:marRight w:val="0"/>
                                  <w:marTop w:val="0"/>
                                  <w:marBottom w:val="0"/>
                                  <w:divBdr>
                                    <w:top w:val="none" w:sz="0" w:space="0" w:color="auto"/>
                                    <w:left w:val="none" w:sz="0" w:space="0" w:color="auto"/>
                                    <w:bottom w:val="none" w:sz="0" w:space="0" w:color="auto"/>
                                    <w:right w:val="none" w:sz="0" w:space="0" w:color="auto"/>
                                  </w:divBdr>
                                  <w:divsChild>
                                    <w:div w:id="834346841">
                                      <w:marLeft w:val="0"/>
                                      <w:marRight w:val="0"/>
                                      <w:marTop w:val="0"/>
                                      <w:marBottom w:val="0"/>
                                      <w:divBdr>
                                        <w:top w:val="none" w:sz="0" w:space="0" w:color="auto"/>
                                        <w:left w:val="none" w:sz="0" w:space="0" w:color="auto"/>
                                        <w:bottom w:val="none" w:sz="0" w:space="0" w:color="auto"/>
                                        <w:right w:val="none" w:sz="0" w:space="0" w:color="auto"/>
                                      </w:divBdr>
                                      <w:divsChild>
                                        <w:div w:id="15029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793109">
      <w:bodyDiv w:val="1"/>
      <w:marLeft w:val="0"/>
      <w:marRight w:val="0"/>
      <w:marTop w:val="0"/>
      <w:marBottom w:val="0"/>
      <w:divBdr>
        <w:top w:val="none" w:sz="0" w:space="0" w:color="auto"/>
        <w:left w:val="none" w:sz="0" w:space="0" w:color="auto"/>
        <w:bottom w:val="none" w:sz="0" w:space="0" w:color="auto"/>
        <w:right w:val="none" w:sz="0" w:space="0" w:color="auto"/>
      </w:divBdr>
      <w:divsChild>
        <w:div w:id="1002658725">
          <w:marLeft w:val="0"/>
          <w:marRight w:val="0"/>
          <w:marTop w:val="0"/>
          <w:marBottom w:val="0"/>
          <w:divBdr>
            <w:top w:val="none" w:sz="0" w:space="0" w:color="auto"/>
            <w:left w:val="none" w:sz="0" w:space="0" w:color="auto"/>
            <w:bottom w:val="none" w:sz="0" w:space="0" w:color="auto"/>
            <w:right w:val="none" w:sz="0" w:space="0" w:color="auto"/>
          </w:divBdr>
          <w:divsChild>
            <w:div w:id="609510368">
              <w:marLeft w:val="0"/>
              <w:marRight w:val="0"/>
              <w:marTop w:val="0"/>
              <w:marBottom w:val="0"/>
              <w:divBdr>
                <w:top w:val="none" w:sz="0" w:space="0" w:color="auto"/>
                <w:left w:val="none" w:sz="0" w:space="0" w:color="auto"/>
                <w:bottom w:val="none" w:sz="0" w:space="0" w:color="auto"/>
                <w:right w:val="none" w:sz="0" w:space="0" w:color="auto"/>
              </w:divBdr>
              <w:divsChild>
                <w:div w:id="255745755">
                  <w:marLeft w:val="0"/>
                  <w:marRight w:val="0"/>
                  <w:marTop w:val="0"/>
                  <w:marBottom w:val="0"/>
                  <w:divBdr>
                    <w:top w:val="none" w:sz="0" w:space="0" w:color="auto"/>
                    <w:left w:val="none" w:sz="0" w:space="0" w:color="auto"/>
                    <w:bottom w:val="none" w:sz="0" w:space="0" w:color="auto"/>
                    <w:right w:val="none" w:sz="0" w:space="0" w:color="auto"/>
                  </w:divBdr>
                  <w:divsChild>
                    <w:div w:id="346905280">
                      <w:marLeft w:val="0"/>
                      <w:marRight w:val="0"/>
                      <w:marTop w:val="0"/>
                      <w:marBottom w:val="0"/>
                      <w:divBdr>
                        <w:top w:val="none" w:sz="0" w:space="0" w:color="auto"/>
                        <w:left w:val="none" w:sz="0" w:space="0" w:color="auto"/>
                        <w:bottom w:val="none" w:sz="0" w:space="0" w:color="auto"/>
                        <w:right w:val="none" w:sz="0" w:space="0" w:color="auto"/>
                      </w:divBdr>
                      <w:divsChild>
                        <w:div w:id="35931612">
                          <w:marLeft w:val="0"/>
                          <w:marRight w:val="0"/>
                          <w:marTop w:val="0"/>
                          <w:marBottom w:val="0"/>
                          <w:divBdr>
                            <w:top w:val="none" w:sz="0" w:space="0" w:color="auto"/>
                            <w:left w:val="none" w:sz="0" w:space="0" w:color="auto"/>
                            <w:bottom w:val="none" w:sz="0" w:space="0" w:color="auto"/>
                            <w:right w:val="none" w:sz="0" w:space="0" w:color="auto"/>
                          </w:divBdr>
                          <w:divsChild>
                            <w:div w:id="373965852">
                              <w:marLeft w:val="0"/>
                              <w:marRight w:val="0"/>
                              <w:marTop w:val="0"/>
                              <w:marBottom w:val="0"/>
                              <w:divBdr>
                                <w:top w:val="none" w:sz="0" w:space="0" w:color="auto"/>
                                <w:left w:val="none" w:sz="0" w:space="0" w:color="auto"/>
                                <w:bottom w:val="none" w:sz="0" w:space="0" w:color="auto"/>
                                <w:right w:val="none" w:sz="0" w:space="0" w:color="auto"/>
                              </w:divBdr>
                              <w:divsChild>
                                <w:div w:id="700546484">
                                  <w:marLeft w:val="0"/>
                                  <w:marRight w:val="0"/>
                                  <w:marTop w:val="0"/>
                                  <w:marBottom w:val="0"/>
                                  <w:divBdr>
                                    <w:top w:val="none" w:sz="0" w:space="0" w:color="auto"/>
                                    <w:left w:val="none" w:sz="0" w:space="0" w:color="auto"/>
                                    <w:bottom w:val="none" w:sz="0" w:space="0" w:color="auto"/>
                                    <w:right w:val="none" w:sz="0" w:space="0" w:color="auto"/>
                                  </w:divBdr>
                                  <w:divsChild>
                                    <w:div w:id="519319847">
                                      <w:marLeft w:val="0"/>
                                      <w:marRight w:val="0"/>
                                      <w:marTop w:val="0"/>
                                      <w:marBottom w:val="0"/>
                                      <w:divBdr>
                                        <w:top w:val="none" w:sz="0" w:space="0" w:color="auto"/>
                                        <w:left w:val="none" w:sz="0" w:space="0" w:color="auto"/>
                                        <w:bottom w:val="none" w:sz="0" w:space="0" w:color="auto"/>
                                        <w:right w:val="none" w:sz="0" w:space="0" w:color="auto"/>
                                      </w:divBdr>
                                      <w:divsChild>
                                        <w:div w:id="1413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193311">
      <w:bodyDiv w:val="1"/>
      <w:marLeft w:val="0"/>
      <w:marRight w:val="0"/>
      <w:marTop w:val="0"/>
      <w:marBottom w:val="0"/>
      <w:divBdr>
        <w:top w:val="none" w:sz="0" w:space="0" w:color="auto"/>
        <w:left w:val="none" w:sz="0" w:space="0" w:color="auto"/>
        <w:bottom w:val="none" w:sz="0" w:space="0" w:color="auto"/>
        <w:right w:val="none" w:sz="0" w:space="0" w:color="auto"/>
      </w:divBdr>
      <w:divsChild>
        <w:div w:id="1959220112">
          <w:marLeft w:val="0"/>
          <w:marRight w:val="0"/>
          <w:marTop w:val="0"/>
          <w:marBottom w:val="0"/>
          <w:divBdr>
            <w:top w:val="none" w:sz="0" w:space="0" w:color="auto"/>
            <w:left w:val="none" w:sz="0" w:space="0" w:color="auto"/>
            <w:bottom w:val="none" w:sz="0" w:space="0" w:color="auto"/>
            <w:right w:val="none" w:sz="0" w:space="0" w:color="auto"/>
          </w:divBdr>
          <w:divsChild>
            <w:div w:id="1143932574">
              <w:marLeft w:val="0"/>
              <w:marRight w:val="0"/>
              <w:marTop w:val="0"/>
              <w:marBottom w:val="0"/>
              <w:divBdr>
                <w:top w:val="none" w:sz="0" w:space="0" w:color="auto"/>
                <w:left w:val="none" w:sz="0" w:space="0" w:color="auto"/>
                <w:bottom w:val="none" w:sz="0" w:space="0" w:color="auto"/>
                <w:right w:val="none" w:sz="0" w:space="0" w:color="auto"/>
              </w:divBdr>
              <w:divsChild>
                <w:div w:id="1522275638">
                  <w:marLeft w:val="0"/>
                  <w:marRight w:val="0"/>
                  <w:marTop w:val="0"/>
                  <w:marBottom w:val="0"/>
                  <w:divBdr>
                    <w:top w:val="none" w:sz="0" w:space="0" w:color="auto"/>
                    <w:left w:val="none" w:sz="0" w:space="0" w:color="auto"/>
                    <w:bottom w:val="none" w:sz="0" w:space="0" w:color="auto"/>
                    <w:right w:val="none" w:sz="0" w:space="0" w:color="auto"/>
                  </w:divBdr>
                  <w:divsChild>
                    <w:div w:id="600795539">
                      <w:marLeft w:val="0"/>
                      <w:marRight w:val="0"/>
                      <w:marTop w:val="0"/>
                      <w:marBottom w:val="0"/>
                      <w:divBdr>
                        <w:top w:val="none" w:sz="0" w:space="0" w:color="auto"/>
                        <w:left w:val="none" w:sz="0" w:space="0" w:color="auto"/>
                        <w:bottom w:val="none" w:sz="0" w:space="0" w:color="auto"/>
                        <w:right w:val="none" w:sz="0" w:space="0" w:color="auto"/>
                      </w:divBdr>
                      <w:divsChild>
                        <w:div w:id="2026325555">
                          <w:marLeft w:val="0"/>
                          <w:marRight w:val="0"/>
                          <w:marTop w:val="0"/>
                          <w:marBottom w:val="0"/>
                          <w:divBdr>
                            <w:top w:val="none" w:sz="0" w:space="0" w:color="auto"/>
                            <w:left w:val="none" w:sz="0" w:space="0" w:color="auto"/>
                            <w:bottom w:val="none" w:sz="0" w:space="0" w:color="auto"/>
                            <w:right w:val="none" w:sz="0" w:space="0" w:color="auto"/>
                          </w:divBdr>
                          <w:divsChild>
                            <w:div w:id="759638008">
                              <w:marLeft w:val="0"/>
                              <w:marRight w:val="0"/>
                              <w:marTop w:val="0"/>
                              <w:marBottom w:val="0"/>
                              <w:divBdr>
                                <w:top w:val="none" w:sz="0" w:space="0" w:color="auto"/>
                                <w:left w:val="none" w:sz="0" w:space="0" w:color="auto"/>
                                <w:bottom w:val="none" w:sz="0" w:space="0" w:color="auto"/>
                                <w:right w:val="none" w:sz="0" w:space="0" w:color="auto"/>
                              </w:divBdr>
                              <w:divsChild>
                                <w:div w:id="2108187950">
                                  <w:marLeft w:val="0"/>
                                  <w:marRight w:val="0"/>
                                  <w:marTop w:val="0"/>
                                  <w:marBottom w:val="0"/>
                                  <w:divBdr>
                                    <w:top w:val="none" w:sz="0" w:space="0" w:color="auto"/>
                                    <w:left w:val="none" w:sz="0" w:space="0" w:color="auto"/>
                                    <w:bottom w:val="none" w:sz="0" w:space="0" w:color="auto"/>
                                    <w:right w:val="none" w:sz="0" w:space="0" w:color="auto"/>
                                  </w:divBdr>
                                  <w:divsChild>
                                    <w:div w:id="1280146587">
                                      <w:marLeft w:val="0"/>
                                      <w:marRight w:val="0"/>
                                      <w:marTop w:val="0"/>
                                      <w:marBottom w:val="0"/>
                                      <w:divBdr>
                                        <w:top w:val="none" w:sz="0" w:space="0" w:color="auto"/>
                                        <w:left w:val="none" w:sz="0" w:space="0" w:color="auto"/>
                                        <w:bottom w:val="none" w:sz="0" w:space="0" w:color="auto"/>
                                        <w:right w:val="none" w:sz="0" w:space="0" w:color="auto"/>
                                      </w:divBdr>
                                      <w:divsChild>
                                        <w:div w:id="19141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284162">
      <w:bodyDiv w:val="1"/>
      <w:marLeft w:val="0"/>
      <w:marRight w:val="0"/>
      <w:marTop w:val="0"/>
      <w:marBottom w:val="0"/>
      <w:divBdr>
        <w:top w:val="none" w:sz="0" w:space="0" w:color="auto"/>
        <w:left w:val="none" w:sz="0" w:space="0" w:color="auto"/>
        <w:bottom w:val="none" w:sz="0" w:space="0" w:color="auto"/>
        <w:right w:val="none" w:sz="0" w:space="0" w:color="auto"/>
      </w:divBdr>
      <w:divsChild>
        <w:div w:id="1845437539">
          <w:marLeft w:val="0"/>
          <w:marRight w:val="0"/>
          <w:marTop w:val="0"/>
          <w:marBottom w:val="0"/>
          <w:divBdr>
            <w:top w:val="none" w:sz="0" w:space="0" w:color="auto"/>
            <w:left w:val="none" w:sz="0" w:space="0" w:color="auto"/>
            <w:bottom w:val="none" w:sz="0" w:space="0" w:color="auto"/>
            <w:right w:val="none" w:sz="0" w:space="0" w:color="auto"/>
          </w:divBdr>
          <w:divsChild>
            <w:div w:id="1281186461">
              <w:marLeft w:val="0"/>
              <w:marRight w:val="0"/>
              <w:marTop w:val="0"/>
              <w:marBottom w:val="0"/>
              <w:divBdr>
                <w:top w:val="none" w:sz="0" w:space="0" w:color="auto"/>
                <w:left w:val="none" w:sz="0" w:space="0" w:color="auto"/>
                <w:bottom w:val="none" w:sz="0" w:space="0" w:color="auto"/>
                <w:right w:val="none" w:sz="0" w:space="0" w:color="auto"/>
              </w:divBdr>
              <w:divsChild>
                <w:div w:id="1807695975">
                  <w:marLeft w:val="0"/>
                  <w:marRight w:val="0"/>
                  <w:marTop w:val="0"/>
                  <w:marBottom w:val="0"/>
                  <w:divBdr>
                    <w:top w:val="none" w:sz="0" w:space="0" w:color="auto"/>
                    <w:left w:val="none" w:sz="0" w:space="0" w:color="auto"/>
                    <w:bottom w:val="none" w:sz="0" w:space="0" w:color="auto"/>
                    <w:right w:val="none" w:sz="0" w:space="0" w:color="auto"/>
                  </w:divBdr>
                  <w:divsChild>
                    <w:div w:id="1377506058">
                      <w:marLeft w:val="0"/>
                      <w:marRight w:val="0"/>
                      <w:marTop w:val="0"/>
                      <w:marBottom w:val="0"/>
                      <w:divBdr>
                        <w:top w:val="none" w:sz="0" w:space="0" w:color="auto"/>
                        <w:left w:val="none" w:sz="0" w:space="0" w:color="auto"/>
                        <w:bottom w:val="none" w:sz="0" w:space="0" w:color="auto"/>
                        <w:right w:val="none" w:sz="0" w:space="0" w:color="auto"/>
                      </w:divBdr>
                      <w:divsChild>
                        <w:div w:id="1548293360">
                          <w:marLeft w:val="0"/>
                          <w:marRight w:val="0"/>
                          <w:marTop w:val="0"/>
                          <w:marBottom w:val="0"/>
                          <w:divBdr>
                            <w:top w:val="none" w:sz="0" w:space="0" w:color="auto"/>
                            <w:left w:val="none" w:sz="0" w:space="0" w:color="auto"/>
                            <w:bottom w:val="none" w:sz="0" w:space="0" w:color="auto"/>
                            <w:right w:val="none" w:sz="0" w:space="0" w:color="auto"/>
                          </w:divBdr>
                          <w:divsChild>
                            <w:div w:id="1945528853">
                              <w:marLeft w:val="0"/>
                              <w:marRight w:val="0"/>
                              <w:marTop w:val="0"/>
                              <w:marBottom w:val="0"/>
                              <w:divBdr>
                                <w:top w:val="none" w:sz="0" w:space="0" w:color="auto"/>
                                <w:left w:val="none" w:sz="0" w:space="0" w:color="auto"/>
                                <w:bottom w:val="none" w:sz="0" w:space="0" w:color="auto"/>
                                <w:right w:val="none" w:sz="0" w:space="0" w:color="auto"/>
                              </w:divBdr>
                              <w:divsChild>
                                <w:div w:id="667834053">
                                  <w:marLeft w:val="0"/>
                                  <w:marRight w:val="0"/>
                                  <w:marTop w:val="0"/>
                                  <w:marBottom w:val="0"/>
                                  <w:divBdr>
                                    <w:top w:val="none" w:sz="0" w:space="0" w:color="auto"/>
                                    <w:left w:val="none" w:sz="0" w:space="0" w:color="auto"/>
                                    <w:bottom w:val="none" w:sz="0" w:space="0" w:color="auto"/>
                                    <w:right w:val="none" w:sz="0" w:space="0" w:color="auto"/>
                                  </w:divBdr>
                                  <w:divsChild>
                                    <w:div w:id="582418660">
                                      <w:marLeft w:val="0"/>
                                      <w:marRight w:val="0"/>
                                      <w:marTop w:val="0"/>
                                      <w:marBottom w:val="0"/>
                                      <w:divBdr>
                                        <w:top w:val="none" w:sz="0" w:space="0" w:color="auto"/>
                                        <w:left w:val="none" w:sz="0" w:space="0" w:color="auto"/>
                                        <w:bottom w:val="none" w:sz="0" w:space="0" w:color="auto"/>
                                        <w:right w:val="none" w:sz="0" w:space="0" w:color="auto"/>
                                      </w:divBdr>
                                      <w:divsChild>
                                        <w:div w:id="18693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4DA14-8562-4337-8148-309F5C6C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6291</Words>
  <Characters>30791</Characters>
  <Application>Microsoft Office Word</Application>
  <DocSecurity>0</DocSecurity>
  <Lines>256</Lines>
  <Paragraphs>74</Paragraphs>
  <ScaleCrop>false</ScaleCrop>
  <Company/>
  <LinksUpToDate>false</LinksUpToDate>
  <CharactersWithSpaces>37008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2018-07-09T13:23:00Z</dcterms:created>
  <dcterms:modified xsi:type="dcterms:W3CDTF">2018-07-09T13:23:00Z</dcterms:modified>
</cp:coreProperties>
</file>