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AC7DBA" w:rsidRDefault="0046057E" w:rsidP="0019650B">
      <w:pPr>
        <w:jc w:val="center"/>
        <w:rPr>
          <w:rFonts w:ascii="Book Antiqua" w:hAnsi="Book Antiqua" w:cs="Arial"/>
          <w:caps/>
          <w:color w:val="000000"/>
          <w:sz w:val="16"/>
          <w:szCs w:val="16"/>
        </w:rPr>
      </w:pPr>
      <w:r w:rsidRPr="00AC7DBA">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AC7DBA" w:rsidRDefault="00D94AFC">
      <w:pPr>
        <w:rPr>
          <w:rFonts w:ascii="Book Antiqua" w:hAnsi="Book Antiqua" w:cs="Arial"/>
          <w:color w:val="000000"/>
          <w:sz w:val="16"/>
          <w:szCs w:val="16"/>
        </w:rPr>
      </w:pPr>
    </w:p>
    <w:p w:rsidR="0019650B" w:rsidRPr="00AC7DBA" w:rsidRDefault="0019650B" w:rsidP="00780F86">
      <w:pPr>
        <w:tabs>
          <w:tab w:val="right" w:pos="9720"/>
        </w:tabs>
        <w:ind w:right="-82"/>
        <w:rPr>
          <w:rFonts w:ascii="Book Antiqua" w:hAnsi="Book Antiqua" w:cs="Arial"/>
          <w:b/>
          <w:color w:val="000000"/>
        </w:rPr>
      </w:pPr>
      <w:r w:rsidRPr="00AC7DBA">
        <w:rPr>
          <w:rFonts w:ascii="Book Antiqua" w:hAnsi="Book Antiqua" w:cs="Arial"/>
          <w:b/>
          <w:color w:val="000000"/>
        </w:rPr>
        <w:t xml:space="preserve">Upper Tribunal </w:t>
      </w:r>
    </w:p>
    <w:p w:rsidR="007B0824" w:rsidRPr="00AC7DBA" w:rsidRDefault="0019650B" w:rsidP="00780F86">
      <w:pPr>
        <w:tabs>
          <w:tab w:val="right" w:pos="9720"/>
        </w:tabs>
        <w:ind w:right="-82"/>
        <w:rPr>
          <w:rFonts w:ascii="Book Antiqua" w:hAnsi="Book Antiqua" w:cs="Arial"/>
          <w:color w:val="000000"/>
        </w:rPr>
      </w:pPr>
      <w:r w:rsidRPr="00AC7DBA">
        <w:rPr>
          <w:rFonts w:ascii="Book Antiqua" w:hAnsi="Book Antiqua" w:cs="Arial"/>
          <w:b/>
          <w:color w:val="000000"/>
        </w:rPr>
        <w:t>(Immigration and Asylum Chamber)</w:t>
      </w:r>
      <w:r w:rsidR="00DB70AE" w:rsidRPr="00AC7DBA">
        <w:rPr>
          <w:rFonts w:ascii="Book Antiqua" w:hAnsi="Book Antiqua" w:cs="Arial"/>
          <w:b/>
          <w:color w:val="000000"/>
        </w:rPr>
        <w:tab/>
      </w:r>
      <w:r w:rsidR="00B3524D" w:rsidRPr="00AC7DBA">
        <w:rPr>
          <w:rFonts w:ascii="Book Antiqua" w:hAnsi="Book Antiqua" w:cs="Arial"/>
          <w:color w:val="000000"/>
        </w:rPr>
        <w:t>Appeal Number</w:t>
      </w:r>
      <w:r w:rsidR="00D53769" w:rsidRPr="00AC7DBA">
        <w:rPr>
          <w:rFonts w:ascii="Book Antiqua" w:hAnsi="Book Antiqua" w:cs="Arial"/>
          <w:color w:val="000000"/>
        </w:rPr>
        <w:t>:</w:t>
      </w:r>
      <w:r w:rsidR="00B3524D" w:rsidRPr="00AC7DBA">
        <w:rPr>
          <w:rFonts w:ascii="Book Antiqua" w:hAnsi="Book Antiqua" w:cs="Arial"/>
          <w:color w:val="000000"/>
        </w:rPr>
        <w:t xml:space="preserve"> </w:t>
      </w:r>
      <w:bookmarkStart w:id="0" w:name="_GoBack"/>
      <w:r w:rsidR="0046057E" w:rsidRPr="00AC7DBA">
        <w:rPr>
          <w:rFonts w:ascii="Book Antiqua" w:hAnsi="Book Antiqua" w:cs="Arial"/>
          <w:caps/>
          <w:color w:val="000000"/>
        </w:rPr>
        <w:t>HU/04015/2016</w:t>
      </w:r>
      <w:bookmarkEnd w:id="0"/>
    </w:p>
    <w:p w:rsidR="00C345E1" w:rsidRPr="00AC7DBA" w:rsidRDefault="00C345E1" w:rsidP="00C345E1">
      <w:pPr>
        <w:jc w:val="center"/>
        <w:rPr>
          <w:rFonts w:ascii="Book Antiqua" w:hAnsi="Book Antiqua" w:cs="Arial"/>
          <w:color w:val="000000"/>
        </w:rPr>
      </w:pPr>
    </w:p>
    <w:p w:rsidR="00C345E1" w:rsidRPr="00AC7DBA" w:rsidRDefault="00C345E1" w:rsidP="00C345E1">
      <w:pPr>
        <w:jc w:val="center"/>
        <w:rPr>
          <w:rFonts w:ascii="Book Antiqua" w:hAnsi="Book Antiqua" w:cs="Arial"/>
          <w:color w:val="000000"/>
        </w:rPr>
      </w:pPr>
    </w:p>
    <w:p w:rsidR="00C345E1" w:rsidRPr="00AC7DBA" w:rsidRDefault="00C345E1" w:rsidP="00C345E1">
      <w:pPr>
        <w:jc w:val="center"/>
        <w:rPr>
          <w:rFonts w:ascii="Book Antiqua" w:hAnsi="Book Antiqua" w:cs="Arial"/>
          <w:b/>
          <w:color w:val="000000"/>
          <w:u w:val="single"/>
        </w:rPr>
      </w:pPr>
      <w:r w:rsidRPr="00AC7DBA">
        <w:rPr>
          <w:rFonts w:ascii="Book Antiqua" w:hAnsi="Book Antiqua" w:cs="Arial"/>
          <w:b/>
          <w:color w:val="000000"/>
          <w:u w:val="single"/>
        </w:rPr>
        <w:t>THE IMMIGRATION ACTS</w:t>
      </w:r>
    </w:p>
    <w:p w:rsidR="00C345E1" w:rsidRPr="00AC7DBA" w:rsidRDefault="00C345E1" w:rsidP="00C345E1">
      <w:pPr>
        <w:jc w:val="center"/>
        <w:rPr>
          <w:rFonts w:ascii="Book Antiqua" w:hAnsi="Book Antiqua" w:cs="Arial"/>
          <w:b/>
          <w:u w:val="single"/>
        </w:rPr>
      </w:pPr>
    </w:p>
    <w:p w:rsidR="00C345E1" w:rsidRPr="00AC7DBA"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7DBA" w:rsidTr="00180E36">
        <w:tc>
          <w:tcPr>
            <w:tcW w:w="6048" w:type="dxa"/>
          </w:tcPr>
          <w:p w:rsidR="00D22636" w:rsidRPr="00AC7DBA" w:rsidRDefault="00D22636" w:rsidP="004A1848">
            <w:pPr>
              <w:jc w:val="both"/>
              <w:rPr>
                <w:rFonts w:ascii="Book Antiqua" w:hAnsi="Book Antiqua" w:cs="Arial"/>
                <w:b/>
              </w:rPr>
            </w:pPr>
            <w:r w:rsidRPr="00AC7DBA">
              <w:rPr>
                <w:rFonts w:ascii="Book Antiqua" w:hAnsi="Book Antiqua" w:cs="Arial"/>
                <w:b/>
              </w:rPr>
              <w:t xml:space="preserve">Heard at </w:t>
            </w:r>
            <w:r w:rsidR="002E7C6A" w:rsidRPr="00AC7DBA">
              <w:rPr>
                <w:rFonts w:ascii="Book Antiqua" w:hAnsi="Book Antiqua" w:cs="Arial"/>
                <w:b/>
              </w:rPr>
              <w:t xml:space="preserve">Field House </w:t>
            </w:r>
          </w:p>
        </w:tc>
        <w:tc>
          <w:tcPr>
            <w:tcW w:w="3960" w:type="dxa"/>
          </w:tcPr>
          <w:p w:rsidR="00D22636" w:rsidRPr="00AC7DBA" w:rsidRDefault="00180E36" w:rsidP="00093D4D">
            <w:pPr>
              <w:jc w:val="both"/>
              <w:rPr>
                <w:rFonts w:ascii="Book Antiqua" w:hAnsi="Book Antiqua" w:cs="Arial"/>
                <w:b/>
                <w:color w:val="000000"/>
              </w:rPr>
            </w:pPr>
            <w:r w:rsidRPr="00AC7DBA">
              <w:rPr>
                <w:rFonts w:ascii="Book Antiqua" w:hAnsi="Book Antiqua" w:cs="Arial"/>
                <w:b/>
                <w:color w:val="000000"/>
              </w:rPr>
              <w:t>Decision &amp; Reasons</w:t>
            </w:r>
            <w:r w:rsidR="00283659" w:rsidRPr="00AC7DBA">
              <w:rPr>
                <w:rFonts w:ascii="Book Antiqua" w:hAnsi="Book Antiqua" w:cs="Arial"/>
                <w:b/>
                <w:color w:val="000000"/>
              </w:rPr>
              <w:t xml:space="preserve"> Promulgated</w:t>
            </w:r>
          </w:p>
        </w:tc>
      </w:tr>
      <w:tr w:rsidR="00D22636" w:rsidRPr="00AC7DBA" w:rsidTr="00180E36">
        <w:tc>
          <w:tcPr>
            <w:tcW w:w="6048" w:type="dxa"/>
          </w:tcPr>
          <w:p w:rsidR="00D22636" w:rsidRPr="00AC7DBA" w:rsidRDefault="00D22636" w:rsidP="004A1848">
            <w:pPr>
              <w:jc w:val="both"/>
              <w:rPr>
                <w:rFonts w:ascii="Book Antiqua" w:hAnsi="Book Antiqua" w:cs="Arial"/>
                <w:b/>
              </w:rPr>
            </w:pPr>
            <w:r w:rsidRPr="00AC7DBA">
              <w:rPr>
                <w:rFonts w:ascii="Book Antiqua" w:hAnsi="Book Antiqua" w:cs="Arial"/>
                <w:b/>
              </w:rPr>
              <w:t xml:space="preserve">On </w:t>
            </w:r>
            <w:r w:rsidR="002E7C6A" w:rsidRPr="00AC7DBA">
              <w:rPr>
                <w:rFonts w:ascii="Book Antiqua" w:hAnsi="Book Antiqua" w:cs="Arial"/>
                <w:b/>
              </w:rPr>
              <w:t>2</w:t>
            </w:r>
            <w:r w:rsidR="00F03AE0" w:rsidRPr="00AC7DBA">
              <w:rPr>
                <w:rFonts w:ascii="Book Antiqua" w:hAnsi="Book Antiqua" w:cs="Arial"/>
                <w:b/>
                <w:vertAlign w:val="superscript"/>
              </w:rPr>
              <w:t>nd</w:t>
            </w:r>
            <w:r w:rsidR="002E7C6A" w:rsidRPr="00AC7DBA">
              <w:rPr>
                <w:rFonts w:ascii="Book Antiqua" w:hAnsi="Book Antiqua" w:cs="Arial"/>
                <w:b/>
              </w:rPr>
              <w:t xml:space="preserve"> August 2018 </w:t>
            </w:r>
          </w:p>
        </w:tc>
        <w:tc>
          <w:tcPr>
            <w:tcW w:w="3960" w:type="dxa"/>
          </w:tcPr>
          <w:p w:rsidR="00D22636" w:rsidRPr="00AC7DBA" w:rsidRDefault="0066662E" w:rsidP="004A1848">
            <w:pPr>
              <w:jc w:val="both"/>
              <w:rPr>
                <w:rFonts w:ascii="Book Antiqua" w:hAnsi="Book Antiqua" w:cs="Arial"/>
                <w:b/>
              </w:rPr>
            </w:pPr>
            <w:r>
              <w:rPr>
                <w:rFonts w:ascii="Book Antiqua" w:hAnsi="Book Antiqua" w:cs="Arial"/>
                <w:b/>
              </w:rPr>
              <w:t>On 21</w:t>
            </w:r>
            <w:r w:rsidRPr="0066662E">
              <w:rPr>
                <w:rFonts w:ascii="Book Antiqua" w:hAnsi="Book Antiqua" w:cs="Arial"/>
                <w:b/>
                <w:vertAlign w:val="superscript"/>
              </w:rPr>
              <w:t>st</w:t>
            </w:r>
            <w:r>
              <w:rPr>
                <w:rFonts w:ascii="Book Antiqua" w:hAnsi="Book Antiqua" w:cs="Arial"/>
                <w:b/>
              </w:rPr>
              <w:t xml:space="preserve"> </w:t>
            </w:r>
            <w:r w:rsidR="00B57CFC">
              <w:rPr>
                <w:rFonts w:ascii="Book Antiqua" w:hAnsi="Book Antiqua" w:cs="Arial"/>
                <w:b/>
              </w:rPr>
              <w:t>August 2018</w:t>
            </w:r>
          </w:p>
        </w:tc>
      </w:tr>
      <w:tr w:rsidR="00D22636" w:rsidRPr="00AC7DBA" w:rsidTr="00180E36">
        <w:tc>
          <w:tcPr>
            <w:tcW w:w="6048" w:type="dxa"/>
          </w:tcPr>
          <w:p w:rsidR="00D22636" w:rsidRPr="00AC7DBA" w:rsidRDefault="00D22636" w:rsidP="004A1848">
            <w:pPr>
              <w:jc w:val="both"/>
              <w:rPr>
                <w:rFonts w:ascii="Book Antiqua" w:hAnsi="Book Antiqua" w:cs="Arial"/>
                <w:b/>
              </w:rPr>
            </w:pPr>
          </w:p>
        </w:tc>
        <w:tc>
          <w:tcPr>
            <w:tcW w:w="3960" w:type="dxa"/>
          </w:tcPr>
          <w:p w:rsidR="00D22636" w:rsidRPr="00AC7DBA" w:rsidRDefault="00D22636" w:rsidP="004A1848">
            <w:pPr>
              <w:jc w:val="both"/>
              <w:rPr>
                <w:rFonts w:ascii="Book Antiqua" w:hAnsi="Book Antiqua" w:cs="Arial"/>
                <w:b/>
              </w:rPr>
            </w:pPr>
          </w:p>
        </w:tc>
      </w:tr>
    </w:tbl>
    <w:p w:rsidR="00A15234" w:rsidRPr="00AC7DBA" w:rsidRDefault="00A15234" w:rsidP="00A15234">
      <w:pPr>
        <w:jc w:val="center"/>
        <w:rPr>
          <w:rFonts w:ascii="Book Antiqua" w:hAnsi="Book Antiqua" w:cs="Arial"/>
        </w:rPr>
      </w:pPr>
    </w:p>
    <w:p w:rsidR="00A15234" w:rsidRPr="00AC7DBA" w:rsidRDefault="00207617" w:rsidP="00A15234">
      <w:pPr>
        <w:jc w:val="center"/>
        <w:rPr>
          <w:rFonts w:ascii="Book Antiqua" w:hAnsi="Book Antiqua" w:cs="Arial"/>
          <w:b/>
        </w:rPr>
      </w:pPr>
      <w:r w:rsidRPr="00AC7DBA">
        <w:rPr>
          <w:rFonts w:ascii="Book Antiqua" w:hAnsi="Book Antiqua" w:cs="Arial"/>
          <w:b/>
        </w:rPr>
        <w:t>Befo</w:t>
      </w:r>
      <w:r w:rsidR="00A15234" w:rsidRPr="00AC7DBA">
        <w:rPr>
          <w:rFonts w:ascii="Book Antiqua" w:hAnsi="Book Antiqua" w:cs="Arial"/>
          <w:b/>
        </w:rPr>
        <w:t>re</w:t>
      </w:r>
    </w:p>
    <w:p w:rsidR="00A15234" w:rsidRPr="00AC7DBA" w:rsidRDefault="00A15234" w:rsidP="00A15234">
      <w:pPr>
        <w:jc w:val="center"/>
        <w:rPr>
          <w:rFonts w:ascii="Book Antiqua" w:hAnsi="Book Antiqua" w:cs="Arial"/>
          <w:b/>
        </w:rPr>
      </w:pPr>
    </w:p>
    <w:p w:rsidR="001B186A" w:rsidRPr="00AC7DBA" w:rsidRDefault="00B266BA" w:rsidP="00A15234">
      <w:pPr>
        <w:jc w:val="center"/>
        <w:rPr>
          <w:rFonts w:ascii="Book Antiqua" w:hAnsi="Book Antiqua" w:cs="Arial"/>
          <w:b/>
          <w:color w:val="000000"/>
        </w:rPr>
      </w:pPr>
      <w:r w:rsidRPr="00AC7DBA">
        <w:rPr>
          <w:rFonts w:ascii="Book Antiqua" w:hAnsi="Book Antiqua" w:cs="Arial"/>
          <w:b/>
          <w:color w:val="000000"/>
        </w:rPr>
        <w:t>UPPER TRIBUNAL</w:t>
      </w:r>
      <w:r w:rsidR="001B2F75" w:rsidRPr="00AC7DBA">
        <w:rPr>
          <w:rFonts w:ascii="Book Antiqua" w:hAnsi="Book Antiqua" w:cs="Arial"/>
          <w:b/>
          <w:color w:val="000000"/>
        </w:rPr>
        <w:t xml:space="preserve"> JUDGE </w:t>
      </w:r>
      <w:r w:rsidR="00542FA0" w:rsidRPr="00AC7DBA">
        <w:rPr>
          <w:rFonts w:ascii="Book Antiqua" w:hAnsi="Book Antiqua" w:cs="Arial"/>
          <w:b/>
          <w:color w:val="000000"/>
        </w:rPr>
        <w:t>KING TD</w:t>
      </w:r>
      <w:r w:rsidR="00030A80" w:rsidRPr="00AC7DBA">
        <w:rPr>
          <w:rFonts w:ascii="Book Antiqua" w:hAnsi="Book Antiqua" w:cs="Arial"/>
          <w:b/>
          <w:color w:val="000000"/>
        </w:rPr>
        <w:t xml:space="preserve"> </w:t>
      </w:r>
    </w:p>
    <w:p w:rsidR="00D20757" w:rsidRDefault="00D20757" w:rsidP="00A15234">
      <w:pPr>
        <w:jc w:val="center"/>
        <w:rPr>
          <w:rFonts w:ascii="Book Antiqua" w:hAnsi="Book Antiqua" w:cs="Arial"/>
          <w:b/>
        </w:rPr>
      </w:pPr>
    </w:p>
    <w:p w:rsidR="0088721C" w:rsidRPr="00AC7DBA" w:rsidRDefault="0088721C" w:rsidP="00A15234">
      <w:pPr>
        <w:jc w:val="center"/>
        <w:rPr>
          <w:rFonts w:ascii="Book Antiqua" w:hAnsi="Book Antiqua" w:cs="Arial"/>
          <w:b/>
        </w:rPr>
      </w:pPr>
    </w:p>
    <w:p w:rsidR="00A845DC" w:rsidRPr="00AC7DBA" w:rsidRDefault="00A845DC" w:rsidP="00A15234">
      <w:pPr>
        <w:jc w:val="center"/>
        <w:rPr>
          <w:rFonts w:ascii="Book Antiqua" w:hAnsi="Book Antiqua" w:cs="Arial"/>
          <w:b/>
        </w:rPr>
      </w:pPr>
      <w:r w:rsidRPr="00AC7DBA">
        <w:rPr>
          <w:rFonts w:ascii="Book Antiqua" w:hAnsi="Book Antiqua" w:cs="Arial"/>
          <w:b/>
        </w:rPr>
        <w:t>Between</w:t>
      </w:r>
    </w:p>
    <w:p w:rsidR="00A845DC" w:rsidRPr="00AC7DBA" w:rsidRDefault="00A845DC" w:rsidP="00A15234">
      <w:pPr>
        <w:jc w:val="center"/>
        <w:rPr>
          <w:rFonts w:ascii="Book Antiqua" w:hAnsi="Book Antiqua" w:cs="Arial"/>
          <w:b/>
        </w:rPr>
      </w:pPr>
    </w:p>
    <w:p w:rsidR="00704B61" w:rsidRPr="00AC7DBA" w:rsidRDefault="00030A80" w:rsidP="00A15234">
      <w:pPr>
        <w:jc w:val="center"/>
        <w:rPr>
          <w:rFonts w:ascii="Book Antiqua" w:hAnsi="Book Antiqua" w:cs="Arial"/>
          <w:b/>
          <w:caps/>
        </w:rPr>
      </w:pPr>
      <w:bookmarkStart w:id="1" w:name="Text7"/>
      <w:r w:rsidRPr="00AC7DBA">
        <w:rPr>
          <w:rFonts w:ascii="Book Antiqua" w:hAnsi="Book Antiqua" w:cs="Arial"/>
          <w:b/>
          <w:noProof/>
        </w:rPr>
        <w:t>THE SECRETARY OF STATE FOR THE HOME DEPARTMENT</w:t>
      </w:r>
      <w:bookmarkEnd w:id="1"/>
      <w:r w:rsidR="00187638" w:rsidRPr="00AC7DBA">
        <w:rPr>
          <w:rFonts w:ascii="Book Antiqua" w:hAnsi="Book Antiqua" w:cs="Arial"/>
          <w:b/>
          <w:noProof/>
        </w:rPr>
        <w:t xml:space="preserve"> </w:t>
      </w:r>
    </w:p>
    <w:p w:rsidR="00704B61" w:rsidRPr="00AC7DBA" w:rsidRDefault="00704B61" w:rsidP="00704B61">
      <w:pPr>
        <w:jc w:val="right"/>
        <w:rPr>
          <w:rFonts w:ascii="Book Antiqua" w:hAnsi="Book Antiqua" w:cs="Arial"/>
          <w:u w:val="single"/>
        </w:rPr>
      </w:pPr>
      <w:r w:rsidRPr="00AC7DBA">
        <w:rPr>
          <w:rFonts w:ascii="Book Antiqua" w:hAnsi="Book Antiqua" w:cs="Arial"/>
          <w:u w:val="single"/>
        </w:rPr>
        <w:t>Appellant</w:t>
      </w:r>
    </w:p>
    <w:p w:rsidR="00704B61" w:rsidRPr="00AC7DBA" w:rsidRDefault="00DD5071" w:rsidP="00704B61">
      <w:pPr>
        <w:jc w:val="center"/>
        <w:rPr>
          <w:rFonts w:ascii="Book Antiqua" w:hAnsi="Book Antiqua" w:cs="Arial"/>
          <w:b/>
        </w:rPr>
      </w:pPr>
      <w:r w:rsidRPr="00AC7DBA">
        <w:rPr>
          <w:rFonts w:ascii="Book Antiqua" w:hAnsi="Book Antiqua" w:cs="Arial"/>
          <w:b/>
        </w:rPr>
        <w:t>and</w:t>
      </w:r>
    </w:p>
    <w:p w:rsidR="00DD5071" w:rsidRPr="00AC7DBA" w:rsidRDefault="00DD5071" w:rsidP="00704B61">
      <w:pPr>
        <w:jc w:val="center"/>
        <w:rPr>
          <w:rFonts w:ascii="Book Antiqua" w:hAnsi="Book Antiqua" w:cs="Arial"/>
          <w:b/>
        </w:rPr>
      </w:pPr>
    </w:p>
    <w:p w:rsidR="00030A80" w:rsidRPr="00AC7DBA" w:rsidRDefault="00030A80" w:rsidP="00030A80">
      <w:pPr>
        <w:jc w:val="center"/>
        <w:rPr>
          <w:rFonts w:ascii="Book Antiqua" w:hAnsi="Book Antiqua" w:cs="Arial"/>
          <w:b/>
          <w:caps/>
        </w:rPr>
      </w:pPr>
      <w:r w:rsidRPr="00AC7DBA">
        <w:rPr>
          <w:rFonts w:ascii="Book Antiqua" w:hAnsi="Book Antiqua" w:cs="Arial"/>
          <w:b/>
          <w:caps/>
        </w:rPr>
        <w:t xml:space="preserve">AA  </w:t>
      </w:r>
    </w:p>
    <w:p w:rsidR="00DD5071" w:rsidRPr="00AC7DBA" w:rsidRDefault="002978AF" w:rsidP="00DD5071">
      <w:pPr>
        <w:jc w:val="right"/>
        <w:rPr>
          <w:rFonts w:ascii="Book Antiqua" w:hAnsi="Book Antiqua" w:cs="Arial"/>
          <w:u w:val="single"/>
        </w:rPr>
      </w:pPr>
      <w:r>
        <w:rPr>
          <w:rFonts w:ascii="Book Antiqua" w:hAnsi="Book Antiqua" w:cs="Arial"/>
          <w:u w:val="single"/>
        </w:rPr>
        <w:t>Claimant/</w:t>
      </w:r>
      <w:r w:rsidR="00DD5071" w:rsidRPr="00AC7DBA">
        <w:rPr>
          <w:rFonts w:ascii="Book Antiqua" w:hAnsi="Book Antiqua" w:cs="Arial"/>
          <w:u w:val="single"/>
        </w:rPr>
        <w:t>Respondent</w:t>
      </w:r>
    </w:p>
    <w:p w:rsidR="00DD5071" w:rsidRPr="00AC7DBA" w:rsidRDefault="00DD5071" w:rsidP="00DD5071">
      <w:pPr>
        <w:rPr>
          <w:rFonts w:ascii="Book Antiqua" w:hAnsi="Book Antiqua" w:cs="Arial"/>
          <w:u w:val="single"/>
        </w:rPr>
      </w:pPr>
    </w:p>
    <w:p w:rsidR="00DD5071" w:rsidRPr="00AC7DBA" w:rsidRDefault="00DD5071" w:rsidP="00DD5071">
      <w:pPr>
        <w:rPr>
          <w:rFonts w:ascii="Book Antiqua" w:hAnsi="Book Antiqua" w:cs="Arial"/>
          <w:u w:val="single"/>
        </w:rPr>
      </w:pPr>
    </w:p>
    <w:p w:rsidR="00DD5071" w:rsidRPr="00AC7DBA" w:rsidRDefault="00DE7DB7" w:rsidP="00DD5071">
      <w:pPr>
        <w:rPr>
          <w:rFonts w:ascii="Book Antiqua" w:hAnsi="Book Antiqua" w:cs="Arial"/>
        </w:rPr>
      </w:pPr>
      <w:r w:rsidRPr="00AC7DBA">
        <w:rPr>
          <w:rFonts w:ascii="Book Antiqua" w:hAnsi="Book Antiqua" w:cs="Arial"/>
          <w:b/>
          <w:u w:val="single"/>
        </w:rPr>
        <w:t>Representation</w:t>
      </w:r>
      <w:r w:rsidRPr="00AC7DBA">
        <w:rPr>
          <w:rFonts w:ascii="Book Antiqua" w:hAnsi="Book Antiqua" w:cs="Arial"/>
          <w:b/>
        </w:rPr>
        <w:t>:</w:t>
      </w:r>
    </w:p>
    <w:p w:rsidR="00DE7DB7" w:rsidRPr="00AC7DBA" w:rsidRDefault="00DE7DB7" w:rsidP="00DE7DB7">
      <w:pPr>
        <w:tabs>
          <w:tab w:val="left" w:pos="2520"/>
        </w:tabs>
        <w:rPr>
          <w:rFonts w:ascii="Book Antiqua" w:hAnsi="Book Antiqua" w:cs="Arial"/>
        </w:rPr>
      </w:pPr>
      <w:r w:rsidRPr="00AC7DBA">
        <w:rPr>
          <w:rFonts w:ascii="Book Antiqua" w:hAnsi="Book Antiqua" w:cs="Arial"/>
        </w:rPr>
        <w:t xml:space="preserve">For the </w:t>
      </w:r>
      <w:r w:rsidR="004A3562" w:rsidRPr="00AC7DBA">
        <w:rPr>
          <w:rFonts w:ascii="Book Antiqua" w:hAnsi="Book Antiqua" w:cs="Arial"/>
        </w:rPr>
        <w:t>Claimant</w:t>
      </w:r>
      <w:r w:rsidRPr="00AC7DBA">
        <w:rPr>
          <w:rFonts w:ascii="Book Antiqua" w:hAnsi="Book Antiqua" w:cs="Arial"/>
        </w:rPr>
        <w:t>:</w:t>
      </w:r>
      <w:r w:rsidRPr="00AC7DBA">
        <w:rPr>
          <w:rFonts w:ascii="Book Antiqua" w:hAnsi="Book Antiqua" w:cs="Arial"/>
        </w:rPr>
        <w:tab/>
      </w:r>
      <w:r w:rsidR="00187638" w:rsidRPr="00AC7DBA">
        <w:rPr>
          <w:rFonts w:ascii="Book Antiqua" w:hAnsi="Book Antiqua" w:cs="Arial"/>
        </w:rPr>
        <w:t xml:space="preserve">Mrs H </w:t>
      </w:r>
      <w:proofErr w:type="spellStart"/>
      <w:r w:rsidR="00187638" w:rsidRPr="00AC7DBA">
        <w:rPr>
          <w:rFonts w:ascii="Book Antiqua" w:hAnsi="Book Antiqua" w:cs="Arial"/>
        </w:rPr>
        <w:t>Aboni</w:t>
      </w:r>
      <w:proofErr w:type="spellEnd"/>
      <w:r w:rsidR="00187638" w:rsidRPr="00AC7DBA">
        <w:rPr>
          <w:rFonts w:ascii="Book Antiqua" w:hAnsi="Book Antiqua" w:cs="Arial"/>
        </w:rPr>
        <w:t xml:space="preserve">, Home Office Presenting Officer  </w:t>
      </w:r>
    </w:p>
    <w:p w:rsidR="00DE7DB7" w:rsidRPr="00AC7DBA" w:rsidRDefault="00DE7DB7" w:rsidP="00DE7DB7">
      <w:pPr>
        <w:tabs>
          <w:tab w:val="left" w:pos="2520"/>
        </w:tabs>
        <w:rPr>
          <w:rFonts w:ascii="Book Antiqua" w:hAnsi="Book Antiqua" w:cs="Arial"/>
        </w:rPr>
      </w:pPr>
      <w:r w:rsidRPr="00AC7DBA">
        <w:rPr>
          <w:rFonts w:ascii="Book Antiqua" w:hAnsi="Book Antiqua" w:cs="Arial"/>
        </w:rPr>
        <w:t>For the Respondent:</w:t>
      </w:r>
      <w:r w:rsidRPr="00AC7DBA">
        <w:rPr>
          <w:rFonts w:ascii="Book Antiqua" w:hAnsi="Book Antiqua" w:cs="Arial"/>
        </w:rPr>
        <w:tab/>
      </w:r>
      <w:r w:rsidR="00187638" w:rsidRPr="00AC7DBA">
        <w:rPr>
          <w:rFonts w:ascii="Book Antiqua" w:hAnsi="Book Antiqua" w:cs="Arial"/>
        </w:rPr>
        <w:t xml:space="preserve">Mr Wells, legal representative of M &amp; K Solicitors  </w:t>
      </w:r>
    </w:p>
    <w:p w:rsidR="00DE7DB7" w:rsidRPr="00AC7DBA" w:rsidRDefault="00DE7DB7" w:rsidP="00402B9E">
      <w:pPr>
        <w:tabs>
          <w:tab w:val="left" w:pos="2520"/>
        </w:tabs>
        <w:jc w:val="center"/>
        <w:rPr>
          <w:rFonts w:ascii="Book Antiqua" w:hAnsi="Book Antiqua" w:cs="Arial"/>
        </w:rPr>
      </w:pPr>
    </w:p>
    <w:p w:rsidR="00DE7DB7" w:rsidRPr="00AC7DBA" w:rsidRDefault="00DE7DB7" w:rsidP="00402B9E">
      <w:pPr>
        <w:tabs>
          <w:tab w:val="left" w:pos="2520"/>
        </w:tabs>
        <w:jc w:val="center"/>
        <w:rPr>
          <w:rFonts w:ascii="Book Antiqua" w:hAnsi="Book Antiqua" w:cs="Arial"/>
        </w:rPr>
      </w:pPr>
    </w:p>
    <w:p w:rsidR="00DE7DB7" w:rsidRPr="00AC7DBA" w:rsidRDefault="00180E36" w:rsidP="00402B9E">
      <w:pPr>
        <w:tabs>
          <w:tab w:val="left" w:pos="2520"/>
        </w:tabs>
        <w:jc w:val="center"/>
        <w:rPr>
          <w:rFonts w:ascii="Book Antiqua" w:hAnsi="Book Antiqua" w:cs="Arial"/>
        </w:rPr>
      </w:pPr>
      <w:r w:rsidRPr="00AC7DBA">
        <w:rPr>
          <w:rFonts w:ascii="Book Antiqua" w:hAnsi="Book Antiqua" w:cs="Arial"/>
          <w:b/>
          <w:u w:val="single"/>
        </w:rPr>
        <w:t xml:space="preserve">DECISION </w:t>
      </w:r>
      <w:r w:rsidR="00402B9E" w:rsidRPr="00AC7DBA">
        <w:rPr>
          <w:rFonts w:ascii="Book Antiqua" w:hAnsi="Book Antiqua" w:cs="Arial"/>
          <w:b/>
          <w:u w:val="single"/>
        </w:rPr>
        <w:t>AND REASONS</w:t>
      </w:r>
    </w:p>
    <w:p w:rsidR="00402B9E" w:rsidRPr="00AC7DBA" w:rsidRDefault="00402B9E" w:rsidP="00402B9E">
      <w:pPr>
        <w:tabs>
          <w:tab w:val="left" w:pos="2520"/>
        </w:tabs>
        <w:jc w:val="both"/>
        <w:rPr>
          <w:rFonts w:ascii="Book Antiqua" w:hAnsi="Book Antiqua" w:cs="Arial"/>
        </w:rPr>
      </w:pPr>
    </w:p>
    <w:p w:rsidR="00187638"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1.</w:t>
      </w:r>
      <w:r w:rsidR="00187638" w:rsidRPr="00AC7DBA">
        <w:rPr>
          <w:rFonts w:ascii="Book Antiqua" w:hAnsi="Book Antiqua" w:cstheme="minorHAnsi"/>
        </w:rPr>
        <w:tab/>
      </w:r>
      <w:r w:rsidR="007A59AD" w:rsidRPr="00AC7DBA">
        <w:rPr>
          <w:rFonts w:ascii="Book Antiqua" w:hAnsi="Book Antiqua" w:cstheme="minorHAnsi"/>
        </w:rPr>
        <w:t xml:space="preserve">The </w:t>
      </w:r>
      <w:r w:rsidR="004A3562" w:rsidRPr="00AC7DBA">
        <w:rPr>
          <w:rFonts w:ascii="Book Antiqua" w:hAnsi="Book Antiqua" w:cstheme="minorHAnsi"/>
        </w:rPr>
        <w:t>claimant</w:t>
      </w:r>
      <w:r w:rsidR="007A59AD" w:rsidRPr="00AC7DBA">
        <w:rPr>
          <w:rFonts w:ascii="Book Antiqua" w:hAnsi="Book Antiqua" w:cstheme="minorHAnsi"/>
        </w:rPr>
        <w:t xml:space="preserve"> is a citizen of Pakistan seeking to appeal on the basis of human rights </w:t>
      </w:r>
      <w:proofErr w:type="gramStart"/>
      <w:r w:rsidR="007A59AD" w:rsidRPr="00AC7DBA">
        <w:rPr>
          <w:rFonts w:ascii="Book Antiqua" w:hAnsi="Book Antiqua" w:cstheme="minorHAnsi"/>
        </w:rPr>
        <w:t xml:space="preserve">against </w:t>
      </w:r>
      <w:r w:rsidR="002978AF">
        <w:rPr>
          <w:rFonts w:ascii="Book Antiqua" w:hAnsi="Book Antiqua" w:cstheme="minorHAnsi"/>
        </w:rPr>
        <w:t xml:space="preserve"> the</w:t>
      </w:r>
      <w:proofErr w:type="gramEnd"/>
      <w:r w:rsidR="002978AF">
        <w:rPr>
          <w:rFonts w:ascii="Book Antiqua" w:hAnsi="Book Antiqua" w:cstheme="minorHAnsi"/>
        </w:rPr>
        <w:t xml:space="preserve"> </w:t>
      </w:r>
      <w:r w:rsidR="007A59AD" w:rsidRPr="00AC7DBA">
        <w:rPr>
          <w:rFonts w:ascii="Book Antiqua" w:hAnsi="Book Antiqua" w:cstheme="minorHAnsi"/>
        </w:rPr>
        <w:t>refusal of the respondent of 26</w:t>
      </w:r>
      <w:r w:rsidR="007A59AD" w:rsidRPr="00AC7DBA">
        <w:rPr>
          <w:rFonts w:ascii="Book Antiqua" w:hAnsi="Book Antiqua" w:cstheme="minorHAnsi"/>
          <w:vertAlign w:val="superscript"/>
        </w:rPr>
        <w:t>th</w:t>
      </w:r>
      <w:r w:rsidR="007A59AD" w:rsidRPr="00AC7DBA">
        <w:rPr>
          <w:rFonts w:ascii="Book Antiqua" w:hAnsi="Book Antiqua" w:cstheme="minorHAnsi"/>
        </w:rPr>
        <w:t xml:space="preserve"> January 2016 to grant her leave to remain.  </w:t>
      </w:r>
    </w:p>
    <w:p w:rsidR="005D3D5A" w:rsidRPr="00AC7DBA" w:rsidRDefault="005D3D5A" w:rsidP="00BF23BB">
      <w:pPr>
        <w:tabs>
          <w:tab w:val="left" w:pos="567"/>
        </w:tabs>
        <w:ind w:left="567" w:hanging="567"/>
        <w:jc w:val="both"/>
        <w:rPr>
          <w:rFonts w:ascii="Book Antiqua" w:hAnsi="Book Antiqua" w:cstheme="minorHAnsi"/>
        </w:rPr>
      </w:pPr>
    </w:p>
    <w:p w:rsidR="005D3D5A"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2.</w:t>
      </w:r>
      <w:r w:rsidR="005D3D5A" w:rsidRPr="00AC7DBA">
        <w:rPr>
          <w:rFonts w:ascii="Book Antiqua" w:hAnsi="Book Antiqua" w:cstheme="minorHAnsi"/>
        </w:rPr>
        <w:tab/>
        <w:t xml:space="preserve">The </w:t>
      </w:r>
      <w:r w:rsidR="004A3562" w:rsidRPr="00AC7DBA">
        <w:rPr>
          <w:rFonts w:ascii="Book Antiqua" w:hAnsi="Book Antiqua" w:cstheme="minorHAnsi"/>
        </w:rPr>
        <w:t>claimant</w:t>
      </w:r>
      <w:r w:rsidR="005D3D5A" w:rsidRPr="00AC7DBA">
        <w:rPr>
          <w:rFonts w:ascii="Book Antiqua" w:hAnsi="Book Antiqua" w:cstheme="minorHAnsi"/>
        </w:rPr>
        <w:t xml:space="preserve"> entered the United Kingdom as a visitor in 2010.  She claimed asylum on 4</w:t>
      </w:r>
      <w:r w:rsidR="005D3D5A" w:rsidRPr="00AC7DBA">
        <w:rPr>
          <w:rFonts w:ascii="Book Antiqua" w:hAnsi="Book Antiqua" w:cstheme="minorHAnsi"/>
          <w:vertAlign w:val="superscript"/>
        </w:rPr>
        <w:t>th</w:t>
      </w:r>
      <w:r w:rsidR="005D3D5A" w:rsidRPr="00AC7DBA">
        <w:rPr>
          <w:rFonts w:ascii="Book Antiqua" w:hAnsi="Book Antiqua" w:cstheme="minorHAnsi"/>
        </w:rPr>
        <w:t xml:space="preserve"> May 2011</w:t>
      </w:r>
      <w:r w:rsidR="002978AF">
        <w:rPr>
          <w:rFonts w:ascii="Book Antiqua" w:hAnsi="Book Antiqua" w:cstheme="minorHAnsi"/>
        </w:rPr>
        <w:t>,</w:t>
      </w:r>
      <w:r w:rsidR="005D3D5A" w:rsidRPr="00AC7DBA">
        <w:rPr>
          <w:rFonts w:ascii="Book Antiqua" w:hAnsi="Book Antiqua" w:cstheme="minorHAnsi"/>
        </w:rPr>
        <w:t xml:space="preserve"> which was refused by the respondent on 30</w:t>
      </w:r>
      <w:r w:rsidR="005D3D5A" w:rsidRPr="00AC7DBA">
        <w:rPr>
          <w:rFonts w:ascii="Book Antiqua" w:hAnsi="Book Antiqua" w:cstheme="minorHAnsi"/>
          <w:vertAlign w:val="superscript"/>
        </w:rPr>
        <w:t>th</w:t>
      </w:r>
      <w:r w:rsidR="005D3D5A" w:rsidRPr="00AC7DBA">
        <w:rPr>
          <w:rFonts w:ascii="Book Antiqua" w:hAnsi="Book Antiqua" w:cstheme="minorHAnsi"/>
        </w:rPr>
        <w:t xml:space="preserve"> April 2012.  She did not appeal against that decision but was granted discretionary leave until 30</w:t>
      </w:r>
      <w:r w:rsidR="005D3D5A" w:rsidRPr="00AC7DBA">
        <w:rPr>
          <w:rFonts w:ascii="Book Antiqua" w:hAnsi="Book Antiqua" w:cstheme="minorHAnsi"/>
          <w:vertAlign w:val="superscript"/>
        </w:rPr>
        <w:t>th</w:t>
      </w:r>
      <w:r w:rsidR="005D3D5A" w:rsidRPr="00AC7DBA">
        <w:rPr>
          <w:rFonts w:ascii="Book Antiqua" w:hAnsi="Book Antiqua" w:cstheme="minorHAnsi"/>
        </w:rPr>
        <w:t xml:space="preserve"> April 2015 as she was a minor.  </w:t>
      </w:r>
      <w:r w:rsidR="00171B58" w:rsidRPr="00AC7DBA">
        <w:rPr>
          <w:rFonts w:ascii="Book Antiqua" w:hAnsi="Book Antiqua" w:cstheme="minorHAnsi"/>
        </w:rPr>
        <w:t xml:space="preserve">The </w:t>
      </w:r>
      <w:r w:rsidR="004A3562" w:rsidRPr="00AC7DBA">
        <w:rPr>
          <w:rFonts w:ascii="Book Antiqua" w:hAnsi="Book Antiqua" w:cstheme="minorHAnsi"/>
        </w:rPr>
        <w:t>claimant</w:t>
      </w:r>
      <w:r w:rsidR="00171B58" w:rsidRPr="00AC7DBA">
        <w:rPr>
          <w:rFonts w:ascii="Book Antiqua" w:hAnsi="Book Antiqua" w:cstheme="minorHAnsi"/>
        </w:rPr>
        <w:t xml:space="preserve"> lodged an application for further leave to remain on 28</w:t>
      </w:r>
      <w:r w:rsidR="00171B58" w:rsidRPr="00AC7DBA">
        <w:rPr>
          <w:rFonts w:ascii="Book Antiqua" w:hAnsi="Book Antiqua" w:cstheme="minorHAnsi"/>
          <w:vertAlign w:val="superscript"/>
        </w:rPr>
        <w:t>th</w:t>
      </w:r>
      <w:r w:rsidR="00171B58" w:rsidRPr="00AC7DBA">
        <w:rPr>
          <w:rFonts w:ascii="Book Antiqua" w:hAnsi="Book Antiqua" w:cstheme="minorHAnsi"/>
        </w:rPr>
        <w:t xml:space="preserve"> April 2015 which was refused in the decision currently under challenge.</w:t>
      </w:r>
    </w:p>
    <w:p w:rsidR="00171B58" w:rsidRPr="00AC7DBA" w:rsidRDefault="00171B58" w:rsidP="00BF23BB">
      <w:pPr>
        <w:tabs>
          <w:tab w:val="left" w:pos="567"/>
        </w:tabs>
        <w:ind w:left="567" w:hanging="567"/>
        <w:jc w:val="both"/>
        <w:rPr>
          <w:rFonts w:ascii="Book Antiqua" w:hAnsi="Book Antiqua" w:cstheme="minorHAnsi"/>
        </w:rPr>
      </w:pPr>
    </w:p>
    <w:p w:rsidR="00171B58"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3.</w:t>
      </w:r>
      <w:r w:rsidR="00171B58" w:rsidRPr="00AC7DBA">
        <w:rPr>
          <w:rFonts w:ascii="Book Antiqua" w:hAnsi="Book Antiqua" w:cstheme="minorHAnsi"/>
        </w:rPr>
        <w:tab/>
        <w:t xml:space="preserve">The </w:t>
      </w:r>
      <w:r w:rsidR="004A3562" w:rsidRPr="00AC7DBA">
        <w:rPr>
          <w:rFonts w:ascii="Book Antiqua" w:hAnsi="Book Antiqua" w:cstheme="minorHAnsi"/>
        </w:rPr>
        <w:t>claimant</w:t>
      </w:r>
      <w:r w:rsidR="00171B58" w:rsidRPr="00AC7DBA">
        <w:rPr>
          <w:rFonts w:ascii="Book Antiqua" w:hAnsi="Book Antiqua" w:cstheme="minorHAnsi"/>
        </w:rPr>
        <w:t xml:space="preserve"> sought to appeal against that decision which appeal came before First-tier Tribunal Judge </w:t>
      </w:r>
      <w:r w:rsidR="00F7472F" w:rsidRPr="00AC7DBA">
        <w:rPr>
          <w:rFonts w:ascii="Book Antiqua" w:hAnsi="Book Antiqua" w:cstheme="minorHAnsi"/>
        </w:rPr>
        <w:t>Birk on 15</w:t>
      </w:r>
      <w:r w:rsidR="00F7472F" w:rsidRPr="00AC7DBA">
        <w:rPr>
          <w:rFonts w:ascii="Book Antiqua" w:hAnsi="Book Antiqua" w:cstheme="minorHAnsi"/>
          <w:vertAlign w:val="superscript"/>
        </w:rPr>
        <w:t>th</w:t>
      </w:r>
      <w:r w:rsidR="00F7472F" w:rsidRPr="00AC7DBA">
        <w:rPr>
          <w:rFonts w:ascii="Book Antiqua" w:hAnsi="Book Antiqua" w:cstheme="minorHAnsi"/>
        </w:rPr>
        <w:t xml:space="preserve"> December 2017</w:t>
      </w:r>
      <w:r w:rsidR="00AE776C" w:rsidRPr="00AC7DBA">
        <w:rPr>
          <w:rFonts w:ascii="Book Antiqua" w:hAnsi="Book Antiqua" w:cstheme="minorHAnsi"/>
        </w:rPr>
        <w:t>.  In a determination on 1</w:t>
      </w:r>
      <w:r w:rsidR="00AE776C" w:rsidRPr="00AC7DBA">
        <w:rPr>
          <w:rFonts w:ascii="Book Antiqua" w:hAnsi="Book Antiqua" w:cstheme="minorHAnsi"/>
          <w:vertAlign w:val="superscript"/>
        </w:rPr>
        <w:t>st</w:t>
      </w:r>
      <w:r w:rsidR="00AE776C" w:rsidRPr="00AC7DBA">
        <w:rPr>
          <w:rFonts w:ascii="Book Antiqua" w:hAnsi="Book Antiqua" w:cstheme="minorHAnsi"/>
        </w:rPr>
        <w:t xml:space="preserve"> February 2018 the appeal was allowed in respect of human rights.  </w:t>
      </w:r>
    </w:p>
    <w:p w:rsidR="00AE776C" w:rsidRPr="00AC7DBA" w:rsidRDefault="00AE776C" w:rsidP="00BF23BB">
      <w:pPr>
        <w:tabs>
          <w:tab w:val="left" w:pos="567"/>
        </w:tabs>
        <w:ind w:left="567" w:hanging="567"/>
        <w:jc w:val="both"/>
        <w:rPr>
          <w:rFonts w:ascii="Book Antiqua" w:hAnsi="Book Antiqua" w:cstheme="minorHAnsi"/>
        </w:rPr>
      </w:pPr>
    </w:p>
    <w:p w:rsidR="00AE776C"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4.</w:t>
      </w:r>
      <w:r w:rsidR="00AE776C" w:rsidRPr="00AC7DBA">
        <w:rPr>
          <w:rFonts w:ascii="Book Antiqua" w:hAnsi="Book Antiqua" w:cstheme="minorHAnsi"/>
        </w:rPr>
        <w:tab/>
        <w:t>The respondent seeks to challenge that decision raising a number of evidential and legal matters.  Per</w:t>
      </w:r>
      <w:r w:rsidR="002978AF">
        <w:rPr>
          <w:rFonts w:ascii="Book Antiqua" w:hAnsi="Book Antiqua" w:cstheme="minorHAnsi"/>
        </w:rPr>
        <w:t>mission</w:t>
      </w:r>
      <w:r w:rsidR="00AE776C" w:rsidRPr="00AC7DBA">
        <w:rPr>
          <w:rFonts w:ascii="Book Antiqua" w:hAnsi="Book Antiqua" w:cstheme="minorHAnsi"/>
        </w:rPr>
        <w:t xml:space="preserve"> was granted to the Upper Tribunal.  </w:t>
      </w:r>
      <w:proofErr w:type="gramStart"/>
      <w:r w:rsidR="00AE776C" w:rsidRPr="00AC7DBA">
        <w:rPr>
          <w:rFonts w:ascii="Book Antiqua" w:hAnsi="Book Antiqua" w:cstheme="minorHAnsi"/>
        </w:rPr>
        <w:t>Thus</w:t>
      </w:r>
      <w:proofErr w:type="gramEnd"/>
      <w:r w:rsidR="00AE776C" w:rsidRPr="00AC7DBA">
        <w:rPr>
          <w:rFonts w:ascii="Book Antiqua" w:hAnsi="Book Antiqua" w:cstheme="minorHAnsi"/>
        </w:rPr>
        <w:t xml:space="preserve"> the matter comes before me.  </w:t>
      </w:r>
    </w:p>
    <w:p w:rsidR="00AE776C" w:rsidRPr="00AC7DBA" w:rsidRDefault="00AE776C" w:rsidP="00BF23BB">
      <w:pPr>
        <w:tabs>
          <w:tab w:val="left" w:pos="567"/>
        </w:tabs>
        <w:ind w:left="567" w:hanging="567"/>
        <w:jc w:val="both"/>
        <w:rPr>
          <w:rFonts w:ascii="Book Antiqua" w:hAnsi="Book Antiqua" w:cstheme="minorHAnsi"/>
        </w:rPr>
      </w:pPr>
    </w:p>
    <w:p w:rsidR="00AE776C"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5.</w:t>
      </w:r>
      <w:r w:rsidR="00AE776C" w:rsidRPr="00AC7DBA">
        <w:rPr>
          <w:rFonts w:ascii="Book Antiqua" w:hAnsi="Book Antiqua" w:cstheme="minorHAnsi"/>
        </w:rPr>
        <w:tab/>
        <w:t xml:space="preserve">The first matter of fundamental concern in this case is the nature of the claim which she seeks to put forward.  </w:t>
      </w:r>
    </w:p>
    <w:p w:rsidR="00AE776C" w:rsidRPr="00AC7DBA" w:rsidRDefault="00AE776C" w:rsidP="00BF23BB">
      <w:pPr>
        <w:tabs>
          <w:tab w:val="left" w:pos="567"/>
        </w:tabs>
        <w:ind w:left="567" w:hanging="567"/>
        <w:jc w:val="both"/>
        <w:rPr>
          <w:rFonts w:ascii="Book Antiqua" w:hAnsi="Book Antiqua" w:cstheme="minorHAnsi"/>
        </w:rPr>
      </w:pPr>
    </w:p>
    <w:p w:rsidR="00AE776C"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6.</w:t>
      </w:r>
      <w:r w:rsidR="00AE776C" w:rsidRPr="00AC7DBA">
        <w:rPr>
          <w:rFonts w:ascii="Book Antiqua" w:hAnsi="Book Antiqua" w:cstheme="minorHAnsi"/>
        </w:rPr>
        <w:tab/>
        <w:t>The original asylum claim</w:t>
      </w:r>
      <w:r w:rsidR="002978AF">
        <w:rPr>
          <w:rFonts w:ascii="Book Antiqua" w:hAnsi="Book Antiqua" w:cstheme="minorHAnsi"/>
        </w:rPr>
        <w:t>,</w:t>
      </w:r>
      <w:r w:rsidR="00AE776C" w:rsidRPr="00AC7DBA">
        <w:rPr>
          <w:rFonts w:ascii="Book Antiqua" w:hAnsi="Book Antiqua" w:cstheme="minorHAnsi"/>
        </w:rPr>
        <w:t xml:space="preserve"> which was the subject of the refusal of 30</w:t>
      </w:r>
      <w:r w:rsidR="00AE776C" w:rsidRPr="00AC7DBA">
        <w:rPr>
          <w:rFonts w:ascii="Book Antiqua" w:hAnsi="Book Antiqua" w:cstheme="minorHAnsi"/>
          <w:vertAlign w:val="superscript"/>
        </w:rPr>
        <w:t>th</w:t>
      </w:r>
      <w:r w:rsidR="00AE776C" w:rsidRPr="00AC7DBA">
        <w:rPr>
          <w:rFonts w:ascii="Book Antiqua" w:hAnsi="Book Antiqua" w:cstheme="minorHAnsi"/>
        </w:rPr>
        <w:t xml:space="preserve"> April 201</w:t>
      </w:r>
      <w:r w:rsidR="002978AF">
        <w:rPr>
          <w:rFonts w:ascii="Book Antiqua" w:hAnsi="Book Antiqua" w:cstheme="minorHAnsi"/>
        </w:rPr>
        <w:t>,</w:t>
      </w:r>
      <w:r w:rsidR="00AE776C" w:rsidRPr="00AC7DBA">
        <w:rPr>
          <w:rFonts w:ascii="Book Antiqua" w:hAnsi="Book Antiqua" w:cstheme="minorHAnsi"/>
        </w:rPr>
        <w:t xml:space="preserve">2 indicated that the </w:t>
      </w:r>
      <w:r w:rsidR="004A3562" w:rsidRPr="00AC7DBA">
        <w:rPr>
          <w:rFonts w:ascii="Book Antiqua" w:hAnsi="Book Antiqua" w:cstheme="minorHAnsi"/>
        </w:rPr>
        <w:t>claimant</w:t>
      </w:r>
      <w:r w:rsidR="00760280" w:rsidRPr="00AC7DBA">
        <w:rPr>
          <w:rFonts w:ascii="Book Antiqua" w:hAnsi="Book Antiqua" w:cstheme="minorHAnsi"/>
        </w:rPr>
        <w:t xml:space="preserve"> was frightened to return by reason of her paternal uncles</w:t>
      </w:r>
      <w:r w:rsidR="0037418E" w:rsidRPr="00AC7DBA">
        <w:rPr>
          <w:rFonts w:ascii="Book Antiqua" w:hAnsi="Book Antiqua" w:cstheme="minorHAnsi"/>
        </w:rPr>
        <w:t xml:space="preserve">. </w:t>
      </w:r>
      <w:r w:rsidR="00760280" w:rsidRPr="00AC7DBA">
        <w:rPr>
          <w:rFonts w:ascii="Book Antiqua" w:hAnsi="Book Antiqua" w:cstheme="minorHAnsi"/>
        </w:rPr>
        <w:t xml:space="preserve"> </w:t>
      </w:r>
      <w:r w:rsidR="0037418E" w:rsidRPr="00AC7DBA">
        <w:rPr>
          <w:rFonts w:ascii="Book Antiqua" w:hAnsi="Book Antiqua" w:cstheme="minorHAnsi"/>
        </w:rPr>
        <w:t xml:space="preserve">Seemingly </w:t>
      </w:r>
      <w:r w:rsidR="00760280" w:rsidRPr="00AC7DBA">
        <w:rPr>
          <w:rFonts w:ascii="Book Antiqua" w:hAnsi="Book Antiqua" w:cstheme="minorHAnsi"/>
        </w:rPr>
        <w:t xml:space="preserve">her mother had had an affair as a result of which the </w:t>
      </w:r>
      <w:r w:rsidR="004A3562" w:rsidRPr="00AC7DBA">
        <w:rPr>
          <w:rFonts w:ascii="Book Antiqua" w:hAnsi="Book Antiqua" w:cstheme="minorHAnsi"/>
        </w:rPr>
        <w:t>claimant</w:t>
      </w:r>
      <w:r w:rsidR="00760280" w:rsidRPr="00AC7DBA">
        <w:rPr>
          <w:rFonts w:ascii="Book Antiqua" w:hAnsi="Book Antiqua" w:cstheme="minorHAnsi"/>
        </w:rPr>
        <w:t xml:space="preserve">, </w:t>
      </w:r>
      <w:r w:rsidR="00680E00" w:rsidRPr="00AC7DBA">
        <w:rPr>
          <w:rFonts w:ascii="Book Antiqua" w:hAnsi="Book Antiqua" w:cstheme="minorHAnsi"/>
        </w:rPr>
        <w:t xml:space="preserve">her </w:t>
      </w:r>
      <w:r w:rsidR="00760280" w:rsidRPr="00AC7DBA">
        <w:rPr>
          <w:rFonts w:ascii="Book Antiqua" w:hAnsi="Book Antiqua" w:cstheme="minorHAnsi"/>
        </w:rPr>
        <w:t xml:space="preserve">brother and mother had been beaten.  </w:t>
      </w:r>
    </w:p>
    <w:p w:rsidR="00760280" w:rsidRPr="00AC7DBA" w:rsidRDefault="00760280" w:rsidP="00BF23BB">
      <w:pPr>
        <w:tabs>
          <w:tab w:val="left" w:pos="567"/>
        </w:tabs>
        <w:ind w:left="567" w:hanging="567"/>
        <w:jc w:val="both"/>
        <w:rPr>
          <w:rFonts w:ascii="Book Antiqua" w:hAnsi="Book Antiqua" w:cstheme="minorHAnsi"/>
        </w:rPr>
      </w:pPr>
    </w:p>
    <w:p w:rsidR="00760280"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7.</w:t>
      </w:r>
      <w:r w:rsidR="00760280" w:rsidRPr="00AC7DBA">
        <w:rPr>
          <w:rFonts w:ascii="Book Antiqua" w:hAnsi="Book Antiqua" w:cstheme="minorHAnsi"/>
        </w:rPr>
        <w:tab/>
      </w:r>
      <w:r w:rsidR="00D60C71" w:rsidRPr="00AC7DBA">
        <w:rPr>
          <w:rFonts w:ascii="Book Antiqua" w:hAnsi="Book Antiqua" w:cstheme="minorHAnsi"/>
        </w:rPr>
        <w:t>I</w:t>
      </w:r>
      <w:r w:rsidR="00760280" w:rsidRPr="00AC7DBA">
        <w:rPr>
          <w:rFonts w:ascii="Book Antiqua" w:hAnsi="Book Antiqua" w:cstheme="minorHAnsi"/>
        </w:rPr>
        <w:t>t was noted that her evidence on that matter was somewhat inconsistent.  It was not accepted that the mother had had the affair that was claimed or indeed that the account which she had given was credible.  It is not accepted therefore that there was any risk to her upon return.  As was indicated no appeal was lodged against that decision</w:t>
      </w:r>
      <w:r w:rsidR="00EC45BC" w:rsidRPr="00AC7DBA">
        <w:rPr>
          <w:rFonts w:ascii="Book Antiqua" w:hAnsi="Book Antiqua" w:cstheme="minorHAnsi"/>
        </w:rPr>
        <w:t xml:space="preserve"> </w:t>
      </w:r>
      <w:r w:rsidR="002978AF">
        <w:rPr>
          <w:rFonts w:ascii="Book Antiqua" w:hAnsi="Book Antiqua" w:cstheme="minorHAnsi"/>
          <w:noProof/>
        </w:rPr>
        <w:t>because</w:t>
      </w:r>
      <w:r w:rsidR="00760280" w:rsidRPr="00AC7DBA">
        <w:rPr>
          <w:rFonts w:ascii="Book Antiqua" w:hAnsi="Book Antiqua" w:cstheme="minorHAnsi"/>
        </w:rPr>
        <w:t xml:space="preserve"> the </w:t>
      </w:r>
      <w:r w:rsidR="004A3562" w:rsidRPr="00AC7DBA">
        <w:rPr>
          <w:rFonts w:ascii="Book Antiqua" w:hAnsi="Book Antiqua" w:cstheme="minorHAnsi"/>
        </w:rPr>
        <w:t>claimant</w:t>
      </w:r>
      <w:r w:rsidR="00760280" w:rsidRPr="00AC7DBA">
        <w:rPr>
          <w:rFonts w:ascii="Book Antiqua" w:hAnsi="Book Antiqua" w:cstheme="minorHAnsi"/>
        </w:rPr>
        <w:t xml:space="preserve"> was granted discretionary leave to remain</w:t>
      </w:r>
      <w:r w:rsidR="001D1B29" w:rsidRPr="00AC7DBA">
        <w:rPr>
          <w:rFonts w:ascii="Book Antiqua" w:hAnsi="Book Antiqua" w:cstheme="minorHAnsi"/>
        </w:rPr>
        <w:t xml:space="preserve">.  </w:t>
      </w:r>
    </w:p>
    <w:p w:rsidR="001D1B29" w:rsidRPr="00AC7DBA" w:rsidRDefault="001D1B29" w:rsidP="00BF23BB">
      <w:pPr>
        <w:tabs>
          <w:tab w:val="left" w:pos="567"/>
        </w:tabs>
        <w:ind w:left="567" w:hanging="567"/>
        <w:jc w:val="both"/>
        <w:rPr>
          <w:rFonts w:ascii="Book Antiqua" w:hAnsi="Book Antiqua" w:cstheme="minorHAnsi"/>
        </w:rPr>
      </w:pPr>
    </w:p>
    <w:p w:rsidR="001D1B29"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8.</w:t>
      </w:r>
      <w:r w:rsidR="001D1B29" w:rsidRPr="00AC7DBA">
        <w:rPr>
          <w:rFonts w:ascii="Book Antiqua" w:hAnsi="Book Antiqua" w:cstheme="minorHAnsi"/>
        </w:rPr>
        <w:tab/>
        <w:t>On 28</w:t>
      </w:r>
      <w:r w:rsidR="001D1B29" w:rsidRPr="00AC7DBA">
        <w:rPr>
          <w:rFonts w:ascii="Book Antiqua" w:hAnsi="Book Antiqua" w:cstheme="minorHAnsi"/>
          <w:vertAlign w:val="superscript"/>
        </w:rPr>
        <w:t>th</w:t>
      </w:r>
      <w:r w:rsidR="001D1B29" w:rsidRPr="00AC7DBA">
        <w:rPr>
          <w:rFonts w:ascii="Book Antiqua" w:hAnsi="Book Antiqua" w:cstheme="minorHAnsi"/>
        </w:rPr>
        <w:t xml:space="preserve"> April 2015 the </w:t>
      </w:r>
      <w:r w:rsidR="004A3562" w:rsidRPr="00AC7DBA">
        <w:rPr>
          <w:rFonts w:ascii="Book Antiqua" w:hAnsi="Book Antiqua" w:cstheme="minorHAnsi"/>
        </w:rPr>
        <w:t>claimant</w:t>
      </w:r>
      <w:r w:rsidR="001D1B29" w:rsidRPr="00AC7DBA">
        <w:rPr>
          <w:rFonts w:ascii="Book Antiqua" w:hAnsi="Book Antiqua" w:cstheme="minorHAnsi"/>
        </w:rPr>
        <w:t xml:space="preserve"> made her human rights</w:t>
      </w:r>
      <w:r w:rsidR="00B52064" w:rsidRPr="00AC7DBA">
        <w:rPr>
          <w:rFonts w:ascii="Book Antiqua" w:hAnsi="Book Antiqua" w:cstheme="minorHAnsi"/>
        </w:rPr>
        <w:t xml:space="preserve"> application for leave to remain. </w:t>
      </w:r>
    </w:p>
    <w:p w:rsidR="00B52064" w:rsidRPr="00AC7DBA" w:rsidRDefault="00B52064" w:rsidP="00BF23BB">
      <w:pPr>
        <w:tabs>
          <w:tab w:val="left" w:pos="567"/>
        </w:tabs>
        <w:ind w:left="567" w:hanging="567"/>
        <w:jc w:val="both"/>
        <w:rPr>
          <w:rFonts w:ascii="Book Antiqua" w:hAnsi="Book Antiqua" w:cstheme="minorHAnsi"/>
        </w:rPr>
      </w:pPr>
    </w:p>
    <w:p w:rsidR="00B52064"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9.</w:t>
      </w:r>
      <w:r w:rsidR="00B52064" w:rsidRPr="00AC7DBA">
        <w:rPr>
          <w:rFonts w:ascii="Book Antiqua" w:hAnsi="Book Antiqua" w:cstheme="minorHAnsi"/>
        </w:rPr>
        <w:tab/>
        <w:t xml:space="preserve">Significantly in that decision it was noted that the </w:t>
      </w:r>
      <w:r w:rsidR="004A3562" w:rsidRPr="00AC7DBA">
        <w:rPr>
          <w:rFonts w:ascii="Book Antiqua" w:hAnsi="Book Antiqua" w:cstheme="minorHAnsi"/>
        </w:rPr>
        <w:t>claimant</w:t>
      </w:r>
      <w:r w:rsidR="00B52064" w:rsidRPr="00AC7DBA">
        <w:rPr>
          <w:rFonts w:ascii="Book Antiqua" w:hAnsi="Book Antiqua" w:cstheme="minorHAnsi"/>
        </w:rPr>
        <w:t xml:space="preserve"> had raised no protection based submissions within her current application.  It was considered that her previous protection claim had fully been considered</w:t>
      </w:r>
      <w:r w:rsidR="00B76F8B" w:rsidRPr="00AC7DBA">
        <w:rPr>
          <w:rFonts w:ascii="Book Antiqua" w:hAnsi="Book Antiqua" w:cstheme="minorHAnsi"/>
        </w:rPr>
        <w:t xml:space="preserve"> in the decision of 30</w:t>
      </w:r>
      <w:r w:rsidR="00B76F8B" w:rsidRPr="00AC7DBA">
        <w:rPr>
          <w:rFonts w:ascii="Book Antiqua" w:hAnsi="Book Antiqua" w:cstheme="minorHAnsi"/>
          <w:vertAlign w:val="superscript"/>
        </w:rPr>
        <w:t>th</w:t>
      </w:r>
      <w:r w:rsidR="00B76F8B" w:rsidRPr="00AC7DBA">
        <w:rPr>
          <w:rFonts w:ascii="Book Antiqua" w:hAnsi="Book Antiqua" w:cstheme="minorHAnsi"/>
        </w:rPr>
        <w:t xml:space="preserve"> April 2012</w:t>
      </w:r>
      <w:r w:rsidR="002978AF">
        <w:rPr>
          <w:rFonts w:ascii="Book Antiqua" w:hAnsi="Book Antiqua" w:cstheme="minorHAnsi"/>
        </w:rPr>
        <w:t xml:space="preserve">. </w:t>
      </w:r>
      <w:r w:rsidR="00B76F8B" w:rsidRPr="00AC7DBA">
        <w:rPr>
          <w:rFonts w:ascii="Book Antiqua" w:hAnsi="Book Antiqua" w:cstheme="minorHAnsi"/>
        </w:rPr>
        <w:t xml:space="preserve"> </w:t>
      </w:r>
      <w:r w:rsidR="002978AF">
        <w:rPr>
          <w:rFonts w:ascii="Book Antiqua" w:hAnsi="Book Antiqua" w:cstheme="minorHAnsi"/>
        </w:rPr>
        <w:t>S</w:t>
      </w:r>
      <w:r w:rsidR="00B76F8B" w:rsidRPr="00AC7DBA">
        <w:rPr>
          <w:rFonts w:ascii="Book Antiqua" w:hAnsi="Book Antiqua" w:cstheme="minorHAnsi"/>
        </w:rPr>
        <w:t>he had not appealed against that nor did she seek in the submissions</w:t>
      </w:r>
      <w:r w:rsidR="002978AF">
        <w:rPr>
          <w:rFonts w:ascii="Book Antiqua" w:hAnsi="Book Antiqua" w:cstheme="minorHAnsi"/>
        </w:rPr>
        <w:t xml:space="preserve"> before the Secretary of State</w:t>
      </w:r>
      <w:r w:rsidR="00B76F8B" w:rsidRPr="00AC7DBA">
        <w:rPr>
          <w:rFonts w:ascii="Book Antiqua" w:hAnsi="Book Antiqua" w:cstheme="minorHAnsi"/>
        </w:rPr>
        <w:t xml:space="preserve"> to resurrect her claim.</w:t>
      </w:r>
      <w:r w:rsidR="0081002E" w:rsidRPr="00AC7DBA">
        <w:rPr>
          <w:rFonts w:ascii="Book Antiqua" w:hAnsi="Book Antiqua" w:cstheme="minorHAnsi"/>
        </w:rPr>
        <w:t xml:space="preserve">  </w:t>
      </w:r>
      <w:r w:rsidR="00B76F8B" w:rsidRPr="00AC7DBA">
        <w:rPr>
          <w:rFonts w:ascii="Book Antiqua" w:hAnsi="Book Antiqua" w:cstheme="minorHAnsi"/>
        </w:rPr>
        <w:t xml:space="preserve">Essentially the matter was considered upon the basis of her family connections in the United Kingdom and whether it was reasonable for her to return.  </w:t>
      </w:r>
    </w:p>
    <w:p w:rsidR="00B76F8B" w:rsidRPr="00AC7DBA" w:rsidRDefault="00B76F8B" w:rsidP="00BF23BB">
      <w:pPr>
        <w:tabs>
          <w:tab w:val="left" w:pos="567"/>
        </w:tabs>
        <w:ind w:left="567" w:hanging="567"/>
        <w:jc w:val="both"/>
        <w:rPr>
          <w:rFonts w:ascii="Book Antiqua" w:hAnsi="Book Antiqua" w:cstheme="minorHAnsi"/>
        </w:rPr>
      </w:pPr>
    </w:p>
    <w:p w:rsidR="00B76F8B"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10.</w:t>
      </w:r>
      <w:r w:rsidR="00B76F8B" w:rsidRPr="00AC7DBA">
        <w:rPr>
          <w:rFonts w:ascii="Book Antiqua" w:hAnsi="Book Antiqua" w:cstheme="minorHAnsi"/>
        </w:rPr>
        <w:tab/>
        <w:t xml:space="preserve">In the course of preparation for the hearing it became clear that the </w:t>
      </w:r>
      <w:r w:rsidR="004A3562" w:rsidRPr="00AC7DBA">
        <w:rPr>
          <w:rFonts w:ascii="Book Antiqua" w:hAnsi="Book Antiqua" w:cstheme="minorHAnsi"/>
        </w:rPr>
        <w:t>claimant</w:t>
      </w:r>
      <w:r w:rsidR="00B76F8B" w:rsidRPr="00AC7DBA">
        <w:rPr>
          <w:rFonts w:ascii="Book Antiqua" w:hAnsi="Book Antiqua" w:cstheme="minorHAnsi"/>
        </w:rPr>
        <w:t xml:space="preserve"> was seeking to rely upon her fear of her uncles, not only for the reasons which had previously been set out in the asylum claim</w:t>
      </w:r>
      <w:r w:rsidR="00205E72" w:rsidRPr="00AC7DBA">
        <w:rPr>
          <w:rFonts w:ascii="Book Antiqua" w:hAnsi="Book Antiqua" w:cstheme="minorHAnsi"/>
        </w:rPr>
        <w:t>,</w:t>
      </w:r>
      <w:r w:rsidR="00B76F8B" w:rsidRPr="00AC7DBA">
        <w:rPr>
          <w:rFonts w:ascii="Book Antiqua" w:hAnsi="Book Antiqua" w:cstheme="minorHAnsi"/>
        </w:rPr>
        <w:t xml:space="preserve"> but also because of the significant and substantial sexual abuse which she claimed to have experienced at the hands of her uncles</w:t>
      </w:r>
      <w:r w:rsidR="00205E72" w:rsidRPr="00AC7DBA">
        <w:rPr>
          <w:rFonts w:ascii="Book Antiqua" w:hAnsi="Book Antiqua" w:cstheme="minorHAnsi"/>
        </w:rPr>
        <w:t>.  T</w:t>
      </w:r>
      <w:r w:rsidR="00211D49" w:rsidRPr="00AC7DBA">
        <w:rPr>
          <w:rFonts w:ascii="Book Antiqua" w:hAnsi="Book Antiqua" w:cstheme="minorHAnsi"/>
        </w:rPr>
        <w:t xml:space="preserve">hat concern was raised by the </w:t>
      </w:r>
      <w:r w:rsidR="004A3562" w:rsidRPr="00AC7DBA">
        <w:rPr>
          <w:rFonts w:ascii="Book Antiqua" w:hAnsi="Book Antiqua" w:cstheme="minorHAnsi"/>
        </w:rPr>
        <w:t>claimant</w:t>
      </w:r>
      <w:r w:rsidR="00211D49" w:rsidRPr="00AC7DBA">
        <w:rPr>
          <w:rFonts w:ascii="Book Antiqua" w:hAnsi="Book Antiqua" w:cstheme="minorHAnsi"/>
        </w:rPr>
        <w:t xml:space="preserve"> to her legal advisors with the result that on 23</w:t>
      </w:r>
      <w:r w:rsidR="00211D49" w:rsidRPr="00AC7DBA">
        <w:rPr>
          <w:rFonts w:ascii="Book Antiqua" w:hAnsi="Book Antiqua" w:cstheme="minorHAnsi"/>
          <w:vertAlign w:val="superscript"/>
        </w:rPr>
        <w:t>rd</w:t>
      </w:r>
      <w:r w:rsidR="00211D49" w:rsidRPr="00AC7DBA">
        <w:rPr>
          <w:rFonts w:ascii="Book Antiqua" w:hAnsi="Book Antiqua" w:cstheme="minorHAnsi"/>
        </w:rPr>
        <w:t xml:space="preserve"> March 2017 she was examined by Dr Robin </w:t>
      </w:r>
      <w:r w:rsidR="002978AF">
        <w:rPr>
          <w:rFonts w:ascii="Book Antiqua" w:hAnsi="Book Antiqua" w:cstheme="minorHAnsi"/>
        </w:rPr>
        <w:t>Lawrence and</w:t>
      </w:r>
      <w:r w:rsidR="006F38EA" w:rsidRPr="00AC7DBA">
        <w:rPr>
          <w:rFonts w:ascii="Book Antiqua" w:hAnsi="Book Antiqua" w:cstheme="minorHAnsi"/>
        </w:rPr>
        <w:t xml:space="preserve"> a psychiatric report prepared on 28</w:t>
      </w:r>
      <w:r w:rsidR="006F38EA" w:rsidRPr="00AC7DBA">
        <w:rPr>
          <w:rFonts w:ascii="Book Antiqua" w:hAnsi="Book Antiqua" w:cstheme="minorHAnsi"/>
          <w:vertAlign w:val="superscript"/>
        </w:rPr>
        <w:t>th</w:t>
      </w:r>
      <w:r w:rsidR="006F38EA" w:rsidRPr="00AC7DBA">
        <w:rPr>
          <w:rFonts w:ascii="Book Antiqua" w:hAnsi="Book Antiqua" w:cstheme="minorHAnsi"/>
        </w:rPr>
        <w:t xml:space="preserve"> March 2017.  </w:t>
      </w:r>
      <w:r w:rsidR="00E74222" w:rsidRPr="00AC7DBA">
        <w:rPr>
          <w:rFonts w:ascii="Book Antiqua" w:hAnsi="Book Antiqua" w:cstheme="minorHAnsi"/>
        </w:rPr>
        <w:t xml:space="preserve">It is a detailed report and is set out in the hearing bundle.  It records admission </w:t>
      </w:r>
      <w:r w:rsidR="00532809" w:rsidRPr="00AC7DBA">
        <w:rPr>
          <w:rFonts w:ascii="Book Antiqua" w:hAnsi="Book Antiqua" w:cstheme="minorHAnsi"/>
        </w:rPr>
        <w:t>to the emergency department on 25</w:t>
      </w:r>
      <w:r w:rsidR="00532809" w:rsidRPr="00AC7DBA">
        <w:rPr>
          <w:rFonts w:ascii="Book Antiqua" w:hAnsi="Book Antiqua" w:cstheme="minorHAnsi"/>
          <w:vertAlign w:val="superscript"/>
        </w:rPr>
        <w:t>th</w:t>
      </w:r>
      <w:r w:rsidR="0095112D" w:rsidRPr="00AC7DBA">
        <w:rPr>
          <w:rFonts w:ascii="Book Antiqua" w:hAnsi="Book Antiqua" w:cstheme="minorHAnsi"/>
        </w:rPr>
        <w:t xml:space="preserve"> </w:t>
      </w:r>
      <w:r w:rsidR="00532809" w:rsidRPr="00AC7DBA">
        <w:rPr>
          <w:rFonts w:ascii="Book Antiqua" w:hAnsi="Book Antiqua" w:cstheme="minorHAnsi"/>
        </w:rPr>
        <w:t>November 2016 seemingly by a paracetamol overdose and</w:t>
      </w:r>
      <w:r w:rsidR="00C8390E" w:rsidRPr="00AC7DBA">
        <w:rPr>
          <w:rFonts w:ascii="Book Antiqua" w:hAnsi="Book Antiqua" w:cstheme="minorHAnsi"/>
        </w:rPr>
        <w:t xml:space="preserve"> </w:t>
      </w:r>
      <w:r w:rsidR="00532809" w:rsidRPr="00AC7DBA">
        <w:rPr>
          <w:rFonts w:ascii="Book Antiqua" w:hAnsi="Book Antiqua" w:cstheme="minorHAnsi"/>
        </w:rPr>
        <w:t xml:space="preserve">a history of depression and suicidal tendencies.  It was recorded in the medical records that she felt emotional due to childhood abuse. </w:t>
      </w:r>
      <w:r w:rsidR="002978AF">
        <w:rPr>
          <w:rFonts w:ascii="Book Antiqua" w:hAnsi="Book Antiqua" w:cstheme="minorHAnsi"/>
        </w:rPr>
        <w:t>An a</w:t>
      </w:r>
      <w:r w:rsidR="00532809" w:rsidRPr="00AC7DBA">
        <w:rPr>
          <w:rFonts w:ascii="Book Antiqua" w:hAnsi="Book Antiqua" w:cstheme="minorHAnsi"/>
        </w:rPr>
        <w:t xml:space="preserve">ccount is taken and set out in the report as to the behaviour and sexual assaults upon her by her uncles.  </w:t>
      </w:r>
      <w:r w:rsidR="002978AF">
        <w:rPr>
          <w:rFonts w:ascii="Book Antiqua" w:hAnsi="Book Antiqua" w:cstheme="minorHAnsi"/>
        </w:rPr>
        <w:t xml:space="preserve">A diagnosis of </w:t>
      </w:r>
      <w:r w:rsidR="00556414" w:rsidRPr="00AC7DBA">
        <w:rPr>
          <w:rFonts w:ascii="Book Antiqua" w:hAnsi="Book Antiqua" w:cstheme="minorHAnsi"/>
        </w:rPr>
        <w:t>depression</w:t>
      </w:r>
      <w:r w:rsidR="002978AF">
        <w:rPr>
          <w:rFonts w:ascii="Book Antiqua" w:hAnsi="Book Antiqua" w:cstheme="minorHAnsi"/>
        </w:rPr>
        <w:t xml:space="preserve"> and </w:t>
      </w:r>
      <w:proofErr w:type="spellStart"/>
      <w:r w:rsidR="002978AF">
        <w:rPr>
          <w:rFonts w:ascii="Book Antiqua" w:hAnsi="Book Antiqua" w:cstheme="minorHAnsi"/>
        </w:rPr>
        <w:t>post traumatic</w:t>
      </w:r>
      <w:proofErr w:type="spellEnd"/>
      <w:r w:rsidR="002978AF">
        <w:rPr>
          <w:rFonts w:ascii="Book Antiqua" w:hAnsi="Book Antiqua" w:cstheme="minorHAnsi"/>
        </w:rPr>
        <w:t xml:space="preserve"> stress disorder</w:t>
      </w:r>
      <w:r w:rsidR="00556414" w:rsidRPr="00AC7DBA">
        <w:rPr>
          <w:rFonts w:ascii="Book Antiqua" w:hAnsi="Book Antiqua" w:cstheme="minorHAnsi"/>
        </w:rPr>
        <w:t xml:space="preserve"> is made in that report</w:t>
      </w:r>
      <w:r w:rsidR="002978AF">
        <w:rPr>
          <w:rFonts w:ascii="Book Antiqua" w:hAnsi="Book Antiqua" w:cstheme="minorHAnsi"/>
        </w:rPr>
        <w:t>. It is the view</w:t>
      </w:r>
      <w:r w:rsidR="00FC6B75" w:rsidRPr="00AC7DBA">
        <w:rPr>
          <w:rFonts w:ascii="Book Antiqua" w:hAnsi="Book Antiqua" w:cstheme="minorHAnsi"/>
        </w:rPr>
        <w:t xml:space="preserve"> </w:t>
      </w:r>
      <w:r w:rsidR="00556414" w:rsidRPr="00AC7DBA">
        <w:rPr>
          <w:rFonts w:ascii="Book Antiqua" w:hAnsi="Book Antiqua" w:cstheme="minorHAnsi"/>
        </w:rPr>
        <w:t xml:space="preserve">of the author of the report that she </w:t>
      </w:r>
      <w:r w:rsidR="00556414" w:rsidRPr="00AC7DBA">
        <w:rPr>
          <w:rFonts w:ascii="Book Antiqua" w:hAnsi="Book Antiqua" w:cstheme="minorHAnsi"/>
        </w:rPr>
        <w:lastRenderedPageBreak/>
        <w:t>had suffered from that condition since she had arrived and</w:t>
      </w:r>
      <w:r w:rsidR="001C5E89" w:rsidRPr="00AC7DBA">
        <w:rPr>
          <w:rFonts w:ascii="Book Antiqua" w:hAnsi="Book Antiqua" w:cstheme="minorHAnsi"/>
        </w:rPr>
        <w:t xml:space="preserve"> </w:t>
      </w:r>
      <w:r w:rsidR="00556414" w:rsidRPr="00AC7DBA">
        <w:rPr>
          <w:rFonts w:ascii="Book Antiqua" w:hAnsi="Book Antiqua" w:cstheme="minorHAnsi"/>
        </w:rPr>
        <w:t xml:space="preserve">highlighted her vulnerability and her need </w:t>
      </w:r>
      <w:r w:rsidR="00081953" w:rsidRPr="00AC7DBA">
        <w:rPr>
          <w:rFonts w:ascii="Book Antiqua" w:hAnsi="Book Antiqua" w:cstheme="minorHAnsi"/>
        </w:rPr>
        <w:t>for family support.</w:t>
      </w:r>
      <w:r w:rsidR="001C5E89" w:rsidRPr="00AC7DBA">
        <w:rPr>
          <w:rFonts w:ascii="Book Antiqua" w:hAnsi="Book Antiqua" w:cstheme="minorHAnsi"/>
        </w:rPr>
        <w:t xml:space="preserve">  </w:t>
      </w:r>
      <w:r w:rsidR="00081953" w:rsidRPr="00AC7DBA">
        <w:rPr>
          <w:rFonts w:ascii="Book Antiqua" w:hAnsi="Book Antiqua" w:cstheme="minorHAnsi"/>
        </w:rPr>
        <w:t xml:space="preserve">Precise details of the abuse </w:t>
      </w:r>
      <w:proofErr w:type="gramStart"/>
      <w:r w:rsidR="00081953" w:rsidRPr="00AC7DBA">
        <w:rPr>
          <w:rFonts w:ascii="Book Antiqua" w:hAnsi="Book Antiqua" w:cstheme="minorHAnsi"/>
        </w:rPr>
        <w:t>is</w:t>
      </w:r>
      <w:proofErr w:type="gramEnd"/>
      <w:r w:rsidR="00081953" w:rsidRPr="00AC7DBA">
        <w:rPr>
          <w:rFonts w:ascii="Book Antiqua" w:hAnsi="Book Antiqua" w:cstheme="minorHAnsi"/>
        </w:rPr>
        <w:t xml:space="preserve"> set</w:t>
      </w:r>
      <w:r w:rsidR="002978AF">
        <w:rPr>
          <w:rFonts w:ascii="Book Antiqua" w:hAnsi="Book Antiqua" w:cstheme="minorHAnsi"/>
        </w:rPr>
        <w:t xml:space="preserve"> out in her</w:t>
      </w:r>
      <w:r w:rsidR="00081953" w:rsidRPr="00AC7DBA">
        <w:rPr>
          <w:rFonts w:ascii="Book Antiqua" w:hAnsi="Book Antiqua" w:cstheme="minorHAnsi"/>
        </w:rPr>
        <w:t xml:space="preserve"> detailed statement, part of the bundle prepared on 2</w:t>
      </w:r>
      <w:r w:rsidR="00081953" w:rsidRPr="00AC7DBA">
        <w:rPr>
          <w:rFonts w:ascii="Book Antiqua" w:hAnsi="Book Antiqua" w:cstheme="minorHAnsi"/>
          <w:vertAlign w:val="superscript"/>
        </w:rPr>
        <w:t>nd</w:t>
      </w:r>
      <w:r w:rsidR="00081953" w:rsidRPr="00AC7DBA">
        <w:rPr>
          <w:rFonts w:ascii="Book Antiqua" w:hAnsi="Book Antiqua" w:cstheme="minorHAnsi"/>
        </w:rPr>
        <w:t xml:space="preserve"> August 2017.  </w:t>
      </w:r>
    </w:p>
    <w:p w:rsidR="00081953" w:rsidRPr="00AC7DBA" w:rsidRDefault="00081953" w:rsidP="00BF23BB">
      <w:pPr>
        <w:tabs>
          <w:tab w:val="left" w:pos="567"/>
        </w:tabs>
        <w:ind w:left="567" w:hanging="567"/>
        <w:jc w:val="both"/>
        <w:rPr>
          <w:rFonts w:ascii="Book Antiqua" w:hAnsi="Book Antiqua" w:cstheme="minorHAnsi"/>
        </w:rPr>
      </w:pPr>
    </w:p>
    <w:p w:rsidR="00081953"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11.</w:t>
      </w:r>
      <w:r w:rsidR="00081953" w:rsidRPr="00AC7DBA">
        <w:rPr>
          <w:rFonts w:ascii="Book Antiqua" w:hAnsi="Book Antiqua" w:cstheme="minorHAnsi"/>
        </w:rPr>
        <w:tab/>
        <w:t>It was to be noted that this was a matter that had not been mentioned at all in the original asylum nor indeed had it been mentioned in support of her application to remain in the United Kingdom</w:t>
      </w:r>
      <w:r w:rsidR="005B7293" w:rsidRPr="00AC7DBA">
        <w:rPr>
          <w:rFonts w:ascii="Book Antiqua" w:hAnsi="Book Antiqua" w:cstheme="minorHAnsi"/>
        </w:rPr>
        <w:t xml:space="preserve"> under human rights.  </w:t>
      </w:r>
    </w:p>
    <w:p w:rsidR="005B7293" w:rsidRPr="00AC7DBA" w:rsidRDefault="005B7293" w:rsidP="00BF23BB">
      <w:pPr>
        <w:tabs>
          <w:tab w:val="left" w:pos="567"/>
        </w:tabs>
        <w:ind w:left="567" w:hanging="567"/>
        <w:jc w:val="both"/>
        <w:rPr>
          <w:rFonts w:ascii="Book Antiqua" w:hAnsi="Book Antiqua" w:cstheme="minorHAnsi"/>
        </w:rPr>
      </w:pPr>
    </w:p>
    <w:p w:rsidR="007F71D3"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12.</w:t>
      </w:r>
      <w:r w:rsidR="005B7293" w:rsidRPr="00AC7DBA">
        <w:rPr>
          <w:rFonts w:ascii="Book Antiqua" w:hAnsi="Book Antiqua" w:cstheme="minorHAnsi"/>
        </w:rPr>
        <w:tab/>
        <w:t xml:space="preserve">It was the view of the Secretary of State </w:t>
      </w:r>
      <w:r w:rsidR="00E23E59" w:rsidRPr="00AC7DBA">
        <w:rPr>
          <w:rFonts w:ascii="Book Antiqua" w:hAnsi="Book Antiqua" w:cstheme="minorHAnsi"/>
        </w:rPr>
        <w:t>that such constituted a new matter for the purposes of Section 85(5) of the Nationality, Immigration and Asylum Act 2002</w:t>
      </w:r>
      <w:r w:rsidR="001A57B8" w:rsidRPr="00AC7DBA">
        <w:rPr>
          <w:rFonts w:ascii="Book Antiqua" w:hAnsi="Book Antiqua" w:cstheme="minorHAnsi"/>
        </w:rPr>
        <w:t xml:space="preserve"> and as such required consent of the Secretary of State before the Tribunal could consider that matter.  </w:t>
      </w:r>
      <w:r w:rsidR="00AF6AAB">
        <w:rPr>
          <w:rFonts w:ascii="Book Antiqua" w:hAnsi="Book Antiqua" w:cstheme="minorHAnsi"/>
        </w:rPr>
        <w:t xml:space="preserve"> T</w:t>
      </w:r>
      <w:r w:rsidR="001A57B8" w:rsidRPr="00AC7DBA">
        <w:rPr>
          <w:rFonts w:ascii="Book Antiqua" w:hAnsi="Book Antiqua" w:cstheme="minorHAnsi"/>
        </w:rPr>
        <w:t xml:space="preserve">he Secretary of State had not previously had the opportunity of considering the matter in either decision that had been made.  </w:t>
      </w:r>
    </w:p>
    <w:p w:rsidR="007F71D3" w:rsidRPr="00AC7DBA" w:rsidRDefault="007F71D3" w:rsidP="00BF23BB">
      <w:pPr>
        <w:tabs>
          <w:tab w:val="left" w:pos="567"/>
        </w:tabs>
        <w:ind w:left="567" w:hanging="567"/>
        <w:jc w:val="both"/>
        <w:rPr>
          <w:rFonts w:ascii="Book Antiqua" w:hAnsi="Book Antiqua" w:cstheme="minorHAnsi"/>
        </w:rPr>
      </w:pPr>
    </w:p>
    <w:p w:rsidR="005B7293"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13.</w:t>
      </w:r>
      <w:r w:rsidR="007F71D3" w:rsidRPr="00AC7DBA">
        <w:rPr>
          <w:rFonts w:ascii="Book Antiqua" w:hAnsi="Book Antiqua" w:cstheme="minorHAnsi"/>
        </w:rPr>
        <w:tab/>
        <w:t xml:space="preserve">The </w:t>
      </w:r>
      <w:r w:rsidR="001A57B8" w:rsidRPr="00AC7DBA">
        <w:rPr>
          <w:rFonts w:ascii="Book Antiqua" w:hAnsi="Book Antiqua" w:cstheme="minorHAnsi"/>
        </w:rPr>
        <w:t xml:space="preserve">matter came before First-tier Tribunal Judge Ford </w:t>
      </w:r>
      <w:r w:rsidR="00A61108" w:rsidRPr="00AC7DBA">
        <w:rPr>
          <w:rFonts w:ascii="Book Antiqua" w:hAnsi="Book Antiqua" w:cstheme="minorHAnsi"/>
        </w:rPr>
        <w:t>on 11</w:t>
      </w:r>
      <w:r w:rsidR="00A61108" w:rsidRPr="00AC7DBA">
        <w:rPr>
          <w:rFonts w:ascii="Book Antiqua" w:hAnsi="Book Antiqua" w:cstheme="minorHAnsi"/>
          <w:vertAlign w:val="superscript"/>
        </w:rPr>
        <w:t>th</w:t>
      </w:r>
      <w:r w:rsidR="00A61108" w:rsidRPr="00AC7DBA">
        <w:rPr>
          <w:rFonts w:ascii="Book Antiqua" w:hAnsi="Book Antiqua" w:cstheme="minorHAnsi"/>
        </w:rPr>
        <w:t xml:space="preserve"> April 2017 listed for directions hearing. </w:t>
      </w:r>
    </w:p>
    <w:p w:rsidR="00A61108" w:rsidRPr="00AC7DBA" w:rsidRDefault="00A61108" w:rsidP="00BF23BB">
      <w:pPr>
        <w:tabs>
          <w:tab w:val="left" w:pos="567"/>
        </w:tabs>
        <w:ind w:left="567" w:hanging="567"/>
        <w:jc w:val="both"/>
        <w:rPr>
          <w:rFonts w:ascii="Book Antiqua" w:hAnsi="Book Antiqua" w:cstheme="minorHAnsi"/>
        </w:rPr>
      </w:pPr>
    </w:p>
    <w:p w:rsidR="009E3926"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14.</w:t>
      </w:r>
      <w:r w:rsidR="00A61108" w:rsidRPr="00AC7DBA">
        <w:rPr>
          <w:rFonts w:ascii="Book Antiqua" w:hAnsi="Book Antiqua" w:cstheme="minorHAnsi"/>
        </w:rPr>
        <w:tab/>
        <w:t xml:space="preserve">The complaint made by the Presenting Officer at that hearing was that in effect the </w:t>
      </w:r>
      <w:r w:rsidR="004A3562" w:rsidRPr="00AC7DBA">
        <w:rPr>
          <w:rFonts w:ascii="Book Antiqua" w:hAnsi="Book Antiqua" w:cstheme="minorHAnsi"/>
        </w:rPr>
        <w:t>claimant</w:t>
      </w:r>
      <w:r w:rsidR="00A61108" w:rsidRPr="00AC7DBA">
        <w:rPr>
          <w:rFonts w:ascii="Book Antiqua" w:hAnsi="Book Antiqua" w:cstheme="minorHAnsi"/>
        </w:rPr>
        <w:t xml:space="preserve"> was seeking to resurrect her previous protection claim and putting in a new one under the guise of a human rights claim.</w:t>
      </w:r>
    </w:p>
    <w:p w:rsidR="009E3926" w:rsidRPr="00AC7DBA" w:rsidRDefault="009E3926" w:rsidP="00BF23BB">
      <w:pPr>
        <w:tabs>
          <w:tab w:val="left" w:pos="567"/>
        </w:tabs>
        <w:ind w:left="567" w:hanging="567"/>
        <w:jc w:val="both"/>
        <w:rPr>
          <w:rFonts w:ascii="Book Antiqua" w:hAnsi="Book Antiqua" w:cstheme="minorHAnsi"/>
        </w:rPr>
      </w:pPr>
    </w:p>
    <w:p w:rsidR="00A61108"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15.</w:t>
      </w:r>
      <w:r w:rsidR="00AF6AAB">
        <w:rPr>
          <w:rFonts w:ascii="Book Antiqua" w:hAnsi="Book Antiqua" w:cstheme="minorHAnsi"/>
        </w:rPr>
        <w:tab/>
        <w:t>The Presenting officer</w:t>
      </w:r>
      <w:r w:rsidR="0068132C" w:rsidRPr="00AC7DBA">
        <w:rPr>
          <w:rFonts w:ascii="Book Antiqua" w:hAnsi="Book Antiqua" w:cstheme="minorHAnsi"/>
        </w:rPr>
        <w:t xml:space="preserve"> </w:t>
      </w:r>
      <w:r w:rsidR="0041547D" w:rsidRPr="00AC7DBA">
        <w:rPr>
          <w:rFonts w:ascii="Book Antiqua" w:hAnsi="Book Antiqua" w:cstheme="minorHAnsi"/>
        </w:rPr>
        <w:t xml:space="preserve">specifically objected to the issues relating to the </w:t>
      </w:r>
      <w:r w:rsidR="004A3562" w:rsidRPr="00AC7DBA">
        <w:rPr>
          <w:rFonts w:ascii="Book Antiqua" w:hAnsi="Book Antiqua" w:cstheme="minorHAnsi"/>
        </w:rPr>
        <w:t>claimant</w:t>
      </w:r>
      <w:r w:rsidR="0041547D" w:rsidRPr="00AC7DBA">
        <w:rPr>
          <w:rFonts w:ascii="Book Antiqua" w:hAnsi="Book Antiqua" w:cstheme="minorHAnsi"/>
        </w:rPr>
        <w:t>’s claimed fear of uncles being raised within the appeal</w:t>
      </w:r>
      <w:r w:rsidR="0068132C" w:rsidRPr="00AC7DBA">
        <w:rPr>
          <w:rFonts w:ascii="Book Antiqua" w:hAnsi="Book Antiqua" w:cstheme="minorHAnsi"/>
        </w:rPr>
        <w:t xml:space="preserve">.  It </w:t>
      </w:r>
      <w:r w:rsidR="0041547D" w:rsidRPr="00AC7DBA">
        <w:rPr>
          <w:rFonts w:ascii="Book Antiqua" w:hAnsi="Book Antiqua" w:cstheme="minorHAnsi"/>
        </w:rPr>
        <w:t>regarded that as a new matter and</w:t>
      </w:r>
      <w:r w:rsidR="00E47258" w:rsidRPr="00AC7DBA">
        <w:rPr>
          <w:rFonts w:ascii="Book Antiqua" w:hAnsi="Book Antiqua" w:cstheme="minorHAnsi"/>
        </w:rPr>
        <w:t xml:space="preserve"> </w:t>
      </w:r>
      <w:r w:rsidR="0041547D" w:rsidRPr="00AC7DBA">
        <w:rPr>
          <w:rFonts w:ascii="Book Antiqua" w:hAnsi="Book Antiqua" w:cstheme="minorHAnsi"/>
        </w:rPr>
        <w:t xml:space="preserve">indicated there was no consent to deal with those allegations.  It was said in terms “at the present time the Secretary of State does not consent to the “new matters” of the claimed fear of physical abuse or sexual abuse being dealt with in this appeal.  </w:t>
      </w:r>
    </w:p>
    <w:p w:rsidR="0041547D" w:rsidRPr="00AC7DBA" w:rsidRDefault="0041547D" w:rsidP="00BF23BB">
      <w:pPr>
        <w:tabs>
          <w:tab w:val="left" w:pos="567"/>
        </w:tabs>
        <w:ind w:left="567" w:hanging="567"/>
        <w:jc w:val="both"/>
        <w:rPr>
          <w:rFonts w:ascii="Book Antiqua" w:hAnsi="Book Antiqua" w:cstheme="minorHAnsi"/>
        </w:rPr>
      </w:pPr>
    </w:p>
    <w:p w:rsidR="0041547D"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16.</w:t>
      </w:r>
      <w:r w:rsidR="0041547D" w:rsidRPr="00AC7DBA">
        <w:rPr>
          <w:rFonts w:ascii="Book Antiqua" w:hAnsi="Book Antiqua" w:cstheme="minorHAnsi"/>
        </w:rPr>
        <w:tab/>
        <w:t>Such a comment was made in the light of an</w:t>
      </w:r>
      <w:r w:rsidR="00E47258" w:rsidRPr="00AC7DBA">
        <w:rPr>
          <w:rFonts w:ascii="Book Antiqua" w:hAnsi="Book Antiqua" w:cstheme="minorHAnsi"/>
        </w:rPr>
        <w:t xml:space="preserve"> </w:t>
      </w:r>
      <w:r w:rsidR="0041547D" w:rsidRPr="00AC7DBA">
        <w:rPr>
          <w:rFonts w:ascii="Book Antiqua" w:hAnsi="Book Antiqua" w:cstheme="minorHAnsi"/>
        </w:rPr>
        <w:t xml:space="preserve">application made by those acting on behalf of the </w:t>
      </w:r>
      <w:r w:rsidR="004A3562" w:rsidRPr="00AC7DBA">
        <w:rPr>
          <w:rFonts w:ascii="Book Antiqua" w:hAnsi="Book Antiqua" w:cstheme="minorHAnsi"/>
        </w:rPr>
        <w:t>claimant</w:t>
      </w:r>
      <w:r w:rsidR="0041547D" w:rsidRPr="00AC7DBA">
        <w:rPr>
          <w:rFonts w:ascii="Book Antiqua" w:hAnsi="Book Antiqua" w:cstheme="minorHAnsi"/>
        </w:rPr>
        <w:t xml:space="preserve"> of 4</w:t>
      </w:r>
      <w:r w:rsidR="0041547D" w:rsidRPr="00AC7DBA">
        <w:rPr>
          <w:rFonts w:ascii="Book Antiqua" w:hAnsi="Book Antiqua" w:cstheme="minorHAnsi"/>
          <w:vertAlign w:val="superscript"/>
        </w:rPr>
        <w:t>th</w:t>
      </w:r>
      <w:r w:rsidR="0041547D" w:rsidRPr="00AC7DBA">
        <w:rPr>
          <w:rFonts w:ascii="Book Antiqua" w:hAnsi="Book Antiqua" w:cstheme="minorHAnsi"/>
        </w:rPr>
        <w:t xml:space="preserve"> April 2017 as follows “we would like permission from the Tribunal to be allowed </w:t>
      </w:r>
      <w:r w:rsidR="00576CEC" w:rsidRPr="00AC7DBA">
        <w:rPr>
          <w:rFonts w:ascii="Book Antiqua" w:hAnsi="Book Antiqua" w:cstheme="minorHAnsi"/>
        </w:rPr>
        <w:t>to vary our grounds of appeal in this matter to allow our client to reargue her asylum claim which was refused on 30</w:t>
      </w:r>
      <w:r w:rsidR="00576CEC" w:rsidRPr="00AC7DBA">
        <w:rPr>
          <w:rFonts w:ascii="Book Antiqua" w:hAnsi="Book Antiqua" w:cstheme="minorHAnsi"/>
          <w:vertAlign w:val="superscript"/>
        </w:rPr>
        <w:t>th</w:t>
      </w:r>
      <w:r w:rsidR="00576CEC" w:rsidRPr="00AC7DBA">
        <w:rPr>
          <w:rFonts w:ascii="Book Antiqua" w:hAnsi="Book Antiqua" w:cstheme="minorHAnsi"/>
        </w:rPr>
        <w:t xml:space="preserve"> April 2012”.  That application was refused by the Judge of the First-tier Tribunal.  The </w:t>
      </w:r>
      <w:r w:rsidR="005F6CBF" w:rsidRPr="00AC7DBA">
        <w:rPr>
          <w:rFonts w:ascii="Book Antiqua" w:hAnsi="Book Antiqua" w:cstheme="minorHAnsi"/>
        </w:rPr>
        <w:t>Judge</w:t>
      </w:r>
      <w:r w:rsidR="0098008A" w:rsidRPr="00AC7DBA">
        <w:rPr>
          <w:rFonts w:ascii="Book Antiqua" w:hAnsi="Book Antiqua" w:cstheme="minorHAnsi"/>
        </w:rPr>
        <w:t xml:space="preserve"> also added as </w:t>
      </w:r>
      <w:proofErr w:type="gramStart"/>
      <w:r w:rsidR="0098008A" w:rsidRPr="00AC7DBA">
        <w:rPr>
          <w:rFonts w:ascii="Book Antiqua" w:hAnsi="Book Antiqua" w:cstheme="minorHAnsi"/>
        </w:rPr>
        <w:t>follows:-</w:t>
      </w:r>
      <w:proofErr w:type="gramEnd"/>
      <w:r w:rsidR="0098008A" w:rsidRPr="00AC7DBA">
        <w:rPr>
          <w:rFonts w:ascii="Book Antiqua" w:hAnsi="Book Antiqua" w:cstheme="minorHAnsi"/>
        </w:rPr>
        <w:t xml:space="preserve"> </w:t>
      </w:r>
      <w:r w:rsidR="00AF6AAB">
        <w:rPr>
          <w:rFonts w:ascii="Book Antiqua" w:hAnsi="Book Antiqua" w:cstheme="minorHAnsi"/>
        </w:rPr>
        <w:t>“</w:t>
      </w:r>
      <w:r w:rsidR="0098008A" w:rsidRPr="00AC7DBA">
        <w:rPr>
          <w:rFonts w:ascii="Book Antiqua" w:hAnsi="Book Antiqua" w:cstheme="minorHAnsi"/>
        </w:rPr>
        <w:t xml:space="preserve">this should be borne in mind </w:t>
      </w:r>
      <w:r w:rsidR="00F96023" w:rsidRPr="00AC7DBA">
        <w:rPr>
          <w:rFonts w:ascii="Book Antiqua" w:hAnsi="Book Antiqua" w:cstheme="minorHAnsi"/>
        </w:rPr>
        <w:t xml:space="preserve">when instructing the psychiatric expert and the independent social worker.  Unless and until the Secretary of State gives </w:t>
      </w:r>
      <w:r w:rsidR="00E47258" w:rsidRPr="00AC7DBA">
        <w:rPr>
          <w:rFonts w:ascii="Book Antiqua" w:hAnsi="Book Antiqua" w:cstheme="minorHAnsi"/>
        </w:rPr>
        <w:t xml:space="preserve">her </w:t>
      </w:r>
      <w:r w:rsidR="00F96023" w:rsidRPr="00AC7DBA">
        <w:rPr>
          <w:rFonts w:ascii="Book Antiqua" w:hAnsi="Book Antiqua" w:cstheme="minorHAnsi"/>
        </w:rPr>
        <w:t xml:space="preserve">consent to sexual abuse issues being dealt with in this appeal against the refusal of the </w:t>
      </w:r>
      <w:r w:rsidR="004A3562" w:rsidRPr="00AC7DBA">
        <w:rPr>
          <w:rFonts w:ascii="Book Antiqua" w:hAnsi="Book Antiqua" w:cstheme="minorHAnsi"/>
        </w:rPr>
        <w:t>claimant</w:t>
      </w:r>
      <w:r w:rsidR="00F96023" w:rsidRPr="00AC7DBA">
        <w:rPr>
          <w:rFonts w:ascii="Book Antiqua" w:hAnsi="Book Antiqua" w:cstheme="minorHAnsi"/>
        </w:rPr>
        <w:t>’s human rights claim, the Tribunal is prevented by statute (Section 85(4) to (6) of the NIA 2002 (as amended))</w:t>
      </w:r>
      <w:r w:rsidR="00AF6AAB">
        <w:rPr>
          <w:rFonts w:ascii="Book Antiqua" w:hAnsi="Book Antiqua" w:cstheme="minorHAnsi"/>
        </w:rPr>
        <w:t xml:space="preserve"> from dealing with these issues”</w:t>
      </w:r>
      <w:r w:rsidR="00F96023" w:rsidRPr="00AC7DBA">
        <w:rPr>
          <w:rFonts w:ascii="Book Antiqua" w:hAnsi="Book Antiqua" w:cstheme="minorHAnsi"/>
        </w:rPr>
        <w:t xml:space="preserve">  </w:t>
      </w:r>
    </w:p>
    <w:p w:rsidR="00F96023" w:rsidRPr="00AC7DBA" w:rsidRDefault="00F96023" w:rsidP="00BF23BB">
      <w:pPr>
        <w:tabs>
          <w:tab w:val="left" w:pos="567"/>
        </w:tabs>
        <w:ind w:left="567" w:hanging="567"/>
        <w:jc w:val="both"/>
        <w:rPr>
          <w:rFonts w:ascii="Book Antiqua" w:hAnsi="Book Antiqua" w:cstheme="minorHAnsi"/>
        </w:rPr>
      </w:pPr>
    </w:p>
    <w:p w:rsidR="00F96023"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17.</w:t>
      </w:r>
      <w:r w:rsidR="00F96023" w:rsidRPr="00AC7DBA">
        <w:rPr>
          <w:rFonts w:ascii="Book Antiqua" w:hAnsi="Book Antiqua" w:cstheme="minorHAnsi"/>
        </w:rPr>
        <w:tab/>
      </w:r>
      <w:r w:rsidR="00A50223" w:rsidRPr="00AC7DBA">
        <w:rPr>
          <w:rFonts w:ascii="Book Antiqua" w:hAnsi="Book Antiqua" w:cstheme="minorHAnsi"/>
        </w:rPr>
        <w:t>Mr Wells indicated to me that at</w:t>
      </w:r>
      <w:r w:rsidR="00515CF7" w:rsidRPr="00AC7DBA">
        <w:rPr>
          <w:rFonts w:ascii="Book Antiqua" w:hAnsi="Book Antiqua" w:cstheme="minorHAnsi"/>
        </w:rPr>
        <w:t xml:space="preserve"> that particular hearing he had requested the respondent to consider the matter that had been raised but that had been declined on the basis that a formal application </w:t>
      </w:r>
      <w:r w:rsidR="0090688F" w:rsidRPr="00AC7DBA">
        <w:rPr>
          <w:rFonts w:ascii="Book Antiqua" w:hAnsi="Book Antiqua" w:cstheme="minorHAnsi"/>
        </w:rPr>
        <w:t xml:space="preserve">to do so needed to be made.  Mr Wells considered that that was an unreasonable response and no formal application was submitted.  </w:t>
      </w:r>
      <w:r w:rsidR="00AA7B0D" w:rsidRPr="00AC7DBA">
        <w:rPr>
          <w:rFonts w:ascii="Book Antiqua" w:hAnsi="Book Antiqua" w:cstheme="minorHAnsi"/>
        </w:rPr>
        <w:t xml:space="preserve">It is his view that all relevant material had been placed before the Secretary of </w:t>
      </w:r>
      <w:r w:rsidR="00AF6AAB">
        <w:rPr>
          <w:rFonts w:ascii="Book Antiqua" w:hAnsi="Book Antiqua" w:cstheme="minorHAnsi"/>
        </w:rPr>
        <w:t>State, the Secretary of State should</w:t>
      </w:r>
      <w:r w:rsidR="00AA7B0D" w:rsidRPr="00AC7DBA">
        <w:rPr>
          <w:rFonts w:ascii="Book Antiqua" w:hAnsi="Book Antiqua" w:cstheme="minorHAnsi"/>
        </w:rPr>
        <w:t xml:space="preserve"> have considered it.  </w:t>
      </w:r>
    </w:p>
    <w:p w:rsidR="00AA7B0D" w:rsidRPr="00AC7DBA" w:rsidRDefault="00AA7B0D" w:rsidP="00BF23BB">
      <w:pPr>
        <w:tabs>
          <w:tab w:val="left" w:pos="567"/>
        </w:tabs>
        <w:ind w:left="567" w:hanging="567"/>
        <w:jc w:val="both"/>
        <w:rPr>
          <w:rFonts w:ascii="Book Antiqua" w:hAnsi="Book Antiqua" w:cstheme="minorHAnsi"/>
        </w:rPr>
      </w:pPr>
    </w:p>
    <w:p w:rsidR="00AA7B0D"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lastRenderedPageBreak/>
        <w:t>18.</w:t>
      </w:r>
      <w:r w:rsidR="00AA7B0D" w:rsidRPr="00AC7DBA">
        <w:rPr>
          <w:rFonts w:ascii="Book Antiqua" w:hAnsi="Book Antiqua" w:cstheme="minorHAnsi"/>
        </w:rPr>
        <w:tab/>
        <w:t>In a letter of 27</w:t>
      </w:r>
      <w:r w:rsidR="00AA7B0D" w:rsidRPr="00AC7DBA">
        <w:rPr>
          <w:rFonts w:ascii="Book Antiqua" w:hAnsi="Book Antiqua" w:cstheme="minorHAnsi"/>
          <w:vertAlign w:val="superscript"/>
        </w:rPr>
        <w:t>th</w:t>
      </w:r>
      <w:r w:rsidR="00AA7B0D" w:rsidRPr="00AC7DBA">
        <w:rPr>
          <w:rFonts w:ascii="Book Antiqua" w:hAnsi="Book Antiqua" w:cstheme="minorHAnsi"/>
        </w:rPr>
        <w:t xml:space="preserve"> September 2017</w:t>
      </w:r>
      <w:r w:rsidR="009B4DBA" w:rsidRPr="00AC7DBA">
        <w:rPr>
          <w:rFonts w:ascii="Book Antiqua" w:hAnsi="Book Antiqua" w:cstheme="minorHAnsi"/>
        </w:rPr>
        <w:t xml:space="preserve"> to the Tribunal</w:t>
      </w:r>
      <w:r w:rsidR="00E41324" w:rsidRPr="00AC7DBA">
        <w:rPr>
          <w:rFonts w:ascii="Book Antiqua" w:hAnsi="Book Antiqua" w:cstheme="minorHAnsi"/>
        </w:rPr>
        <w:t xml:space="preserve"> it </w:t>
      </w:r>
      <w:r w:rsidR="009B4DBA" w:rsidRPr="00AC7DBA">
        <w:rPr>
          <w:rFonts w:ascii="Book Antiqua" w:hAnsi="Book Antiqua" w:cstheme="minorHAnsi"/>
        </w:rPr>
        <w:t xml:space="preserve">was indicated on behalf of the </w:t>
      </w:r>
      <w:r w:rsidR="004A3562" w:rsidRPr="00AC7DBA">
        <w:rPr>
          <w:rFonts w:ascii="Book Antiqua" w:hAnsi="Book Antiqua" w:cstheme="minorHAnsi"/>
        </w:rPr>
        <w:t>claimant</w:t>
      </w:r>
      <w:r w:rsidR="009B4DBA" w:rsidRPr="00AC7DBA">
        <w:rPr>
          <w:rFonts w:ascii="Book Antiqua" w:hAnsi="Book Antiqua" w:cstheme="minorHAnsi"/>
        </w:rPr>
        <w:t xml:space="preserve"> by the solicitors acting for her</w:t>
      </w:r>
      <w:r w:rsidR="00AF6AAB">
        <w:rPr>
          <w:rFonts w:ascii="Book Antiqua" w:hAnsi="Book Antiqua" w:cstheme="minorHAnsi"/>
        </w:rPr>
        <w:t>,</w:t>
      </w:r>
      <w:r w:rsidR="009B4DBA" w:rsidRPr="00AC7DBA">
        <w:rPr>
          <w:rFonts w:ascii="Book Antiqua" w:hAnsi="Book Antiqua" w:cstheme="minorHAnsi"/>
        </w:rPr>
        <w:t xml:space="preserve"> that they were mindful of that direction</w:t>
      </w:r>
      <w:r w:rsidR="0093249E" w:rsidRPr="00AC7DBA">
        <w:rPr>
          <w:rFonts w:ascii="Book Antiqua" w:hAnsi="Book Antiqua" w:cstheme="minorHAnsi"/>
        </w:rPr>
        <w:t>,</w:t>
      </w:r>
      <w:r w:rsidR="009B4DBA" w:rsidRPr="00AC7DBA">
        <w:rPr>
          <w:rFonts w:ascii="Book Antiqua" w:hAnsi="Book Antiqua" w:cstheme="minorHAnsi"/>
        </w:rPr>
        <w:t xml:space="preserve"> but that the protection based material was being raised as part of the arguments in relation to paragraph 276ADE of the Immigration Rules in relation to private life, that there would</w:t>
      </w:r>
      <w:r w:rsidR="00736FF0" w:rsidRPr="00AC7DBA">
        <w:rPr>
          <w:rFonts w:ascii="Book Antiqua" w:hAnsi="Book Antiqua" w:cstheme="minorHAnsi"/>
        </w:rPr>
        <w:t xml:space="preserve"> </w:t>
      </w:r>
      <w:r w:rsidR="009B4DBA" w:rsidRPr="00AC7DBA">
        <w:rPr>
          <w:rFonts w:ascii="Book Antiqua" w:hAnsi="Book Antiqua" w:cstheme="minorHAnsi"/>
        </w:rPr>
        <w:t>be “significant obstacles” to a reintegration into Pakistan.  It was</w:t>
      </w:r>
      <w:r w:rsidR="00787C7C" w:rsidRPr="00AC7DBA">
        <w:rPr>
          <w:rFonts w:ascii="Book Antiqua" w:hAnsi="Book Antiqua" w:cstheme="minorHAnsi"/>
        </w:rPr>
        <w:t xml:space="preserve"> </w:t>
      </w:r>
      <w:r w:rsidR="009B4DBA" w:rsidRPr="00AC7DBA">
        <w:rPr>
          <w:rFonts w:ascii="Book Antiqua" w:hAnsi="Book Antiqua" w:cstheme="minorHAnsi"/>
        </w:rPr>
        <w:t xml:space="preserve">emphasised that the issues were raised solely in connection with Article 8 of the ECHR.  </w:t>
      </w:r>
    </w:p>
    <w:p w:rsidR="009B4DBA" w:rsidRPr="00AC7DBA" w:rsidRDefault="009B4DBA" w:rsidP="00BF23BB">
      <w:pPr>
        <w:tabs>
          <w:tab w:val="left" w:pos="567"/>
        </w:tabs>
        <w:ind w:left="567" w:hanging="567"/>
        <w:jc w:val="both"/>
        <w:rPr>
          <w:rFonts w:ascii="Book Antiqua" w:hAnsi="Book Antiqua" w:cstheme="minorHAnsi"/>
        </w:rPr>
      </w:pPr>
    </w:p>
    <w:p w:rsidR="009B4DBA"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19.</w:t>
      </w:r>
      <w:r w:rsidR="009B4DBA" w:rsidRPr="00AC7DBA">
        <w:rPr>
          <w:rFonts w:ascii="Book Antiqua" w:hAnsi="Book Antiqua" w:cstheme="minorHAnsi"/>
        </w:rPr>
        <w:tab/>
        <w:t>A letter was written to the Home Office by the solicitors dated 12</w:t>
      </w:r>
      <w:r w:rsidR="009B4DBA" w:rsidRPr="00AC7DBA">
        <w:rPr>
          <w:rFonts w:ascii="Book Antiqua" w:hAnsi="Book Antiqua" w:cstheme="minorHAnsi"/>
          <w:vertAlign w:val="superscript"/>
        </w:rPr>
        <w:t>th</w:t>
      </w:r>
      <w:r w:rsidR="009B4DBA" w:rsidRPr="00AC7DBA">
        <w:rPr>
          <w:rFonts w:ascii="Book Antiqua" w:hAnsi="Book Antiqua" w:cstheme="minorHAnsi"/>
        </w:rPr>
        <w:t xml:space="preserve"> December 2017 indicating that the hearing was to be on 15</w:t>
      </w:r>
      <w:r w:rsidR="009B4DBA" w:rsidRPr="00AC7DBA">
        <w:rPr>
          <w:rFonts w:ascii="Book Antiqua" w:hAnsi="Book Antiqua" w:cstheme="minorHAnsi"/>
          <w:vertAlign w:val="superscript"/>
        </w:rPr>
        <w:t>th</w:t>
      </w:r>
      <w:r w:rsidR="009B4DBA" w:rsidRPr="00AC7DBA">
        <w:rPr>
          <w:rFonts w:ascii="Book Antiqua" w:hAnsi="Book Antiqua" w:cstheme="minorHAnsi"/>
        </w:rPr>
        <w:t xml:space="preserve"> December 2017 and enclosing the bundle of documents drawing attention particularly to the various reports</w:t>
      </w:r>
      <w:r w:rsidR="00AF6AAB">
        <w:rPr>
          <w:rFonts w:ascii="Book Antiqua" w:hAnsi="Book Antiqua" w:cstheme="minorHAnsi"/>
        </w:rPr>
        <w:t xml:space="preserve">. The solicitors </w:t>
      </w:r>
      <w:r w:rsidR="009B4DBA" w:rsidRPr="00AC7DBA">
        <w:rPr>
          <w:rFonts w:ascii="Book Antiqua" w:hAnsi="Book Antiqua" w:cstheme="minorHAnsi"/>
        </w:rPr>
        <w:t xml:space="preserve">made the same point that the protection material was solely focused upon the aspect of human rights.  </w:t>
      </w:r>
    </w:p>
    <w:p w:rsidR="009B4DBA" w:rsidRPr="00AC7DBA" w:rsidRDefault="009B4DBA" w:rsidP="00BF23BB">
      <w:pPr>
        <w:tabs>
          <w:tab w:val="left" w:pos="567"/>
        </w:tabs>
        <w:ind w:left="567" w:hanging="567"/>
        <w:jc w:val="both"/>
        <w:rPr>
          <w:rFonts w:ascii="Book Antiqua" w:hAnsi="Book Antiqua" w:cstheme="minorHAnsi"/>
        </w:rPr>
      </w:pPr>
    </w:p>
    <w:p w:rsidR="009B4DBA"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20.</w:t>
      </w:r>
      <w:r w:rsidR="009B4DBA" w:rsidRPr="00AC7DBA">
        <w:rPr>
          <w:rFonts w:ascii="Book Antiqua" w:hAnsi="Book Antiqua" w:cstheme="minorHAnsi"/>
        </w:rPr>
        <w:tab/>
        <w:t>At the hearing conducted on 15</w:t>
      </w:r>
      <w:r w:rsidR="009B4DBA" w:rsidRPr="00AC7DBA">
        <w:rPr>
          <w:rFonts w:ascii="Book Antiqua" w:hAnsi="Book Antiqua" w:cstheme="minorHAnsi"/>
          <w:vertAlign w:val="superscript"/>
        </w:rPr>
        <w:t>th</w:t>
      </w:r>
      <w:r w:rsidR="009B4DBA" w:rsidRPr="00AC7DBA">
        <w:rPr>
          <w:rFonts w:ascii="Book Antiqua" w:hAnsi="Book Antiqua" w:cstheme="minorHAnsi"/>
        </w:rPr>
        <w:t xml:space="preserve"> December 2017 the </w:t>
      </w:r>
      <w:r w:rsidR="004A3562" w:rsidRPr="00AC7DBA">
        <w:rPr>
          <w:rFonts w:ascii="Book Antiqua" w:hAnsi="Book Antiqua" w:cstheme="minorHAnsi"/>
        </w:rPr>
        <w:t>claimant</w:t>
      </w:r>
      <w:r w:rsidR="00AF6AAB">
        <w:rPr>
          <w:rFonts w:ascii="Book Antiqua" w:hAnsi="Book Antiqua" w:cstheme="minorHAnsi"/>
        </w:rPr>
        <w:t xml:space="preserve"> repeated</w:t>
      </w:r>
      <w:r w:rsidR="009B4DBA" w:rsidRPr="00AC7DBA">
        <w:rPr>
          <w:rFonts w:ascii="Book Antiqua" w:hAnsi="Book Antiqua" w:cstheme="minorHAnsi"/>
        </w:rPr>
        <w:t xml:space="preserve"> her concerns as to her uncles and her fear of returning, such is set in the context of having no family to return to and no family support were she to be returned to Pakistan.</w:t>
      </w:r>
      <w:r w:rsidR="00DA1D49" w:rsidRPr="00AC7DBA">
        <w:rPr>
          <w:rFonts w:ascii="Book Antiqua" w:hAnsi="Book Antiqua" w:cstheme="minorHAnsi"/>
        </w:rPr>
        <w:t xml:space="preserve">  Considerable </w:t>
      </w:r>
      <w:r w:rsidR="008E0208" w:rsidRPr="00AC7DBA">
        <w:rPr>
          <w:rFonts w:ascii="Book Antiqua" w:hAnsi="Book Antiqua" w:cstheme="minorHAnsi"/>
        </w:rPr>
        <w:t xml:space="preserve">reliance was placed on the </w:t>
      </w:r>
      <w:r w:rsidR="00133D44" w:rsidRPr="00AC7DBA">
        <w:rPr>
          <w:rFonts w:ascii="Book Antiqua" w:hAnsi="Book Antiqua" w:cstheme="minorHAnsi"/>
        </w:rPr>
        <w:t xml:space="preserve">case of </w:t>
      </w:r>
      <w:proofErr w:type="spellStart"/>
      <w:r w:rsidR="00133D44" w:rsidRPr="00AC7DBA">
        <w:rPr>
          <w:rFonts w:ascii="Book Antiqua" w:hAnsi="Book Antiqua" w:cstheme="minorHAnsi"/>
          <w:b/>
          <w:u w:val="single"/>
        </w:rPr>
        <w:t>Kugathas</w:t>
      </w:r>
      <w:proofErr w:type="spellEnd"/>
      <w:r w:rsidR="00133D44" w:rsidRPr="00AC7DBA">
        <w:rPr>
          <w:rFonts w:ascii="Book Antiqua" w:hAnsi="Book Antiqua" w:cstheme="minorHAnsi"/>
        </w:rPr>
        <w:t xml:space="preserve"> and the dependency that she has upon her family,</w:t>
      </w:r>
      <w:r w:rsidR="00AF6AAB">
        <w:rPr>
          <w:rFonts w:ascii="Book Antiqua" w:hAnsi="Book Antiqua" w:cstheme="minorHAnsi"/>
        </w:rPr>
        <w:t xml:space="preserve"> in particular upon her brother in the UK.</w:t>
      </w:r>
      <w:r w:rsidR="00133D44" w:rsidRPr="00AC7DBA">
        <w:rPr>
          <w:rFonts w:ascii="Book Antiqua" w:hAnsi="Book Antiqua" w:cstheme="minorHAnsi"/>
        </w:rPr>
        <w:t xml:space="preserve">  </w:t>
      </w:r>
      <w:proofErr w:type="gramStart"/>
      <w:r w:rsidR="00133D44" w:rsidRPr="00AC7DBA">
        <w:rPr>
          <w:rFonts w:ascii="Book Antiqua" w:hAnsi="Book Antiqua" w:cstheme="minorHAnsi"/>
        </w:rPr>
        <w:t>Indeed</w:t>
      </w:r>
      <w:proofErr w:type="gramEnd"/>
      <w:r w:rsidR="00133D44" w:rsidRPr="00AC7DBA">
        <w:rPr>
          <w:rFonts w:ascii="Book Antiqua" w:hAnsi="Book Antiqua" w:cstheme="minorHAnsi"/>
        </w:rPr>
        <w:t xml:space="preserve"> there was a psychiatric report </w:t>
      </w:r>
      <w:r w:rsidR="00171D00" w:rsidRPr="00AC7DBA">
        <w:rPr>
          <w:rFonts w:ascii="Book Antiqua" w:hAnsi="Book Antiqua" w:cstheme="minorHAnsi"/>
        </w:rPr>
        <w:t>on him and</w:t>
      </w:r>
      <w:r w:rsidR="00B74F76">
        <w:rPr>
          <w:rFonts w:ascii="Book Antiqua" w:hAnsi="Book Antiqua" w:cstheme="minorHAnsi"/>
        </w:rPr>
        <w:t xml:space="preserve"> of</w:t>
      </w:r>
      <w:r w:rsidR="00171D00" w:rsidRPr="00AC7DBA">
        <w:rPr>
          <w:rFonts w:ascii="Book Antiqua" w:hAnsi="Book Antiqua" w:cstheme="minorHAnsi"/>
        </w:rPr>
        <w:t xml:space="preserve"> his</w:t>
      </w:r>
      <w:r w:rsidR="00B74F76">
        <w:rPr>
          <w:rFonts w:ascii="Book Antiqua" w:hAnsi="Book Antiqua" w:cstheme="minorHAnsi"/>
        </w:rPr>
        <w:t xml:space="preserve"> own</w:t>
      </w:r>
      <w:r w:rsidR="00171D00" w:rsidRPr="00AC7DBA">
        <w:rPr>
          <w:rFonts w:ascii="Book Antiqua" w:hAnsi="Book Antiqua" w:cstheme="minorHAnsi"/>
        </w:rPr>
        <w:t xml:space="preserve"> vulnerability.  It is said therefore that there was a dependency over and above normal dependency.  </w:t>
      </w:r>
    </w:p>
    <w:p w:rsidR="00171D00" w:rsidRPr="00AC7DBA" w:rsidRDefault="00171D00" w:rsidP="00BF23BB">
      <w:pPr>
        <w:tabs>
          <w:tab w:val="left" w:pos="567"/>
        </w:tabs>
        <w:ind w:left="567" w:hanging="567"/>
        <w:jc w:val="both"/>
        <w:rPr>
          <w:rFonts w:ascii="Book Antiqua" w:hAnsi="Book Antiqua" w:cstheme="minorHAnsi"/>
        </w:rPr>
      </w:pPr>
    </w:p>
    <w:p w:rsidR="00171D00"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21.</w:t>
      </w:r>
      <w:r w:rsidR="00171D00" w:rsidRPr="00AC7DBA">
        <w:rPr>
          <w:rFonts w:ascii="Book Antiqua" w:hAnsi="Book Antiqua" w:cstheme="minorHAnsi"/>
        </w:rPr>
        <w:tab/>
        <w:t>Reliance was also placed upon the psychiatric report of Mr Lawrence</w:t>
      </w:r>
      <w:r w:rsidR="00FC4C69" w:rsidRPr="00AC7DBA">
        <w:rPr>
          <w:rFonts w:ascii="Book Antiqua" w:hAnsi="Book Antiqua" w:cstheme="minorHAnsi"/>
        </w:rPr>
        <w:t>,</w:t>
      </w:r>
      <w:r w:rsidR="00171D00" w:rsidRPr="00AC7DBA">
        <w:rPr>
          <w:rFonts w:ascii="Book Antiqua" w:hAnsi="Book Antiqua" w:cstheme="minorHAnsi"/>
        </w:rPr>
        <w:t xml:space="preserve"> indicating her mental vulnerability, particularly the absence of any </w:t>
      </w:r>
      <w:r w:rsidR="006733A7" w:rsidRPr="00AC7DBA">
        <w:rPr>
          <w:rFonts w:ascii="Book Antiqua" w:hAnsi="Book Antiqua" w:cstheme="minorHAnsi"/>
        </w:rPr>
        <w:t xml:space="preserve">support and her likelihood of harm and of the likelihood that there would be no adequate support for her mental condition.  Such was not based particularly on the absence of institutions to lend support but rather on the fact that her family support in the United Kingdom was fundamental to her mental health.  </w:t>
      </w:r>
    </w:p>
    <w:p w:rsidR="006733A7" w:rsidRPr="00AC7DBA" w:rsidRDefault="006733A7" w:rsidP="00BF23BB">
      <w:pPr>
        <w:tabs>
          <w:tab w:val="left" w:pos="567"/>
        </w:tabs>
        <w:ind w:left="567" w:hanging="567"/>
        <w:jc w:val="both"/>
        <w:rPr>
          <w:rFonts w:ascii="Book Antiqua" w:hAnsi="Book Antiqua" w:cstheme="minorHAnsi"/>
        </w:rPr>
      </w:pPr>
    </w:p>
    <w:p w:rsidR="006733A7"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22.</w:t>
      </w:r>
      <w:r w:rsidR="006733A7" w:rsidRPr="00AC7DBA">
        <w:rPr>
          <w:rFonts w:ascii="Book Antiqua" w:hAnsi="Book Antiqua" w:cstheme="minorHAnsi"/>
        </w:rPr>
        <w:tab/>
        <w:t>The respondent in the grounds of appeal contend that in reality</w:t>
      </w:r>
      <w:r w:rsidR="008B1E24" w:rsidRPr="00AC7DBA">
        <w:rPr>
          <w:rFonts w:ascii="Book Antiqua" w:hAnsi="Book Antiqua" w:cstheme="minorHAnsi"/>
        </w:rPr>
        <w:t xml:space="preserve"> the </w:t>
      </w:r>
      <w:r w:rsidR="00126C89" w:rsidRPr="00AC7DBA">
        <w:rPr>
          <w:rFonts w:ascii="Book Antiqua" w:hAnsi="Book Antiqua" w:cstheme="minorHAnsi"/>
        </w:rPr>
        <w:t xml:space="preserve">risk on return </w:t>
      </w:r>
      <w:r w:rsidR="00B74F76">
        <w:rPr>
          <w:rFonts w:ascii="Book Antiqua" w:hAnsi="Book Antiqua" w:cstheme="minorHAnsi"/>
          <w:noProof/>
        </w:rPr>
        <w:t>featured</w:t>
      </w:r>
      <w:r w:rsidR="0019680F" w:rsidRPr="00AC7DBA">
        <w:rPr>
          <w:rFonts w:ascii="Book Antiqua" w:hAnsi="Book Antiqua" w:cstheme="minorHAnsi"/>
        </w:rPr>
        <w:t xml:space="preserve"> significantly in the determination</w:t>
      </w:r>
      <w:r w:rsidR="003E015B" w:rsidRPr="00AC7DBA">
        <w:rPr>
          <w:rFonts w:ascii="Book Antiqua" w:hAnsi="Book Antiqua" w:cstheme="minorHAnsi"/>
        </w:rPr>
        <w:t xml:space="preserve"> </w:t>
      </w:r>
      <w:r w:rsidR="00B74F76">
        <w:rPr>
          <w:rFonts w:ascii="Book Antiqua" w:hAnsi="Book Antiqua" w:cstheme="minorHAnsi"/>
          <w:noProof/>
        </w:rPr>
        <w:t>and served to influence</w:t>
      </w:r>
      <w:r w:rsidR="00690F77" w:rsidRPr="00AC7DBA">
        <w:rPr>
          <w:rFonts w:ascii="Book Antiqua" w:hAnsi="Book Antiqua" w:cstheme="minorHAnsi"/>
        </w:rPr>
        <w:t xml:space="preserve"> </w:t>
      </w:r>
      <w:r w:rsidR="003E015B" w:rsidRPr="00AC7DBA">
        <w:rPr>
          <w:rFonts w:ascii="Book Antiqua" w:hAnsi="Book Antiqua" w:cstheme="minorHAnsi"/>
        </w:rPr>
        <w:t xml:space="preserve">in effect a large part of </w:t>
      </w:r>
      <w:r w:rsidR="00051FD2" w:rsidRPr="00AC7DBA">
        <w:rPr>
          <w:rFonts w:ascii="Book Antiqua" w:hAnsi="Book Antiqua" w:cstheme="minorHAnsi"/>
        </w:rPr>
        <w:t xml:space="preserve">the </w:t>
      </w:r>
      <w:r w:rsidR="005F6CBF" w:rsidRPr="00AC7DBA">
        <w:rPr>
          <w:rFonts w:ascii="Book Antiqua" w:hAnsi="Book Antiqua" w:cstheme="minorHAnsi"/>
        </w:rPr>
        <w:t>Judge</w:t>
      </w:r>
      <w:r w:rsidR="00051FD2" w:rsidRPr="00AC7DBA">
        <w:rPr>
          <w:rFonts w:ascii="Book Antiqua" w:hAnsi="Book Antiqua" w:cstheme="minorHAnsi"/>
        </w:rPr>
        <w:t xml:space="preserve">’s findings in relation to private and family life considerations.  </w:t>
      </w:r>
      <w:r w:rsidR="009A2EA1" w:rsidRPr="00AC7DBA">
        <w:rPr>
          <w:rFonts w:ascii="Book Antiqua" w:hAnsi="Book Antiqua" w:cstheme="minorHAnsi"/>
        </w:rPr>
        <w:t xml:space="preserve">It is argued that that was presented unlawfully and in defiance of </w:t>
      </w:r>
      <w:r w:rsidR="00B86F29" w:rsidRPr="00AC7DBA">
        <w:rPr>
          <w:rFonts w:ascii="Book Antiqua" w:hAnsi="Book Antiqua" w:cstheme="minorHAnsi"/>
        </w:rPr>
        <w:t xml:space="preserve">the directions that had been made.  </w:t>
      </w:r>
    </w:p>
    <w:p w:rsidR="006126A1" w:rsidRPr="00AC7DBA" w:rsidRDefault="006126A1" w:rsidP="00BF23BB">
      <w:pPr>
        <w:tabs>
          <w:tab w:val="left" w:pos="567"/>
        </w:tabs>
        <w:ind w:left="567" w:hanging="567"/>
        <w:jc w:val="both"/>
        <w:rPr>
          <w:rFonts w:ascii="Book Antiqua" w:hAnsi="Book Antiqua" w:cstheme="minorHAnsi"/>
        </w:rPr>
      </w:pPr>
    </w:p>
    <w:p w:rsidR="006126A1"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23.</w:t>
      </w:r>
      <w:r w:rsidR="006126A1" w:rsidRPr="00AC7DBA">
        <w:rPr>
          <w:rFonts w:ascii="Book Antiqua" w:hAnsi="Book Antiqua" w:cstheme="minorHAnsi"/>
        </w:rPr>
        <w:tab/>
        <w:t xml:space="preserve">In one sense </w:t>
      </w:r>
      <w:proofErr w:type="gramStart"/>
      <w:r w:rsidR="006126A1" w:rsidRPr="00AC7DBA">
        <w:rPr>
          <w:rFonts w:ascii="Book Antiqua" w:hAnsi="Book Antiqua" w:cstheme="minorHAnsi"/>
        </w:rPr>
        <w:t>of course</w:t>
      </w:r>
      <w:proofErr w:type="gramEnd"/>
      <w:r w:rsidR="006126A1" w:rsidRPr="00AC7DBA">
        <w:rPr>
          <w:rFonts w:ascii="Book Antiqua" w:hAnsi="Book Antiqua" w:cstheme="minorHAnsi"/>
        </w:rPr>
        <w:t xml:space="preserve"> the sexual assault by the uncles perhap</w:t>
      </w:r>
      <w:r w:rsidR="00B74F76">
        <w:rPr>
          <w:rFonts w:ascii="Book Antiqua" w:hAnsi="Book Antiqua" w:cstheme="minorHAnsi"/>
        </w:rPr>
        <w:t>s adds very little to the issue of protection</w:t>
      </w:r>
      <w:r w:rsidR="0088721C">
        <w:rPr>
          <w:rFonts w:ascii="Book Antiqua" w:hAnsi="Book Antiqua" w:cstheme="minorHAnsi"/>
        </w:rPr>
        <w:t xml:space="preserve"> as the risk from the u</w:t>
      </w:r>
      <w:r w:rsidR="00B74F76">
        <w:rPr>
          <w:rFonts w:ascii="Book Antiqua" w:hAnsi="Book Antiqua" w:cstheme="minorHAnsi"/>
        </w:rPr>
        <w:t>ncles</w:t>
      </w:r>
      <w:r w:rsidR="006126A1" w:rsidRPr="00AC7DBA">
        <w:rPr>
          <w:rFonts w:ascii="Book Antiqua" w:hAnsi="Book Antiqua" w:cstheme="minorHAnsi"/>
        </w:rPr>
        <w:t xml:space="preserve"> was considered already in the early asylum decision</w:t>
      </w:r>
      <w:r w:rsidR="00BF4C88" w:rsidRPr="00AC7DBA">
        <w:rPr>
          <w:rFonts w:ascii="Book Antiqua" w:hAnsi="Book Antiqua" w:cstheme="minorHAnsi"/>
        </w:rPr>
        <w:t>,</w:t>
      </w:r>
      <w:r w:rsidR="006126A1" w:rsidRPr="00AC7DBA">
        <w:rPr>
          <w:rFonts w:ascii="Book Antiqua" w:hAnsi="Book Antiqua" w:cstheme="minorHAnsi"/>
        </w:rPr>
        <w:t xml:space="preserve"> but is quite clearly of importance in the psychiatric assessments that have been made.  </w:t>
      </w:r>
      <w:r w:rsidR="00213382" w:rsidRPr="00AC7DBA">
        <w:rPr>
          <w:rFonts w:ascii="Book Antiqua" w:hAnsi="Book Antiqua" w:cstheme="minorHAnsi"/>
        </w:rPr>
        <w:t>As Mr Wells most fairly conceded</w:t>
      </w:r>
      <w:r w:rsidR="00BF4C88" w:rsidRPr="00AC7DBA">
        <w:rPr>
          <w:rFonts w:ascii="Book Antiqua" w:hAnsi="Book Antiqua" w:cstheme="minorHAnsi"/>
        </w:rPr>
        <w:t xml:space="preserve"> </w:t>
      </w:r>
      <w:r w:rsidR="00213382" w:rsidRPr="00AC7DBA">
        <w:rPr>
          <w:rFonts w:ascii="Book Antiqua" w:hAnsi="Book Antiqua" w:cstheme="minorHAnsi"/>
        </w:rPr>
        <w:t>it is an amalgam to some extent between a protection claim and a human rights claim</w:t>
      </w:r>
      <w:r w:rsidR="00BF4C88" w:rsidRPr="00AC7DBA">
        <w:rPr>
          <w:rFonts w:ascii="Book Antiqua" w:hAnsi="Book Antiqua" w:cstheme="minorHAnsi"/>
        </w:rPr>
        <w:t>,</w:t>
      </w:r>
      <w:r w:rsidR="00213382" w:rsidRPr="00AC7DBA">
        <w:rPr>
          <w:rFonts w:ascii="Book Antiqua" w:hAnsi="Book Antiqua" w:cstheme="minorHAnsi"/>
        </w:rPr>
        <w:t xml:space="preserve"> although he was concerned to emphasise that it was the very significant obstacles of return that featured, rather than any risk of return</w:t>
      </w:r>
      <w:r w:rsidR="00B74F76">
        <w:rPr>
          <w:rFonts w:ascii="Book Antiqua" w:hAnsi="Book Antiqua" w:cstheme="minorHAnsi"/>
        </w:rPr>
        <w:t xml:space="preserve"> It is</w:t>
      </w:r>
      <w:r w:rsidR="00BF4C88" w:rsidRPr="00AC7DBA">
        <w:rPr>
          <w:rFonts w:ascii="Book Antiqua" w:hAnsi="Book Antiqua" w:cstheme="minorHAnsi"/>
        </w:rPr>
        <w:t xml:space="preserve"> </w:t>
      </w:r>
      <w:r w:rsidR="00213382" w:rsidRPr="00AC7DBA">
        <w:rPr>
          <w:rFonts w:ascii="Book Antiqua" w:hAnsi="Book Antiqua" w:cstheme="minorHAnsi"/>
        </w:rPr>
        <w:t xml:space="preserve">perhaps difficult in common sense </w:t>
      </w:r>
      <w:r w:rsidR="00861D2E" w:rsidRPr="00AC7DBA">
        <w:rPr>
          <w:rFonts w:ascii="Book Antiqua" w:hAnsi="Book Antiqua" w:cstheme="minorHAnsi"/>
        </w:rPr>
        <w:t>to separate the two.</w:t>
      </w:r>
    </w:p>
    <w:p w:rsidR="00861D2E" w:rsidRPr="00AC7DBA" w:rsidRDefault="00861D2E" w:rsidP="00BF23BB">
      <w:pPr>
        <w:tabs>
          <w:tab w:val="left" w:pos="567"/>
        </w:tabs>
        <w:ind w:left="567" w:hanging="567"/>
        <w:jc w:val="both"/>
        <w:rPr>
          <w:rFonts w:ascii="Book Antiqua" w:hAnsi="Book Antiqua" w:cstheme="minorHAnsi"/>
        </w:rPr>
      </w:pPr>
    </w:p>
    <w:p w:rsidR="00861D2E"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24.</w:t>
      </w:r>
      <w:r w:rsidR="00861D2E" w:rsidRPr="00AC7DBA">
        <w:rPr>
          <w:rFonts w:ascii="Book Antiqua" w:hAnsi="Book Antiqua" w:cstheme="minorHAnsi"/>
        </w:rPr>
        <w:tab/>
        <w:t xml:space="preserve">Perhaps a council of perfection would have been for the </w:t>
      </w:r>
      <w:r w:rsidR="004A3562" w:rsidRPr="00AC7DBA">
        <w:rPr>
          <w:rFonts w:ascii="Book Antiqua" w:hAnsi="Book Antiqua" w:cstheme="minorHAnsi"/>
        </w:rPr>
        <w:t>claimant</w:t>
      </w:r>
      <w:r w:rsidR="00861D2E" w:rsidRPr="00AC7DBA">
        <w:rPr>
          <w:rFonts w:ascii="Book Antiqua" w:hAnsi="Book Antiqua" w:cstheme="minorHAnsi"/>
        </w:rPr>
        <w:t xml:space="preserve">’s solicitors to have made an application for a fresh claim whether in respect of the asylum decision or in respect of the human rights decision.  That would have afforded the respondent the opportunity of considering matters that were not previously raised.  </w:t>
      </w:r>
    </w:p>
    <w:p w:rsidR="00861D2E" w:rsidRPr="00AC7DBA" w:rsidRDefault="00861D2E" w:rsidP="00BF23BB">
      <w:pPr>
        <w:tabs>
          <w:tab w:val="left" w:pos="567"/>
        </w:tabs>
        <w:ind w:left="567" w:hanging="567"/>
        <w:jc w:val="both"/>
        <w:rPr>
          <w:rFonts w:ascii="Book Antiqua" w:hAnsi="Book Antiqua" w:cstheme="minorHAnsi"/>
        </w:rPr>
      </w:pPr>
    </w:p>
    <w:p w:rsidR="00861D2E"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25.</w:t>
      </w:r>
      <w:r w:rsidR="00861D2E" w:rsidRPr="00AC7DBA">
        <w:rPr>
          <w:rFonts w:ascii="Book Antiqua" w:hAnsi="Book Antiqua" w:cstheme="minorHAnsi"/>
        </w:rPr>
        <w:tab/>
        <w:t>Whether or not of course her</w:t>
      </w:r>
      <w:r w:rsidR="00045BE7" w:rsidRPr="00AC7DBA">
        <w:rPr>
          <w:rFonts w:ascii="Book Antiqua" w:hAnsi="Book Antiqua" w:cstheme="minorHAnsi"/>
        </w:rPr>
        <w:t xml:space="preserve"> </w:t>
      </w:r>
      <w:r w:rsidR="00861D2E" w:rsidRPr="00AC7DBA">
        <w:rPr>
          <w:rFonts w:ascii="Book Antiqua" w:hAnsi="Book Antiqua" w:cstheme="minorHAnsi"/>
        </w:rPr>
        <w:t>formal application was made does not necessarily prevent the respondent from considering the material</w:t>
      </w:r>
      <w:r w:rsidR="00B74F76">
        <w:rPr>
          <w:rFonts w:ascii="Book Antiqua" w:hAnsi="Book Antiqua" w:cstheme="minorHAnsi"/>
        </w:rPr>
        <w:t xml:space="preserve">, </w:t>
      </w:r>
      <w:r w:rsidR="00861D2E" w:rsidRPr="00AC7DBA">
        <w:rPr>
          <w:rFonts w:ascii="Book Antiqua" w:hAnsi="Book Antiqua" w:cstheme="minorHAnsi"/>
        </w:rPr>
        <w:t>particularly in the preparation for the hearing.  It is clea</w:t>
      </w:r>
      <w:r w:rsidR="00B74F76">
        <w:rPr>
          <w:rFonts w:ascii="Book Antiqua" w:hAnsi="Book Antiqua" w:cstheme="minorHAnsi"/>
        </w:rPr>
        <w:t>r,</w:t>
      </w:r>
      <w:r w:rsidR="00861D2E" w:rsidRPr="00AC7DBA">
        <w:rPr>
          <w:rFonts w:ascii="Book Antiqua" w:hAnsi="Book Antiqua" w:cstheme="minorHAnsi"/>
        </w:rPr>
        <w:t xml:space="preserve"> as I s</w:t>
      </w:r>
      <w:r w:rsidR="00CE5A3B" w:rsidRPr="00AC7DBA">
        <w:rPr>
          <w:rFonts w:ascii="Book Antiqua" w:hAnsi="Book Antiqua" w:cstheme="minorHAnsi"/>
        </w:rPr>
        <w:t>o find</w:t>
      </w:r>
      <w:r w:rsidR="00B74F76">
        <w:rPr>
          <w:rFonts w:ascii="Book Antiqua" w:hAnsi="Book Antiqua" w:cstheme="minorHAnsi"/>
        </w:rPr>
        <w:t xml:space="preserve">, that </w:t>
      </w:r>
      <w:r w:rsidR="00CE5A3B" w:rsidRPr="00AC7DBA">
        <w:rPr>
          <w:rFonts w:ascii="Book Antiqua" w:hAnsi="Book Antiqua" w:cstheme="minorHAnsi"/>
        </w:rPr>
        <w:t>by September 2017</w:t>
      </w:r>
      <w:r w:rsidR="005972DE" w:rsidRPr="00AC7DBA">
        <w:rPr>
          <w:rFonts w:ascii="Book Antiqua" w:hAnsi="Book Antiqua" w:cstheme="minorHAnsi"/>
        </w:rPr>
        <w:t xml:space="preserve"> </w:t>
      </w:r>
      <w:r w:rsidR="00CE5A3B" w:rsidRPr="00AC7DBA">
        <w:rPr>
          <w:rFonts w:ascii="Book Antiqua" w:hAnsi="Book Antiqua" w:cstheme="minorHAnsi"/>
        </w:rPr>
        <w:t>the respondent was well aware of the nature of the evidence that was being presented in support of the case</w:t>
      </w:r>
      <w:r w:rsidR="001E3EC1" w:rsidRPr="00AC7DBA">
        <w:rPr>
          <w:rFonts w:ascii="Book Antiqua" w:hAnsi="Book Antiqua" w:cstheme="minorHAnsi"/>
        </w:rPr>
        <w:t xml:space="preserve">.  </w:t>
      </w:r>
      <w:proofErr w:type="gramStart"/>
      <w:r w:rsidR="00E72366" w:rsidRPr="00AC7DBA">
        <w:rPr>
          <w:rFonts w:ascii="Book Antiqua" w:hAnsi="Book Antiqua" w:cstheme="minorHAnsi"/>
        </w:rPr>
        <w:t>Certainly</w:t>
      </w:r>
      <w:proofErr w:type="gramEnd"/>
      <w:r w:rsidR="00E72366" w:rsidRPr="00AC7DBA">
        <w:rPr>
          <w:rFonts w:ascii="Book Antiqua" w:hAnsi="Book Antiqua" w:cstheme="minorHAnsi"/>
        </w:rPr>
        <w:t xml:space="preserve"> at the beginning of the hearing it would have been apparent to the Presenting Officer the general nature of the e</w:t>
      </w:r>
      <w:r w:rsidR="00C429A1" w:rsidRPr="00AC7DBA">
        <w:rPr>
          <w:rFonts w:ascii="Book Antiqua" w:hAnsi="Book Antiqua" w:cstheme="minorHAnsi"/>
        </w:rPr>
        <w:t>vidence that was being relied upon, particularly that of the psychiatric report of Dr Lawrence</w:t>
      </w:r>
      <w:r w:rsidR="00DC680D" w:rsidRPr="00AC7DBA">
        <w:rPr>
          <w:rFonts w:ascii="Book Antiqua" w:hAnsi="Book Antiqua" w:cstheme="minorHAnsi"/>
        </w:rPr>
        <w:t xml:space="preserve"> of 28</w:t>
      </w:r>
      <w:r w:rsidR="00DC680D" w:rsidRPr="00AC7DBA">
        <w:rPr>
          <w:rFonts w:ascii="Book Antiqua" w:hAnsi="Book Antiqua" w:cstheme="minorHAnsi"/>
          <w:vertAlign w:val="superscript"/>
        </w:rPr>
        <w:t>th</w:t>
      </w:r>
      <w:r w:rsidR="005972DE" w:rsidRPr="00AC7DBA">
        <w:rPr>
          <w:rFonts w:ascii="Book Antiqua" w:hAnsi="Book Antiqua" w:cstheme="minorHAnsi"/>
        </w:rPr>
        <w:t xml:space="preserve"> </w:t>
      </w:r>
      <w:r w:rsidR="00DC680D" w:rsidRPr="00AC7DBA">
        <w:rPr>
          <w:rFonts w:ascii="Book Antiqua" w:hAnsi="Book Antiqua" w:cstheme="minorHAnsi"/>
        </w:rPr>
        <w:t>March 2017 and the report from Fiona Wallace of 8</w:t>
      </w:r>
      <w:r w:rsidR="00DC680D" w:rsidRPr="00AC7DBA">
        <w:rPr>
          <w:rFonts w:ascii="Book Antiqua" w:hAnsi="Book Antiqua" w:cstheme="minorHAnsi"/>
          <w:vertAlign w:val="superscript"/>
        </w:rPr>
        <w:t>th</w:t>
      </w:r>
      <w:r w:rsidR="00DC680D" w:rsidRPr="00AC7DBA">
        <w:rPr>
          <w:rFonts w:ascii="Book Antiqua" w:hAnsi="Book Antiqua" w:cstheme="minorHAnsi"/>
        </w:rPr>
        <w:t xml:space="preserve"> August 2017.  </w:t>
      </w:r>
    </w:p>
    <w:p w:rsidR="00DC680D" w:rsidRPr="00AC7DBA" w:rsidRDefault="00DC680D" w:rsidP="00BF23BB">
      <w:pPr>
        <w:tabs>
          <w:tab w:val="left" w:pos="567"/>
        </w:tabs>
        <w:ind w:left="567" w:hanging="567"/>
        <w:jc w:val="both"/>
        <w:rPr>
          <w:rFonts w:ascii="Book Antiqua" w:hAnsi="Book Antiqua" w:cstheme="minorHAnsi"/>
        </w:rPr>
      </w:pPr>
    </w:p>
    <w:p w:rsidR="00DC680D"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26.</w:t>
      </w:r>
      <w:r w:rsidR="00DC680D" w:rsidRPr="00AC7DBA">
        <w:rPr>
          <w:rFonts w:ascii="Book Antiqua" w:hAnsi="Book Antiqua" w:cstheme="minorHAnsi"/>
        </w:rPr>
        <w:tab/>
        <w:t xml:space="preserve">No formal procedural challenge was presented by the Presenting Officer to the </w:t>
      </w:r>
      <w:r w:rsidR="005F6CBF" w:rsidRPr="00AC7DBA">
        <w:rPr>
          <w:rFonts w:ascii="Book Antiqua" w:hAnsi="Book Antiqua" w:cstheme="minorHAnsi"/>
        </w:rPr>
        <w:t>Judge</w:t>
      </w:r>
      <w:r w:rsidR="00DC680D" w:rsidRPr="00AC7DBA">
        <w:rPr>
          <w:rFonts w:ascii="Book Antiqua" w:hAnsi="Book Antiqua" w:cstheme="minorHAnsi"/>
        </w:rPr>
        <w:t xml:space="preserve"> as to new material and the absen</w:t>
      </w:r>
      <w:r w:rsidR="008536E4" w:rsidRPr="00AC7DBA">
        <w:rPr>
          <w:rFonts w:ascii="Book Antiqua" w:hAnsi="Book Antiqua" w:cstheme="minorHAnsi"/>
        </w:rPr>
        <w:t xml:space="preserve">ce </w:t>
      </w:r>
      <w:r w:rsidR="00DC680D" w:rsidRPr="00AC7DBA">
        <w:rPr>
          <w:rFonts w:ascii="Book Antiqua" w:hAnsi="Book Antiqua" w:cstheme="minorHAnsi"/>
        </w:rPr>
        <w:t xml:space="preserve">of consent.  </w:t>
      </w:r>
      <w:r w:rsidR="00663A6A" w:rsidRPr="00AC7DBA">
        <w:rPr>
          <w:rFonts w:ascii="Book Antiqua" w:hAnsi="Book Antiqua" w:cstheme="minorHAnsi"/>
        </w:rPr>
        <w:t xml:space="preserve">Although silence does not necessarily imply consent it would have been open </w:t>
      </w:r>
      <w:r w:rsidR="00232690" w:rsidRPr="00AC7DBA">
        <w:rPr>
          <w:rFonts w:ascii="Book Antiqua" w:hAnsi="Book Antiqua" w:cstheme="minorHAnsi"/>
        </w:rPr>
        <w:t xml:space="preserve">to the respondent to have raised the challenge </w:t>
      </w:r>
      <w:r w:rsidR="002E4E82" w:rsidRPr="00AC7DBA">
        <w:rPr>
          <w:rFonts w:ascii="Book Antiqua" w:hAnsi="Book Antiqua" w:cstheme="minorHAnsi"/>
        </w:rPr>
        <w:t>to the hearing proceeding on the basis as disclosed</w:t>
      </w:r>
      <w:r w:rsidR="00B74F76">
        <w:rPr>
          <w:rFonts w:ascii="Book Antiqua" w:hAnsi="Book Antiqua" w:cstheme="minorHAnsi"/>
        </w:rPr>
        <w:t>,</w:t>
      </w:r>
      <w:r w:rsidR="0088721C">
        <w:rPr>
          <w:rFonts w:ascii="Book Antiqua" w:hAnsi="Book Antiqua" w:cstheme="minorHAnsi"/>
        </w:rPr>
        <w:t xml:space="preserve"> </w:t>
      </w:r>
      <w:r w:rsidR="002E4E82" w:rsidRPr="00AC7DBA">
        <w:rPr>
          <w:rFonts w:ascii="Book Antiqua" w:hAnsi="Book Antiqua" w:cstheme="minorHAnsi"/>
        </w:rPr>
        <w:t>as was made</w:t>
      </w:r>
      <w:r w:rsidR="003E0A56" w:rsidRPr="00AC7DBA">
        <w:rPr>
          <w:rFonts w:ascii="Book Antiqua" w:hAnsi="Book Antiqua" w:cstheme="minorHAnsi"/>
        </w:rPr>
        <w:t xml:space="preserve"> </w:t>
      </w:r>
      <w:r w:rsidR="002E4E82" w:rsidRPr="00AC7DBA">
        <w:rPr>
          <w:rFonts w:ascii="Book Antiqua" w:hAnsi="Book Antiqua" w:cstheme="minorHAnsi"/>
        </w:rPr>
        <w:t>in the directions hear</w:t>
      </w:r>
      <w:r w:rsidR="007E4CA2" w:rsidRPr="00AC7DBA">
        <w:rPr>
          <w:rFonts w:ascii="Book Antiqua" w:hAnsi="Book Antiqua" w:cstheme="minorHAnsi"/>
        </w:rPr>
        <w:t>ing earlier in the year</w:t>
      </w:r>
      <w:r w:rsidR="005656C4" w:rsidRPr="00AC7DBA">
        <w:rPr>
          <w:rFonts w:ascii="Book Antiqua" w:hAnsi="Book Antiqua" w:cstheme="minorHAnsi"/>
        </w:rPr>
        <w:t xml:space="preserve">.  It cannot be said that the respondent was taken by surprise by new material at the hearing when it had been disclosed in considerable volume in September.  </w:t>
      </w:r>
    </w:p>
    <w:p w:rsidR="00EF3AC1" w:rsidRPr="00AC7DBA" w:rsidRDefault="00EF3AC1" w:rsidP="00BF23BB">
      <w:pPr>
        <w:tabs>
          <w:tab w:val="left" w:pos="567"/>
        </w:tabs>
        <w:ind w:left="567" w:hanging="567"/>
        <w:jc w:val="both"/>
        <w:rPr>
          <w:rFonts w:ascii="Book Antiqua" w:hAnsi="Book Antiqua" w:cstheme="minorHAnsi"/>
        </w:rPr>
      </w:pPr>
    </w:p>
    <w:p w:rsidR="00EF3AC1"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27.</w:t>
      </w:r>
      <w:r w:rsidR="00EF3AC1" w:rsidRPr="00AC7DBA">
        <w:rPr>
          <w:rFonts w:ascii="Book Antiqua" w:hAnsi="Book Antiqua" w:cstheme="minorHAnsi"/>
        </w:rPr>
        <w:tab/>
        <w:t xml:space="preserve">It may be that other matters were served later than that but no objection was taken at the hearing to it.  </w:t>
      </w:r>
    </w:p>
    <w:p w:rsidR="00EF3AC1" w:rsidRPr="00AC7DBA" w:rsidRDefault="00EF3AC1" w:rsidP="00BF23BB">
      <w:pPr>
        <w:tabs>
          <w:tab w:val="left" w:pos="567"/>
        </w:tabs>
        <w:ind w:left="567" w:hanging="567"/>
        <w:jc w:val="both"/>
        <w:rPr>
          <w:rFonts w:ascii="Book Antiqua" w:hAnsi="Book Antiqua" w:cstheme="minorHAnsi"/>
        </w:rPr>
      </w:pPr>
    </w:p>
    <w:p w:rsidR="00EF3AC1"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28.</w:t>
      </w:r>
      <w:r w:rsidR="00EF3AC1" w:rsidRPr="00AC7DBA">
        <w:rPr>
          <w:rFonts w:ascii="Book Antiqua" w:hAnsi="Book Antiqua" w:cstheme="minorHAnsi"/>
        </w:rPr>
        <w:tab/>
      </w:r>
      <w:r w:rsidR="007110FD" w:rsidRPr="00AC7DBA">
        <w:rPr>
          <w:rFonts w:ascii="Book Antiqua" w:hAnsi="Book Antiqua" w:cstheme="minorHAnsi"/>
        </w:rPr>
        <w:t xml:space="preserve">The </w:t>
      </w:r>
      <w:r w:rsidR="004A3562" w:rsidRPr="00AC7DBA">
        <w:rPr>
          <w:rFonts w:ascii="Book Antiqua" w:hAnsi="Book Antiqua" w:cstheme="minorHAnsi"/>
        </w:rPr>
        <w:t>claimant</w:t>
      </w:r>
      <w:r w:rsidR="007110FD" w:rsidRPr="00AC7DBA">
        <w:rPr>
          <w:rFonts w:ascii="Book Antiqua" w:hAnsi="Book Antiqua" w:cstheme="minorHAnsi"/>
        </w:rPr>
        <w:t xml:space="preserve"> gave her evidence and was cross-examined about it.  Her brother also gave his evidence and was cross-examined </w:t>
      </w:r>
      <w:r w:rsidR="00C31FB2" w:rsidRPr="00AC7DBA">
        <w:rPr>
          <w:rFonts w:ascii="Book Antiqua" w:hAnsi="Book Antiqua" w:cstheme="minorHAnsi"/>
        </w:rPr>
        <w:t xml:space="preserve">as was her sister-in-law.  </w:t>
      </w:r>
      <w:proofErr w:type="gramStart"/>
      <w:r w:rsidR="00C31FB2" w:rsidRPr="00AC7DBA">
        <w:rPr>
          <w:rFonts w:ascii="Book Antiqua" w:hAnsi="Book Antiqua" w:cstheme="minorHAnsi"/>
        </w:rPr>
        <w:t>Thus</w:t>
      </w:r>
      <w:proofErr w:type="gramEnd"/>
      <w:r w:rsidR="00C31FB2" w:rsidRPr="00AC7DBA">
        <w:rPr>
          <w:rFonts w:ascii="Book Antiqua" w:hAnsi="Book Antiqua" w:cstheme="minorHAnsi"/>
        </w:rPr>
        <w:t xml:space="preserve"> the respondent through the Presenting Officer fully engaged with the process.  </w:t>
      </w:r>
    </w:p>
    <w:p w:rsidR="00C31FB2" w:rsidRPr="00AC7DBA" w:rsidRDefault="00C31FB2" w:rsidP="00BF23BB">
      <w:pPr>
        <w:tabs>
          <w:tab w:val="left" w:pos="567"/>
        </w:tabs>
        <w:ind w:left="567" w:hanging="567"/>
        <w:jc w:val="both"/>
        <w:rPr>
          <w:rFonts w:ascii="Book Antiqua" w:hAnsi="Book Antiqua" w:cstheme="minorHAnsi"/>
        </w:rPr>
      </w:pPr>
    </w:p>
    <w:p w:rsidR="00C31FB2"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29.</w:t>
      </w:r>
      <w:r w:rsidR="00C31FB2" w:rsidRPr="00AC7DBA">
        <w:rPr>
          <w:rFonts w:ascii="Book Antiqua" w:hAnsi="Book Antiqua" w:cstheme="minorHAnsi"/>
        </w:rPr>
        <w:tab/>
        <w:t>The respondent’s case is set out at paragraphs 12 and 13 of the determination.</w:t>
      </w:r>
      <w:r w:rsidR="00B417AE" w:rsidRPr="00AC7DBA">
        <w:rPr>
          <w:rFonts w:ascii="Book Antiqua" w:hAnsi="Book Antiqua" w:cstheme="minorHAnsi"/>
        </w:rPr>
        <w:t xml:space="preserve">  It </w:t>
      </w:r>
      <w:r w:rsidR="00C31FB2" w:rsidRPr="00AC7DBA">
        <w:rPr>
          <w:rFonts w:ascii="Book Antiqua" w:hAnsi="Book Antiqua" w:cstheme="minorHAnsi"/>
        </w:rPr>
        <w:t xml:space="preserve">said that there were no emotional ties to her brother and no significant obstacles to living in Pakistan.  </w:t>
      </w:r>
    </w:p>
    <w:p w:rsidR="00C31FB2" w:rsidRPr="00AC7DBA" w:rsidRDefault="00C31FB2" w:rsidP="00BF23BB">
      <w:pPr>
        <w:tabs>
          <w:tab w:val="left" w:pos="567"/>
        </w:tabs>
        <w:ind w:left="567" w:hanging="567"/>
        <w:jc w:val="both"/>
        <w:rPr>
          <w:rFonts w:ascii="Book Antiqua" w:hAnsi="Book Antiqua" w:cstheme="minorHAnsi"/>
        </w:rPr>
      </w:pPr>
    </w:p>
    <w:p w:rsidR="00C31FB2"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30.</w:t>
      </w:r>
      <w:r w:rsidR="00C31FB2" w:rsidRPr="00AC7DBA">
        <w:rPr>
          <w:rFonts w:ascii="Book Antiqua" w:hAnsi="Book Antiqua" w:cstheme="minorHAnsi"/>
        </w:rPr>
        <w:tab/>
        <w:t>In all the circumstances I do not find therefore that the S</w:t>
      </w:r>
      <w:r w:rsidR="00B74F76">
        <w:rPr>
          <w:rFonts w:ascii="Book Antiqua" w:hAnsi="Book Antiqua" w:cstheme="minorHAnsi"/>
        </w:rPr>
        <w:t xml:space="preserve">ecretary of State had continued to refuse </w:t>
      </w:r>
      <w:r w:rsidR="00C31FB2" w:rsidRPr="00AC7DBA">
        <w:rPr>
          <w:rFonts w:ascii="Book Antiqua" w:hAnsi="Book Antiqua" w:cstheme="minorHAnsi"/>
        </w:rPr>
        <w:t xml:space="preserve">consent to those new matters being considered at the hearing.  </w:t>
      </w:r>
      <w:r w:rsidR="009A5973" w:rsidRPr="00AC7DBA">
        <w:rPr>
          <w:rFonts w:ascii="Book Antiqua" w:hAnsi="Book Antiqua" w:cstheme="minorHAnsi"/>
        </w:rPr>
        <w:t xml:space="preserve">In </w:t>
      </w:r>
      <w:r w:rsidR="001E0C4F" w:rsidRPr="00AC7DBA">
        <w:rPr>
          <w:rFonts w:ascii="Book Antiqua" w:hAnsi="Book Antiqua" w:cstheme="minorHAnsi"/>
        </w:rPr>
        <w:t xml:space="preserve">those </w:t>
      </w:r>
      <w:r w:rsidR="009A5973" w:rsidRPr="00AC7DBA">
        <w:rPr>
          <w:rFonts w:ascii="Book Antiqua" w:hAnsi="Book Antiqua" w:cstheme="minorHAnsi"/>
        </w:rPr>
        <w:t xml:space="preserve">circumstances I do not uphold the challenge that is now made to the decision.  </w:t>
      </w:r>
    </w:p>
    <w:p w:rsidR="009A5973" w:rsidRPr="00AC7DBA" w:rsidRDefault="009A5973" w:rsidP="00BF23BB">
      <w:pPr>
        <w:tabs>
          <w:tab w:val="left" w:pos="567"/>
        </w:tabs>
        <w:ind w:left="567" w:hanging="567"/>
        <w:jc w:val="both"/>
        <w:rPr>
          <w:rFonts w:ascii="Book Antiqua" w:hAnsi="Book Antiqua" w:cstheme="minorHAnsi"/>
        </w:rPr>
      </w:pPr>
    </w:p>
    <w:p w:rsidR="009A5973"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31.</w:t>
      </w:r>
      <w:r w:rsidR="009A5973" w:rsidRPr="00AC7DBA">
        <w:rPr>
          <w:rFonts w:ascii="Book Antiqua" w:hAnsi="Book Antiqua" w:cstheme="minorHAnsi"/>
        </w:rPr>
        <w:tab/>
        <w:t xml:space="preserve">The </w:t>
      </w:r>
      <w:r w:rsidR="005F6CBF" w:rsidRPr="00AC7DBA">
        <w:rPr>
          <w:rFonts w:ascii="Book Antiqua" w:hAnsi="Book Antiqua" w:cstheme="minorHAnsi"/>
        </w:rPr>
        <w:t>Judge</w:t>
      </w:r>
      <w:r w:rsidR="009A5973" w:rsidRPr="00AC7DBA">
        <w:rPr>
          <w:rFonts w:ascii="Book Antiqua" w:hAnsi="Book Antiqua" w:cstheme="minorHAnsi"/>
        </w:rPr>
        <w:t xml:space="preserve"> had the opportunity of evaluating the nature of the evidence as given by the witnesses and by the </w:t>
      </w:r>
      <w:r w:rsidR="004A3562" w:rsidRPr="00AC7DBA">
        <w:rPr>
          <w:rFonts w:ascii="Book Antiqua" w:hAnsi="Book Antiqua" w:cstheme="minorHAnsi"/>
        </w:rPr>
        <w:t>claimant</w:t>
      </w:r>
      <w:r w:rsidR="009A5973" w:rsidRPr="00AC7DBA">
        <w:rPr>
          <w:rFonts w:ascii="Book Antiqua" w:hAnsi="Book Antiqua" w:cstheme="minorHAnsi"/>
        </w:rPr>
        <w:t xml:space="preserve"> and one should be slow without reason to discount the findings of credibility that were made</w:t>
      </w:r>
      <w:r w:rsidR="00671B5D" w:rsidRPr="00AC7DBA">
        <w:rPr>
          <w:rFonts w:ascii="Book Antiqua" w:hAnsi="Book Antiqua" w:cstheme="minorHAnsi"/>
        </w:rPr>
        <w:t>.</w:t>
      </w:r>
      <w:r w:rsidR="00F83087" w:rsidRPr="00AC7DBA">
        <w:rPr>
          <w:rFonts w:ascii="Book Antiqua" w:hAnsi="Book Antiqua" w:cstheme="minorHAnsi"/>
        </w:rPr>
        <w:t xml:space="preserve">  There was</w:t>
      </w:r>
      <w:r w:rsidR="007327F6" w:rsidRPr="00AC7DBA">
        <w:rPr>
          <w:rFonts w:ascii="Book Antiqua" w:hAnsi="Book Antiqua" w:cstheme="minorHAnsi"/>
        </w:rPr>
        <w:t xml:space="preserve"> </w:t>
      </w:r>
      <w:r w:rsidR="00F83087" w:rsidRPr="00AC7DBA">
        <w:rPr>
          <w:rFonts w:ascii="Book Antiqua" w:hAnsi="Book Antiqua" w:cstheme="minorHAnsi"/>
        </w:rPr>
        <w:t>a very powerful report by Dr Lawrence as to her mental state and</w:t>
      </w:r>
      <w:r w:rsidR="007327F6" w:rsidRPr="00AC7DBA">
        <w:rPr>
          <w:rFonts w:ascii="Book Antiqua" w:hAnsi="Book Antiqua" w:cstheme="minorHAnsi"/>
        </w:rPr>
        <w:t xml:space="preserve"> </w:t>
      </w:r>
      <w:r w:rsidR="00655A1B" w:rsidRPr="00AC7DBA">
        <w:rPr>
          <w:rFonts w:ascii="Book Antiqua" w:hAnsi="Book Antiqua" w:cstheme="minorHAnsi"/>
        </w:rPr>
        <w:t xml:space="preserve">to her vulnerability.  </w:t>
      </w:r>
      <w:proofErr w:type="gramStart"/>
      <w:r w:rsidR="00655A1B" w:rsidRPr="00AC7DBA">
        <w:rPr>
          <w:rFonts w:ascii="Book Antiqua" w:hAnsi="Book Antiqua" w:cstheme="minorHAnsi"/>
        </w:rPr>
        <w:t>Indeed</w:t>
      </w:r>
      <w:proofErr w:type="gramEnd"/>
      <w:r w:rsidR="00655A1B" w:rsidRPr="00AC7DBA">
        <w:rPr>
          <w:rFonts w:ascii="Book Antiqua" w:hAnsi="Book Antiqua" w:cstheme="minorHAnsi"/>
        </w:rPr>
        <w:t xml:space="preserve"> there was a report also in the bundle as to the problems experienced by her brother and his vulnerability.  Both reports supporting the contention that there was more than family dependency in this case and that to deprive the </w:t>
      </w:r>
      <w:r w:rsidR="004A3562" w:rsidRPr="00AC7DBA">
        <w:rPr>
          <w:rFonts w:ascii="Book Antiqua" w:hAnsi="Book Antiqua" w:cstheme="minorHAnsi"/>
        </w:rPr>
        <w:t>claimant</w:t>
      </w:r>
      <w:r w:rsidR="00655A1B" w:rsidRPr="00AC7DBA">
        <w:rPr>
          <w:rFonts w:ascii="Book Antiqua" w:hAnsi="Book Antiqua" w:cstheme="minorHAnsi"/>
        </w:rPr>
        <w:t xml:space="preserve"> of </w:t>
      </w:r>
      <w:r w:rsidR="00B74F76">
        <w:rPr>
          <w:rFonts w:ascii="Book Antiqua" w:hAnsi="Book Antiqua" w:cstheme="minorHAnsi"/>
        </w:rPr>
        <w:t>it,</w:t>
      </w:r>
      <w:r w:rsidR="00655A1B" w:rsidRPr="00AC7DBA">
        <w:rPr>
          <w:rFonts w:ascii="Book Antiqua" w:hAnsi="Book Antiqua" w:cstheme="minorHAnsi"/>
        </w:rPr>
        <w:t xml:space="preserve"> by removing her from the jurisdiction would adversely</w:t>
      </w:r>
      <w:r w:rsidR="007327F6" w:rsidRPr="00AC7DBA">
        <w:rPr>
          <w:rFonts w:ascii="Book Antiqua" w:hAnsi="Book Antiqua" w:cstheme="minorHAnsi"/>
        </w:rPr>
        <w:t xml:space="preserve"> </w:t>
      </w:r>
      <w:r w:rsidR="00655A1B" w:rsidRPr="00AC7DBA">
        <w:rPr>
          <w:rFonts w:ascii="Book Antiqua" w:hAnsi="Book Antiqua" w:cstheme="minorHAnsi"/>
        </w:rPr>
        <w:t>affect her wellbeing</w:t>
      </w:r>
      <w:r w:rsidR="00B74F76">
        <w:rPr>
          <w:rFonts w:ascii="Book Antiqua" w:hAnsi="Book Antiqua" w:cstheme="minorHAnsi"/>
          <w:noProof/>
        </w:rPr>
        <w:t xml:space="preserve">, particularly </w:t>
      </w:r>
      <w:r w:rsidR="00B74F76">
        <w:rPr>
          <w:rFonts w:ascii="Book Antiqua" w:hAnsi="Book Antiqua" w:cstheme="minorHAnsi"/>
        </w:rPr>
        <w:t>i</w:t>
      </w:r>
      <w:r w:rsidR="00821E0D" w:rsidRPr="00AC7DBA">
        <w:rPr>
          <w:rFonts w:ascii="Book Antiqua" w:hAnsi="Book Antiqua" w:cstheme="minorHAnsi"/>
        </w:rPr>
        <w:t xml:space="preserve">n the absence of any evidence of family support.  </w:t>
      </w:r>
      <w:r w:rsidR="004E6FAB" w:rsidRPr="00AC7DBA">
        <w:rPr>
          <w:rFonts w:ascii="Book Antiqua" w:hAnsi="Book Antiqua" w:cstheme="minorHAnsi"/>
        </w:rPr>
        <w:t xml:space="preserve"> </w:t>
      </w:r>
      <w:r w:rsidR="00B74F76">
        <w:rPr>
          <w:rFonts w:ascii="Book Antiqua" w:hAnsi="Book Antiqua" w:cstheme="minorHAnsi"/>
        </w:rPr>
        <w:t>C</w:t>
      </w:r>
      <w:r w:rsidR="00821E0D" w:rsidRPr="00AC7DBA">
        <w:rPr>
          <w:rFonts w:ascii="Book Antiqua" w:hAnsi="Book Antiqua" w:cstheme="minorHAnsi"/>
        </w:rPr>
        <w:t xml:space="preserve">hallenge is made that consideration was not given to the possibility of the brother giving financial support to her from the United Kingdom but that was perhaps to misunderstand the nature of the evidence that was given by the brother, namely that he would feel compelled to go with her </w:t>
      </w:r>
      <w:r w:rsidR="007B536A" w:rsidRPr="00AC7DBA">
        <w:rPr>
          <w:rFonts w:ascii="Book Antiqua" w:hAnsi="Book Antiqua" w:cstheme="minorHAnsi"/>
        </w:rPr>
        <w:t xml:space="preserve">in order to maintain that family link.  It was the emphasis on </w:t>
      </w:r>
      <w:proofErr w:type="spellStart"/>
      <w:r w:rsidR="007B536A" w:rsidRPr="00AC7DBA">
        <w:rPr>
          <w:rFonts w:ascii="Book Antiqua" w:hAnsi="Book Antiqua" w:cstheme="minorHAnsi"/>
          <w:b/>
          <w:u w:val="single"/>
        </w:rPr>
        <w:t>Kugathas</w:t>
      </w:r>
      <w:proofErr w:type="spellEnd"/>
      <w:r w:rsidR="007B536A" w:rsidRPr="00AC7DBA">
        <w:rPr>
          <w:rFonts w:ascii="Book Antiqua" w:hAnsi="Book Antiqua" w:cstheme="minorHAnsi"/>
        </w:rPr>
        <w:t xml:space="preserve"> and the lack of any other tangible support in </w:t>
      </w:r>
      <w:r w:rsidR="007B536A" w:rsidRPr="00AC7DBA">
        <w:rPr>
          <w:rFonts w:ascii="Book Antiqua" w:hAnsi="Book Antiqua" w:cstheme="minorHAnsi"/>
        </w:rPr>
        <w:lastRenderedPageBreak/>
        <w:t xml:space="preserve">Pakistan which led to the argument that there were exceptional circumstances outside the Rules and indeed very significant obstacles to her integration.  </w:t>
      </w:r>
    </w:p>
    <w:p w:rsidR="007B536A" w:rsidRPr="00AC7DBA" w:rsidRDefault="007B536A" w:rsidP="00BF23BB">
      <w:pPr>
        <w:tabs>
          <w:tab w:val="left" w:pos="567"/>
        </w:tabs>
        <w:ind w:left="567" w:hanging="567"/>
        <w:jc w:val="both"/>
        <w:rPr>
          <w:rFonts w:ascii="Book Antiqua" w:hAnsi="Book Antiqua" w:cstheme="minorHAnsi"/>
        </w:rPr>
      </w:pPr>
    </w:p>
    <w:p w:rsidR="007B536A"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32.</w:t>
      </w:r>
      <w:r w:rsidR="007B536A" w:rsidRPr="00AC7DBA">
        <w:rPr>
          <w:rFonts w:ascii="Book Antiqua" w:hAnsi="Book Antiqua" w:cstheme="minorHAnsi"/>
        </w:rPr>
        <w:tab/>
        <w:t xml:space="preserve">Looking at the matter </w:t>
      </w:r>
      <w:proofErr w:type="gramStart"/>
      <w:r w:rsidR="007B536A" w:rsidRPr="00AC7DBA">
        <w:rPr>
          <w:rFonts w:ascii="Book Antiqua" w:hAnsi="Book Antiqua" w:cstheme="minorHAnsi"/>
        </w:rPr>
        <w:t>overall</w:t>
      </w:r>
      <w:proofErr w:type="gramEnd"/>
      <w:r w:rsidR="007B536A" w:rsidRPr="00AC7DBA">
        <w:rPr>
          <w:rFonts w:ascii="Book Antiqua" w:hAnsi="Book Antiqua" w:cstheme="minorHAnsi"/>
        </w:rPr>
        <w:t xml:space="preserve"> I find</w:t>
      </w:r>
      <w:r w:rsidR="007A62FD" w:rsidRPr="00AC7DBA">
        <w:rPr>
          <w:rFonts w:ascii="Book Antiqua" w:hAnsi="Book Antiqua" w:cstheme="minorHAnsi"/>
        </w:rPr>
        <w:t xml:space="preserve"> that </w:t>
      </w:r>
      <w:r w:rsidR="007B536A" w:rsidRPr="00AC7DBA">
        <w:rPr>
          <w:rFonts w:ascii="Book Antiqua" w:hAnsi="Book Antiqua" w:cstheme="minorHAnsi"/>
        </w:rPr>
        <w:t xml:space="preserve">it was properly open to the </w:t>
      </w:r>
      <w:r w:rsidR="005F6CBF" w:rsidRPr="00AC7DBA">
        <w:rPr>
          <w:rFonts w:ascii="Book Antiqua" w:hAnsi="Book Antiqua" w:cstheme="minorHAnsi"/>
        </w:rPr>
        <w:t>Judge</w:t>
      </w:r>
      <w:r w:rsidR="007B536A" w:rsidRPr="00AC7DBA">
        <w:rPr>
          <w:rFonts w:ascii="Book Antiqua" w:hAnsi="Book Antiqua" w:cstheme="minorHAnsi"/>
        </w:rPr>
        <w:t xml:space="preserve"> to come to those conclusions</w:t>
      </w:r>
      <w:r w:rsidR="00B74F76">
        <w:rPr>
          <w:rFonts w:ascii="Book Antiqua" w:hAnsi="Book Antiqua" w:cstheme="minorHAnsi"/>
        </w:rPr>
        <w:t>. The case</w:t>
      </w:r>
      <w:r w:rsidR="001B6E41" w:rsidRPr="00AC7DBA">
        <w:rPr>
          <w:rFonts w:ascii="Book Antiqua" w:hAnsi="Book Antiqua" w:cstheme="minorHAnsi"/>
        </w:rPr>
        <w:t xml:space="preserve"> </w:t>
      </w:r>
      <w:r w:rsidR="009440D9" w:rsidRPr="00AC7DBA">
        <w:rPr>
          <w:rFonts w:ascii="Book Antiqua" w:hAnsi="Book Antiqua" w:cstheme="minorHAnsi"/>
        </w:rPr>
        <w:t>veered</w:t>
      </w:r>
      <w:r w:rsidR="001B6E41" w:rsidRPr="00AC7DBA">
        <w:rPr>
          <w:rFonts w:ascii="Book Antiqua" w:hAnsi="Book Antiqua" w:cstheme="minorHAnsi"/>
        </w:rPr>
        <w:t xml:space="preserve"> </w:t>
      </w:r>
      <w:r w:rsidR="009440D9" w:rsidRPr="00AC7DBA">
        <w:rPr>
          <w:rFonts w:ascii="Book Antiqua" w:hAnsi="Book Antiqua" w:cstheme="minorHAnsi"/>
        </w:rPr>
        <w:t>towards</w:t>
      </w:r>
      <w:r w:rsidR="001B6E41" w:rsidRPr="00AC7DBA">
        <w:rPr>
          <w:rFonts w:ascii="Book Antiqua" w:hAnsi="Book Antiqua" w:cstheme="minorHAnsi"/>
        </w:rPr>
        <w:t xml:space="preserve"> </w:t>
      </w:r>
      <w:r w:rsidR="009440D9" w:rsidRPr="00AC7DBA">
        <w:rPr>
          <w:rFonts w:ascii="Book Antiqua" w:hAnsi="Book Antiqua" w:cstheme="minorHAnsi"/>
        </w:rPr>
        <w:t>human rights</w:t>
      </w:r>
      <w:r w:rsidR="001B6E41" w:rsidRPr="00AC7DBA">
        <w:rPr>
          <w:rFonts w:ascii="Book Antiqua" w:hAnsi="Book Antiqua" w:cstheme="minorHAnsi"/>
        </w:rPr>
        <w:t>,</w:t>
      </w:r>
      <w:r w:rsidR="009440D9" w:rsidRPr="00AC7DBA">
        <w:rPr>
          <w:rFonts w:ascii="Book Antiqua" w:hAnsi="Book Antiqua" w:cstheme="minorHAnsi"/>
        </w:rPr>
        <w:t xml:space="preserve"> rather than to specifically protection issues</w:t>
      </w:r>
      <w:r w:rsidR="00BC5E29" w:rsidRPr="00AC7DBA">
        <w:rPr>
          <w:rFonts w:ascii="Book Antiqua" w:hAnsi="Book Antiqua" w:cstheme="minorHAnsi"/>
        </w:rPr>
        <w:t>,</w:t>
      </w:r>
      <w:r w:rsidR="009440D9" w:rsidRPr="00AC7DBA">
        <w:rPr>
          <w:rFonts w:ascii="Book Antiqua" w:hAnsi="Book Antiqua" w:cstheme="minorHAnsi"/>
        </w:rPr>
        <w:t xml:space="preserve"> although they could not be altogether excluded particularly when considering the absence of any other support that might be available.  </w:t>
      </w:r>
    </w:p>
    <w:p w:rsidR="009440D9" w:rsidRPr="00AC7DBA" w:rsidRDefault="009440D9" w:rsidP="00BF23BB">
      <w:pPr>
        <w:tabs>
          <w:tab w:val="left" w:pos="567"/>
        </w:tabs>
        <w:ind w:left="567" w:hanging="567"/>
        <w:jc w:val="both"/>
        <w:rPr>
          <w:rFonts w:ascii="Book Antiqua" w:hAnsi="Book Antiqua" w:cstheme="minorHAnsi"/>
        </w:rPr>
      </w:pPr>
    </w:p>
    <w:p w:rsidR="009440D9"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33.</w:t>
      </w:r>
      <w:r w:rsidR="009440D9" w:rsidRPr="00AC7DBA">
        <w:rPr>
          <w:rFonts w:ascii="Book Antiqua" w:hAnsi="Book Antiqua" w:cstheme="minorHAnsi"/>
        </w:rPr>
        <w:tab/>
        <w:t xml:space="preserve">In all the circumstances I find that the conclusions of the </w:t>
      </w:r>
      <w:r w:rsidR="005F6CBF" w:rsidRPr="00AC7DBA">
        <w:rPr>
          <w:rFonts w:ascii="Book Antiqua" w:hAnsi="Book Antiqua" w:cstheme="minorHAnsi"/>
        </w:rPr>
        <w:t>Judge</w:t>
      </w:r>
      <w:r w:rsidR="009440D9" w:rsidRPr="00AC7DBA">
        <w:rPr>
          <w:rFonts w:ascii="Book Antiqua" w:hAnsi="Book Antiqua" w:cstheme="minorHAnsi"/>
        </w:rPr>
        <w:t xml:space="preserve"> were properly open to be made and not tainted by any illegality or irrationality.  </w:t>
      </w:r>
    </w:p>
    <w:p w:rsidR="009440D9" w:rsidRPr="00AC7DBA" w:rsidRDefault="009440D9" w:rsidP="00BF23BB">
      <w:pPr>
        <w:tabs>
          <w:tab w:val="left" w:pos="567"/>
        </w:tabs>
        <w:ind w:left="567" w:hanging="567"/>
        <w:jc w:val="both"/>
        <w:rPr>
          <w:rFonts w:ascii="Book Antiqua" w:hAnsi="Book Antiqua" w:cstheme="minorHAnsi"/>
        </w:rPr>
      </w:pPr>
    </w:p>
    <w:p w:rsidR="009440D9" w:rsidRPr="00AC7DBA" w:rsidRDefault="0038444B" w:rsidP="00BF23BB">
      <w:pPr>
        <w:tabs>
          <w:tab w:val="left" w:pos="567"/>
        </w:tabs>
        <w:ind w:left="567" w:hanging="567"/>
        <w:jc w:val="both"/>
        <w:rPr>
          <w:rFonts w:ascii="Book Antiqua" w:hAnsi="Book Antiqua" w:cstheme="minorHAnsi"/>
        </w:rPr>
      </w:pPr>
      <w:r w:rsidRPr="00AC7DBA">
        <w:rPr>
          <w:rFonts w:ascii="Book Antiqua" w:hAnsi="Book Antiqua" w:cstheme="minorHAnsi"/>
        </w:rPr>
        <w:t>34.</w:t>
      </w:r>
      <w:r w:rsidR="009440D9" w:rsidRPr="00AC7DBA">
        <w:rPr>
          <w:rFonts w:ascii="Book Antiqua" w:hAnsi="Book Antiqua" w:cstheme="minorHAnsi"/>
        </w:rPr>
        <w:tab/>
        <w:t>In those circumstances the respondent’s appe</w:t>
      </w:r>
      <w:r w:rsidR="00B74F76">
        <w:rPr>
          <w:rFonts w:ascii="Book Antiqua" w:hAnsi="Book Antiqua" w:cstheme="minorHAnsi"/>
        </w:rPr>
        <w:t>al before the Upper Tribunal is</w:t>
      </w:r>
      <w:r w:rsidR="009440D9" w:rsidRPr="00AC7DBA">
        <w:rPr>
          <w:rFonts w:ascii="Book Antiqua" w:hAnsi="Book Antiqua" w:cstheme="minorHAnsi"/>
        </w:rPr>
        <w:t xml:space="preserve"> dismissed.  The</w:t>
      </w:r>
      <w:r w:rsidR="00BC5E29" w:rsidRPr="00AC7DBA">
        <w:rPr>
          <w:rFonts w:ascii="Book Antiqua" w:hAnsi="Book Antiqua" w:cstheme="minorHAnsi"/>
        </w:rPr>
        <w:t xml:space="preserve"> </w:t>
      </w:r>
      <w:r w:rsidR="009440D9" w:rsidRPr="00AC7DBA">
        <w:rPr>
          <w:rFonts w:ascii="Book Antiqua" w:hAnsi="Book Antiqua" w:cstheme="minorHAnsi"/>
        </w:rPr>
        <w:t xml:space="preserve">First-tier Tribunal decision shall stand, namely that the </w:t>
      </w:r>
      <w:r w:rsidR="004A3562" w:rsidRPr="00AC7DBA">
        <w:rPr>
          <w:rFonts w:ascii="Book Antiqua" w:hAnsi="Book Antiqua" w:cstheme="minorHAnsi"/>
        </w:rPr>
        <w:t>claimant</w:t>
      </w:r>
      <w:r w:rsidR="009440D9" w:rsidRPr="00AC7DBA">
        <w:rPr>
          <w:rFonts w:ascii="Book Antiqua" w:hAnsi="Book Antiqua" w:cstheme="minorHAnsi"/>
        </w:rPr>
        <w:t xml:space="preserve">’s appeal succeeds solely on the basis of Article 8 of the ECHR.  </w:t>
      </w:r>
      <w:r w:rsidR="004A3562" w:rsidRPr="00AC7DBA">
        <w:rPr>
          <w:rFonts w:ascii="Book Antiqua" w:hAnsi="Book Antiqua" w:cstheme="minorHAnsi"/>
        </w:rPr>
        <w:t xml:space="preserve"> </w:t>
      </w:r>
    </w:p>
    <w:p w:rsidR="00180E36" w:rsidRPr="00AC7DBA" w:rsidRDefault="00180E36" w:rsidP="00180E36">
      <w:pPr>
        <w:jc w:val="both"/>
        <w:rPr>
          <w:rFonts w:ascii="Book Antiqua" w:hAnsi="Book Antiqua" w:cs="Arial"/>
        </w:rPr>
      </w:pPr>
    </w:p>
    <w:p w:rsidR="00180E36" w:rsidRPr="00AC7DBA" w:rsidRDefault="00180E36" w:rsidP="00180E36">
      <w:pPr>
        <w:jc w:val="both"/>
        <w:rPr>
          <w:rFonts w:ascii="Book Antiqua" w:hAnsi="Book Antiqua" w:cs="Arial"/>
        </w:rPr>
      </w:pPr>
    </w:p>
    <w:p w:rsidR="00180E36" w:rsidRPr="00AC7DBA" w:rsidRDefault="00180E36" w:rsidP="00180E36">
      <w:pPr>
        <w:jc w:val="both"/>
        <w:rPr>
          <w:rFonts w:ascii="Book Antiqua" w:hAnsi="Book Antiqua" w:cs="Arial"/>
        </w:rPr>
      </w:pPr>
      <w:r w:rsidRPr="00AC7DBA">
        <w:rPr>
          <w:rFonts w:ascii="Book Antiqua" w:hAnsi="Book Antiqua" w:cs="Arial"/>
          <w:b/>
          <w:u w:val="single"/>
        </w:rPr>
        <w:t>Direction Regarding Anonymity – Rule 14 of the Tribunal Procedure (Upper Tribunal) Rules 2008</w:t>
      </w:r>
    </w:p>
    <w:p w:rsidR="00180E36" w:rsidRPr="00AC7DBA" w:rsidRDefault="00180E36" w:rsidP="00180E36">
      <w:pPr>
        <w:jc w:val="both"/>
        <w:rPr>
          <w:rFonts w:ascii="Book Antiqua" w:hAnsi="Book Antiqua" w:cs="Arial"/>
        </w:rPr>
      </w:pPr>
    </w:p>
    <w:p w:rsidR="00180E36" w:rsidRPr="00AC7DBA" w:rsidRDefault="00180E36" w:rsidP="00180E36">
      <w:pPr>
        <w:jc w:val="both"/>
        <w:rPr>
          <w:rFonts w:ascii="Book Antiqua" w:hAnsi="Book Antiqua" w:cs="Arial"/>
        </w:rPr>
      </w:pPr>
      <w:r w:rsidRPr="00AC7DBA">
        <w:rPr>
          <w:rFonts w:ascii="Book Antiqua" w:hAnsi="Book Antiqua" w:cs="Arial"/>
        </w:rPr>
        <w:t xml:space="preserve">Unless and </w:t>
      </w:r>
      <w:r w:rsidRPr="00AC7DBA">
        <w:rPr>
          <w:rFonts w:ascii="Book Antiqua" w:hAnsi="Book Antiqua"/>
        </w:rPr>
        <w:t xml:space="preserve">until a Tribunal or court directs otherwise, the </w:t>
      </w:r>
      <w:r w:rsidR="00C4733E" w:rsidRPr="00AC7DBA">
        <w:rPr>
          <w:rFonts w:ascii="Book Antiqua" w:hAnsi="Book Antiqua"/>
        </w:rPr>
        <w:t>a</w:t>
      </w:r>
      <w:r w:rsidRPr="00AC7DBA">
        <w:rPr>
          <w:rFonts w:ascii="Book Antiqua" w:hAnsi="Book Antiqua"/>
        </w:rPr>
        <w:t>ppellant is granted anonymity.  No report of these proceedings shall directly or indirectly identify him or any member of their family.  This</w:t>
      </w:r>
      <w:r w:rsidR="00C4733E" w:rsidRPr="00AC7DBA">
        <w:rPr>
          <w:rFonts w:ascii="Book Antiqua" w:hAnsi="Book Antiqua"/>
        </w:rPr>
        <w:t xml:space="preserve"> direction applies both to the a</w:t>
      </w:r>
      <w:r w:rsidRPr="00AC7DBA">
        <w:rPr>
          <w:rFonts w:ascii="Book Antiqua" w:hAnsi="Book Antiqua"/>
        </w:rPr>
        <w:t xml:space="preserve">ppellant and to the </w:t>
      </w:r>
      <w:r w:rsidR="00C4733E" w:rsidRPr="00AC7DBA">
        <w:rPr>
          <w:rFonts w:ascii="Book Antiqua" w:hAnsi="Book Antiqua"/>
        </w:rPr>
        <w:t>r</w:t>
      </w:r>
      <w:r w:rsidRPr="00AC7DBA">
        <w:rPr>
          <w:rFonts w:ascii="Book Antiqua" w:hAnsi="Book Antiqua"/>
        </w:rPr>
        <w:t>espondent.  Failure to comply with this direction could lead to contempt of court proceedings.</w:t>
      </w:r>
    </w:p>
    <w:p w:rsidR="009F5220" w:rsidRPr="00AC7DBA" w:rsidRDefault="009F5220" w:rsidP="00780F86">
      <w:pPr>
        <w:ind w:left="540" w:hanging="540"/>
        <w:jc w:val="both"/>
        <w:rPr>
          <w:rFonts w:ascii="Book Antiqua" w:hAnsi="Book Antiqua" w:cs="Arial"/>
        </w:rPr>
      </w:pPr>
    </w:p>
    <w:p w:rsidR="009F5220" w:rsidRPr="00AC7DBA" w:rsidRDefault="009F5220" w:rsidP="00780F86">
      <w:pPr>
        <w:ind w:left="540" w:hanging="540"/>
        <w:jc w:val="both"/>
        <w:rPr>
          <w:rFonts w:ascii="Book Antiqua" w:hAnsi="Book Antiqua" w:cs="Arial"/>
        </w:rPr>
      </w:pPr>
    </w:p>
    <w:p w:rsidR="009F5220" w:rsidRPr="00AC7DBA" w:rsidRDefault="009F5220" w:rsidP="00780F86">
      <w:pPr>
        <w:ind w:left="540" w:hanging="540"/>
        <w:jc w:val="both"/>
        <w:rPr>
          <w:rFonts w:ascii="Book Antiqua" w:hAnsi="Book Antiqua" w:cs="Arial"/>
        </w:rPr>
      </w:pPr>
    </w:p>
    <w:p w:rsidR="001F2716" w:rsidRPr="00AC7DBA" w:rsidRDefault="001F2716" w:rsidP="00780F86">
      <w:pPr>
        <w:ind w:left="540" w:hanging="540"/>
        <w:jc w:val="both"/>
        <w:rPr>
          <w:rFonts w:ascii="Book Antiqua" w:hAnsi="Book Antiqua" w:cs="Arial"/>
        </w:rPr>
      </w:pPr>
    </w:p>
    <w:p w:rsidR="00A509FA" w:rsidRPr="00AC7DBA" w:rsidRDefault="00A509FA" w:rsidP="00780F86">
      <w:pPr>
        <w:ind w:left="540" w:hanging="540"/>
        <w:jc w:val="both"/>
        <w:rPr>
          <w:rFonts w:ascii="Book Antiqua" w:hAnsi="Book Antiqua" w:cs="Arial"/>
        </w:rPr>
      </w:pPr>
    </w:p>
    <w:p w:rsidR="00180E36" w:rsidRPr="00AC7DBA" w:rsidRDefault="00180E36" w:rsidP="00780F86">
      <w:pPr>
        <w:ind w:left="540" w:hanging="540"/>
        <w:jc w:val="both"/>
        <w:rPr>
          <w:rFonts w:ascii="Book Antiqua" w:hAnsi="Book Antiqua" w:cs="Arial"/>
        </w:rPr>
      </w:pPr>
    </w:p>
    <w:p w:rsidR="001F2716" w:rsidRPr="00AC7DBA" w:rsidRDefault="00780F86" w:rsidP="00780F86">
      <w:pPr>
        <w:ind w:left="540" w:hanging="540"/>
        <w:jc w:val="both"/>
        <w:rPr>
          <w:rFonts w:ascii="Book Antiqua" w:hAnsi="Book Antiqua" w:cs="Arial"/>
        </w:rPr>
      </w:pPr>
      <w:r w:rsidRPr="00AC7DBA">
        <w:rPr>
          <w:rFonts w:ascii="Book Antiqua" w:hAnsi="Book Antiqua" w:cs="Arial"/>
        </w:rPr>
        <w:t>Signed</w:t>
      </w:r>
      <w:r w:rsidRPr="00AC7DBA">
        <w:rPr>
          <w:rFonts w:ascii="Book Antiqua" w:hAnsi="Book Antiqua" w:cs="Arial"/>
        </w:rPr>
        <w:tab/>
      </w:r>
      <w:r w:rsidRPr="00AC7DBA">
        <w:rPr>
          <w:rFonts w:ascii="Book Antiqua" w:hAnsi="Book Antiqua" w:cs="Arial"/>
        </w:rPr>
        <w:tab/>
      </w:r>
      <w:r w:rsidRPr="00AC7DBA">
        <w:rPr>
          <w:rFonts w:ascii="Book Antiqua" w:hAnsi="Book Antiqua" w:cs="Arial"/>
        </w:rPr>
        <w:tab/>
      </w:r>
      <w:r w:rsidRPr="00AC7DBA">
        <w:rPr>
          <w:rFonts w:ascii="Book Antiqua" w:hAnsi="Book Antiqua" w:cs="Arial"/>
        </w:rPr>
        <w:tab/>
      </w:r>
      <w:r w:rsidRPr="00AC7DBA">
        <w:rPr>
          <w:rFonts w:ascii="Book Antiqua" w:hAnsi="Book Antiqua" w:cs="Arial"/>
        </w:rPr>
        <w:tab/>
      </w:r>
      <w:r w:rsidRPr="00AC7DBA">
        <w:rPr>
          <w:rFonts w:ascii="Book Antiqua" w:hAnsi="Book Antiqua" w:cs="Arial"/>
        </w:rPr>
        <w:tab/>
      </w:r>
      <w:r w:rsidRPr="00AC7DBA">
        <w:rPr>
          <w:rFonts w:ascii="Book Antiqua" w:hAnsi="Book Antiqua" w:cs="Arial"/>
        </w:rPr>
        <w:tab/>
      </w:r>
      <w:r w:rsidRPr="00AC7DBA">
        <w:rPr>
          <w:rFonts w:ascii="Book Antiqua" w:hAnsi="Book Antiqua" w:cs="Arial"/>
        </w:rPr>
        <w:tab/>
      </w:r>
      <w:r w:rsidR="001F2716" w:rsidRPr="00AC7DBA">
        <w:rPr>
          <w:rFonts w:ascii="Book Antiqua" w:hAnsi="Book Antiqua" w:cs="Arial"/>
        </w:rPr>
        <w:t>Date</w:t>
      </w:r>
      <w:r w:rsidR="00B74F76">
        <w:rPr>
          <w:rFonts w:ascii="Book Antiqua" w:hAnsi="Book Antiqua" w:cs="Arial"/>
        </w:rPr>
        <w:t xml:space="preserve"> 10 August 2018</w:t>
      </w:r>
    </w:p>
    <w:p w:rsidR="001F2716" w:rsidRPr="00AC7DBA" w:rsidRDefault="00B74F76" w:rsidP="00402B9E">
      <w:pPr>
        <w:tabs>
          <w:tab w:val="left" w:pos="2520"/>
        </w:tabs>
        <w:ind w:left="540" w:hanging="540"/>
        <w:jc w:val="both"/>
        <w:rPr>
          <w:rFonts w:ascii="Book Antiqua" w:hAnsi="Book Antiqua" w:cs="Arial"/>
        </w:rPr>
      </w:pPr>
      <w:r>
        <w:rPr>
          <w:rFonts w:ascii="Book Antiqua" w:hAnsi="Book Antiqua" w:cs="Arial"/>
          <w:noProof/>
        </w:rPr>
        <w:drawing>
          <wp:inline distT="0" distB="0" distL="0" distR="0" wp14:anchorId="0942030D">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p>
    <w:p w:rsidR="001F2716" w:rsidRPr="00AC7DBA" w:rsidRDefault="001F2716" w:rsidP="00402B9E">
      <w:pPr>
        <w:tabs>
          <w:tab w:val="left" w:pos="2520"/>
        </w:tabs>
        <w:ind w:left="540" w:hanging="540"/>
        <w:jc w:val="both"/>
        <w:rPr>
          <w:rFonts w:ascii="Book Antiqua" w:hAnsi="Book Antiqua" w:cs="Arial"/>
        </w:rPr>
      </w:pPr>
    </w:p>
    <w:p w:rsidR="00B95326" w:rsidRPr="008A78F0" w:rsidRDefault="00B266BA" w:rsidP="00501B49">
      <w:pPr>
        <w:tabs>
          <w:tab w:val="left" w:pos="2520"/>
        </w:tabs>
        <w:ind w:left="540" w:hanging="540"/>
        <w:jc w:val="both"/>
        <w:rPr>
          <w:rFonts w:ascii="Book Antiqua" w:hAnsi="Book Antiqua" w:cs="Arial"/>
        </w:rPr>
      </w:pPr>
      <w:r w:rsidRPr="00AC7DBA">
        <w:rPr>
          <w:rFonts w:ascii="Book Antiqua" w:hAnsi="Book Antiqua" w:cs="Arial"/>
          <w:color w:val="000000"/>
        </w:rPr>
        <w:t>Upper Tribunal</w:t>
      </w:r>
      <w:r w:rsidR="00D9111A" w:rsidRPr="00AC7DBA">
        <w:rPr>
          <w:rFonts w:ascii="Book Antiqua" w:hAnsi="Book Antiqua" w:cs="Arial"/>
          <w:color w:val="000000"/>
        </w:rPr>
        <w:t xml:space="preserve"> Judge</w:t>
      </w:r>
      <w:r w:rsidR="001B2F75" w:rsidRPr="00AC7DBA">
        <w:rPr>
          <w:rFonts w:ascii="Book Antiqua" w:hAnsi="Book Antiqua" w:cs="Arial"/>
          <w:color w:val="000000"/>
        </w:rPr>
        <w:t xml:space="preserve"> </w:t>
      </w:r>
      <w:r w:rsidR="00542FA0" w:rsidRPr="00AC7DBA">
        <w:rPr>
          <w:rFonts w:ascii="Book Antiqua" w:hAnsi="Book Antiqua" w:cs="Arial"/>
          <w:color w:val="000000"/>
        </w:rPr>
        <w:t>King TD</w:t>
      </w:r>
    </w:p>
    <w:sectPr w:rsidR="00B95326" w:rsidRPr="008A78F0"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DBA" w:rsidRDefault="009B4DBA">
      <w:r>
        <w:separator/>
      </w:r>
    </w:p>
  </w:endnote>
  <w:endnote w:type="continuationSeparator" w:id="0">
    <w:p w:rsidR="009B4DBA" w:rsidRDefault="009B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DBA" w:rsidRPr="008A78F0" w:rsidRDefault="009B4DBA"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5B4E5E">
      <w:rPr>
        <w:rStyle w:val="PageNumber"/>
        <w:rFonts w:ascii="Book Antiqua" w:hAnsi="Book Antiqua" w:cs="Arial"/>
        <w:noProof/>
        <w:sz w:val="16"/>
        <w:szCs w:val="16"/>
      </w:rPr>
      <w:t>5</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DBA" w:rsidRPr="008A78F0" w:rsidRDefault="009B4DBA" w:rsidP="00F433F7">
    <w:pPr>
      <w:jc w:val="center"/>
      <w:rPr>
        <w:rFonts w:ascii="Book Antiqua" w:hAnsi="Book Antiqua" w:cs="Arial"/>
        <w:b/>
      </w:rPr>
    </w:pPr>
    <w:r w:rsidRPr="008A78F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DBA" w:rsidRDefault="009B4DBA">
      <w:r>
        <w:separator/>
      </w:r>
    </w:p>
  </w:footnote>
  <w:footnote w:type="continuationSeparator" w:id="0">
    <w:p w:rsidR="009B4DBA" w:rsidRDefault="009B4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DBA" w:rsidRPr="008A78F0" w:rsidRDefault="009B4DBA"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Pr="0046057E">
      <w:rPr>
        <w:rFonts w:ascii="Book Antiqua" w:hAnsi="Book Antiqua" w:cs="Arial"/>
        <w:sz w:val="16"/>
        <w:szCs w:val="16"/>
      </w:rPr>
      <w:t>HU/04015/2016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DBA" w:rsidRPr="008A78F0" w:rsidRDefault="009B4DBA">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7E"/>
    <w:rsid w:val="00000621"/>
    <w:rsid w:val="000036C2"/>
    <w:rsid w:val="00025A52"/>
    <w:rsid w:val="00030A80"/>
    <w:rsid w:val="00033D3D"/>
    <w:rsid w:val="00045BE7"/>
    <w:rsid w:val="00051FD2"/>
    <w:rsid w:val="00062F02"/>
    <w:rsid w:val="00070DEE"/>
    <w:rsid w:val="00071A7E"/>
    <w:rsid w:val="00071E09"/>
    <w:rsid w:val="000746C0"/>
    <w:rsid w:val="00074D1D"/>
    <w:rsid w:val="00076C4A"/>
    <w:rsid w:val="00081953"/>
    <w:rsid w:val="00092580"/>
    <w:rsid w:val="00093D4D"/>
    <w:rsid w:val="00096447"/>
    <w:rsid w:val="0009735F"/>
    <w:rsid w:val="000A4C77"/>
    <w:rsid w:val="000D1C6B"/>
    <w:rsid w:val="000D5D94"/>
    <w:rsid w:val="000F1A0E"/>
    <w:rsid w:val="000F5E1E"/>
    <w:rsid w:val="00101756"/>
    <w:rsid w:val="001165A7"/>
    <w:rsid w:val="00126C89"/>
    <w:rsid w:val="00133D44"/>
    <w:rsid w:val="00147A3F"/>
    <w:rsid w:val="00167D3A"/>
    <w:rsid w:val="00171B58"/>
    <w:rsid w:val="00171D00"/>
    <w:rsid w:val="00180E36"/>
    <w:rsid w:val="00187638"/>
    <w:rsid w:val="0019650B"/>
    <w:rsid w:val="0019680F"/>
    <w:rsid w:val="00197970"/>
    <w:rsid w:val="001A3082"/>
    <w:rsid w:val="001A57B8"/>
    <w:rsid w:val="001B186A"/>
    <w:rsid w:val="001B2F75"/>
    <w:rsid w:val="001B6E41"/>
    <w:rsid w:val="001C5E89"/>
    <w:rsid w:val="001D08E9"/>
    <w:rsid w:val="001D1B29"/>
    <w:rsid w:val="001E0C4F"/>
    <w:rsid w:val="001E3EC1"/>
    <w:rsid w:val="001F2716"/>
    <w:rsid w:val="00205E72"/>
    <w:rsid w:val="00207617"/>
    <w:rsid w:val="00211D49"/>
    <w:rsid w:val="00213382"/>
    <w:rsid w:val="0023134B"/>
    <w:rsid w:val="00232690"/>
    <w:rsid w:val="002343F3"/>
    <w:rsid w:val="00237EA3"/>
    <w:rsid w:val="002761DE"/>
    <w:rsid w:val="00283659"/>
    <w:rsid w:val="002978AF"/>
    <w:rsid w:val="002A42F8"/>
    <w:rsid w:val="002B6DD8"/>
    <w:rsid w:val="002C6BD4"/>
    <w:rsid w:val="002D68BF"/>
    <w:rsid w:val="002E4E82"/>
    <w:rsid w:val="002E7C6A"/>
    <w:rsid w:val="002F6B98"/>
    <w:rsid w:val="002F7832"/>
    <w:rsid w:val="003139C7"/>
    <w:rsid w:val="003200EF"/>
    <w:rsid w:val="00321B23"/>
    <w:rsid w:val="00327A4A"/>
    <w:rsid w:val="00336CBF"/>
    <w:rsid w:val="00343FE3"/>
    <w:rsid w:val="003546C8"/>
    <w:rsid w:val="0037203F"/>
    <w:rsid w:val="0037418E"/>
    <w:rsid w:val="0038444B"/>
    <w:rsid w:val="00393C84"/>
    <w:rsid w:val="003A7CF2"/>
    <w:rsid w:val="003C2C39"/>
    <w:rsid w:val="003C5CE5"/>
    <w:rsid w:val="003D0674"/>
    <w:rsid w:val="003E015B"/>
    <w:rsid w:val="003E0A56"/>
    <w:rsid w:val="003E267B"/>
    <w:rsid w:val="003E7CD1"/>
    <w:rsid w:val="003F37B3"/>
    <w:rsid w:val="00402B9E"/>
    <w:rsid w:val="0041547D"/>
    <w:rsid w:val="004243F7"/>
    <w:rsid w:val="004249CB"/>
    <w:rsid w:val="00430FFF"/>
    <w:rsid w:val="0044127D"/>
    <w:rsid w:val="004448DB"/>
    <w:rsid w:val="00446C9A"/>
    <w:rsid w:val="00452F2B"/>
    <w:rsid w:val="0046057E"/>
    <w:rsid w:val="00462A18"/>
    <w:rsid w:val="00477193"/>
    <w:rsid w:val="004A1848"/>
    <w:rsid w:val="004A3562"/>
    <w:rsid w:val="004A6F4A"/>
    <w:rsid w:val="004E4717"/>
    <w:rsid w:val="004E6FAB"/>
    <w:rsid w:val="004F4980"/>
    <w:rsid w:val="00501B49"/>
    <w:rsid w:val="00507FEC"/>
    <w:rsid w:val="00510F0E"/>
    <w:rsid w:val="00512B17"/>
    <w:rsid w:val="00515CF7"/>
    <w:rsid w:val="00532809"/>
    <w:rsid w:val="00542FA0"/>
    <w:rsid w:val="005479E1"/>
    <w:rsid w:val="00553E0A"/>
    <w:rsid w:val="00556414"/>
    <w:rsid w:val="005570FD"/>
    <w:rsid w:val="005575EA"/>
    <w:rsid w:val="005656C4"/>
    <w:rsid w:val="00576CEC"/>
    <w:rsid w:val="0057790C"/>
    <w:rsid w:val="00593795"/>
    <w:rsid w:val="005972DE"/>
    <w:rsid w:val="005A75FF"/>
    <w:rsid w:val="005B4E5E"/>
    <w:rsid w:val="005B7293"/>
    <w:rsid w:val="005D10AB"/>
    <w:rsid w:val="005D3D5A"/>
    <w:rsid w:val="005E4215"/>
    <w:rsid w:val="005F30CE"/>
    <w:rsid w:val="005F6CBF"/>
    <w:rsid w:val="00601D8F"/>
    <w:rsid w:val="006126A1"/>
    <w:rsid w:val="00635787"/>
    <w:rsid w:val="00651920"/>
    <w:rsid w:val="00653E97"/>
    <w:rsid w:val="00655A1B"/>
    <w:rsid w:val="00662A67"/>
    <w:rsid w:val="00663A6A"/>
    <w:rsid w:val="0066662E"/>
    <w:rsid w:val="00671B5D"/>
    <w:rsid w:val="006733A7"/>
    <w:rsid w:val="00680E00"/>
    <w:rsid w:val="0068132C"/>
    <w:rsid w:val="00684A74"/>
    <w:rsid w:val="00690B8A"/>
    <w:rsid w:val="00690F77"/>
    <w:rsid w:val="006E1782"/>
    <w:rsid w:val="006F2CF1"/>
    <w:rsid w:val="006F38EA"/>
    <w:rsid w:val="007038ED"/>
    <w:rsid w:val="00703BC3"/>
    <w:rsid w:val="00704B61"/>
    <w:rsid w:val="00710138"/>
    <w:rsid w:val="007110FD"/>
    <w:rsid w:val="007327F6"/>
    <w:rsid w:val="00736FF0"/>
    <w:rsid w:val="00743876"/>
    <w:rsid w:val="007552A9"/>
    <w:rsid w:val="00760280"/>
    <w:rsid w:val="00761858"/>
    <w:rsid w:val="007645A0"/>
    <w:rsid w:val="00767D59"/>
    <w:rsid w:val="00776E97"/>
    <w:rsid w:val="00780F86"/>
    <w:rsid w:val="00787C7C"/>
    <w:rsid w:val="007912AD"/>
    <w:rsid w:val="007A59AD"/>
    <w:rsid w:val="007A62FD"/>
    <w:rsid w:val="007B0824"/>
    <w:rsid w:val="007B536A"/>
    <w:rsid w:val="007B5D3C"/>
    <w:rsid w:val="007C14A2"/>
    <w:rsid w:val="007C30BC"/>
    <w:rsid w:val="007E4CA2"/>
    <w:rsid w:val="007F71D3"/>
    <w:rsid w:val="0080175A"/>
    <w:rsid w:val="0081002E"/>
    <w:rsid w:val="00821B72"/>
    <w:rsid w:val="00821E0D"/>
    <w:rsid w:val="00823EF2"/>
    <w:rsid w:val="008303B8"/>
    <w:rsid w:val="00833DCE"/>
    <w:rsid w:val="008536E4"/>
    <w:rsid w:val="00861D2E"/>
    <w:rsid w:val="008717D8"/>
    <w:rsid w:val="00871D34"/>
    <w:rsid w:val="0088721C"/>
    <w:rsid w:val="008A6ADB"/>
    <w:rsid w:val="008A78F0"/>
    <w:rsid w:val="008B1E24"/>
    <w:rsid w:val="008B270C"/>
    <w:rsid w:val="008B5078"/>
    <w:rsid w:val="008C33A3"/>
    <w:rsid w:val="008C3D3D"/>
    <w:rsid w:val="008D4131"/>
    <w:rsid w:val="008E0208"/>
    <w:rsid w:val="008F1932"/>
    <w:rsid w:val="0090688F"/>
    <w:rsid w:val="00921062"/>
    <w:rsid w:val="00927211"/>
    <w:rsid w:val="0093249E"/>
    <w:rsid w:val="00932A45"/>
    <w:rsid w:val="009440D9"/>
    <w:rsid w:val="00946A75"/>
    <w:rsid w:val="0095112D"/>
    <w:rsid w:val="009722BC"/>
    <w:rsid w:val="009727A3"/>
    <w:rsid w:val="0098008A"/>
    <w:rsid w:val="00987774"/>
    <w:rsid w:val="009A11E8"/>
    <w:rsid w:val="009A2EA1"/>
    <w:rsid w:val="009A5973"/>
    <w:rsid w:val="009B4151"/>
    <w:rsid w:val="009B4DBA"/>
    <w:rsid w:val="009C4801"/>
    <w:rsid w:val="009E3926"/>
    <w:rsid w:val="009E74DF"/>
    <w:rsid w:val="009F5220"/>
    <w:rsid w:val="00A15234"/>
    <w:rsid w:val="00A201AB"/>
    <w:rsid w:val="00A23D9F"/>
    <w:rsid w:val="00A31C8B"/>
    <w:rsid w:val="00A41A06"/>
    <w:rsid w:val="00A50223"/>
    <w:rsid w:val="00A509FA"/>
    <w:rsid w:val="00A56DAD"/>
    <w:rsid w:val="00A61108"/>
    <w:rsid w:val="00A671F4"/>
    <w:rsid w:val="00A845DC"/>
    <w:rsid w:val="00AA7B0D"/>
    <w:rsid w:val="00AC7DBA"/>
    <w:rsid w:val="00AE776C"/>
    <w:rsid w:val="00AF6AAB"/>
    <w:rsid w:val="00AF6C8C"/>
    <w:rsid w:val="00B266BA"/>
    <w:rsid w:val="00B26AA2"/>
    <w:rsid w:val="00B3524D"/>
    <w:rsid w:val="00B40F69"/>
    <w:rsid w:val="00B417AE"/>
    <w:rsid w:val="00B46616"/>
    <w:rsid w:val="00B52064"/>
    <w:rsid w:val="00B57CFC"/>
    <w:rsid w:val="00B7040A"/>
    <w:rsid w:val="00B74F76"/>
    <w:rsid w:val="00B76132"/>
    <w:rsid w:val="00B76F8B"/>
    <w:rsid w:val="00B81E78"/>
    <w:rsid w:val="00B83391"/>
    <w:rsid w:val="00B86F29"/>
    <w:rsid w:val="00B95326"/>
    <w:rsid w:val="00BC5E29"/>
    <w:rsid w:val="00BD4196"/>
    <w:rsid w:val="00BE70EF"/>
    <w:rsid w:val="00BF19A7"/>
    <w:rsid w:val="00BF22CA"/>
    <w:rsid w:val="00BF23BB"/>
    <w:rsid w:val="00BF4C88"/>
    <w:rsid w:val="00C26032"/>
    <w:rsid w:val="00C31A44"/>
    <w:rsid w:val="00C31FB2"/>
    <w:rsid w:val="00C345E1"/>
    <w:rsid w:val="00C37326"/>
    <w:rsid w:val="00C429A1"/>
    <w:rsid w:val="00C43BFD"/>
    <w:rsid w:val="00C4733E"/>
    <w:rsid w:val="00C52397"/>
    <w:rsid w:val="00C57E50"/>
    <w:rsid w:val="00C83844"/>
    <w:rsid w:val="00C8390E"/>
    <w:rsid w:val="00CB6E35"/>
    <w:rsid w:val="00CD1E2A"/>
    <w:rsid w:val="00CE1A46"/>
    <w:rsid w:val="00CE5A3B"/>
    <w:rsid w:val="00D0037C"/>
    <w:rsid w:val="00D20757"/>
    <w:rsid w:val="00D22636"/>
    <w:rsid w:val="00D40FD9"/>
    <w:rsid w:val="00D509DC"/>
    <w:rsid w:val="00D53769"/>
    <w:rsid w:val="00D60C71"/>
    <w:rsid w:val="00D83944"/>
    <w:rsid w:val="00D85C13"/>
    <w:rsid w:val="00D9111A"/>
    <w:rsid w:val="00D91BE3"/>
    <w:rsid w:val="00D94AFC"/>
    <w:rsid w:val="00DA1D49"/>
    <w:rsid w:val="00DA6EFC"/>
    <w:rsid w:val="00DB70AE"/>
    <w:rsid w:val="00DC680D"/>
    <w:rsid w:val="00DD5071"/>
    <w:rsid w:val="00DD5C39"/>
    <w:rsid w:val="00DE7DB7"/>
    <w:rsid w:val="00E00A0A"/>
    <w:rsid w:val="00E066DE"/>
    <w:rsid w:val="00E07F57"/>
    <w:rsid w:val="00E23E59"/>
    <w:rsid w:val="00E23E70"/>
    <w:rsid w:val="00E30683"/>
    <w:rsid w:val="00E41324"/>
    <w:rsid w:val="00E41521"/>
    <w:rsid w:val="00E453D8"/>
    <w:rsid w:val="00E47258"/>
    <w:rsid w:val="00E50BCE"/>
    <w:rsid w:val="00E574BF"/>
    <w:rsid w:val="00E61292"/>
    <w:rsid w:val="00E72366"/>
    <w:rsid w:val="00E74222"/>
    <w:rsid w:val="00E77C4D"/>
    <w:rsid w:val="00E81D01"/>
    <w:rsid w:val="00E965C0"/>
    <w:rsid w:val="00EA3B7D"/>
    <w:rsid w:val="00EC45BC"/>
    <w:rsid w:val="00EE45D8"/>
    <w:rsid w:val="00EF3AC1"/>
    <w:rsid w:val="00F03AE0"/>
    <w:rsid w:val="00F1086A"/>
    <w:rsid w:val="00F22EDA"/>
    <w:rsid w:val="00F433F7"/>
    <w:rsid w:val="00F74477"/>
    <w:rsid w:val="00F7472F"/>
    <w:rsid w:val="00F83087"/>
    <w:rsid w:val="00F830C5"/>
    <w:rsid w:val="00F94A76"/>
    <w:rsid w:val="00F96023"/>
    <w:rsid w:val="00FA302C"/>
    <w:rsid w:val="00FC4C69"/>
    <w:rsid w:val="00FC6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BE01C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FE00-954C-47C2-A6E5-4C9F29AD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2480</Words>
  <Characters>12213</Characters>
  <Application>Microsoft Office Word</Application>
  <DocSecurity>0</DocSecurity>
  <Lines>101</Lines>
  <Paragraphs>29</Paragraphs>
  <ScaleCrop>false</ScaleCrop>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2018-09-04T14:20:00Z</dcterms:created>
  <dcterms:modified xsi:type="dcterms:W3CDTF">2018-09-04T14:20:00Z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