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3B65" w:rsidRPr="007C127B" w:rsidRDefault="009969BE" w:rsidP="00933B65">
      <w:pPr>
        <w:jc w:val="center"/>
        <w:rPr>
          <w:rFonts w:ascii="Book Antiqua" w:hAnsi="Book Antiqua" w:cs="Arial"/>
          <w:color w:val="000000"/>
          <w:sz w:val="16"/>
          <w:szCs w:val="16"/>
        </w:rPr>
      </w:pPr>
      <w:r w:rsidRPr="007C127B">
        <w:rPr>
          <w:noProof/>
          <w:sz w:val="16"/>
          <w:szCs w:val="16"/>
        </w:rPr>
        <w:drawing>
          <wp:inline distT="0" distB="0" distL="0" distR="0">
            <wp:extent cx="1501140" cy="1135380"/>
            <wp:effectExtent l="0" t="0" r="0" b="0"/>
            <wp:docPr id="1" name="Picture 1" descr="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lum and Immigration tribunal-b&amp;w-tiff"/>
                    <pic:cNvPicPr>
                      <a:picLocks noChangeAspect="1" noChangeArrowheads="1"/>
                    </pic:cNvPicPr>
                  </pic:nvPicPr>
                  <pic:blipFill>
                    <a:blip r:embed="rId7" cstate="print">
                      <a:extLst>
                        <a:ext uri="{28A0092B-C50C-407E-A947-70E740481C1C}">
                          <a14:useLocalDpi xmlns:a14="http://schemas.microsoft.com/office/drawing/2010/main" val="0"/>
                        </a:ext>
                      </a:extLst>
                    </a:blip>
                    <a:srcRect r="81482" b="-7655"/>
                    <a:stretch>
                      <a:fillRect/>
                    </a:stretch>
                  </pic:blipFill>
                  <pic:spPr bwMode="auto">
                    <a:xfrm>
                      <a:off x="0" y="0"/>
                      <a:ext cx="1501140" cy="1135380"/>
                    </a:xfrm>
                    <a:prstGeom prst="rect">
                      <a:avLst/>
                    </a:prstGeom>
                    <a:noFill/>
                    <a:ln>
                      <a:noFill/>
                    </a:ln>
                  </pic:spPr>
                </pic:pic>
              </a:graphicData>
            </a:graphic>
          </wp:inline>
        </w:drawing>
      </w:r>
    </w:p>
    <w:p w:rsidR="00AC5C04" w:rsidRPr="007C127B" w:rsidRDefault="00AC5C04" w:rsidP="00933B65">
      <w:pPr>
        <w:tabs>
          <w:tab w:val="right" w:pos="9720"/>
        </w:tabs>
        <w:ind w:right="-82"/>
        <w:rPr>
          <w:rFonts w:ascii="Book Antiqua" w:hAnsi="Book Antiqua" w:cs="Arial"/>
          <w:b/>
          <w:color w:val="000000"/>
          <w:sz w:val="16"/>
          <w:szCs w:val="16"/>
        </w:rPr>
      </w:pPr>
    </w:p>
    <w:p w:rsidR="00933B65" w:rsidRPr="00F97703" w:rsidRDefault="00933B65" w:rsidP="00933B65">
      <w:pPr>
        <w:tabs>
          <w:tab w:val="right" w:pos="9720"/>
        </w:tabs>
        <w:ind w:right="-82"/>
        <w:rPr>
          <w:rFonts w:ascii="Book Antiqua" w:hAnsi="Book Antiqua" w:cs="Arial"/>
          <w:b/>
          <w:color w:val="000000"/>
        </w:rPr>
      </w:pPr>
      <w:r>
        <w:rPr>
          <w:rFonts w:ascii="Book Antiqua" w:hAnsi="Book Antiqua" w:cs="Arial"/>
          <w:b/>
          <w:color w:val="000000"/>
        </w:rPr>
        <w:t>Upper</w:t>
      </w:r>
      <w:r w:rsidRPr="00F97703">
        <w:rPr>
          <w:rFonts w:ascii="Book Antiqua" w:hAnsi="Book Antiqua" w:cs="Arial"/>
          <w:b/>
          <w:color w:val="000000"/>
        </w:rPr>
        <w:t xml:space="preserve"> Tribunal </w:t>
      </w:r>
    </w:p>
    <w:p w:rsidR="00933B65" w:rsidRPr="00F97703" w:rsidRDefault="00933B65" w:rsidP="00933B65">
      <w:pPr>
        <w:tabs>
          <w:tab w:val="right" w:pos="9720"/>
        </w:tabs>
        <w:ind w:right="-82"/>
        <w:rPr>
          <w:rFonts w:ascii="Book Antiqua" w:hAnsi="Book Antiqua" w:cs="Arial"/>
          <w:color w:val="000000"/>
        </w:rPr>
      </w:pPr>
      <w:r w:rsidRPr="00F97703">
        <w:rPr>
          <w:rFonts w:ascii="Book Antiqua" w:hAnsi="Book Antiqua" w:cs="Arial"/>
          <w:b/>
          <w:color w:val="000000"/>
        </w:rPr>
        <w:t>(Immigration and Asylum Chamber)</w:t>
      </w:r>
      <w:r w:rsidRPr="00F97703">
        <w:rPr>
          <w:rFonts w:ascii="Book Antiqua" w:hAnsi="Book Antiqua" w:cs="Arial"/>
          <w:b/>
          <w:color w:val="000000"/>
        </w:rPr>
        <w:tab/>
      </w:r>
      <w:r w:rsidRPr="00F97703">
        <w:rPr>
          <w:rFonts w:ascii="Book Antiqua" w:hAnsi="Book Antiqua" w:cs="Arial"/>
          <w:color w:val="000000"/>
        </w:rPr>
        <w:t>Appeal Number:</w:t>
      </w:r>
      <w:r w:rsidR="006748D6">
        <w:rPr>
          <w:rFonts w:ascii="Book Antiqua" w:hAnsi="Book Antiqua" w:cs="Arial"/>
          <w:color w:val="000000"/>
        </w:rPr>
        <w:t xml:space="preserve"> </w:t>
      </w:r>
      <w:bookmarkStart w:id="0" w:name="_Hlk517099589"/>
      <w:bookmarkStart w:id="1" w:name="_GoBack"/>
      <w:r w:rsidR="006B1C7E">
        <w:rPr>
          <w:rFonts w:ascii="Book Antiqua" w:hAnsi="Book Antiqua" w:cs="Arial"/>
          <w:color w:val="000000"/>
        </w:rPr>
        <w:t>HU/04395/2016</w:t>
      </w:r>
      <w:bookmarkEnd w:id="0"/>
      <w:bookmarkEnd w:id="1"/>
    </w:p>
    <w:p w:rsidR="00933B65" w:rsidRPr="00F97703" w:rsidRDefault="00933B65" w:rsidP="00933B65">
      <w:pPr>
        <w:jc w:val="center"/>
        <w:rPr>
          <w:rFonts w:ascii="Book Antiqua" w:hAnsi="Book Antiqua" w:cs="Arial"/>
          <w:color w:val="000000"/>
        </w:rPr>
      </w:pPr>
    </w:p>
    <w:p w:rsidR="00933B65" w:rsidRPr="00F97703" w:rsidRDefault="00933B65" w:rsidP="00933B65">
      <w:pPr>
        <w:jc w:val="center"/>
        <w:rPr>
          <w:rFonts w:ascii="Book Antiqua" w:hAnsi="Book Antiqua" w:cs="Arial"/>
          <w:b/>
          <w:color w:val="000000"/>
          <w:u w:val="single"/>
        </w:rPr>
      </w:pPr>
      <w:r w:rsidRPr="00F97703">
        <w:rPr>
          <w:rFonts w:ascii="Book Antiqua" w:hAnsi="Book Antiqua" w:cs="Arial"/>
          <w:b/>
          <w:color w:val="000000"/>
          <w:u w:val="single"/>
        </w:rPr>
        <w:t>THE IMMIGRATION ACTS</w:t>
      </w:r>
    </w:p>
    <w:p w:rsidR="00933B65" w:rsidRPr="00F97703" w:rsidRDefault="00933B65" w:rsidP="00933B65">
      <w:pPr>
        <w:jc w:val="center"/>
        <w:rPr>
          <w:rFonts w:ascii="Book Antiqua" w:hAnsi="Book Antiqua" w:cs="Arial"/>
          <w:b/>
          <w:u w:val="single"/>
        </w:rPr>
      </w:pPr>
    </w:p>
    <w:tbl>
      <w:tblPr>
        <w:tblW w:w="10260" w:type="dxa"/>
        <w:tblLook w:val="01E0" w:firstRow="1" w:lastRow="1" w:firstColumn="1" w:lastColumn="1" w:noHBand="0" w:noVBand="0"/>
      </w:tblPr>
      <w:tblGrid>
        <w:gridCol w:w="6314"/>
        <w:gridCol w:w="3946"/>
      </w:tblGrid>
      <w:tr w:rsidR="00933B65" w:rsidRPr="009D328D" w:rsidTr="009969BE">
        <w:trPr>
          <w:trHeight w:val="689"/>
        </w:trPr>
        <w:tc>
          <w:tcPr>
            <w:tcW w:w="6314" w:type="dxa"/>
            <w:shd w:val="clear" w:color="auto" w:fill="auto"/>
          </w:tcPr>
          <w:p w:rsidR="00933B65" w:rsidRDefault="00933B65" w:rsidP="009D328D">
            <w:pPr>
              <w:jc w:val="both"/>
              <w:rPr>
                <w:rFonts w:ascii="Book Antiqua" w:hAnsi="Book Antiqua" w:cs="Arial"/>
                <w:b/>
              </w:rPr>
            </w:pPr>
            <w:r w:rsidRPr="009D328D">
              <w:rPr>
                <w:rFonts w:ascii="Book Antiqua" w:hAnsi="Book Antiqua" w:cs="Arial"/>
                <w:b/>
              </w:rPr>
              <w:t xml:space="preserve">Heard at </w:t>
            </w:r>
            <w:r w:rsidR="006B1C7E">
              <w:rPr>
                <w:rFonts w:ascii="Book Antiqua" w:hAnsi="Book Antiqua" w:cs="Arial"/>
                <w:b/>
              </w:rPr>
              <w:t>Field House</w:t>
            </w:r>
          </w:p>
          <w:p w:rsidR="009969BE" w:rsidRPr="009D328D" w:rsidRDefault="009969BE" w:rsidP="009D328D">
            <w:pPr>
              <w:jc w:val="both"/>
              <w:rPr>
                <w:rFonts w:ascii="Book Antiqua" w:hAnsi="Book Antiqua" w:cs="Arial"/>
                <w:b/>
              </w:rPr>
            </w:pPr>
            <w:r>
              <w:rPr>
                <w:rFonts w:ascii="Book Antiqua" w:hAnsi="Book Antiqua" w:cs="Arial"/>
                <w:b/>
              </w:rPr>
              <w:t>On 16 May 2018</w:t>
            </w:r>
          </w:p>
        </w:tc>
        <w:tc>
          <w:tcPr>
            <w:tcW w:w="3946" w:type="dxa"/>
            <w:shd w:val="clear" w:color="auto" w:fill="auto"/>
          </w:tcPr>
          <w:p w:rsidR="00933B65" w:rsidRDefault="009969BE" w:rsidP="009D328D">
            <w:pPr>
              <w:jc w:val="both"/>
              <w:rPr>
                <w:rFonts w:ascii="Book Antiqua" w:hAnsi="Book Antiqua" w:cs="Arial"/>
                <w:b/>
                <w:color w:val="000000"/>
              </w:rPr>
            </w:pPr>
            <w:r>
              <w:rPr>
                <w:rFonts w:ascii="Book Antiqua" w:hAnsi="Book Antiqua" w:cs="Arial"/>
                <w:b/>
                <w:color w:val="000000"/>
              </w:rPr>
              <w:t>Decision &amp; Reasons</w:t>
            </w:r>
            <w:r w:rsidR="00933B65" w:rsidRPr="009D328D">
              <w:rPr>
                <w:rFonts w:ascii="Book Antiqua" w:hAnsi="Book Antiqua" w:cs="Arial"/>
                <w:b/>
                <w:color w:val="000000"/>
              </w:rPr>
              <w:t xml:space="preserve"> Promulgated</w:t>
            </w:r>
          </w:p>
          <w:p w:rsidR="009969BE" w:rsidRPr="009D328D" w:rsidRDefault="009969BE" w:rsidP="009D328D">
            <w:pPr>
              <w:jc w:val="both"/>
              <w:rPr>
                <w:rFonts w:ascii="Book Antiqua" w:hAnsi="Book Antiqua" w:cs="Arial"/>
                <w:b/>
                <w:color w:val="000000"/>
              </w:rPr>
            </w:pPr>
            <w:r>
              <w:rPr>
                <w:rFonts w:ascii="Book Antiqua" w:hAnsi="Book Antiqua" w:cs="Arial"/>
                <w:b/>
                <w:color w:val="000000"/>
              </w:rPr>
              <w:t>On 3 July 2018</w:t>
            </w:r>
          </w:p>
        </w:tc>
      </w:tr>
      <w:tr w:rsidR="00933B65" w:rsidRPr="009D328D" w:rsidTr="009969BE">
        <w:trPr>
          <w:trHeight w:val="344"/>
        </w:trPr>
        <w:tc>
          <w:tcPr>
            <w:tcW w:w="6314" w:type="dxa"/>
            <w:shd w:val="clear" w:color="auto" w:fill="auto"/>
          </w:tcPr>
          <w:p w:rsidR="00933B65" w:rsidRPr="009D328D" w:rsidRDefault="00933B65" w:rsidP="009D328D">
            <w:pPr>
              <w:jc w:val="both"/>
              <w:rPr>
                <w:rFonts w:ascii="Book Antiqua" w:hAnsi="Book Antiqua" w:cs="Arial"/>
                <w:b/>
              </w:rPr>
            </w:pPr>
          </w:p>
        </w:tc>
        <w:tc>
          <w:tcPr>
            <w:tcW w:w="3946" w:type="dxa"/>
            <w:shd w:val="clear" w:color="auto" w:fill="auto"/>
          </w:tcPr>
          <w:p w:rsidR="00933B65" w:rsidRPr="009D328D" w:rsidRDefault="00933B65" w:rsidP="009D328D">
            <w:pPr>
              <w:jc w:val="both"/>
              <w:rPr>
                <w:rFonts w:ascii="Book Antiqua" w:hAnsi="Book Antiqua" w:cs="Arial"/>
                <w:b/>
              </w:rPr>
            </w:pPr>
          </w:p>
        </w:tc>
      </w:tr>
    </w:tbl>
    <w:p w:rsidR="00933B65" w:rsidRPr="00F97703" w:rsidRDefault="00933B65" w:rsidP="00933B65">
      <w:pPr>
        <w:jc w:val="center"/>
        <w:rPr>
          <w:rFonts w:ascii="Book Antiqua" w:hAnsi="Book Antiqua" w:cs="Arial"/>
          <w:b/>
        </w:rPr>
      </w:pPr>
      <w:r w:rsidRPr="00F97703">
        <w:rPr>
          <w:rFonts w:ascii="Book Antiqua" w:hAnsi="Book Antiqua" w:cs="Arial"/>
          <w:b/>
        </w:rPr>
        <w:t>Before</w:t>
      </w:r>
    </w:p>
    <w:p w:rsidR="00933B65" w:rsidRDefault="00933B65" w:rsidP="00933B65">
      <w:pPr>
        <w:jc w:val="center"/>
        <w:rPr>
          <w:rFonts w:ascii="Book Antiqua" w:hAnsi="Book Antiqua" w:cs="Arial"/>
          <w:b/>
        </w:rPr>
      </w:pPr>
    </w:p>
    <w:p w:rsidR="00933B65" w:rsidRPr="00F97703" w:rsidRDefault="00025F0F" w:rsidP="00933B65">
      <w:pPr>
        <w:jc w:val="center"/>
        <w:rPr>
          <w:rFonts w:ascii="Book Antiqua" w:hAnsi="Book Antiqua" w:cs="Arial"/>
          <w:b/>
          <w:color w:val="000000"/>
        </w:rPr>
      </w:pPr>
      <w:r>
        <w:rPr>
          <w:rFonts w:ascii="Book Antiqua" w:hAnsi="Book Antiqua" w:cs="Arial"/>
          <w:b/>
          <w:color w:val="000000"/>
        </w:rPr>
        <w:t>UPPER TRIBUNAL JUDGE CONWAY</w:t>
      </w:r>
    </w:p>
    <w:p w:rsidR="00933B65" w:rsidRPr="00F97703" w:rsidRDefault="00933B65" w:rsidP="00933B65">
      <w:pPr>
        <w:jc w:val="center"/>
        <w:rPr>
          <w:rFonts w:ascii="Book Antiqua" w:hAnsi="Book Antiqua" w:cs="Arial"/>
          <w:b/>
        </w:rPr>
      </w:pPr>
    </w:p>
    <w:p w:rsidR="00933B65" w:rsidRDefault="00933B65" w:rsidP="00933B65">
      <w:pPr>
        <w:jc w:val="center"/>
        <w:rPr>
          <w:rFonts w:ascii="Book Antiqua" w:hAnsi="Book Antiqua" w:cs="Arial"/>
          <w:b/>
        </w:rPr>
      </w:pPr>
      <w:r w:rsidRPr="00F97703">
        <w:rPr>
          <w:rFonts w:ascii="Book Antiqua" w:hAnsi="Book Antiqua" w:cs="Arial"/>
          <w:b/>
        </w:rPr>
        <w:t>Between</w:t>
      </w:r>
    </w:p>
    <w:p w:rsidR="00933B65" w:rsidRDefault="00933B65" w:rsidP="00933B65">
      <w:pPr>
        <w:jc w:val="center"/>
        <w:rPr>
          <w:rFonts w:ascii="Book Antiqua" w:hAnsi="Book Antiqua" w:cs="Arial"/>
          <w:b/>
        </w:rPr>
      </w:pPr>
    </w:p>
    <w:p w:rsidR="00933B65" w:rsidRDefault="006B1C7E" w:rsidP="00933B65">
      <w:pPr>
        <w:jc w:val="center"/>
        <w:rPr>
          <w:rFonts w:ascii="Book Antiqua" w:hAnsi="Book Antiqua" w:cs="Arial"/>
          <w:b/>
        </w:rPr>
      </w:pPr>
      <w:r>
        <w:rPr>
          <w:rFonts w:ascii="Book Antiqua" w:hAnsi="Book Antiqua" w:cs="Arial"/>
          <w:b/>
        </w:rPr>
        <w:t>MR JIWAN LIMBU</w:t>
      </w:r>
    </w:p>
    <w:p w:rsidR="006B1C7E" w:rsidRPr="007C127B" w:rsidRDefault="006B1C7E" w:rsidP="00933B65">
      <w:pPr>
        <w:jc w:val="center"/>
        <w:rPr>
          <w:rFonts w:ascii="Book Antiqua" w:hAnsi="Book Antiqua" w:cs="Arial"/>
          <w:b/>
          <w:sz w:val="22"/>
        </w:rPr>
      </w:pPr>
      <w:r w:rsidRPr="007C127B">
        <w:rPr>
          <w:rFonts w:ascii="Book Antiqua" w:hAnsi="Book Antiqua" w:cs="Arial"/>
          <w:b/>
          <w:sz w:val="22"/>
        </w:rPr>
        <w:t>(NO ANONYMITY ORDER MADE)</w:t>
      </w:r>
    </w:p>
    <w:p w:rsidR="00933B65" w:rsidRPr="00F97703" w:rsidRDefault="00933B65" w:rsidP="00933B65">
      <w:pPr>
        <w:jc w:val="right"/>
        <w:rPr>
          <w:rFonts w:ascii="Book Antiqua" w:hAnsi="Book Antiqua" w:cs="Arial"/>
          <w:u w:val="single"/>
        </w:rPr>
      </w:pPr>
      <w:r w:rsidRPr="00F97703">
        <w:rPr>
          <w:rFonts w:ascii="Book Antiqua" w:hAnsi="Book Antiqua" w:cs="Arial"/>
          <w:u w:val="single"/>
        </w:rPr>
        <w:t>Appellant</w:t>
      </w:r>
    </w:p>
    <w:p w:rsidR="00933B65" w:rsidRPr="00F97703" w:rsidRDefault="00933B65" w:rsidP="00933B65">
      <w:pPr>
        <w:jc w:val="center"/>
        <w:rPr>
          <w:rFonts w:ascii="Book Antiqua" w:hAnsi="Book Antiqua" w:cs="Arial"/>
          <w:b/>
        </w:rPr>
      </w:pPr>
      <w:r w:rsidRPr="00F97703">
        <w:rPr>
          <w:rFonts w:ascii="Book Antiqua" w:hAnsi="Book Antiqua" w:cs="Arial"/>
          <w:b/>
        </w:rPr>
        <w:t>and</w:t>
      </w:r>
    </w:p>
    <w:p w:rsidR="00933B65" w:rsidRDefault="00933B65" w:rsidP="00933B65">
      <w:pPr>
        <w:jc w:val="center"/>
        <w:rPr>
          <w:rFonts w:ascii="Book Antiqua" w:hAnsi="Book Antiqua" w:cs="Arial"/>
          <w:b/>
        </w:rPr>
      </w:pPr>
    </w:p>
    <w:p w:rsidR="006B1C7E" w:rsidRDefault="006B1C7E" w:rsidP="00933B65">
      <w:pPr>
        <w:jc w:val="center"/>
        <w:rPr>
          <w:rFonts w:ascii="Book Antiqua" w:hAnsi="Book Antiqua" w:cs="Arial"/>
          <w:b/>
        </w:rPr>
      </w:pPr>
      <w:r>
        <w:rPr>
          <w:rFonts w:ascii="Book Antiqua" w:hAnsi="Book Antiqua" w:cs="Arial"/>
          <w:b/>
        </w:rPr>
        <w:t>ENTRY CLEARANCE OFFICER – NEW DELHI</w:t>
      </w:r>
    </w:p>
    <w:p w:rsidR="00933B65" w:rsidRPr="00F97703" w:rsidRDefault="00933B65" w:rsidP="00933B65">
      <w:pPr>
        <w:jc w:val="right"/>
        <w:rPr>
          <w:rFonts w:ascii="Book Antiqua" w:hAnsi="Book Antiqua" w:cs="Arial"/>
          <w:u w:val="single"/>
        </w:rPr>
      </w:pPr>
      <w:r w:rsidRPr="00F97703">
        <w:rPr>
          <w:rFonts w:ascii="Book Antiqua" w:hAnsi="Book Antiqua" w:cs="Arial"/>
          <w:u w:val="single"/>
        </w:rPr>
        <w:t>Respondent</w:t>
      </w:r>
    </w:p>
    <w:p w:rsidR="00933B65" w:rsidRPr="00F97703" w:rsidRDefault="00933B65" w:rsidP="00933B65">
      <w:pPr>
        <w:rPr>
          <w:rFonts w:ascii="Book Antiqua" w:hAnsi="Book Antiqua" w:cs="Arial"/>
          <w:u w:val="single"/>
        </w:rPr>
      </w:pPr>
    </w:p>
    <w:p w:rsidR="00933B65" w:rsidRPr="00F97703" w:rsidRDefault="00933B65" w:rsidP="00933B65">
      <w:pPr>
        <w:rPr>
          <w:rFonts w:ascii="Book Antiqua" w:hAnsi="Book Antiqua" w:cs="Arial"/>
        </w:rPr>
      </w:pPr>
      <w:r w:rsidRPr="00F97703">
        <w:rPr>
          <w:rFonts w:ascii="Book Antiqua" w:hAnsi="Book Antiqua" w:cs="Arial"/>
          <w:b/>
          <w:u w:val="single"/>
        </w:rPr>
        <w:t>Representation</w:t>
      </w:r>
      <w:r w:rsidRPr="00F97703">
        <w:rPr>
          <w:rFonts w:ascii="Book Antiqua" w:hAnsi="Book Antiqua" w:cs="Arial"/>
          <w:b/>
        </w:rPr>
        <w:t>:</w:t>
      </w:r>
    </w:p>
    <w:p w:rsidR="00933B65" w:rsidRPr="00F97703" w:rsidRDefault="00933B65" w:rsidP="00933B65">
      <w:pPr>
        <w:tabs>
          <w:tab w:val="left" w:pos="2520"/>
        </w:tabs>
        <w:rPr>
          <w:rFonts w:ascii="Book Antiqua" w:hAnsi="Book Antiqua" w:cs="Arial"/>
        </w:rPr>
      </w:pPr>
      <w:r w:rsidRPr="00F97703">
        <w:rPr>
          <w:rFonts w:ascii="Book Antiqua" w:hAnsi="Book Antiqua" w:cs="Arial"/>
        </w:rPr>
        <w:t>For the Appellant:</w:t>
      </w:r>
      <w:r w:rsidRPr="00F97703">
        <w:rPr>
          <w:rFonts w:ascii="Book Antiqua" w:hAnsi="Book Antiqua" w:cs="Arial"/>
        </w:rPr>
        <w:tab/>
      </w:r>
      <w:r w:rsidR="006B1C7E">
        <w:rPr>
          <w:rFonts w:ascii="Book Antiqua" w:hAnsi="Book Antiqua" w:cs="Arial"/>
        </w:rPr>
        <w:t>Mr Khalid</w:t>
      </w:r>
    </w:p>
    <w:p w:rsidR="00933B65" w:rsidRPr="00F97703" w:rsidRDefault="00933B65" w:rsidP="00933B65">
      <w:pPr>
        <w:tabs>
          <w:tab w:val="left" w:pos="2520"/>
        </w:tabs>
        <w:rPr>
          <w:rFonts w:ascii="Book Antiqua" w:hAnsi="Book Antiqua" w:cs="Arial"/>
        </w:rPr>
      </w:pPr>
      <w:r w:rsidRPr="00F97703">
        <w:rPr>
          <w:rFonts w:ascii="Book Antiqua" w:hAnsi="Book Antiqua" w:cs="Arial"/>
        </w:rPr>
        <w:t>For the Respondent:</w:t>
      </w:r>
      <w:r w:rsidRPr="00F97703">
        <w:rPr>
          <w:rFonts w:ascii="Book Antiqua" w:hAnsi="Book Antiqua" w:cs="Arial"/>
        </w:rPr>
        <w:tab/>
      </w:r>
      <w:r w:rsidR="006B1C7E">
        <w:rPr>
          <w:rFonts w:ascii="Book Antiqua" w:hAnsi="Book Antiqua" w:cs="Arial"/>
        </w:rPr>
        <w:t>Mr Bramble</w:t>
      </w:r>
      <w:r w:rsidR="006748D6">
        <w:rPr>
          <w:rFonts w:ascii="Book Antiqua" w:hAnsi="Book Antiqua" w:cs="Arial"/>
        </w:rPr>
        <w:t xml:space="preserve"> </w:t>
      </w:r>
    </w:p>
    <w:p w:rsidR="00AC5C04" w:rsidRPr="00F97703" w:rsidRDefault="00AC5C04" w:rsidP="00933B65">
      <w:pPr>
        <w:tabs>
          <w:tab w:val="left" w:pos="2520"/>
        </w:tabs>
        <w:jc w:val="center"/>
        <w:rPr>
          <w:rFonts w:ascii="Book Antiqua" w:hAnsi="Book Antiqua" w:cs="Arial"/>
        </w:rPr>
      </w:pPr>
    </w:p>
    <w:p w:rsidR="00933B65" w:rsidRPr="00F97703" w:rsidRDefault="002F3BEB" w:rsidP="00933B65">
      <w:pPr>
        <w:tabs>
          <w:tab w:val="left" w:pos="2520"/>
        </w:tabs>
        <w:jc w:val="center"/>
        <w:rPr>
          <w:rFonts w:ascii="Book Antiqua" w:hAnsi="Book Antiqua" w:cs="Arial"/>
        </w:rPr>
      </w:pPr>
      <w:r>
        <w:rPr>
          <w:rFonts w:ascii="Book Antiqua" w:hAnsi="Book Antiqua" w:cs="Arial"/>
          <w:b/>
          <w:u w:val="single"/>
        </w:rPr>
        <w:t>DECISION</w:t>
      </w:r>
      <w:r w:rsidR="00933B65" w:rsidRPr="00F97703">
        <w:rPr>
          <w:rFonts w:ascii="Book Antiqua" w:hAnsi="Book Antiqua" w:cs="Arial"/>
          <w:b/>
          <w:u w:val="single"/>
        </w:rPr>
        <w:t xml:space="preserve"> AND REASONS</w:t>
      </w:r>
    </w:p>
    <w:p w:rsidR="00933B65" w:rsidRPr="00F97703" w:rsidRDefault="00933B65" w:rsidP="00933B65">
      <w:pPr>
        <w:ind w:left="540" w:hanging="540"/>
        <w:jc w:val="both"/>
        <w:rPr>
          <w:rFonts w:ascii="Book Antiqua" w:hAnsi="Book Antiqua" w:cs="Arial"/>
        </w:rPr>
      </w:pPr>
      <w:r>
        <w:rPr>
          <w:rFonts w:ascii="Book Antiqua" w:hAnsi="Book Antiqua" w:cs="Arial"/>
        </w:rPr>
        <w:t xml:space="preserve">          </w:t>
      </w:r>
    </w:p>
    <w:p w:rsidR="00933B65" w:rsidRDefault="00CD55BB" w:rsidP="00CD55BB">
      <w:pPr>
        <w:numPr>
          <w:ilvl w:val="0"/>
          <w:numId w:val="3"/>
        </w:numPr>
        <w:ind w:left="567" w:hanging="567"/>
        <w:jc w:val="both"/>
        <w:rPr>
          <w:rFonts w:ascii="Book Antiqua" w:hAnsi="Book Antiqua" w:cs="Arial"/>
        </w:rPr>
      </w:pPr>
      <w:r>
        <w:rPr>
          <w:rFonts w:ascii="Book Antiqua" w:hAnsi="Book Antiqua" w:cs="Arial"/>
        </w:rPr>
        <w:t>The appellant is a citizen of Nepal born in 1986.  He appealed against a decision of the respondent made on 15 January 2016 to refuse his application for entry clearance to</w:t>
      </w:r>
      <w:r w:rsidR="00103592">
        <w:rPr>
          <w:rFonts w:ascii="Book Antiqua" w:hAnsi="Book Antiqua" w:cs="Arial"/>
        </w:rPr>
        <w:t xml:space="preserve"> settle in the UK as the dependa</w:t>
      </w:r>
      <w:r>
        <w:rPr>
          <w:rFonts w:ascii="Book Antiqua" w:hAnsi="Book Antiqua" w:cs="Arial"/>
        </w:rPr>
        <w:t>nt son of Kumar Limbu, a former Ghurkha soldier.</w:t>
      </w:r>
    </w:p>
    <w:p w:rsidR="00CD55BB" w:rsidRDefault="00CD55BB" w:rsidP="00CD55BB">
      <w:pPr>
        <w:jc w:val="both"/>
        <w:rPr>
          <w:rFonts w:ascii="Book Antiqua" w:hAnsi="Book Antiqua" w:cs="Arial"/>
        </w:rPr>
      </w:pPr>
    </w:p>
    <w:p w:rsidR="00CD55BB" w:rsidRDefault="00CD55BB" w:rsidP="00CD55BB">
      <w:pPr>
        <w:numPr>
          <w:ilvl w:val="0"/>
          <w:numId w:val="3"/>
        </w:numPr>
        <w:ind w:left="567" w:hanging="567"/>
        <w:jc w:val="both"/>
        <w:rPr>
          <w:rFonts w:ascii="Book Antiqua" w:hAnsi="Book Antiqua" w:cs="Arial"/>
        </w:rPr>
      </w:pPr>
      <w:r>
        <w:rPr>
          <w:rFonts w:ascii="Book Antiqua" w:hAnsi="Book Antiqua" w:cs="Arial"/>
        </w:rPr>
        <w:t>The respondent was not satisfied that the appellant was wholly fin</w:t>
      </w:r>
      <w:r w:rsidR="00103592">
        <w:rPr>
          <w:rFonts w:ascii="Book Antiqua" w:hAnsi="Book Antiqua" w:cs="Arial"/>
        </w:rPr>
        <w:t>ancially or emotionally dependa</w:t>
      </w:r>
      <w:r>
        <w:rPr>
          <w:rFonts w:ascii="Book Antiqua" w:hAnsi="Book Antiqua" w:cs="Arial"/>
        </w:rPr>
        <w:t>nt on the sponsor as required under Annex K, paragraph 9</w:t>
      </w:r>
      <w:r w:rsidR="00B83ED4">
        <w:rPr>
          <w:rFonts w:ascii="Book Antiqua" w:hAnsi="Book Antiqua" w:cs="Arial"/>
        </w:rPr>
        <w:t xml:space="preserve">(5) </w:t>
      </w:r>
      <w:r w:rsidR="00303FB0">
        <w:rPr>
          <w:rFonts w:ascii="Book Antiqua" w:hAnsi="Book Antiqua" w:cs="Arial"/>
        </w:rPr>
        <w:t>also</w:t>
      </w:r>
      <w:r>
        <w:rPr>
          <w:rFonts w:ascii="Book Antiqua" w:hAnsi="Book Antiqua" w:cs="Arial"/>
        </w:rPr>
        <w:t xml:space="preserve"> that he had lived apart from his sponsor in excess of two years, paragraph 9</w:t>
      </w:r>
      <w:r w:rsidR="00C71DB9">
        <w:rPr>
          <w:rFonts w:ascii="Book Antiqua" w:hAnsi="Book Antiqua" w:cs="Arial"/>
        </w:rPr>
        <w:t>(8) of IDI Chapter 15 section 2A</w:t>
      </w:r>
      <w:r>
        <w:rPr>
          <w:rFonts w:ascii="Book Antiqua" w:hAnsi="Book Antiqua" w:cs="Arial"/>
        </w:rPr>
        <w:t xml:space="preserve"> 13.2</w:t>
      </w:r>
      <w:r w:rsidR="00C71DB9">
        <w:rPr>
          <w:rFonts w:ascii="Book Antiqua" w:hAnsi="Book Antiqua" w:cs="Arial"/>
        </w:rPr>
        <w:t>.</w:t>
      </w:r>
    </w:p>
    <w:p w:rsidR="00C71DB9" w:rsidRDefault="00C71DB9" w:rsidP="00C71DB9">
      <w:pPr>
        <w:pStyle w:val="ListParagraph"/>
        <w:rPr>
          <w:rFonts w:ascii="Book Antiqua" w:hAnsi="Book Antiqua" w:cs="Arial"/>
        </w:rPr>
      </w:pPr>
    </w:p>
    <w:p w:rsidR="00C71DB9" w:rsidRDefault="00303FB0" w:rsidP="00CD55BB">
      <w:pPr>
        <w:numPr>
          <w:ilvl w:val="0"/>
          <w:numId w:val="3"/>
        </w:numPr>
        <w:ind w:left="567" w:hanging="567"/>
        <w:jc w:val="both"/>
        <w:rPr>
          <w:rFonts w:ascii="Book Antiqua" w:hAnsi="Book Antiqua" w:cs="Arial"/>
        </w:rPr>
      </w:pPr>
      <w:r>
        <w:rPr>
          <w:rFonts w:ascii="Book Antiqua" w:hAnsi="Book Antiqua" w:cs="Arial"/>
        </w:rPr>
        <w:t>The respondent</w:t>
      </w:r>
      <w:r w:rsidR="00C71DB9">
        <w:rPr>
          <w:rFonts w:ascii="Book Antiqua" w:hAnsi="Book Antiqua" w:cs="Arial"/>
        </w:rPr>
        <w:t xml:space="preserve"> considered that there were no exceptional circumstances to lead to the conclusion that leav</w:t>
      </w:r>
      <w:r w:rsidR="003A7713">
        <w:rPr>
          <w:rFonts w:ascii="Book Antiqua" w:hAnsi="Book Antiqua" w:cs="Arial"/>
        </w:rPr>
        <w:t>e should be issued outside the r</w:t>
      </w:r>
      <w:r w:rsidR="00C71DB9">
        <w:rPr>
          <w:rFonts w:ascii="Book Antiqua" w:hAnsi="Book Antiqua" w:cs="Arial"/>
        </w:rPr>
        <w:t>ules.</w:t>
      </w:r>
    </w:p>
    <w:p w:rsidR="00C71DB9" w:rsidRDefault="00C71DB9" w:rsidP="00C71DB9">
      <w:pPr>
        <w:pStyle w:val="ListParagraph"/>
        <w:rPr>
          <w:rFonts w:ascii="Book Antiqua" w:hAnsi="Book Antiqua" w:cs="Arial"/>
        </w:rPr>
      </w:pPr>
    </w:p>
    <w:p w:rsidR="00C71DB9" w:rsidRDefault="00C71DB9" w:rsidP="00CD55BB">
      <w:pPr>
        <w:numPr>
          <w:ilvl w:val="0"/>
          <w:numId w:val="3"/>
        </w:numPr>
        <w:ind w:left="567" w:hanging="567"/>
        <w:jc w:val="both"/>
        <w:rPr>
          <w:rFonts w:ascii="Book Antiqua" w:hAnsi="Book Antiqua" w:cs="Arial"/>
        </w:rPr>
      </w:pPr>
      <w:r>
        <w:rPr>
          <w:rFonts w:ascii="Book Antiqua" w:hAnsi="Book Antiqua" w:cs="Arial"/>
        </w:rPr>
        <w:lastRenderedPageBreak/>
        <w:t>Finally, the application was refusal under Article 8 ECHR.</w:t>
      </w:r>
    </w:p>
    <w:p w:rsidR="00C71DB9" w:rsidRDefault="00C71DB9" w:rsidP="00C71DB9">
      <w:pPr>
        <w:pStyle w:val="ListParagraph"/>
        <w:rPr>
          <w:rFonts w:ascii="Book Antiqua" w:hAnsi="Book Antiqua" w:cs="Arial"/>
        </w:rPr>
      </w:pPr>
    </w:p>
    <w:p w:rsidR="00C71DB9" w:rsidRDefault="00C71DB9" w:rsidP="00CD55BB">
      <w:pPr>
        <w:numPr>
          <w:ilvl w:val="0"/>
          <w:numId w:val="3"/>
        </w:numPr>
        <w:ind w:left="567" w:hanging="567"/>
        <w:jc w:val="both"/>
        <w:rPr>
          <w:rFonts w:ascii="Book Antiqua" w:hAnsi="Book Antiqua" w:cs="Arial"/>
        </w:rPr>
      </w:pPr>
      <w:r>
        <w:rPr>
          <w:rFonts w:ascii="Book Antiqua" w:hAnsi="Book Antiqua" w:cs="Arial"/>
        </w:rPr>
        <w:t>He appealed.</w:t>
      </w:r>
    </w:p>
    <w:p w:rsidR="00C71DB9" w:rsidRDefault="00C71DB9" w:rsidP="00C71DB9">
      <w:pPr>
        <w:pStyle w:val="ListParagraph"/>
        <w:rPr>
          <w:rFonts w:ascii="Book Antiqua" w:hAnsi="Book Antiqua" w:cs="Arial"/>
        </w:rPr>
      </w:pPr>
    </w:p>
    <w:p w:rsidR="00C71DB9" w:rsidRPr="00C71DB9" w:rsidRDefault="00C71DB9" w:rsidP="00C71DB9">
      <w:pPr>
        <w:jc w:val="both"/>
        <w:rPr>
          <w:rFonts w:ascii="Book Antiqua" w:hAnsi="Book Antiqua" w:cs="Arial"/>
          <w:b/>
          <w:u w:val="single"/>
        </w:rPr>
      </w:pPr>
      <w:r w:rsidRPr="00C71DB9">
        <w:rPr>
          <w:rFonts w:ascii="Book Antiqua" w:hAnsi="Book Antiqua" w:cs="Arial"/>
          <w:b/>
          <w:u w:val="single"/>
        </w:rPr>
        <w:t>First-tier Hearing</w:t>
      </w:r>
    </w:p>
    <w:p w:rsidR="00C71DB9" w:rsidRDefault="00C71DB9" w:rsidP="00C71DB9">
      <w:pPr>
        <w:pStyle w:val="ListParagraph"/>
        <w:rPr>
          <w:rFonts w:ascii="Book Antiqua" w:hAnsi="Book Antiqua" w:cs="Arial"/>
        </w:rPr>
      </w:pPr>
    </w:p>
    <w:p w:rsidR="00C71DB9" w:rsidRDefault="00C71DB9" w:rsidP="00CD55BB">
      <w:pPr>
        <w:numPr>
          <w:ilvl w:val="0"/>
          <w:numId w:val="3"/>
        </w:numPr>
        <w:ind w:left="567" w:hanging="567"/>
        <w:jc w:val="both"/>
        <w:rPr>
          <w:rFonts w:ascii="Book Antiqua" w:hAnsi="Book Antiqua" w:cs="Arial"/>
        </w:rPr>
      </w:pPr>
      <w:r>
        <w:rPr>
          <w:rFonts w:ascii="Book Antiqua" w:hAnsi="Book Antiqua" w:cs="Arial"/>
        </w:rPr>
        <w:t>Following a hearing at Taylor House on 23 June 2017 Judge of the First-tier Walters dismissed the appeal.</w:t>
      </w:r>
    </w:p>
    <w:p w:rsidR="00C71DB9" w:rsidRDefault="00C71DB9" w:rsidP="00C71DB9">
      <w:pPr>
        <w:jc w:val="both"/>
        <w:rPr>
          <w:rFonts w:ascii="Book Antiqua" w:hAnsi="Book Antiqua" w:cs="Arial"/>
        </w:rPr>
      </w:pPr>
    </w:p>
    <w:p w:rsidR="00C71DB9" w:rsidRDefault="00C71DB9" w:rsidP="00CD55BB">
      <w:pPr>
        <w:numPr>
          <w:ilvl w:val="0"/>
          <w:numId w:val="3"/>
        </w:numPr>
        <w:ind w:left="567" w:hanging="567"/>
        <w:jc w:val="both"/>
        <w:rPr>
          <w:rFonts w:ascii="Book Antiqua" w:hAnsi="Book Antiqua" w:cs="Arial"/>
        </w:rPr>
      </w:pPr>
      <w:r>
        <w:rPr>
          <w:rFonts w:ascii="Book Antiqua" w:hAnsi="Book Antiqua" w:cs="Arial"/>
        </w:rPr>
        <w:t>He heard evidence from the sponsor.  Having set out the test for the existence of family life between parents and an adult child, namely, whether “</w:t>
      </w:r>
      <w:r w:rsidRPr="00822EA4">
        <w:rPr>
          <w:rFonts w:ascii="Book Antiqua" w:hAnsi="Book Antiqua" w:cs="Arial"/>
          <w:i/>
        </w:rPr>
        <w:t>something more</w:t>
      </w:r>
      <w:r>
        <w:rPr>
          <w:rFonts w:ascii="Book Antiqua" w:hAnsi="Book Antiqua" w:cs="Arial"/>
        </w:rPr>
        <w:t xml:space="preserve"> </w:t>
      </w:r>
      <w:r w:rsidRPr="00822EA4">
        <w:rPr>
          <w:rFonts w:ascii="Book Antiqua" w:hAnsi="Book Antiqua" w:cs="Arial"/>
          <w:i/>
        </w:rPr>
        <w:t>exists than normal emotional ties</w:t>
      </w:r>
      <w:r w:rsidR="001F7E6D">
        <w:rPr>
          <w:rFonts w:ascii="Book Antiqua" w:hAnsi="Book Antiqua" w:cs="Arial"/>
        </w:rPr>
        <w:t xml:space="preserve">” (per </w:t>
      </w:r>
      <w:bookmarkStart w:id="2" w:name="_Hlk517102724"/>
      <w:proofErr w:type="spellStart"/>
      <w:r w:rsidR="001F7E6D" w:rsidRPr="001F7E6D">
        <w:rPr>
          <w:rFonts w:ascii="Book Antiqua" w:hAnsi="Book Antiqua" w:cs="Arial"/>
          <w:b/>
          <w:i/>
          <w:u w:val="single"/>
        </w:rPr>
        <w:t>Kugathas</w:t>
      </w:r>
      <w:bookmarkEnd w:id="2"/>
      <w:proofErr w:type="spellEnd"/>
      <w:r w:rsidR="001F7E6D" w:rsidRPr="001F7E6D">
        <w:rPr>
          <w:rFonts w:ascii="Book Antiqua" w:hAnsi="Book Antiqua" w:cs="Arial"/>
          <w:b/>
          <w:i/>
          <w:u w:val="single"/>
        </w:rPr>
        <w:t xml:space="preserve"> v SSHD</w:t>
      </w:r>
      <w:r w:rsidR="00822EA4">
        <w:rPr>
          <w:rFonts w:ascii="Book Antiqua" w:hAnsi="Book Antiqua" w:cs="Arial"/>
        </w:rPr>
        <w:t xml:space="preserve"> [2003] EWCA </w:t>
      </w:r>
      <w:proofErr w:type="spellStart"/>
      <w:r w:rsidR="00822EA4">
        <w:rPr>
          <w:rFonts w:ascii="Book Antiqua" w:hAnsi="Book Antiqua" w:cs="Arial"/>
        </w:rPr>
        <w:t>Civ</w:t>
      </w:r>
      <w:proofErr w:type="spellEnd"/>
      <w:r w:rsidR="00822EA4">
        <w:rPr>
          <w:rFonts w:ascii="Book Antiqua" w:hAnsi="Book Antiqua" w:cs="Arial"/>
        </w:rPr>
        <w:t xml:space="preserve"> 31) the j</w:t>
      </w:r>
      <w:r w:rsidR="001F7E6D">
        <w:rPr>
          <w:rFonts w:ascii="Book Antiqua" w:hAnsi="Book Antiqua" w:cs="Arial"/>
        </w:rPr>
        <w:t>udge’s findings are at paragraph 25ff.</w:t>
      </w:r>
    </w:p>
    <w:p w:rsidR="001F7E6D" w:rsidRDefault="001F7E6D" w:rsidP="001F7E6D">
      <w:pPr>
        <w:pStyle w:val="ListParagraph"/>
        <w:rPr>
          <w:rFonts w:ascii="Book Antiqua" w:hAnsi="Book Antiqua" w:cs="Arial"/>
        </w:rPr>
      </w:pPr>
    </w:p>
    <w:p w:rsidR="001F7E6D" w:rsidRDefault="001F7E6D" w:rsidP="00CD55BB">
      <w:pPr>
        <w:numPr>
          <w:ilvl w:val="0"/>
          <w:numId w:val="3"/>
        </w:numPr>
        <w:ind w:left="567" w:hanging="567"/>
        <w:jc w:val="both"/>
        <w:rPr>
          <w:rFonts w:ascii="Book Antiqua" w:hAnsi="Book Antiqua" w:cs="Arial"/>
        </w:rPr>
      </w:pPr>
      <w:r>
        <w:rPr>
          <w:rFonts w:ascii="Book Antiqua" w:hAnsi="Book Antiqua" w:cs="Arial"/>
        </w:rPr>
        <w:t>He noted the appellant’s evidence in his witness statement that when his parents left for the UK in 2011 with his younger sister he felt “</w:t>
      </w:r>
      <w:r w:rsidR="00822EA4" w:rsidRPr="00822EA4">
        <w:rPr>
          <w:rFonts w:ascii="Book Antiqua" w:hAnsi="Book Antiqua" w:cs="Arial"/>
          <w:i/>
        </w:rPr>
        <w:t>abandoned, rejected and the</w:t>
      </w:r>
      <w:r w:rsidR="00822EA4">
        <w:rPr>
          <w:rFonts w:ascii="Book Antiqua" w:hAnsi="Book Antiqua" w:cs="Arial"/>
        </w:rPr>
        <w:t xml:space="preserve"> </w:t>
      </w:r>
      <w:r w:rsidR="00822EA4" w:rsidRPr="00822EA4">
        <w:rPr>
          <w:rFonts w:ascii="Book Antiqua" w:hAnsi="Book Antiqua" w:cs="Arial"/>
          <w:i/>
        </w:rPr>
        <w:t>trauma</w:t>
      </w:r>
      <w:r w:rsidR="00822EA4">
        <w:rPr>
          <w:rFonts w:ascii="Book Antiqua" w:hAnsi="Book Antiqua" w:cs="Arial"/>
        </w:rPr>
        <w:t xml:space="preserve"> </w:t>
      </w:r>
      <w:r w:rsidRPr="00822EA4">
        <w:rPr>
          <w:rFonts w:ascii="Book Antiqua" w:hAnsi="Book Antiqua" w:cs="Arial"/>
          <w:i/>
        </w:rPr>
        <w:t>caused by this forced separation has done nothing but harm to me</w:t>
      </w:r>
      <w:r>
        <w:rPr>
          <w:rFonts w:ascii="Book Antiqua" w:hAnsi="Book Antiqua" w:cs="Arial"/>
        </w:rPr>
        <w:t>” [26].</w:t>
      </w:r>
    </w:p>
    <w:p w:rsidR="001F7E6D" w:rsidRDefault="001F7E6D" w:rsidP="001F7E6D">
      <w:pPr>
        <w:pStyle w:val="ListParagraph"/>
        <w:rPr>
          <w:rFonts w:ascii="Book Antiqua" w:hAnsi="Book Antiqua" w:cs="Arial"/>
        </w:rPr>
      </w:pPr>
    </w:p>
    <w:p w:rsidR="001F7E6D" w:rsidRDefault="001F7E6D" w:rsidP="00CD55BB">
      <w:pPr>
        <w:numPr>
          <w:ilvl w:val="0"/>
          <w:numId w:val="3"/>
        </w:numPr>
        <w:ind w:left="567" w:hanging="567"/>
        <w:jc w:val="both"/>
        <w:rPr>
          <w:rFonts w:ascii="Book Antiqua" w:hAnsi="Book Antiqua" w:cs="Arial"/>
        </w:rPr>
      </w:pPr>
      <w:r>
        <w:rPr>
          <w:rFonts w:ascii="Book Antiqua" w:hAnsi="Book Antiqua" w:cs="Arial"/>
        </w:rPr>
        <w:t>He went on, however, to find that the fact that the appellant’s parents decided to leave Nepal led to the conclusion that they considered the appellant would be able to manage on his own [27].</w:t>
      </w:r>
    </w:p>
    <w:p w:rsidR="001F7E6D" w:rsidRDefault="001F7E6D" w:rsidP="001F7E6D">
      <w:pPr>
        <w:pStyle w:val="ListParagraph"/>
        <w:rPr>
          <w:rFonts w:ascii="Book Antiqua" w:hAnsi="Book Antiqua" w:cs="Arial"/>
        </w:rPr>
      </w:pPr>
    </w:p>
    <w:p w:rsidR="001F7E6D" w:rsidRDefault="001F7E6D" w:rsidP="00CD55BB">
      <w:pPr>
        <w:numPr>
          <w:ilvl w:val="0"/>
          <w:numId w:val="3"/>
        </w:numPr>
        <w:ind w:left="567" w:hanging="567"/>
        <w:jc w:val="both"/>
        <w:rPr>
          <w:rFonts w:ascii="Book Antiqua" w:hAnsi="Book Antiqua" w:cs="Arial"/>
        </w:rPr>
      </w:pPr>
      <w:r>
        <w:rPr>
          <w:rFonts w:ascii="Book Antiqua" w:hAnsi="Book Antiqua" w:cs="Arial"/>
        </w:rPr>
        <w:t>He also found that the parents did not visit the appellant in Nepal in 2012, 2013 or 2014 [28].</w:t>
      </w:r>
    </w:p>
    <w:p w:rsidR="001F7E6D" w:rsidRDefault="001F7E6D" w:rsidP="001F7E6D">
      <w:pPr>
        <w:pStyle w:val="ListParagraph"/>
        <w:rPr>
          <w:rFonts w:ascii="Book Antiqua" w:hAnsi="Book Antiqua" w:cs="Arial"/>
        </w:rPr>
      </w:pPr>
    </w:p>
    <w:p w:rsidR="001F7E6D" w:rsidRDefault="00822EA4" w:rsidP="00CD55BB">
      <w:pPr>
        <w:numPr>
          <w:ilvl w:val="0"/>
          <w:numId w:val="3"/>
        </w:numPr>
        <w:ind w:left="567" w:hanging="567"/>
        <w:jc w:val="both"/>
        <w:rPr>
          <w:rFonts w:ascii="Book Antiqua" w:hAnsi="Book Antiqua" w:cs="Arial"/>
        </w:rPr>
      </w:pPr>
      <w:r>
        <w:rPr>
          <w:rFonts w:ascii="Book Antiqua" w:hAnsi="Book Antiqua" w:cs="Arial"/>
        </w:rPr>
        <w:t>The j</w:t>
      </w:r>
      <w:r w:rsidR="00660E31">
        <w:rPr>
          <w:rFonts w:ascii="Book Antiqua" w:hAnsi="Book Antiqua" w:cs="Arial"/>
        </w:rPr>
        <w:t>udge then found a lack of evidence of “</w:t>
      </w:r>
      <w:r w:rsidR="00660E31" w:rsidRPr="00822EA4">
        <w:rPr>
          <w:rFonts w:ascii="Book Antiqua" w:hAnsi="Book Antiqua" w:cs="Arial"/>
          <w:i/>
        </w:rPr>
        <w:t>real, effective or committed</w:t>
      </w:r>
      <w:r w:rsidR="00660E31">
        <w:rPr>
          <w:rFonts w:ascii="Book Antiqua" w:hAnsi="Book Antiqua" w:cs="Arial"/>
        </w:rPr>
        <w:t>” financial support.  Amounts remitted were “</w:t>
      </w:r>
      <w:r w:rsidR="00660E31" w:rsidRPr="00822EA4">
        <w:rPr>
          <w:rFonts w:ascii="Book Antiqua" w:hAnsi="Book Antiqua" w:cs="Arial"/>
          <w:i/>
        </w:rPr>
        <w:t>so far below the minimum wage</w:t>
      </w:r>
      <w:r w:rsidR="00660E31">
        <w:rPr>
          <w:rFonts w:ascii="Book Antiqua" w:hAnsi="Book Antiqua" w:cs="Arial"/>
        </w:rPr>
        <w:t>” as not to be “</w:t>
      </w:r>
      <w:r w:rsidR="00660E31" w:rsidRPr="00822EA4">
        <w:rPr>
          <w:rFonts w:ascii="Book Antiqua" w:hAnsi="Book Antiqua" w:cs="Arial"/>
          <w:i/>
        </w:rPr>
        <w:t>real”</w:t>
      </w:r>
      <w:r w:rsidR="00660E31">
        <w:rPr>
          <w:rFonts w:ascii="Book Antiqua" w:hAnsi="Book Antiqua" w:cs="Arial"/>
        </w:rPr>
        <w:t xml:space="preserve"> or “</w:t>
      </w:r>
      <w:r w:rsidR="00660E31" w:rsidRPr="00822EA4">
        <w:rPr>
          <w:rFonts w:ascii="Book Antiqua" w:hAnsi="Book Antiqua" w:cs="Arial"/>
          <w:i/>
        </w:rPr>
        <w:t>effective”</w:t>
      </w:r>
      <w:r w:rsidR="00660E31">
        <w:rPr>
          <w:rFonts w:ascii="Book Antiqua" w:hAnsi="Book Antiqua" w:cs="Arial"/>
        </w:rPr>
        <w:t xml:space="preserve"> [29].</w:t>
      </w:r>
    </w:p>
    <w:p w:rsidR="00660E31" w:rsidRDefault="00660E31" w:rsidP="00660E31">
      <w:pPr>
        <w:pStyle w:val="ListParagraph"/>
        <w:rPr>
          <w:rFonts w:ascii="Book Antiqua" w:hAnsi="Book Antiqua" w:cs="Arial"/>
        </w:rPr>
      </w:pPr>
    </w:p>
    <w:p w:rsidR="00660E31" w:rsidRDefault="00822EA4" w:rsidP="00CD55BB">
      <w:pPr>
        <w:numPr>
          <w:ilvl w:val="0"/>
          <w:numId w:val="3"/>
        </w:numPr>
        <w:ind w:left="567" w:hanging="567"/>
        <w:jc w:val="both"/>
        <w:rPr>
          <w:rFonts w:ascii="Book Antiqua" w:hAnsi="Book Antiqua" w:cs="Arial"/>
        </w:rPr>
      </w:pPr>
      <w:r>
        <w:rPr>
          <w:rFonts w:ascii="Book Antiqua" w:hAnsi="Book Antiqua" w:cs="Arial"/>
        </w:rPr>
        <w:t>The j</w:t>
      </w:r>
      <w:r w:rsidR="00660E31">
        <w:rPr>
          <w:rFonts w:ascii="Book Antiqua" w:hAnsi="Book Antiqua" w:cs="Arial"/>
        </w:rPr>
        <w:t>udge noted that the sponsor’s annual pens</w:t>
      </w:r>
      <w:r w:rsidR="00103592">
        <w:rPr>
          <w:rFonts w:ascii="Book Antiqua" w:hAnsi="Book Antiqua" w:cs="Arial"/>
        </w:rPr>
        <w:t>ion from the Brigade of Ghurkha</w:t>
      </w:r>
      <w:r w:rsidR="00660E31">
        <w:rPr>
          <w:rFonts w:ascii="Book Antiqua" w:hAnsi="Book Antiqua" w:cs="Arial"/>
        </w:rPr>
        <w:t>s is NPR 420,825 and that it is paid into a bank account in the sponsor’s name in Nepal.  However, there was no evidence either from the bank statement or from the sponsor’s witness statement that the appellant had been given drawing rights on that account [30].</w:t>
      </w:r>
    </w:p>
    <w:p w:rsidR="00660E31" w:rsidRDefault="00660E31" w:rsidP="00660E31">
      <w:pPr>
        <w:pStyle w:val="ListParagraph"/>
        <w:rPr>
          <w:rFonts w:ascii="Book Antiqua" w:hAnsi="Book Antiqua" w:cs="Arial"/>
        </w:rPr>
      </w:pPr>
    </w:p>
    <w:p w:rsidR="00660E31" w:rsidRDefault="00822EA4" w:rsidP="00CD55BB">
      <w:pPr>
        <w:numPr>
          <w:ilvl w:val="0"/>
          <w:numId w:val="3"/>
        </w:numPr>
        <w:ind w:left="567" w:hanging="567"/>
        <w:jc w:val="both"/>
        <w:rPr>
          <w:rFonts w:ascii="Book Antiqua" w:hAnsi="Book Antiqua" w:cs="Arial"/>
        </w:rPr>
      </w:pPr>
      <w:r>
        <w:rPr>
          <w:rFonts w:ascii="Book Antiqua" w:hAnsi="Book Antiqua" w:cs="Arial"/>
        </w:rPr>
        <w:t>Next, the j</w:t>
      </w:r>
      <w:r w:rsidR="00660E31">
        <w:rPr>
          <w:rFonts w:ascii="Book Antiqua" w:hAnsi="Book Antiqua" w:cs="Arial"/>
        </w:rPr>
        <w:t>udge was not satisfied by the sponsor’s evidence as to what the appellant had been doing since he left school.  He could not comprehend how the sponsor was unable to say how old his son was at the time he left school.  Also, as an ex-Ghurkha how he could be ignorant as to the age limits which apply when one seeks to become a Ghurkha sold</w:t>
      </w:r>
      <w:r w:rsidR="00DC44C0">
        <w:rPr>
          <w:rFonts w:ascii="Book Antiqua" w:hAnsi="Book Antiqua" w:cs="Arial"/>
        </w:rPr>
        <w:t>i</w:t>
      </w:r>
      <w:r w:rsidR="00660E31">
        <w:rPr>
          <w:rFonts w:ascii="Book Antiqua" w:hAnsi="Book Antiqua" w:cs="Arial"/>
        </w:rPr>
        <w:t xml:space="preserve">er [31]. </w:t>
      </w:r>
    </w:p>
    <w:p w:rsidR="00660E31" w:rsidRDefault="00660E31" w:rsidP="00660E31">
      <w:pPr>
        <w:pStyle w:val="ListParagraph"/>
        <w:rPr>
          <w:rFonts w:ascii="Book Antiqua" w:hAnsi="Book Antiqua" w:cs="Arial"/>
        </w:rPr>
      </w:pPr>
    </w:p>
    <w:p w:rsidR="00660E31" w:rsidRDefault="00822EA4" w:rsidP="00CD55BB">
      <w:pPr>
        <w:numPr>
          <w:ilvl w:val="0"/>
          <w:numId w:val="3"/>
        </w:numPr>
        <w:ind w:left="567" w:hanging="567"/>
        <w:jc w:val="both"/>
        <w:rPr>
          <w:rFonts w:ascii="Book Antiqua" w:hAnsi="Book Antiqua" w:cs="Arial"/>
        </w:rPr>
      </w:pPr>
      <w:r>
        <w:rPr>
          <w:rFonts w:ascii="Book Antiqua" w:hAnsi="Book Antiqua" w:cs="Arial"/>
        </w:rPr>
        <w:t>The j</w:t>
      </w:r>
      <w:r w:rsidR="00660E31">
        <w:rPr>
          <w:rFonts w:ascii="Book Antiqua" w:hAnsi="Book Antiqua" w:cs="Arial"/>
        </w:rPr>
        <w:t>udge concluded that the appellant had not shown that he has family life with his parents [32].</w:t>
      </w:r>
    </w:p>
    <w:p w:rsidR="00660E31" w:rsidRDefault="00822EA4" w:rsidP="00CD55BB">
      <w:pPr>
        <w:numPr>
          <w:ilvl w:val="0"/>
          <w:numId w:val="3"/>
        </w:numPr>
        <w:ind w:left="567" w:hanging="567"/>
        <w:jc w:val="both"/>
        <w:rPr>
          <w:rFonts w:ascii="Book Antiqua" w:hAnsi="Book Antiqua" w:cs="Arial"/>
        </w:rPr>
      </w:pPr>
      <w:r>
        <w:rPr>
          <w:rFonts w:ascii="Book Antiqua" w:hAnsi="Book Antiqua" w:cs="Arial"/>
        </w:rPr>
        <w:t>The j</w:t>
      </w:r>
      <w:r w:rsidR="00660E31">
        <w:rPr>
          <w:rFonts w:ascii="Book Antiqua" w:hAnsi="Book Antiqua" w:cs="Arial"/>
        </w:rPr>
        <w:t xml:space="preserve">udge ended by saying that he had considered whether there might be any exceptional reasons why the appellant should be allowed entry clearance for settlement in addition to matters set out at Annex K, IDI Chapter 15 section 2A 13.2 </w:t>
      </w:r>
      <w:r w:rsidR="00660E31">
        <w:rPr>
          <w:rFonts w:ascii="Book Antiqua" w:hAnsi="Book Antiqua" w:cs="Arial"/>
        </w:rPr>
        <w:lastRenderedPageBreak/>
        <w:t xml:space="preserve">but concluded that he could find no exceptional circumstances justifying an exercise of discretion </w:t>
      </w:r>
      <w:proofErr w:type="spellStart"/>
      <w:r w:rsidR="00660E31">
        <w:rPr>
          <w:rFonts w:ascii="Book Antiqua" w:hAnsi="Book Antiqua" w:cs="Arial"/>
        </w:rPr>
        <w:t>outwith</w:t>
      </w:r>
      <w:proofErr w:type="spellEnd"/>
      <w:r w:rsidR="00660E31">
        <w:rPr>
          <w:rFonts w:ascii="Book Antiqua" w:hAnsi="Book Antiqua" w:cs="Arial"/>
        </w:rPr>
        <w:t xml:space="preserve"> that policy</w:t>
      </w:r>
      <w:r w:rsidR="00EF6EE0">
        <w:rPr>
          <w:rFonts w:ascii="Book Antiqua" w:hAnsi="Book Antiqua" w:cs="Arial"/>
        </w:rPr>
        <w:t xml:space="preserve"> [33]</w:t>
      </w:r>
      <w:r w:rsidR="00660E31">
        <w:rPr>
          <w:rFonts w:ascii="Book Antiqua" w:hAnsi="Book Antiqua" w:cs="Arial"/>
        </w:rPr>
        <w:t>.</w:t>
      </w:r>
    </w:p>
    <w:p w:rsidR="00660E31" w:rsidRDefault="00660E31" w:rsidP="00660E31">
      <w:pPr>
        <w:jc w:val="both"/>
        <w:rPr>
          <w:rFonts w:ascii="Book Antiqua" w:hAnsi="Book Antiqua" w:cs="Arial"/>
        </w:rPr>
      </w:pPr>
    </w:p>
    <w:p w:rsidR="00660E31" w:rsidRDefault="00660E31" w:rsidP="00660E31">
      <w:pPr>
        <w:jc w:val="both"/>
        <w:rPr>
          <w:rFonts w:ascii="Book Antiqua" w:hAnsi="Book Antiqua" w:cs="Arial"/>
          <w:b/>
          <w:u w:val="single"/>
        </w:rPr>
      </w:pPr>
      <w:r w:rsidRPr="00660E31">
        <w:rPr>
          <w:rFonts w:ascii="Book Antiqua" w:hAnsi="Book Antiqua" w:cs="Arial"/>
          <w:b/>
          <w:u w:val="single"/>
        </w:rPr>
        <w:t>Error of Law Hearing</w:t>
      </w:r>
    </w:p>
    <w:p w:rsidR="00660E31" w:rsidRPr="00660E31" w:rsidRDefault="00660E31" w:rsidP="00660E31">
      <w:pPr>
        <w:jc w:val="both"/>
        <w:rPr>
          <w:rFonts w:ascii="Book Antiqua" w:hAnsi="Book Antiqua" w:cs="Arial"/>
          <w:b/>
          <w:u w:val="single"/>
        </w:rPr>
      </w:pPr>
    </w:p>
    <w:p w:rsidR="00660E31" w:rsidRDefault="00660E31" w:rsidP="00CD55BB">
      <w:pPr>
        <w:numPr>
          <w:ilvl w:val="0"/>
          <w:numId w:val="3"/>
        </w:numPr>
        <w:ind w:left="567" w:hanging="567"/>
        <w:jc w:val="both"/>
        <w:rPr>
          <w:rFonts w:ascii="Book Antiqua" w:hAnsi="Book Antiqua" w:cs="Arial"/>
        </w:rPr>
      </w:pPr>
      <w:r>
        <w:rPr>
          <w:rFonts w:ascii="Book Antiqua" w:hAnsi="Book Antiqua" w:cs="Arial"/>
        </w:rPr>
        <w:t>The appellant sought permission to appeal which was granted on 5 February 2018.</w:t>
      </w:r>
    </w:p>
    <w:p w:rsidR="00660E31" w:rsidRDefault="00660E31" w:rsidP="00660E31">
      <w:pPr>
        <w:jc w:val="both"/>
        <w:rPr>
          <w:rFonts w:ascii="Book Antiqua" w:hAnsi="Book Antiqua" w:cs="Arial"/>
        </w:rPr>
      </w:pPr>
    </w:p>
    <w:p w:rsidR="00660E31" w:rsidRDefault="00660E31" w:rsidP="00CD55BB">
      <w:pPr>
        <w:numPr>
          <w:ilvl w:val="0"/>
          <w:numId w:val="3"/>
        </w:numPr>
        <w:ind w:left="567" w:hanging="567"/>
        <w:jc w:val="both"/>
        <w:rPr>
          <w:rFonts w:ascii="Book Antiqua" w:hAnsi="Book Antiqua" w:cs="Arial"/>
        </w:rPr>
      </w:pPr>
      <w:r>
        <w:rPr>
          <w:rFonts w:ascii="Book Antiqua" w:hAnsi="Book Antiqua" w:cs="Arial"/>
        </w:rPr>
        <w:t>At the error of law hearing Mr Khalid</w:t>
      </w:r>
      <w:r w:rsidR="00822EA4">
        <w:rPr>
          <w:rFonts w:ascii="Book Antiqua" w:hAnsi="Book Antiqua" w:cs="Arial"/>
        </w:rPr>
        <w:t>,</w:t>
      </w:r>
      <w:r>
        <w:rPr>
          <w:rFonts w:ascii="Book Antiqua" w:hAnsi="Book Antiqua" w:cs="Arial"/>
        </w:rPr>
        <w:t xml:space="preserve"> referring to t</w:t>
      </w:r>
      <w:r w:rsidR="00822EA4">
        <w:rPr>
          <w:rFonts w:ascii="Book Antiqua" w:hAnsi="Book Antiqua" w:cs="Arial"/>
        </w:rPr>
        <w:t>he grounds, submitted that the j</w:t>
      </w:r>
      <w:r>
        <w:rPr>
          <w:rFonts w:ascii="Book Antiqua" w:hAnsi="Book Antiqua" w:cs="Arial"/>
        </w:rPr>
        <w:t>udge had been wrong to conclude that there was a lack of satisfactory evidence of financial and emotional depend</w:t>
      </w:r>
      <w:r w:rsidR="00103592">
        <w:rPr>
          <w:rFonts w:ascii="Book Antiqua" w:hAnsi="Book Antiqua" w:cs="Arial"/>
        </w:rPr>
        <w:t>e</w:t>
      </w:r>
      <w:r>
        <w:rPr>
          <w:rFonts w:ascii="Book Antiqua" w:hAnsi="Book Antiqua" w:cs="Arial"/>
        </w:rPr>
        <w:t xml:space="preserve">ncy such that there was no family life.  On finances there was oral evidence that the appellant was able to access the sponsor’s bank account.  It is accepted practice by </w:t>
      </w:r>
      <w:r w:rsidR="00E60FE1">
        <w:rPr>
          <w:rFonts w:ascii="Book Antiqua" w:hAnsi="Book Antiqua" w:cs="Arial"/>
        </w:rPr>
        <w:t>most banks in Nepal to allow access in Ghurkha soldiers’ cases without the need of a letter of authority.  There was also evidence of remittances, the sponsor produced documentation for as many as he could find.</w:t>
      </w:r>
    </w:p>
    <w:p w:rsidR="00E60FE1" w:rsidRDefault="00E60FE1" w:rsidP="00E60FE1">
      <w:pPr>
        <w:pStyle w:val="ListParagraph"/>
        <w:rPr>
          <w:rFonts w:ascii="Book Antiqua" w:hAnsi="Book Antiqua" w:cs="Arial"/>
        </w:rPr>
      </w:pPr>
    </w:p>
    <w:p w:rsidR="00E60FE1" w:rsidRPr="00D168C6" w:rsidRDefault="00E60FE1" w:rsidP="00D168C6">
      <w:pPr>
        <w:numPr>
          <w:ilvl w:val="0"/>
          <w:numId w:val="3"/>
        </w:numPr>
        <w:ind w:left="567" w:hanging="567"/>
        <w:jc w:val="both"/>
        <w:rPr>
          <w:rFonts w:ascii="Book Antiqua" w:hAnsi="Book Antiqua" w:cs="Arial"/>
        </w:rPr>
      </w:pPr>
      <w:r>
        <w:rPr>
          <w:rFonts w:ascii="Book Antiqua" w:hAnsi="Book Antiqua" w:cs="Arial"/>
        </w:rPr>
        <w:t>As f</w:t>
      </w:r>
      <w:r w:rsidR="00103592">
        <w:rPr>
          <w:rFonts w:ascii="Book Antiqua" w:hAnsi="Book Antiqua" w:cs="Arial"/>
        </w:rPr>
        <w:t>o</w:t>
      </w:r>
      <w:r>
        <w:rPr>
          <w:rFonts w:ascii="Book Antiqua" w:hAnsi="Book Antiqua" w:cs="Arial"/>
        </w:rPr>
        <w:t>r the criticisms that the sponsor showed a lack of knowledge of his son in certain aspects</w:t>
      </w:r>
      <w:r w:rsidR="00103592">
        <w:rPr>
          <w:rFonts w:ascii="Book Antiqua" w:hAnsi="Book Antiqua" w:cs="Arial"/>
        </w:rPr>
        <w:t>,</w:t>
      </w:r>
      <w:r w:rsidR="009B6F92">
        <w:rPr>
          <w:rFonts w:ascii="Book Antiqua" w:hAnsi="Book Antiqua" w:cs="Arial"/>
        </w:rPr>
        <w:t xml:space="preserve"> he had</w:t>
      </w:r>
      <w:r>
        <w:rPr>
          <w:rFonts w:ascii="Book Antiqua" w:hAnsi="Book Antiqua" w:cs="Arial"/>
        </w:rPr>
        <w:t xml:space="preserve"> been a cook not an officer. </w:t>
      </w:r>
      <w:r w:rsidR="00D168C6">
        <w:rPr>
          <w:rFonts w:ascii="Book Antiqua" w:hAnsi="Book Antiqua" w:cs="Arial"/>
        </w:rPr>
        <w:t>On the particular issue of</w:t>
      </w:r>
      <w:r w:rsidRPr="00D168C6">
        <w:rPr>
          <w:rFonts w:ascii="Book Antiqua" w:hAnsi="Book Antiqua" w:cs="Arial"/>
        </w:rPr>
        <w:t xml:space="preserve"> being unable to recall the age at which the appellant left school, the question was sprung on the sponsor when he was giving evidence, perhaps he needed time to think. </w:t>
      </w:r>
      <w:r w:rsidR="00D168C6">
        <w:rPr>
          <w:rFonts w:ascii="Book Antiqua" w:hAnsi="Book Antiqua" w:cs="Arial"/>
        </w:rPr>
        <w:t>It was also unfair to have expected him</w:t>
      </w:r>
      <w:r w:rsidR="00361CCC">
        <w:rPr>
          <w:rFonts w:ascii="Book Antiqua" w:hAnsi="Book Antiqua" w:cs="Arial"/>
        </w:rPr>
        <w:t xml:space="preserve"> to recall the eligibility requirements for soldiers entering the army.</w:t>
      </w:r>
      <w:r w:rsidRPr="00D168C6">
        <w:rPr>
          <w:rFonts w:ascii="Book Antiqua" w:hAnsi="Book Antiqua" w:cs="Arial"/>
        </w:rPr>
        <w:t xml:space="preserve"> There were telephone records in support of the claim that there is contac</w:t>
      </w:r>
      <w:r w:rsidR="00822EA4" w:rsidRPr="00D168C6">
        <w:rPr>
          <w:rFonts w:ascii="Book Antiqua" w:hAnsi="Book Antiqua" w:cs="Arial"/>
        </w:rPr>
        <w:t>t.  Looked at cumulatively the j</w:t>
      </w:r>
      <w:r w:rsidRPr="00D168C6">
        <w:rPr>
          <w:rFonts w:ascii="Book Antiqua" w:hAnsi="Book Antiqua" w:cs="Arial"/>
        </w:rPr>
        <w:t>udge was wrong to find that such did not amount to family life.</w:t>
      </w:r>
    </w:p>
    <w:p w:rsidR="00E60FE1" w:rsidRDefault="00E60FE1" w:rsidP="00E60FE1">
      <w:pPr>
        <w:pStyle w:val="ListParagraph"/>
        <w:rPr>
          <w:rFonts w:ascii="Book Antiqua" w:hAnsi="Book Antiqua" w:cs="Arial"/>
        </w:rPr>
      </w:pPr>
    </w:p>
    <w:p w:rsidR="00E60FE1" w:rsidRDefault="00E60FE1" w:rsidP="00CD55BB">
      <w:pPr>
        <w:numPr>
          <w:ilvl w:val="0"/>
          <w:numId w:val="3"/>
        </w:numPr>
        <w:ind w:left="567" w:hanging="567"/>
        <w:jc w:val="both"/>
        <w:rPr>
          <w:rFonts w:ascii="Book Antiqua" w:hAnsi="Book Antiqua" w:cs="Arial"/>
        </w:rPr>
      </w:pPr>
      <w:r>
        <w:rPr>
          <w:rFonts w:ascii="Book Antiqua" w:hAnsi="Book Antiqua" w:cs="Arial"/>
        </w:rPr>
        <w:t>Furt</w:t>
      </w:r>
      <w:r w:rsidR="00822EA4">
        <w:rPr>
          <w:rFonts w:ascii="Book Antiqua" w:hAnsi="Book Antiqua" w:cs="Arial"/>
        </w:rPr>
        <w:t>her, in the last paragraph the j</w:t>
      </w:r>
      <w:r>
        <w:rPr>
          <w:rFonts w:ascii="Book Antiqua" w:hAnsi="Book Antiqua" w:cs="Arial"/>
        </w:rPr>
        <w:t>udge appeared to have taken the view that there was a requirement for exceptionality.  Such was the wrong test.</w:t>
      </w:r>
    </w:p>
    <w:p w:rsidR="00E60FE1" w:rsidRDefault="00E60FE1" w:rsidP="00E60FE1">
      <w:pPr>
        <w:pStyle w:val="ListParagraph"/>
        <w:rPr>
          <w:rFonts w:ascii="Book Antiqua" w:hAnsi="Book Antiqua" w:cs="Arial"/>
        </w:rPr>
      </w:pPr>
    </w:p>
    <w:p w:rsidR="00E60FE1" w:rsidRDefault="00E60FE1" w:rsidP="00CD55BB">
      <w:pPr>
        <w:numPr>
          <w:ilvl w:val="0"/>
          <w:numId w:val="3"/>
        </w:numPr>
        <w:ind w:left="567" w:hanging="567"/>
        <w:jc w:val="both"/>
        <w:rPr>
          <w:rFonts w:ascii="Book Antiqua" w:hAnsi="Book Antiqua" w:cs="Arial"/>
        </w:rPr>
      </w:pPr>
      <w:r>
        <w:rPr>
          <w:rFonts w:ascii="Book Antiqua" w:hAnsi="Book Antiqua" w:cs="Arial"/>
        </w:rPr>
        <w:t>Finally, the historic injustice suffered by Ghurkhas was not given any weight.</w:t>
      </w:r>
    </w:p>
    <w:p w:rsidR="00E60FE1" w:rsidRDefault="00E60FE1" w:rsidP="00E60FE1">
      <w:pPr>
        <w:pStyle w:val="ListParagraph"/>
        <w:rPr>
          <w:rFonts w:ascii="Book Antiqua" w:hAnsi="Book Antiqua" w:cs="Arial"/>
        </w:rPr>
      </w:pPr>
    </w:p>
    <w:p w:rsidR="00E60FE1" w:rsidRDefault="00E60FE1" w:rsidP="00CD55BB">
      <w:pPr>
        <w:numPr>
          <w:ilvl w:val="0"/>
          <w:numId w:val="3"/>
        </w:numPr>
        <w:ind w:left="567" w:hanging="567"/>
        <w:jc w:val="both"/>
        <w:rPr>
          <w:rFonts w:ascii="Book Antiqua" w:hAnsi="Book Antiqua" w:cs="Arial"/>
        </w:rPr>
      </w:pPr>
      <w:r>
        <w:rPr>
          <w:rFonts w:ascii="Book Antiqua" w:hAnsi="Book Antiqua" w:cs="Arial"/>
        </w:rPr>
        <w:t>Mr B</w:t>
      </w:r>
      <w:r w:rsidR="00822EA4">
        <w:rPr>
          <w:rFonts w:ascii="Book Antiqua" w:hAnsi="Book Antiqua" w:cs="Arial"/>
        </w:rPr>
        <w:t>ramble’s response was that the j</w:t>
      </w:r>
      <w:r>
        <w:rPr>
          <w:rFonts w:ascii="Book Antiqua" w:hAnsi="Book Antiqua" w:cs="Arial"/>
        </w:rPr>
        <w:t>udge was entitled to reach the findings he made on family life for the reasons he gave having applied the correct test.  He had not applied a test of exceptionality.  Rather, it was having found that there was no family life whether there was anything else whereby the appeal could be allowed outside the policy.</w:t>
      </w:r>
    </w:p>
    <w:p w:rsidR="00E60FE1" w:rsidRDefault="00E60FE1" w:rsidP="00E60FE1">
      <w:pPr>
        <w:pStyle w:val="ListParagraph"/>
        <w:rPr>
          <w:rFonts w:ascii="Book Antiqua" w:hAnsi="Book Antiqua" w:cs="Arial"/>
        </w:rPr>
      </w:pPr>
    </w:p>
    <w:p w:rsidR="00E60FE1" w:rsidRDefault="00E60FE1" w:rsidP="00CD55BB">
      <w:pPr>
        <w:numPr>
          <w:ilvl w:val="0"/>
          <w:numId w:val="3"/>
        </w:numPr>
        <w:ind w:left="567" w:hanging="567"/>
        <w:jc w:val="both"/>
        <w:rPr>
          <w:rFonts w:ascii="Book Antiqua" w:hAnsi="Book Antiqua" w:cs="Arial"/>
        </w:rPr>
      </w:pPr>
      <w:r>
        <w:rPr>
          <w:rFonts w:ascii="Book Antiqua" w:hAnsi="Book Antiqua" w:cs="Arial"/>
        </w:rPr>
        <w:t xml:space="preserve">Having found that there was no family life the </w:t>
      </w:r>
      <w:r w:rsidR="009B6F92">
        <w:rPr>
          <w:rFonts w:ascii="Book Antiqua" w:hAnsi="Book Antiqua" w:cs="Arial"/>
        </w:rPr>
        <w:t xml:space="preserve">issue of historic injustice was </w:t>
      </w:r>
      <w:r>
        <w:rPr>
          <w:rFonts w:ascii="Book Antiqua" w:hAnsi="Book Antiqua" w:cs="Arial"/>
        </w:rPr>
        <w:t>irrelevant.</w:t>
      </w:r>
    </w:p>
    <w:p w:rsidR="00E60FE1" w:rsidRDefault="00E60FE1" w:rsidP="00E60FE1">
      <w:pPr>
        <w:pStyle w:val="ListParagraph"/>
        <w:rPr>
          <w:rFonts w:ascii="Book Antiqua" w:hAnsi="Book Antiqua" w:cs="Arial"/>
        </w:rPr>
      </w:pPr>
    </w:p>
    <w:p w:rsidR="00E60FE1" w:rsidRPr="00E60FE1" w:rsidRDefault="00E60FE1" w:rsidP="00E60FE1">
      <w:pPr>
        <w:jc w:val="both"/>
        <w:rPr>
          <w:rFonts w:ascii="Book Antiqua" w:hAnsi="Book Antiqua" w:cs="Arial"/>
          <w:b/>
          <w:u w:val="single"/>
        </w:rPr>
      </w:pPr>
      <w:r w:rsidRPr="00E60FE1">
        <w:rPr>
          <w:rFonts w:ascii="Book Antiqua" w:hAnsi="Book Antiqua" w:cs="Arial"/>
          <w:b/>
          <w:u w:val="single"/>
        </w:rPr>
        <w:t>Consideration</w:t>
      </w:r>
    </w:p>
    <w:p w:rsidR="00E60FE1" w:rsidRDefault="00E60FE1" w:rsidP="00E60FE1">
      <w:pPr>
        <w:pStyle w:val="ListParagraph"/>
        <w:rPr>
          <w:rFonts w:ascii="Book Antiqua" w:hAnsi="Book Antiqua" w:cs="Arial"/>
        </w:rPr>
      </w:pPr>
    </w:p>
    <w:p w:rsidR="00E60FE1" w:rsidRDefault="00483A51" w:rsidP="00CD55BB">
      <w:pPr>
        <w:numPr>
          <w:ilvl w:val="0"/>
          <w:numId w:val="3"/>
        </w:numPr>
        <w:ind w:left="567" w:hanging="567"/>
        <w:jc w:val="both"/>
        <w:rPr>
          <w:rFonts w:ascii="Book Antiqua" w:hAnsi="Book Antiqua" w:cs="Arial"/>
        </w:rPr>
      </w:pPr>
      <w:r>
        <w:rPr>
          <w:rFonts w:ascii="Book Antiqua" w:hAnsi="Book Antiqua" w:cs="Arial"/>
        </w:rPr>
        <w:t>In considering this matter the issue is whether at the d</w:t>
      </w:r>
      <w:r w:rsidR="00822EA4">
        <w:rPr>
          <w:rFonts w:ascii="Book Antiqua" w:hAnsi="Book Antiqua" w:cs="Arial"/>
        </w:rPr>
        <w:t>ate of hearing the appellant had</w:t>
      </w:r>
      <w:r>
        <w:rPr>
          <w:rFonts w:ascii="Book Antiqua" w:hAnsi="Book Antiqua" w:cs="Arial"/>
        </w:rPr>
        <w:t xml:space="preserve"> established that as an adult he had family life </w:t>
      </w:r>
      <w:r w:rsidR="00EF6EE0">
        <w:rPr>
          <w:rFonts w:ascii="Book Antiqua" w:hAnsi="Book Antiqua" w:cs="Arial"/>
        </w:rPr>
        <w:t xml:space="preserve">for Article 8 purposes </w:t>
      </w:r>
      <w:r>
        <w:rPr>
          <w:rFonts w:ascii="Book Antiqua" w:hAnsi="Book Antiqua" w:cs="Arial"/>
        </w:rPr>
        <w:t>with his parents.</w:t>
      </w:r>
    </w:p>
    <w:p w:rsidR="00483A51" w:rsidRDefault="00361CCC" w:rsidP="00CD55BB">
      <w:pPr>
        <w:numPr>
          <w:ilvl w:val="0"/>
          <w:numId w:val="3"/>
        </w:numPr>
        <w:ind w:left="567" w:hanging="567"/>
        <w:jc w:val="both"/>
        <w:rPr>
          <w:rFonts w:ascii="Book Antiqua" w:hAnsi="Book Antiqua" w:cs="Arial"/>
        </w:rPr>
      </w:pPr>
      <w:r>
        <w:rPr>
          <w:rFonts w:ascii="Book Antiqua" w:hAnsi="Book Antiqua" w:cs="Arial"/>
        </w:rPr>
        <w:t>As indicated the j</w:t>
      </w:r>
      <w:r w:rsidR="00483A51">
        <w:rPr>
          <w:rFonts w:ascii="Book Antiqua" w:hAnsi="Book Antiqua" w:cs="Arial"/>
        </w:rPr>
        <w:t xml:space="preserve">udge correctly addressed himself to the proper test noting (at [24]) </w:t>
      </w:r>
      <w:proofErr w:type="spellStart"/>
      <w:r w:rsidR="00483A51" w:rsidRPr="001F7E6D">
        <w:rPr>
          <w:rFonts w:ascii="Book Antiqua" w:hAnsi="Book Antiqua" w:cs="Arial"/>
          <w:b/>
          <w:i/>
          <w:u w:val="single"/>
        </w:rPr>
        <w:t>Kugathas</w:t>
      </w:r>
      <w:proofErr w:type="spellEnd"/>
      <w:r>
        <w:rPr>
          <w:rFonts w:ascii="Book Antiqua" w:hAnsi="Book Antiqua" w:cs="Arial"/>
          <w:b/>
          <w:i/>
          <w:u w:val="single"/>
        </w:rPr>
        <w:t xml:space="preserve"> v SSHD </w:t>
      </w:r>
      <w:r w:rsidRPr="00361CCC">
        <w:rPr>
          <w:rFonts w:ascii="Book Antiqua" w:hAnsi="Book Antiqua" w:cs="Arial"/>
          <w:b/>
        </w:rPr>
        <w:t xml:space="preserve">[2003] EWCA </w:t>
      </w:r>
      <w:proofErr w:type="spellStart"/>
      <w:r w:rsidRPr="00361CCC">
        <w:rPr>
          <w:rFonts w:ascii="Book Antiqua" w:hAnsi="Book Antiqua" w:cs="Arial"/>
          <w:b/>
        </w:rPr>
        <w:t>Civ</w:t>
      </w:r>
      <w:proofErr w:type="spellEnd"/>
      <w:r w:rsidRPr="00361CCC">
        <w:rPr>
          <w:rFonts w:ascii="Book Antiqua" w:hAnsi="Book Antiqua" w:cs="Arial"/>
          <w:b/>
        </w:rPr>
        <w:t xml:space="preserve"> 31</w:t>
      </w:r>
      <w:r w:rsidR="00483A51" w:rsidRPr="00361CCC">
        <w:rPr>
          <w:rFonts w:ascii="Book Antiqua" w:hAnsi="Book Antiqua" w:cs="Arial"/>
          <w:b/>
        </w:rPr>
        <w:t xml:space="preserve"> </w:t>
      </w:r>
      <w:r w:rsidR="00483A51">
        <w:rPr>
          <w:rFonts w:ascii="Book Antiqua" w:hAnsi="Book Antiqua" w:cs="Arial"/>
        </w:rPr>
        <w:t xml:space="preserve">where (at [14]) Sedley LJ cited with approval the Commission’s observation </w:t>
      </w:r>
      <w:r w:rsidR="00483A51" w:rsidRPr="00483A51">
        <w:rPr>
          <w:rFonts w:ascii="Book Antiqua" w:hAnsi="Book Antiqua" w:cs="Arial"/>
        </w:rPr>
        <w:t xml:space="preserve">in </w:t>
      </w:r>
      <w:r w:rsidR="00483A51" w:rsidRPr="00483A51">
        <w:rPr>
          <w:rFonts w:ascii="Book Antiqua" w:hAnsi="Book Antiqua" w:cs="Arial"/>
          <w:b/>
          <w:i/>
          <w:u w:val="single"/>
        </w:rPr>
        <w:t>S v UK</w:t>
      </w:r>
      <w:r w:rsidR="00483A51">
        <w:rPr>
          <w:rFonts w:ascii="Book Antiqua" w:hAnsi="Book Antiqua" w:cs="Arial"/>
        </w:rPr>
        <w:t xml:space="preserve"> [1984] 40 DR </w:t>
      </w:r>
      <w:proofErr w:type="gramStart"/>
      <w:r w:rsidR="00483A51">
        <w:rPr>
          <w:rFonts w:ascii="Book Antiqua" w:hAnsi="Book Antiqua" w:cs="Arial"/>
        </w:rPr>
        <w:t>196:-</w:t>
      </w:r>
      <w:proofErr w:type="gramEnd"/>
    </w:p>
    <w:p w:rsidR="00483A51" w:rsidRPr="00843E57" w:rsidRDefault="00483A51" w:rsidP="00483A51">
      <w:pPr>
        <w:jc w:val="both"/>
        <w:rPr>
          <w:rFonts w:ascii="Book Antiqua" w:hAnsi="Book Antiqua" w:cs="Arial"/>
          <w:i/>
        </w:rPr>
      </w:pPr>
    </w:p>
    <w:p w:rsidR="00483A51" w:rsidRPr="00843E57" w:rsidRDefault="00483A51" w:rsidP="00483A51">
      <w:pPr>
        <w:ind w:left="1440"/>
        <w:jc w:val="both"/>
        <w:rPr>
          <w:rFonts w:ascii="Book Antiqua" w:hAnsi="Book Antiqua" w:cs="Arial"/>
          <w:i/>
        </w:rPr>
      </w:pPr>
      <w:r w:rsidRPr="00843E57">
        <w:rPr>
          <w:rFonts w:ascii="Book Antiqua" w:hAnsi="Book Antiqua" w:cs="Arial"/>
          <w:i/>
        </w:rPr>
        <w:lastRenderedPageBreak/>
        <w:t>“</w:t>
      </w:r>
      <w:proofErr w:type="gramStart"/>
      <w:r w:rsidRPr="00843E57">
        <w:rPr>
          <w:rFonts w:ascii="Book Antiqua" w:hAnsi="Book Antiqua" w:cs="Arial"/>
          <w:i/>
        </w:rPr>
        <w:t>Generally</w:t>
      </w:r>
      <w:proofErr w:type="gramEnd"/>
      <w:r w:rsidRPr="00843E57">
        <w:rPr>
          <w:rFonts w:ascii="Book Antiqua" w:hAnsi="Book Antiqua" w:cs="Arial"/>
          <w:i/>
        </w:rPr>
        <w:t xml:space="preserve"> the protection of family life under Artic</w:t>
      </w:r>
      <w:r w:rsidR="00843E57" w:rsidRPr="00843E57">
        <w:rPr>
          <w:rFonts w:ascii="Book Antiqua" w:hAnsi="Book Antiqua" w:cs="Arial"/>
          <w:i/>
        </w:rPr>
        <w:t>le 8 involved cohabiting dependa</w:t>
      </w:r>
      <w:r w:rsidRPr="00843E57">
        <w:rPr>
          <w:rFonts w:ascii="Book Antiqua" w:hAnsi="Book Antiqua" w:cs="Arial"/>
          <w:i/>
        </w:rPr>
        <w:t>nts, such as parents and their depend</w:t>
      </w:r>
      <w:r w:rsidR="00843E57" w:rsidRPr="00843E57">
        <w:rPr>
          <w:rFonts w:ascii="Book Antiqua" w:hAnsi="Book Antiqua" w:cs="Arial"/>
          <w:i/>
        </w:rPr>
        <w:t>a</w:t>
      </w:r>
      <w:r w:rsidRPr="00843E57">
        <w:rPr>
          <w:rFonts w:ascii="Book Antiqua" w:hAnsi="Book Antiqua" w:cs="Arial"/>
          <w:i/>
        </w:rPr>
        <w:t xml:space="preserve">nt, minor children.  Whether it extends to other relationships depends on the circumstances of the particular case.  Relationships between adults, a mother and her </w:t>
      </w:r>
      <w:proofErr w:type="gramStart"/>
      <w:r w:rsidRPr="00843E57">
        <w:rPr>
          <w:rFonts w:ascii="Book Antiqua" w:hAnsi="Book Antiqua" w:cs="Arial"/>
          <w:i/>
        </w:rPr>
        <w:t>33 year old</w:t>
      </w:r>
      <w:proofErr w:type="gramEnd"/>
      <w:r w:rsidRPr="00843E57">
        <w:rPr>
          <w:rFonts w:ascii="Book Antiqua" w:hAnsi="Book Antiqua" w:cs="Arial"/>
          <w:i/>
        </w:rPr>
        <w:t xml:space="preserve"> son in the present case would no</w:t>
      </w:r>
      <w:r w:rsidR="003050F0" w:rsidRPr="00843E57">
        <w:rPr>
          <w:rFonts w:ascii="Book Antiqua" w:hAnsi="Book Antiqua" w:cs="Arial"/>
          <w:i/>
        </w:rPr>
        <w:t xml:space="preserve">t necessarily acquire the </w:t>
      </w:r>
      <w:r w:rsidR="00843E57" w:rsidRPr="00843E57">
        <w:rPr>
          <w:rFonts w:ascii="Book Antiqua" w:hAnsi="Book Antiqua" w:cs="Arial"/>
          <w:i/>
        </w:rPr>
        <w:t>protection of Article 8 of the C</w:t>
      </w:r>
      <w:r w:rsidR="003050F0" w:rsidRPr="00843E57">
        <w:rPr>
          <w:rFonts w:ascii="Book Antiqua" w:hAnsi="Book Antiqua" w:cs="Arial"/>
          <w:i/>
        </w:rPr>
        <w:t>onvention without evidence of further elements of dependency, involving more than normal emotional ties.”</w:t>
      </w:r>
    </w:p>
    <w:p w:rsidR="003050F0" w:rsidRPr="00843E57" w:rsidRDefault="003050F0" w:rsidP="003050F0">
      <w:pPr>
        <w:jc w:val="both"/>
        <w:rPr>
          <w:rFonts w:ascii="Book Antiqua" w:hAnsi="Book Antiqua" w:cs="Arial"/>
          <w:i/>
        </w:rPr>
      </w:pPr>
    </w:p>
    <w:p w:rsidR="003050F0" w:rsidRDefault="00822EA4" w:rsidP="003050F0">
      <w:pPr>
        <w:ind w:left="567"/>
        <w:jc w:val="both"/>
        <w:rPr>
          <w:rFonts w:ascii="Book Antiqua" w:hAnsi="Book Antiqua" w:cs="Arial"/>
        </w:rPr>
      </w:pPr>
      <w:r>
        <w:rPr>
          <w:rFonts w:ascii="Book Antiqua" w:hAnsi="Book Antiqua" w:cs="Arial"/>
        </w:rPr>
        <w:t>The j</w:t>
      </w:r>
      <w:r w:rsidR="003050F0">
        <w:rPr>
          <w:rFonts w:ascii="Book Antiqua" w:hAnsi="Book Antiqua" w:cs="Arial"/>
        </w:rPr>
        <w:t>udge also</w:t>
      </w:r>
      <w:r>
        <w:rPr>
          <w:rFonts w:ascii="Book Antiqua" w:hAnsi="Book Antiqua" w:cs="Arial"/>
        </w:rPr>
        <w:t>,</w:t>
      </w:r>
      <w:r w:rsidR="003050F0">
        <w:rPr>
          <w:rFonts w:ascii="Book Antiqua" w:hAnsi="Book Antiqua" w:cs="Arial"/>
        </w:rPr>
        <w:t xml:space="preserve"> at [29]</w:t>
      </w:r>
      <w:r>
        <w:rPr>
          <w:rFonts w:ascii="Book Antiqua" w:hAnsi="Book Antiqua" w:cs="Arial"/>
        </w:rPr>
        <w:t>,</w:t>
      </w:r>
      <w:r w:rsidR="003050F0">
        <w:rPr>
          <w:rFonts w:ascii="Book Antiqua" w:hAnsi="Book Antiqua" w:cs="Arial"/>
        </w:rPr>
        <w:t xml:space="preserve"> made reference to whether there was evidence of “</w:t>
      </w:r>
      <w:r w:rsidR="003050F0" w:rsidRPr="00822EA4">
        <w:rPr>
          <w:rFonts w:ascii="Book Antiqua" w:hAnsi="Book Antiqua" w:cs="Arial"/>
          <w:i/>
        </w:rPr>
        <w:t>real,</w:t>
      </w:r>
      <w:r w:rsidR="003050F0">
        <w:rPr>
          <w:rFonts w:ascii="Book Antiqua" w:hAnsi="Book Antiqua" w:cs="Arial"/>
        </w:rPr>
        <w:t xml:space="preserve"> </w:t>
      </w:r>
      <w:r w:rsidR="003050F0" w:rsidRPr="00822EA4">
        <w:rPr>
          <w:rFonts w:ascii="Book Antiqua" w:hAnsi="Book Antiqua" w:cs="Arial"/>
          <w:i/>
        </w:rPr>
        <w:t>effective or committed</w:t>
      </w:r>
      <w:r w:rsidR="00EF6EE0" w:rsidRPr="00EF6EE0">
        <w:rPr>
          <w:rFonts w:ascii="Book Antiqua" w:hAnsi="Book Antiqua" w:cs="Arial"/>
        </w:rPr>
        <w:t>”</w:t>
      </w:r>
      <w:r w:rsidR="003050F0" w:rsidRPr="00EF6EE0">
        <w:rPr>
          <w:rFonts w:ascii="Book Antiqua" w:hAnsi="Book Antiqua" w:cs="Arial"/>
        </w:rPr>
        <w:t xml:space="preserve"> financial support</w:t>
      </w:r>
      <w:r w:rsidR="00EF6EE0">
        <w:rPr>
          <w:rFonts w:ascii="Book Antiqua" w:hAnsi="Book Antiqua" w:cs="Arial"/>
        </w:rPr>
        <w:t>.</w:t>
      </w:r>
    </w:p>
    <w:p w:rsidR="003050F0" w:rsidRDefault="003050F0" w:rsidP="003050F0">
      <w:pPr>
        <w:jc w:val="both"/>
        <w:rPr>
          <w:rFonts w:ascii="Book Antiqua" w:hAnsi="Book Antiqua" w:cs="Arial"/>
        </w:rPr>
      </w:pPr>
    </w:p>
    <w:p w:rsidR="00483A51" w:rsidRDefault="00822EA4" w:rsidP="00CD55BB">
      <w:pPr>
        <w:numPr>
          <w:ilvl w:val="0"/>
          <w:numId w:val="3"/>
        </w:numPr>
        <w:ind w:left="567" w:hanging="567"/>
        <w:jc w:val="both"/>
        <w:rPr>
          <w:rFonts w:ascii="Book Antiqua" w:hAnsi="Book Antiqua" w:cs="Arial"/>
        </w:rPr>
      </w:pPr>
      <w:r>
        <w:rPr>
          <w:rFonts w:ascii="Book Antiqua" w:hAnsi="Book Antiqua" w:cs="Arial"/>
        </w:rPr>
        <w:t>In that regard the t</w:t>
      </w:r>
      <w:r w:rsidR="00CB5826">
        <w:rPr>
          <w:rFonts w:ascii="Book Antiqua" w:hAnsi="Book Antiqua" w:cs="Arial"/>
        </w:rPr>
        <w:t xml:space="preserve">ribunal in </w:t>
      </w:r>
      <w:proofErr w:type="spellStart"/>
      <w:r w:rsidR="00CB5826" w:rsidRPr="00CB5826">
        <w:rPr>
          <w:rFonts w:ascii="Book Antiqua" w:hAnsi="Book Antiqua" w:cs="Arial"/>
          <w:b/>
          <w:i/>
          <w:u w:val="single"/>
        </w:rPr>
        <w:t>Ghising</w:t>
      </w:r>
      <w:proofErr w:type="spellEnd"/>
      <w:r w:rsidR="00CB5826" w:rsidRPr="00CB5826">
        <w:rPr>
          <w:rFonts w:ascii="Book Antiqua" w:hAnsi="Book Antiqua" w:cs="Arial"/>
          <w:b/>
          <w:i/>
          <w:u w:val="single"/>
        </w:rPr>
        <w:t xml:space="preserve"> (family life – adults – Gurkha policy)</w:t>
      </w:r>
      <w:r w:rsidR="00CB5826">
        <w:rPr>
          <w:rFonts w:ascii="Book Antiqua" w:hAnsi="Book Antiqua" w:cs="Arial"/>
        </w:rPr>
        <w:t xml:space="preserve"> [</w:t>
      </w:r>
      <w:r w:rsidR="00CB5826" w:rsidRPr="00361CCC">
        <w:rPr>
          <w:rFonts w:ascii="Book Antiqua" w:hAnsi="Book Antiqua" w:cs="Arial"/>
          <w:b/>
        </w:rPr>
        <w:t>2012] UKUT 160</w:t>
      </w:r>
      <w:r w:rsidR="00CB5826">
        <w:rPr>
          <w:rFonts w:ascii="Book Antiqua" w:hAnsi="Book Antiqua" w:cs="Arial"/>
        </w:rPr>
        <w:t xml:space="preserve"> noted (at [54]) </w:t>
      </w:r>
      <w:proofErr w:type="spellStart"/>
      <w:r w:rsidR="00CB5826" w:rsidRPr="00CB5826">
        <w:rPr>
          <w:rFonts w:ascii="Book Antiqua" w:hAnsi="Book Antiqua" w:cs="Arial"/>
          <w:b/>
          <w:i/>
          <w:u w:val="single"/>
        </w:rPr>
        <w:t>Kugathas</w:t>
      </w:r>
      <w:proofErr w:type="spellEnd"/>
      <w:r w:rsidR="00CB5826" w:rsidRPr="00CB5826">
        <w:rPr>
          <w:rFonts w:ascii="Book Antiqua" w:hAnsi="Book Antiqua" w:cs="Arial"/>
          <w:b/>
          <w:i/>
          <w:u w:val="single"/>
        </w:rPr>
        <w:t xml:space="preserve"> </w:t>
      </w:r>
      <w:r w:rsidR="00361CCC">
        <w:rPr>
          <w:rFonts w:ascii="Book Antiqua" w:hAnsi="Book Antiqua" w:cs="Arial"/>
        </w:rPr>
        <w:t xml:space="preserve">where </w:t>
      </w:r>
      <w:r w:rsidR="00CB5826">
        <w:rPr>
          <w:rFonts w:ascii="Book Antiqua" w:hAnsi="Book Antiqua" w:cs="Arial"/>
        </w:rPr>
        <w:t>Sed</w:t>
      </w:r>
      <w:r w:rsidR="00361CCC">
        <w:rPr>
          <w:rFonts w:ascii="Book Antiqua" w:hAnsi="Book Antiqua" w:cs="Arial"/>
        </w:rPr>
        <w:t>ley LJ accepted the submission “dependency”</w:t>
      </w:r>
      <w:r w:rsidR="00CB5826">
        <w:rPr>
          <w:rFonts w:ascii="Book Antiqua" w:hAnsi="Book Antiqua" w:cs="Arial"/>
        </w:rPr>
        <w:t xml:space="preserve"> was not limited to economic dependency; at [17]. He added:</w:t>
      </w:r>
    </w:p>
    <w:p w:rsidR="00CB5826" w:rsidRDefault="00CB5826" w:rsidP="00CB5826">
      <w:pPr>
        <w:jc w:val="both"/>
        <w:rPr>
          <w:rFonts w:ascii="Book Antiqua" w:hAnsi="Book Antiqua" w:cs="Arial"/>
        </w:rPr>
      </w:pPr>
    </w:p>
    <w:p w:rsidR="00CB5826" w:rsidRPr="00843E57" w:rsidRDefault="00CB5826" w:rsidP="00CB5826">
      <w:pPr>
        <w:ind w:left="1440"/>
        <w:jc w:val="both"/>
        <w:rPr>
          <w:rFonts w:ascii="Book Antiqua" w:hAnsi="Book Antiqua" w:cs="Arial"/>
          <w:i/>
        </w:rPr>
      </w:pPr>
      <w:r w:rsidRPr="00843E57">
        <w:rPr>
          <w:rFonts w:ascii="Book Antiqua" w:hAnsi="Book Antiqua" w:cs="Arial"/>
          <w:i/>
        </w:rPr>
        <w:t>“But if</w:t>
      </w:r>
      <w:r w:rsidR="00EF6EE0">
        <w:rPr>
          <w:rFonts w:ascii="Book Antiqua" w:hAnsi="Book Antiqua" w:cs="Arial"/>
          <w:i/>
        </w:rPr>
        <w:t xml:space="preserve"> dependency is read down as mean</w:t>
      </w:r>
      <w:r w:rsidRPr="00843E57">
        <w:rPr>
          <w:rFonts w:ascii="Book Antiqua" w:hAnsi="Book Antiqua" w:cs="Arial"/>
          <w:i/>
        </w:rPr>
        <w:t>ing ‘support’ in the personal sense, and if one adds, echoing the Strasbourg jurisprudence ‘real’ or ‘committed’ or ‘effective’ to the word ‘support’ then it represents in my view the irreducible minimum of which family life implies.”</w:t>
      </w:r>
    </w:p>
    <w:p w:rsidR="00CB5826" w:rsidRDefault="00CB5826" w:rsidP="00CB5826">
      <w:pPr>
        <w:ind w:left="1440"/>
        <w:jc w:val="both"/>
        <w:rPr>
          <w:rFonts w:ascii="Book Antiqua" w:hAnsi="Book Antiqua" w:cs="Arial"/>
        </w:rPr>
      </w:pPr>
    </w:p>
    <w:p w:rsidR="00CB5826" w:rsidRDefault="00822EA4" w:rsidP="00CD55BB">
      <w:pPr>
        <w:numPr>
          <w:ilvl w:val="0"/>
          <w:numId w:val="3"/>
        </w:numPr>
        <w:ind w:left="567" w:hanging="567"/>
        <w:jc w:val="both"/>
        <w:rPr>
          <w:rFonts w:ascii="Book Antiqua" w:hAnsi="Book Antiqua" w:cs="Arial"/>
        </w:rPr>
      </w:pPr>
      <w:r>
        <w:rPr>
          <w:rFonts w:ascii="Book Antiqua" w:hAnsi="Book Antiqua" w:cs="Arial"/>
        </w:rPr>
        <w:t>In terms of finances the j</w:t>
      </w:r>
      <w:r w:rsidR="00CB5826">
        <w:rPr>
          <w:rFonts w:ascii="Book Antiqua" w:hAnsi="Book Antiqua" w:cs="Arial"/>
        </w:rPr>
        <w:t>udge noted that despite having come to the UK in 2011 there was no documentary evidence of remittances having been sent until 2015 and that the amount sent that year was NPR 12,000 (which a curr</w:t>
      </w:r>
      <w:r w:rsidR="00361CCC">
        <w:rPr>
          <w:rFonts w:ascii="Book Antiqua" w:hAnsi="Book Antiqua" w:cs="Arial"/>
        </w:rPr>
        <w:t>ency converter website indicates</w:t>
      </w:r>
      <w:r w:rsidR="00CB5826">
        <w:rPr>
          <w:rFonts w:ascii="Book Antiqua" w:hAnsi="Book Antiqua" w:cs="Arial"/>
        </w:rPr>
        <w:t xml:space="preserve"> to be equivalent to about £83).  The amount sent in 2016 was NPR 23,000.</w:t>
      </w:r>
    </w:p>
    <w:p w:rsidR="00CB5826" w:rsidRDefault="00CB5826" w:rsidP="00CB5826">
      <w:pPr>
        <w:jc w:val="both"/>
        <w:rPr>
          <w:rFonts w:ascii="Book Antiqua" w:hAnsi="Book Antiqua" w:cs="Arial"/>
        </w:rPr>
      </w:pPr>
    </w:p>
    <w:p w:rsidR="00E008E3" w:rsidRDefault="00822EA4" w:rsidP="00CD55BB">
      <w:pPr>
        <w:numPr>
          <w:ilvl w:val="0"/>
          <w:numId w:val="3"/>
        </w:numPr>
        <w:ind w:left="567" w:hanging="567"/>
        <w:jc w:val="both"/>
        <w:rPr>
          <w:rFonts w:ascii="Book Antiqua" w:hAnsi="Book Antiqua" w:cs="Arial"/>
        </w:rPr>
      </w:pPr>
      <w:r>
        <w:rPr>
          <w:rFonts w:ascii="Book Antiqua" w:hAnsi="Book Antiqua" w:cs="Arial"/>
        </w:rPr>
        <w:t>The j</w:t>
      </w:r>
      <w:r w:rsidR="00CB5826">
        <w:rPr>
          <w:rFonts w:ascii="Book Antiqua" w:hAnsi="Book Antiqua" w:cs="Arial"/>
        </w:rPr>
        <w:t>udge noted that the W</w:t>
      </w:r>
      <w:r w:rsidR="00E008E3">
        <w:rPr>
          <w:rFonts w:ascii="Book Antiqua" w:hAnsi="Book Antiqua" w:cs="Arial"/>
        </w:rPr>
        <w:t>orld</w:t>
      </w:r>
      <w:r w:rsidR="00CB5826">
        <w:rPr>
          <w:rFonts w:ascii="Book Antiqua" w:hAnsi="Book Antiqua" w:cs="Arial"/>
        </w:rPr>
        <w:t xml:space="preserve"> Bank states that the minimum wage is NPR 8,000 per month and the poverty line is NPR 46,625 per annum.  It is not clear from the file papers whether </w:t>
      </w:r>
      <w:r w:rsidR="00E008E3">
        <w:rPr>
          <w:rFonts w:ascii="Book Antiqua" w:hAnsi="Book Antiqua" w:cs="Arial"/>
        </w:rPr>
        <w:t>World Bank figures were before the Tribunal or whether he researched it later.  If the latter he should not have done so.  How</w:t>
      </w:r>
      <w:r>
        <w:rPr>
          <w:rFonts w:ascii="Book Antiqua" w:hAnsi="Book Antiqua" w:cs="Arial"/>
        </w:rPr>
        <w:t>ever, it is not material.  The j</w:t>
      </w:r>
      <w:r w:rsidR="00E008E3">
        <w:rPr>
          <w:rFonts w:ascii="Book Antiqua" w:hAnsi="Book Antiqua" w:cs="Arial"/>
        </w:rPr>
        <w:t>udge was entitled to find that the amounts remitted were low.  A claim that pre-2015 remittances were sent but that no documentary evidence was available and the amounts could not be remembered added little to the claim of financial dependency.</w:t>
      </w:r>
    </w:p>
    <w:p w:rsidR="00E008E3" w:rsidRDefault="00E008E3" w:rsidP="00E008E3">
      <w:pPr>
        <w:pStyle w:val="ListParagraph"/>
        <w:rPr>
          <w:rFonts w:ascii="Book Antiqua" w:hAnsi="Book Antiqua" w:cs="Arial"/>
        </w:rPr>
      </w:pPr>
    </w:p>
    <w:p w:rsidR="00E008E3" w:rsidRDefault="00361CCC" w:rsidP="00CD55BB">
      <w:pPr>
        <w:numPr>
          <w:ilvl w:val="0"/>
          <w:numId w:val="3"/>
        </w:numPr>
        <w:ind w:left="567" w:hanging="567"/>
        <w:jc w:val="both"/>
        <w:rPr>
          <w:rFonts w:ascii="Book Antiqua" w:hAnsi="Book Antiqua" w:cs="Arial"/>
        </w:rPr>
      </w:pPr>
      <w:r>
        <w:rPr>
          <w:rFonts w:ascii="Book Antiqua" w:hAnsi="Book Antiqua" w:cs="Arial"/>
        </w:rPr>
        <w:t>I do not find</w:t>
      </w:r>
      <w:r w:rsidR="00E008E3">
        <w:rPr>
          <w:rFonts w:ascii="Book Antiqua" w:hAnsi="Book Antiqua" w:cs="Arial"/>
        </w:rPr>
        <w:t xml:space="preserve"> merit in the</w:t>
      </w:r>
      <w:r w:rsidR="00055A6C">
        <w:rPr>
          <w:rFonts w:ascii="Book Antiqua" w:hAnsi="Book Antiqua" w:cs="Arial"/>
        </w:rPr>
        <w:t xml:space="preserve"> submission in the</w:t>
      </w:r>
      <w:r w:rsidR="00E008E3">
        <w:rPr>
          <w:rFonts w:ascii="Book Antiqua" w:hAnsi="Book Antiqua" w:cs="Arial"/>
        </w:rPr>
        <w:t xml:space="preserve"> grounds that in Nepal the child of a Ghurkha has drawing rights on a parent’s account without the need of a letter of authority.  The onus of p</w:t>
      </w:r>
      <w:r w:rsidR="00822EA4">
        <w:rPr>
          <w:rFonts w:ascii="Book Antiqua" w:hAnsi="Book Antiqua" w:cs="Arial"/>
        </w:rPr>
        <w:t>roof is on the appellant.  The j</w:t>
      </w:r>
      <w:r w:rsidR="00E008E3">
        <w:rPr>
          <w:rFonts w:ascii="Book Antiqua" w:hAnsi="Book Antiqua" w:cs="Arial"/>
        </w:rPr>
        <w:t>udge was entitled to find that the appellant had not established that he had drawing rights on the account.</w:t>
      </w:r>
    </w:p>
    <w:p w:rsidR="00E008E3" w:rsidRDefault="00E008E3" w:rsidP="00E008E3">
      <w:pPr>
        <w:pStyle w:val="ListParagraph"/>
        <w:rPr>
          <w:rFonts w:ascii="Book Antiqua" w:hAnsi="Book Antiqua" w:cs="Arial"/>
        </w:rPr>
      </w:pPr>
    </w:p>
    <w:p w:rsidR="00E008E3" w:rsidRDefault="00822EA4" w:rsidP="00CD55BB">
      <w:pPr>
        <w:numPr>
          <w:ilvl w:val="0"/>
          <w:numId w:val="3"/>
        </w:numPr>
        <w:ind w:left="567" w:hanging="567"/>
        <w:jc w:val="both"/>
        <w:rPr>
          <w:rFonts w:ascii="Book Antiqua" w:hAnsi="Book Antiqua" w:cs="Arial"/>
        </w:rPr>
      </w:pPr>
      <w:r>
        <w:rPr>
          <w:rFonts w:ascii="Book Antiqua" w:hAnsi="Book Antiqua" w:cs="Arial"/>
        </w:rPr>
        <w:t>In summary, the j</w:t>
      </w:r>
      <w:r w:rsidR="00E008E3">
        <w:rPr>
          <w:rFonts w:ascii="Book Antiqua" w:hAnsi="Book Antiqua" w:cs="Arial"/>
        </w:rPr>
        <w:t>udge was entitled</w:t>
      </w:r>
      <w:r>
        <w:rPr>
          <w:rFonts w:ascii="Book Antiqua" w:hAnsi="Book Antiqua" w:cs="Arial"/>
        </w:rPr>
        <w:t xml:space="preserve"> for the reasons he gave</w:t>
      </w:r>
      <w:r w:rsidR="00E008E3">
        <w:rPr>
          <w:rFonts w:ascii="Book Antiqua" w:hAnsi="Book Antiqua" w:cs="Arial"/>
        </w:rPr>
        <w:t xml:space="preserve"> to conclude that there was a lack of evidence as to financial dependency.</w:t>
      </w:r>
    </w:p>
    <w:p w:rsidR="00E008E3" w:rsidRDefault="00E008E3" w:rsidP="00E008E3">
      <w:pPr>
        <w:pStyle w:val="ListParagraph"/>
        <w:rPr>
          <w:rFonts w:ascii="Book Antiqua" w:hAnsi="Book Antiqua" w:cs="Arial"/>
        </w:rPr>
      </w:pPr>
    </w:p>
    <w:p w:rsidR="005C3C9D" w:rsidRDefault="005C3C9D" w:rsidP="00CD55BB">
      <w:pPr>
        <w:numPr>
          <w:ilvl w:val="0"/>
          <w:numId w:val="3"/>
        </w:numPr>
        <w:ind w:left="567" w:hanging="567"/>
        <w:jc w:val="both"/>
        <w:rPr>
          <w:rFonts w:ascii="Book Antiqua" w:hAnsi="Book Antiqua" w:cs="Arial"/>
        </w:rPr>
      </w:pPr>
      <w:r>
        <w:rPr>
          <w:rFonts w:ascii="Book Antiqua" w:hAnsi="Book Antiqua" w:cs="Arial"/>
        </w:rPr>
        <w:t>As</w:t>
      </w:r>
      <w:r w:rsidR="00822EA4">
        <w:rPr>
          <w:rFonts w:ascii="Book Antiqua" w:hAnsi="Book Antiqua" w:cs="Arial"/>
        </w:rPr>
        <w:t xml:space="preserve"> for emotional dependency, the j</w:t>
      </w:r>
      <w:r>
        <w:rPr>
          <w:rFonts w:ascii="Book Antiqua" w:hAnsi="Book Antiqua" w:cs="Arial"/>
        </w:rPr>
        <w:t>udge was entitled to comment adversely on the sponsor’s apparent lack of knowledge about in particular how old his son was when he left school</w:t>
      </w:r>
      <w:r w:rsidR="00055A6C">
        <w:rPr>
          <w:rFonts w:ascii="Book Antiqua" w:hAnsi="Book Antiqua" w:cs="Arial"/>
        </w:rPr>
        <w:t xml:space="preserve"> and what he had been doing since</w:t>
      </w:r>
      <w:r>
        <w:rPr>
          <w:rFonts w:ascii="Book Antiqua" w:hAnsi="Book Antiqua" w:cs="Arial"/>
        </w:rPr>
        <w:t xml:space="preserve">. </w:t>
      </w:r>
      <w:r w:rsidR="00822EA4">
        <w:rPr>
          <w:rFonts w:ascii="Book Antiqua" w:hAnsi="Book Antiqua" w:cs="Arial"/>
        </w:rPr>
        <w:t>It is something one would reasonably expect a father to know. I did not find persuasive the submission</w:t>
      </w:r>
      <w:r w:rsidR="00920880">
        <w:rPr>
          <w:rFonts w:ascii="Book Antiqua" w:hAnsi="Book Antiqua" w:cs="Arial"/>
        </w:rPr>
        <w:t xml:space="preserve"> that perhaps the sponsor needed more time to think about it.</w:t>
      </w:r>
      <w:r>
        <w:rPr>
          <w:rFonts w:ascii="Book Antiqua" w:hAnsi="Book Antiqua" w:cs="Arial"/>
        </w:rPr>
        <w:t xml:space="preserve"> The</w:t>
      </w:r>
      <w:r w:rsidR="00055A6C">
        <w:rPr>
          <w:rFonts w:ascii="Book Antiqua" w:hAnsi="Book Antiqua" w:cs="Arial"/>
        </w:rPr>
        <w:t xml:space="preserve"> only</w:t>
      </w:r>
      <w:r>
        <w:rPr>
          <w:rFonts w:ascii="Book Antiqua" w:hAnsi="Book Antiqua" w:cs="Arial"/>
        </w:rPr>
        <w:t xml:space="preserve"> other evidence that was before </w:t>
      </w:r>
      <w:r>
        <w:rPr>
          <w:rFonts w:ascii="Book Antiqua" w:hAnsi="Book Antiqua" w:cs="Arial"/>
        </w:rPr>
        <w:lastRenderedPageBreak/>
        <w:t>him amounted to a record of telephone contact and to two visits to Nepal in 2015 and 2016.</w:t>
      </w:r>
    </w:p>
    <w:p w:rsidR="005C3C9D" w:rsidRDefault="005C3C9D" w:rsidP="005C3C9D">
      <w:pPr>
        <w:pStyle w:val="ListParagraph"/>
        <w:rPr>
          <w:rFonts w:ascii="Book Antiqua" w:hAnsi="Book Antiqua" w:cs="Arial"/>
        </w:rPr>
      </w:pPr>
    </w:p>
    <w:p w:rsidR="005C3C9D" w:rsidRDefault="005C3C9D" w:rsidP="00CD55BB">
      <w:pPr>
        <w:numPr>
          <w:ilvl w:val="0"/>
          <w:numId w:val="3"/>
        </w:numPr>
        <w:ind w:left="567" w:hanging="567"/>
        <w:jc w:val="both"/>
        <w:rPr>
          <w:rFonts w:ascii="Book Antiqua" w:hAnsi="Book Antiqua" w:cs="Arial"/>
        </w:rPr>
      </w:pPr>
      <w:r>
        <w:rPr>
          <w:rFonts w:ascii="Book Antiqua" w:hAnsi="Book Antiqua" w:cs="Arial"/>
        </w:rPr>
        <w:t>Looking at</w:t>
      </w:r>
      <w:r w:rsidR="00920880">
        <w:rPr>
          <w:rFonts w:ascii="Book Antiqua" w:hAnsi="Book Antiqua" w:cs="Arial"/>
        </w:rPr>
        <w:t xml:space="preserve"> the evidence in the round the j</w:t>
      </w:r>
      <w:r>
        <w:rPr>
          <w:rFonts w:ascii="Book Antiqua" w:hAnsi="Book Antiqua" w:cs="Arial"/>
        </w:rPr>
        <w:t>udge was entitled to conclude that the emotional contact between the appellant and his parents did not show something existing which is more than normal emotional ties.</w:t>
      </w:r>
    </w:p>
    <w:p w:rsidR="005C3C9D" w:rsidRDefault="005C3C9D" w:rsidP="005C3C9D">
      <w:pPr>
        <w:pStyle w:val="ListParagraph"/>
        <w:rPr>
          <w:rFonts w:ascii="Book Antiqua" w:hAnsi="Book Antiqua" w:cs="Arial"/>
        </w:rPr>
      </w:pPr>
    </w:p>
    <w:p w:rsidR="009F4330" w:rsidRDefault="00920880" w:rsidP="00CD55BB">
      <w:pPr>
        <w:numPr>
          <w:ilvl w:val="0"/>
          <w:numId w:val="3"/>
        </w:numPr>
        <w:ind w:left="567" w:hanging="567"/>
        <w:jc w:val="both"/>
        <w:rPr>
          <w:rFonts w:ascii="Book Antiqua" w:hAnsi="Book Antiqua" w:cs="Arial"/>
        </w:rPr>
      </w:pPr>
      <w:r>
        <w:rPr>
          <w:rFonts w:ascii="Book Antiqua" w:hAnsi="Book Antiqua" w:cs="Arial"/>
        </w:rPr>
        <w:t>Turning to the j</w:t>
      </w:r>
      <w:r w:rsidR="005C3C9D">
        <w:rPr>
          <w:rFonts w:ascii="Book Antiqua" w:hAnsi="Book Antiqua" w:cs="Arial"/>
        </w:rPr>
        <w:t>udge’s final paragrap</w:t>
      </w:r>
      <w:r>
        <w:rPr>
          <w:rFonts w:ascii="Book Antiqua" w:hAnsi="Book Antiqua" w:cs="Arial"/>
        </w:rPr>
        <w:t>h it is submitted that he</w:t>
      </w:r>
      <w:r w:rsidR="005C3C9D">
        <w:rPr>
          <w:rFonts w:ascii="Book Antiqua" w:hAnsi="Book Antiqua" w:cs="Arial"/>
        </w:rPr>
        <w:t xml:space="preserve"> appeared to apply </w:t>
      </w:r>
      <w:r w:rsidR="009F4330">
        <w:rPr>
          <w:rFonts w:ascii="Book Antiqua" w:hAnsi="Book Antiqua" w:cs="Arial"/>
        </w:rPr>
        <w:t>a test of exceptionality in order to determine whether family life exists between the appellant and his parents.  Such woul</w:t>
      </w:r>
      <w:r>
        <w:rPr>
          <w:rFonts w:ascii="Book Antiqua" w:hAnsi="Book Antiqua" w:cs="Arial"/>
        </w:rPr>
        <w:t>d be contrary to what was said</w:t>
      </w:r>
      <w:r w:rsidR="009F4330">
        <w:rPr>
          <w:rFonts w:ascii="Book Antiqua" w:hAnsi="Book Antiqua" w:cs="Arial"/>
        </w:rPr>
        <w:t xml:space="preserve"> in </w:t>
      </w:r>
      <w:r w:rsidR="009F4330" w:rsidRPr="00955629">
        <w:rPr>
          <w:rFonts w:ascii="Book Antiqua" w:hAnsi="Book Antiqua" w:cs="Arial"/>
          <w:b/>
          <w:i/>
          <w:u w:val="single"/>
        </w:rPr>
        <w:t>Singh v SSHD</w:t>
      </w:r>
      <w:r w:rsidR="009F4330" w:rsidRPr="00055A6C">
        <w:rPr>
          <w:rFonts w:ascii="Book Antiqua" w:hAnsi="Book Antiqua" w:cs="Arial"/>
          <w:b/>
        </w:rPr>
        <w:t xml:space="preserve"> [2015] EWCA </w:t>
      </w:r>
      <w:proofErr w:type="spellStart"/>
      <w:r w:rsidR="009F4330" w:rsidRPr="00055A6C">
        <w:rPr>
          <w:rFonts w:ascii="Book Antiqua" w:hAnsi="Book Antiqua" w:cs="Arial"/>
          <w:b/>
        </w:rPr>
        <w:t>Civ</w:t>
      </w:r>
      <w:proofErr w:type="spellEnd"/>
      <w:r w:rsidR="009F4330" w:rsidRPr="00055A6C">
        <w:rPr>
          <w:rFonts w:ascii="Book Antiqua" w:hAnsi="Book Antiqua" w:cs="Arial"/>
          <w:b/>
        </w:rPr>
        <w:t xml:space="preserve"> 630 </w:t>
      </w:r>
      <w:r w:rsidR="009F4330">
        <w:rPr>
          <w:rFonts w:ascii="Book Antiqua" w:hAnsi="Book Antiqua" w:cs="Arial"/>
        </w:rPr>
        <w:t xml:space="preserve">per Sir Stanley </w:t>
      </w:r>
      <w:proofErr w:type="spellStart"/>
      <w:r w:rsidR="009F4330">
        <w:rPr>
          <w:rFonts w:ascii="Book Antiqua" w:hAnsi="Book Antiqua" w:cs="Arial"/>
        </w:rPr>
        <w:t>Burnton</w:t>
      </w:r>
      <w:proofErr w:type="spellEnd"/>
      <w:r w:rsidR="009F4330">
        <w:rPr>
          <w:rFonts w:ascii="Book Antiqua" w:hAnsi="Book Antiqua" w:cs="Arial"/>
        </w:rPr>
        <w:t xml:space="preserve"> at [24] who stated that there is no test of “</w:t>
      </w:r>
      <w:r w:rsidR="009F4330" w:rsidRPr="00920880">
        <w:rPr>
          <w:rFonts w:ascii="Book Antiqua" w:hAnsi="Book Antiqua" w:cs="Arial"/>
          <w:i/>
        </w:rPr>
        <w:t>exceptionality</w:t>
      </w:r>
      <w:r w:rsidR="009F4330">
        <w:rPr>
          <w:rFonts w:ascii="Book Antiqua" w:hAnsi="Book Antiqua" w:cs="Arial"/>
        </w:rPr>
        <w:t>”, that all depends on the facts and that there must be something more than the love and affection between an adult and his parents or siblings which will not in itself j</w:t>
      </w:r>
      <w:r w:rsidR="00191235">
        <w:rPr>
          <w:rFonts w:ascii="Book Antiqua" w:hAnsi="Book Antiqua" w:cs="Arial"/>
        </w:rPr>
        <w:t xml:space="preserve">ustify a finding of family life (also referred to in </w:t>
      </w:r>
      <w:r w:rsidR="00191235" w:rsidRPr="004B1C0F">
        <w:rPr>
          <w:rFonts w:ascii="Book Antiqua" w:hAnsi="Book Antiqua" w:cs="Arial"/>
          <w:b/>
          <w:i/>
          <w:u w:val="single"/>
        </w:rPr>
        <w:t>Rai v</w:t>
      </w:r>
      <w:r w:rsidR="00191235">
        <w:rPr>
          <w:rFonts w:ascii="Book Antiqua" w:hAnsi="Book Antiqua" w:cs="Arial"/>
        </w:rPr>
        <w:t xml:space="preserve"> </w:t>
      </w:r>
      <w:r w:rsidR="00191235" w:rsidRPr="004B1C0F">
        <w:rPr>
          <w:rFonts w:ascii="Book Antiqua" w:hAnsi="Book Antiqua" w:cs="Arial"/>
          <w:b/>
          <w:i/>
          <w:u w:val="single"/>
        </w:rPr>
        <w:t>ECO</w:t>
      </w:r>
      <w:r w:rsidR="004B1C0F" w:rsidRPr="004B1C0F">
        <w:rPr>
          <w:rFonts w:ascii="Book Antiqua" w:hAnsi="Book Antiqua" w:cs="Arial"/>
          <w:b/>
          <w:i/>
        </w:rPr>
        <w:t xml:space="preserve"> </w:t>
      </w:r>
      <w:r w:rsidR="004B1C0F" w:rsidRPr="004B1C0F">
        <w:rPr>
          <w:rFonts w:ascii="Book Antiqua" w:hAnsi="Book Antiqua" w:cs="Arial"/>
          <w:b/>
        </w:rPr>
        <w:t>[2017] EWCA</w:t>
      </w:r>
      <w:r w:rsidR="00191235" w:rsidRPr="004B1C0F">
        <w:rPr>
          <w:rFonts w:ascii="Book Antiqua" w:hAnsi="Book Antiqua" w:cs="Arial"/>
          <w:b/>
        </w:rPr>
        <w:t xml:space="preserve"> 320</w:t>
      </w:r>
      <w:r w:rsidR="00191235">
        <w:rPr>
          <w:rFonts w:ascii="Book Antiqua" w:hAnsi="Book Antiqua" w:cs="Arial"/>
        </w:rPr>
        <w:t xml:space="preserve"> at [61]</w:t>
      </w:r>
      <w:r w:rsidR="004B1C0F">
        <w:rPr>
          <w:rFonts w:ascii="Book Antiqua" w:hAnsi="Book Antiqua" w:cs="Arial"/>
        </w:rPr>
        <w:t>).</w:t>
      </w:r>
    </w:p>
    <w:p w:rsidR="009F4330" w:rsidRDefault="009F4330" w:rsidP="009F4330">
      <w:pPr>
        <w:pStyle w:val="ListParagraph"/>
        <w:rPr>
          <w:rFonts w:ascii="Book Antiqua" w:hAnsi="Book Antiqua" w:cs="Arial"/>
        </w:rPr>
      </w:pPr>
    </w:p>
    <w:p w:rsidR="009F4330" w:rsidRDefault="00920880" w:rsidP="00CD55BB">
      <w:pPr>
        <w:numPr>
          <w:ilvl w:val="0"/>
          <w:numId w:val="3"/>
        </w:numPr>
        <w:ind w:left="567" w:hanging="567"/>
        <w:jc w:val="both"/>
        <w:rPr>
          <w:rFonts w:ascii="Book Antiqua" w:hAnsi="Book Antiqua" w:cs="Arial"/>
        </w:rPr>
      </w:pPr>
      <w:r>
        <w:rPr>
          <w:rFonts w:ascii="Book Antiqua" w:hAnsi="Book Antiqua" w:cs="Arial"/>
        </w:rPr>
        <w:t>From my reading of the j</w:t>
      </w:r>
      <w:r w:rsidR="009F4330">
        <w:rPr>
          <w:rFonts w:ascii="Book Antiqua" w:hAnsi="Book Antiqua" w:cs="Arial"/>
        </w:rPr>
        <w:t>udge’s decision he has clearly not used the test of exceptionality</w:t>
      </w:r>
      <w:r>
        <w:rPr>
          <w:rFonts w:ascii="Book Antiqua" w:hAnsi="Book Antiqua" w:cs="Arial"/>
        </w:rPr>
        <w:t xml:space="preserve"> of dependence</w:t>
      </w:r>
      <w:r w:rsidR="009F4330">
        <w:rPr>
          <w:rFonts w:ascii="Book Antiqua" w:hAnsi="Book Antiqua" w:cs="Arial"/>
        </w:rPr>
        <w:t xml:space="preserve"> in his assessment of whether family life exists.  Rather</w:t>
      </w:r>
      <w:r>
        <w:rPr>
          <w:rFonts w:ascii="Book Antiqua" w:hAnsi="Book Antiqua" w:cs="Arial"/>
        </w:rPr>
        <w:t>,</w:t>
      </w:r>
      <w:r w:rsidR="009F4330">
        <w:rPr>
          <w:rFonts w:ascii="Book Antiqua" w:hAnsi="Book Antiqua" w:cs="Arial"/>
        </w:rPr>
        <w:t xml:space="preserve"> that having concluded that family life had not been established he was seeking to apply the policy, and to ascertain whether or not this is a case that could properly be regarded as exceptional, notwithstanding that to dismiss the appeal would involve no breach of the appellant’s rights under Article 8.</w:t>
      </w:r>
    </w:p>
    <w:p w:rsidR="009F4330" w:rsidRDefault="009F4330" w:rsidP="009F4330">
      <w:pPr>
        <w:pStyle w:val="ListParagraph"/>
        <w:rPr>
          <w:rFonts w:ascii="Book Antiqua" w:hAnsi="Book Antiqua" w:cs="Arial"/>
        </w:rPr>
      </w:pPr>
    </w:p>
    <w:p w:rsidR="009F4330" w:rsidRDefault="009F4330" w:rsidP="00CD55BB">
      <w:pPr>
        <w:numPr>
          <w:ilvl w:val="0"/>
          <w:numId w:val="3"/>
        </w:numPr>
        <w:ind w:left="567" w:hanging="567"/>
        <w:jc w:val="both"/>
        <w:rPr>
          <w:rFonts w:ascii="Book Antiqua" w:hAnsi="Book Antiqua" w:cs="Arial"/>
        </w:rPr>
      </w:pPr>
      <w:r>
        <w:rPr>
          <w:rFonts w:ascii="Book Antiqua" w:hAnsi="Book Antiqua" w:cs="Arial"/>
        </w:rPr>
        <w:t>It has not been suggested that there are any such exceptional circumstance</w:t>
      </w:r>
      <w:r w:rsidR="00040987">
        <w:rPr>
          <w:rFonts w:ascii="Book Antiqua" w:hAnsi="Book Antiqua" w:cs="Arial"/>
        </w:rPr>
        <w:t>s</w:t>
      </w:r>
      <w:r>
        <w:rPr>
          <w:rFonts w:ascii="Book Antiqua" w:hAnsi="Book Antiqua" w:cs="Arial"/>
        </w:rPr>
        <w:t>.</w:t>
      </w:r>
    </w:p>
    <w:p w:rsidR="009F4330" w:rsidRDefault="009F4330" w:rsidP="009F4330">
      <w:pPr>
        <w:pStyle w:val="ListParagraph"/>
        <w:rPr>
          <w:rFonts w:ascii="Book Antiqua" w:hAnsi="Book Antiqua" w:cs="Arial"/>
        </w:rPr>
      </w:pPr>
    </w:p>
    <w:p w:rsidR="009F4330" w:rsidRDefault="009F4330" w:rsidP="00CD55BB">
      <w:pPr>
        <w:numPr>
          <w:ilvl w:val="0"/>
          <w:numId w:val="3"/>
        </w:numPr>
        <w:ind w:left="567" w:hanging="567"/>
        <w:jc w:val="both"/>
        <w:rPr>
          <w:rFonts w:ascii="Book Antiqua" w:hAnsi="Book Antiqua" w:cs="Arial"/>
        </w:rPr>
      </w:pPr>
      <w:r>
        <w:rPr>
          <w:rFonts w:ascii="Book Antiqua" w:hAnsi="Book Antiqua" w:cs="Arial"/>
        </w:rPr>
        <w:t>Finally, on the issue of any historic injustice not being given weight, if the appe</w:t>
      </w:r>
      <w:r w:rsidR="00055A6C">
        <w:rPr>
          <w:rFonts w:ascii="Book Antiqua" w:hAnsi="Book Antiqua" w:cs="Arial"/>
        </w:rPr>
        <w:t>llant failed to establish he has</w:t>
      </w:r>
      <w:r>
        <w:rPr>
          <w:rFonts w:ascii="Book Antiqua" w:hAnsi="Book Antiqua" w:cs="Arial"/>
        </w:rPr>
        <w:t xml:space="preserve"> a family life with his parents, it follows that there was no need for him to embark on a proportionality assessment of which the historic injustice claim would be part of the assessment.</w:t>
      </w:r>
    </w:p>
    <w:p w:rsidR="009F4330" w:rsidRDefault="009F4330" w:rsidP="009F4330">
      <w:pPr>
        <w:pStyle w:val="ListParagraph"/>
        <w:rPr>
          <w:rFonts w:ascii="Book Antiqua" w:hAnsi="Book Antiqua" w:cs="Arial"/>
        </w:rPr>
      </w:pPr>
    </w:p>
    <w:p w:rsidR="009F4330" w:rsidRDefault="009F4330" w:rsidP="009F4330">
      <w:pPr>
        <w:numPr>
          <w:ilvl w:val="0"/>
          <w:numId w:val="3"/>
        </w:numPr>
        <w:ind w:left="567" w:hanging="567"/>
        <w:jc w:val="both"/>
        <w:rPr>
          <w:rFonts w:ascii="Book Antiqua" w:hAnsi="Book Antiqua" w:cs="Arial"/>
        </w:rPr>
      </w:pPr>
      <w:r>
        <w:rPr>
          <w:rFonts w:ascii="Book Antiqua" w:hAnsi="Book Antiqua" w:cs="Arial"/>
        </w:rPr>
        <w:t xml:space="preserve">For the reasons given I conclude that the </w:t>
      </w:r>
      <w:r w:rsidR="00920880">
        <w:rPr>
          <w:rFonts w:ascii="Book Antiqua" w:hAnsi="Book Antiqua" w:cs="Arial"/>
        </w:rPr>
        <w:t>j</w:t>
      </w:r>
      <w:r>
        <w:rPr>
          <w:rFonts w:ascii="Book Antiqua" w:hAnsi="Book Antiqua" w:cs="Arial"/>
        </w:rPr>
        <w:t>udge’s decision in finding that the appellant had not shown the existence of family life was one that was open to him for the reason</w:t>
      </w:r>
      <w:r w:rsidR="00040987">
        <w:rPr>
          <w:rFonts w:ascii="Book Antiqua" w:hAnsi="Book Antiqua" w:cs="Arial"/>
        </w:rPr>
        <w:t>s</w:t>
      </w:r>
      <w:r>
        <w:rPr>
          <w:rFonts w:ascii="Book Antiqua" w:hAnsi="Book Antiqua" w:cs="Arial"/>
        </w:rPr>
        <w:t xml:space="preserve"> he gave.  His findings are adequate.</w:t>
      </w:r>
    </w:p>
    <w:p w:rsidR="009F4330" w:rsidRDefault="009F4330" w:rsidP="009F4330">
      <w:pPr>
        <w:pStyle w:val="ListParagraph"/>
        <w:rPr>
          <w:rFonts w:ascii="Book Antiqua" w:hAnsi="Book Antiqua" w:cs="Arial"/>
        </w:rPr>
      </w:pPr>
    </w:p>
    <w:p w:rsidR="005C3C9D" w:rsidRPr="009F4330" w:rsidRDefault="009F4330" w:rsidP="009F4330">
      <w:pPr>
        <w:jc w:val="both"/>
        <w:rPr>
          <w:rFonts w:ascii="Book Antiqua" w:hAnsi="Book Antiqua" w:cs="Arial"/>
          <w:b/>
          <w:u w:val="single"/>
        </w:rPr>
      </w:pPr>
      <w:r w:rsidRPr="009F4330">
        <w:rPr>
          <w:rFonts w:ascii="Book Antiqua" w:hAnsi="Book Antiqua" w:cs="Arial"/>
          <w:b/>
          <w:u w:val="single"/>
        </w:rPr>
        <w:t>Notice of Decision</w:t>
      </w:r>
      <w:r w:rsidR="005C3C9D" w:rsidRPr="009F4330">
        <w:rPr>
          <w:rFonts w:ascii="Book Antiqua" w:hAnsi="Book Antiqua" w:cs="Arial"/>
          <w:b/>
          <w:u w:val="single"/>
        </w:rPr>
        <w:t xml:space="preserve"> </w:t>
      </w:r>
    </w:p>
    <w:p w:rsidR="005C3C9D" w:rsidRDefault="005C3C9D" w:rsidP="005C3C9D">
      <w:pPr>
        <w:pStyle w:val="ListParagraph"/>
        <w:rPr>
          <w:rFonts w:ascii="Book Antiqua" w:hAnsi="Book Antiqua" w:cs="Arial"/>
        </w:rPr>
      </w:pPr>
    </w:p>
    <w:p w:rsidR="009F4330" w:rsidRDefault="009F4330" w:rsidP="009F4330">
      <w:pPr>
        <w:jc w:val="both"/>
        <w:rPr>
          <w:rFonts w:ascii="Book Antiqua" w:hAnsi="Book Antiqua" w:cs="Arial"/>
        </w:rPr>
      </w:pPr>
      <w:r>
        <w:rPr>
          <w:rFonts w:ascii="Book Antiqua" w:hAnsi="Book Antiqua" w:cs="Arial"/>
        </w:rPr>
        <w:t>The decision of the First-tier Tribunal shows no material error of law and that decision dismissing the appeal stands.</w:t>
      </w:r>
    </w:p>
    <w:p w:rsidR="009F4330" w:rsidRDefault="009F4330" w:rsidP="009F4330">
      <w:pPr>
        <w:jc w:val="both"/>
        <w:rPr>
          <w:rFonts w:ascii="Book Antiqua" w:hAnsi="Book Antiqua" w:cs="Arial"/>
        </w:rPr>
      </w:pPr>
    </w:p>
    <w:p w:rsidR="009F4330" w:rsidRDefault="009F4330" w:rsidP="009F4330">
      <w:pPr>
        <w:jc w:val="both"/>
        <w:rPr>
          <w:rFonts w:ascii="Book Antiqua" w:hAnsi="Book Antiqua" w:cs="Arial"/>
        </w:rPr>
      </w:pPr>
      <w:r>
        <w:rPr>
          <w:rFonts w:ascii="Book Antiqua" w:hAnsi="Book Antiqua" w:cs="Arial"/>
        </w:rPr>
        <w:t>No anonymity order made.</w:t>
      </w:r>
    </w:p>
    <w:p w:rsidR="00933B65" w:rsidRPr="00F97703" w:rsidRDefault="00933B65" w:rsidP="00933B65">
      <w:pPr>
        <w:ind w:left="540" w:hanging="540"/>
        <w:jc w:val="both"/>
        <w:rPr>
          <w:rFonts w:ascii="Book Antiqua" w:hAnsi="Book Antiqua" w:cs="Arial"/>
        </w:rPr>
      </w:pPr>
    </w:p>
    <w:p w:rsidR="00933B65" w:rsidRDefault="00933B65" w:rsidP="00933B65">
      <w:pPr>
        <w:ind w:left="540" w:hanging="540"/>
        <w:jc w:val="both"/>
        <w:rPr>
          <w:rFonts w:ascii="Book Antiqua" w:hAnsi="Book Antiqua" w:cs="Arial"/>
        </w:rPr>
      </w:pPr>
    </w:p>
    <w:p w:rsidR="00933B65" w:rsidRPr="00F97703" w:rsidRDefault="00933B65" w:rsidP="0034540B">
      <w:pPr>
        <w:rPr>
          <w:rFonts w:ascii="Book Antiqua" w:hAnsi="Book Antiqua" w:cs="Arial"/>
        </w:rPr>
      </w:pPr>
      <w:r w:rsidRPr="00F97703">
        <w:rPr>
          <w:rFonts w:ascii="Book Antiqua" w:hAnsi="Book Antiqua" w:cs="Arial"/>
        </w:rPr>
        <w:t>Signed</w:t>
      </w:r>
      <w:r w:rsidRPr="00F97703">
        <w:rPr>
          <w:rFonts w:ascii="Book Antiqua" w:hAnsi="Book Antiqua" w:cs="Arial"/>
        </w:rPr>
        <w:tab/>
      </w:r>
      <w:r w:rsidRPr="00F97703">
        <w:rPr>
          <w:rFonts w:ascii="Book Antiqua" w:hAnsi="Book Antiqua" w:cs="Arial"/>
        </w:rPr>
        <w:tab/>
      </w:r>
      <w:r w:rsidRPr="00F97703">
        <w:rPr>
          <w:rFonts w:ascii="Book Antiqua" w:hAnsi="Book Antiqua" w:cs="Arial"/>
        </w:rPr>
        <w:tab/>
      </w:r>
      <w:r w:rsidRPr="00F97703">
        <w:rPr>
          <w:rFonts w:ascii="Book Antiqua" w:hAnsi="Book Antiqua" w:cs="Arial"/>
        </w:rPr>
        <w:tab/>
      </w:r>
      <w:r w:rsidRPr="00F97703">
        <w:rPr>
          <w:rFonts w:ascii="Book Antiqua" w:hAnsi="Book Antiqua" w:cs="Arial"/>
        </w:rPr>
        <w:tab/>
      </w:r>
      <w:r w:rsidRPr="00F97703">
        <w:rPr>
          <w:rFonts w:ascii="Book Antiqua" w:hAnsi="Book Antiqua" w:cs="Arial"/>
        </w:rPr>
        <w:tab/>
      </w:r>
      <w:r w:rsidRPr="00F97703">
        <w:rPr>
          <w:rFonts w:ascii="Book Antiqua" w:hAnsi="Book Antiqua" w:cs="Arial"/>
        </w:rPr>
        <w:tab/>
      </w:r>
      <w:r w:rsidRPr="00F97703">
        <w:rPr>
          <w:rFonts w:ascii="Book Antiqua" w:hAnsi="Book Antiqua" w:cs="Arial"/>
        </w:rPr>
        <w:tab/>
        <w:t>Date</w:t>
      </w:r>
      <w:r w:rsidR="009969BE">
        <w:rPr>
          <w:rFonts w:ascii="Book Antiqua" w:hAnsi="Book Antiqua" w:cs="Arial"/>
        </w:rPr>
        <w:t>: 29 June 2018</w:t>
      </w:r>
    </w:p>
    <w:p w:rsidR="0034540B" w:rsidRDefault="0034540B" w:rsidP="0034540B">
      <w:pPr>
        <w:tabs>
          <w:tab w:val="left" w:pos="2520"/>
        </w:tabs>
        <w:rPr>
          <w:rFonts w:ascii="Book Antiqua" w:hAnsi="Book Antiqua" w:cs="Arial"/>
          <w:color w:val="000000"/>
        </w:rPr>
      </w:pPr>
    </w:p>
    <w:p w:rsidR="00266FFE" w:rsidRDefault="00933B65" w:rsidP="009969BE">
      <w:pPr>
        <w:tabs>
          <w:tab w:val="left" w:pos="2520"/>
        </w:tabs>
      </w:pPr>
      <w:r>
        <w:rPr>
          <w:rFonts w:ascii="Book Antiqua" w:hAnsi="Book Antiqua" w:cs="Arial"/>
          <w:color w:val="000000"/>
        </w:rPr>
        <w:t xml:space="preserve">Upper Tribunal </w:t>
      </w:r>
      <w:r w:rsidR="00025F0F">
        <w:rPr>
          <w:rFonts w:ascii="Book Antiqua" w:hAnsi="Book Antiqua" w:cs="Arial"/>
          <w:color w:val="000000"/>
        </w:rPr>
        <w:t>Judge Conway</w:t>
      </w:r>
    </w:p>
    <w:sectPr w:rsidR="00266FFE" w:rsidSect="00614E94">
      <w:headerReference w:type="default" r:id="rId8"/>
      <w:footerReference w:type="default" r:id="rId9"/>
      <w:footerReference w:type="first" r:id="rId10"/>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034F8" w:rsidRDefault="005034F8">
      <w:r>
        <w:separator/>
      </w:r>
    </w:p>
  </w:endnote>
  <w:endnote w:type="continuationSeparator" w:id="0">
    <w:p w:rsidR="005034F8" w:rsidRDefault="005034F8">
      <w:r>
        <w:continuationSeparator/>
      </w:r>
    </w:p>
  </w:endnote>
  <w:endnote w:type="continuationNotice" w:id="1">
    <w:p w:rsidR="005034F8" w:rsidRDefault="005034F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B6F92" w:rsidRPr="00593795" w:rsidRDefault="009B6F92" w:rsidP="00614E94">
    <w:pPr>
      <w:pStyle w:val="Footer"/>
      <w:jc w:val="center"/>
      <w:rPr>
        <w:rFonts w:ascii="Arial" w:hAnsi="Arial" w:cs="Arial"/>
        <w:sz w:val="16"/>
        <w:szCs w:val="16"/>
      </w:rPr>
    </w:pPr>
    <w:r w:rsidRPr="00593795">
      <w:rPr>
        <w:rStyle w:val="PageNumber"/>
        <w:rFonts w:ascii="Arial" w:hAnsi="Arial" w:cs="Arial"/>
        <w:sz w:val="16"/>
        <w:szCs w:val="16"/>
      </w:rPr>
      <w:fldChar w:fldCharType="begin"/>
    </w:r>
    <w:r w:rsidRPr="00593795">
      <w:rPr>
        <w:rStyle w:val="PageNumber"/>
        <w:rFonts w:ascii="Arial" w:hAnsi="Arial" w:cs="Arial"/>
        <w:sz w:val="16"/>
        <w:szCs w:val="16"/>
      </w:rPr>
      <w:instrText xml:space="preserve"> PAGE </w:instrText>
    </w:r>
    <w:r w:rsidRPr="00593795">
      <w:rPr>
        <w:rStyle w:val="PageNumber"/>
        <w:rFonts w:ascii="Arial" w:hAnsi="Arial" w:cs="Arial"/>
        <w:sz w:val="16"/>
        <w:szCs w:val="16"/>
      </w:rPr>
      <w:fldChar w:fldCharType="separate"/>
    </w:r>
    <w:r w:rsidR="009127D8">
      <w:rPr>
        <w:rStyle w:val="PageNumber"/>
        <w:rFonts w:ascii="Arial" w:hAnsi="Arial" w:cs="Arial"/>
        <w:noProof/>
        <w:sz w:val="16"/>
        <w:szCs w:val="16"/>
      </w:rPr>
      <w:t>5</w:t>
    </w:r>
    <w:r w:rsidRPr="00593795">
      <w:rPr>
        <w:rStyle w:val="PageNumber"/>
        <w:rFonts w:ascii="Arial" w:hAnsi="Arial"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B6F92" w:rsidRPr="00090CF9" w:rsidRDefault="009B6F92" w:rsidP="00614E94">
    <w:pPr>
      <w:jc w:val="center"/>
      <w:rPr>
        <w:rFonts w:ascii="Arial" w:hAnsi="Arial" w:cs="Arial"/>
        <w:b/>
      </w:rPr>
    </w:pPr>
    <w:r w:rsidRPr="00090CF9">
      <w:rPr>
        <w:rFonts w:ascii="Arial" w:hAnsi="Arial" w:cs="Arial"/>
        <w:b/>
        <w:spacing w:val="-6"/>
      </w:rPr>
      <w:t>©</w:t>
    </w:r>
    <w:r>
      <w:rPr>
        <w:rFonts w:ascii="Arial" w:hAnsi="Arial"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034F8" w:rsidRDefault="005034F8">
      <w:r>
        <w:separator/>
      </w:r>
    </w:p>
  </w:footnote>
  <w:footnote w:type="continuationSeparator" w:id="0">
    <w:p w:rsidR="005034F8" w:rsidRDefault="005034F8">
      <w:r>
        <w:continuationSeparator/>
      </w:r>
    </w:p>
  </w:footnote>
  <w:footnote w:type="continuationNotice" w:id="1">
    <w:p w:rsidR="005034F8" w:rsidRDefault="005034F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B6F92" w:rsidRPr="006B1C7E" w:rsidRDefault="009B6F92" w:rsidP="00614E94">
    <w:pPr>
      <w:pStyle w:val="Header"/>
      <w:jc w:val="right"/>
      <w:rPr>
        <w:rFonts w:ascii="Book Antiqua" w:hAnsi="Book Antiqua" w:cs="Arial"/>
        <w:sz w:val="16"/>
        <w:szCs w:val="16"/>
      </w:rPr>
    </w:pPr>
    <w:r w:rsidRPr="006B1C7E">
      <w:rPr>
        <w:rFonts w:ascii="Book Antiqua" w:hAnsi="Book Antiqua" w:cs="Arial"/>
        <w:sz w:val="16"/>
        <w:szCs w:val="16"/>
      </w:rPr>
      <w:t xml:space="preserve">Appeal Number: </w:t>
    </w:r>
    <w:r w:rsidRPr="006B1C7E">
      <w:rPr>
        <w:rFonts w:ascii="Book Antiqua" w:hAnsi="Book Antiqua" w:cs="Arial"/>
        <w:color w:val="000000"/>
        <w:sz w:val="16"/>
        <w:szCs w:val="16"/>
      </w:rPr>
      <w:t>HU/04395/2016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BB687E"/>
    <w:multiLevelType w:val="hybridMultilevel"/>
    <w:tmpl w:val="BA5E3796"/>
    <w:lvl w:ilvl="0" w:tplc="D39A319C">
      <w:start w:val="1"/>
      <w:numFmt w:val="decimal"/>
      <w:lvlText w:val="%1."/>
      <w:lvlJc w:val="left"/>
      <w:pPr>
        <w:ind w:left="900" w:hanging="54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F4250BF"/>
    <w:multiLevelType w:val="hybridMultilevel"/>
    <w:tmpl w:val="83FE4D62"/>
    <w:lvl w:ilvl="0" w:tplc="0809000F">
      <w:start w:val="1"/>
      <w:numFmt w:val="decimal"/>
      <w:lvlText w:val="%1."/>
      <w:lvlJc w:val="left"/>
      <w:pPr>
        <w:tabs>
          <w:tab w:val="num" w:pos="927"/>
        </w:tabs>
        <w:ind w:left="927" w:hanging="360"/>
      </w:pPr>
      <w:rPr>
        <w:rFonts w:hint="default"/>
      </w:rPr>
    </w:lvl>
    <w:lvl w:ilvl="1" w:tplc="08090019" w:tentative="1">
      <w:start w:val="1"/>
      <w:numFmt w:val="lowerLetter"/>
      <w:lvlText w:val="%2."/>
      <w:lvlJc w:val="left"/>
      <w:pPr>
        <w:tabs>
          <w:tab w:val="num" w:pos="1647"/>
        </w:tabs>
        <w:ind w:left="1647" w:hanging="360"/>
      </w:pPr>
    </w:lvl>
    <w:lvl w:ilvl="2" w:tplc="0809001B" w:tentative="1">
      <w:start w:val="1"/>
      <w:numFmt w:val="lowerRoman"/>
      <w:lvlText w:val="%3."/>
      <w:lvlJc w:val="right"/>
      <w:pPr>
        <w:tabs>
          <w:tab w:val="num" w:pos="2367"/>
        </w:tabs>
        <w:ind w:left="2367" w:hanging="180"/>
      </w:pPr>
    </w:lvl>
    <w:lvl w:ilvl="3" w:tplc="0809000F" w:tentative="1">
      <w:start w:val="1"/>
      <w:numFmt w:val="decimal"/>
      <w:lvlText w:val="%4."/>
      <w:lvlJc w:val="left"/>
      <w:pPr>
        <w:tabs>
          <w:tab w:val="num" w:pos="3087"/>
        </w:tabs>
        <w:ind w:left="3087" w:hanging="360"/>
      </w:pPr>
    </w:lvl>
    <w:lvl w:ilvl="4" w:tplc="08090019" w:tentative="1">
      <w:start w:val="1"/>
      <w:numFmt w:val="lowerLetter"/>
      <w:lvlText w:val="%5."/>
      <w:lvlJc w:val="left"/>
      <w:pPr>
        <w:tabs>
          <w:tab w:val="num" w:pos="3807"/>
        </w:tabs>
        <w:ind w:left="3807" w:hanging="360"/>
      </w:pPr>
    </w:lvl>
    <w:lvl w:ilvl="5" w:tplc="0809001B" w:tentative="1">
      <w:start w:val="1"/>
      <w:numFmt w:val="lowerRoman"/>
      <w:lvlText w:val="%6."/>
      <w:lvlJc w:val="right"/>
      <w:pPr>
        <w:tabs>
          <w:tab w:val="num" w:pos="4527"/>
        </w:tabs>
        <w:ind w:left="4527" w:hanging="180"/>
      </w:pPr>
    </w:lvl>
    <w:lvl w:ilvl="6" w:tplc="0809000F" w:tentative="1">
      <w:start w:val="1"/>
      <w:numFmt w:val="decimal"/>
      <w:lvlText w:val="%7."/>
      <w:lvlJc w:val="left"/>
      <w:pPr>
        <w:tabs>
          <w:tab w:val="num" w:pos="5247"/>
        </w:tabs>
        <w:ind w:left="5247" w:hanging="360"/>
      </w:pPr>
    </w:lvl>
    <w:lvl w:ilvl="7" w:tplc="08090019" w:tentative="1">
      <w:start w:val="1"/>
      <w:numFmt w:val="lowerLetter"/>
      <w:lvlText w:val="%8."/>
      <w:lvlJc w:val="left"/>
      <w:pPr>
        <w:tabs>
          <w:tab w:val="num" w:pos="5967"/>
        </w:tabs>
        <w:ind w:left="5967" w:hanging="360"/>
      </w:pPr>
    </w:lvl>
    <w:lvl w:ilvl="8" w:tplc="0809001B" w:tentative="1">
      <w:start w:val="1"/>
      <w:numFmt w:val="lowerRoman"/>
      <w:lvlText w:val="%9."/>
      <w:lvlJc w:val="right"/>
      <w:pPr>
        <w:tabs>
          <w:tab w:val="num" w:pos="6687"/>
        </w:tabs>
        <w:ind w:left="6687" w:hanging="180"/>
      </w:pPr>
    </w:lvl>
  </w:abstractNum>
  <w:abstractNum w:abstractNumId="2" w15:restartNumberingAfterBreak="0">
    <w:nsid w:val="50FA3C95"/>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307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3B65"/>
    <w:rsid w:val="00025F0F"/>
    <w:rsid w:val="00040987"/>
    <w:rsid w:val="00042283"/>
    <w:rsid w:val="00055A6C"/>
    <w:rsid w:val="0006341E"/>
    <w:rsid w:val="00063540"/>
    <w:rsid w:val="00091185"/>
    <w:rsid w:val="000B5D22"/>
    <w:rsid w:val="00103592"/>
    <w:rsid w:val="00112B05"/>
    <w:rsid w:val="00126DF1"/>
    <w:rsid w:val="0017612F"/>
    <w:rsid w:val="00181DDC"/>
    <w:rsid w:val="001832F8"/>
    <w:rsid w:val="00191235"/>
    <w:rsid w:val="001D104A"/>
    <w:rsid w:val="001D4A96"/>
    <w:rsid w:val="001F7E6D"/>
    <w:rsid w:val="00210F58"/>
    <w:rsid w:val="002137C8"/>
    <w:rsid w:val="0022452C"/>
    <w:rsid w:val="00266FFE"/>
    <w:rsid w:val="002A79CE"/>
    <w:rsid w:val="002B3AC8"/>
    <w:rsid w:val="002F3BEB"/>
    <w:rsid w:val="00303FB0"/>
    <w:rsid w:val="003050F0"/>
    <w:rsid w:val="003070E5"/>
    <w:rsid w:val="00332DFB"/>
    <w:rsid w:val="0034540B"/>
    <w:rsid w:val="00361CCC"/>
    <w:rsid w:val="00376671"/>
    <w:rsid w:val="003A7713"/>
    <w:rsid w:val="003D7DC1"/>
    <w:rsid w:val="00404806"/>
    <w:rsid w:val="004171D0"/>
    <w:rsid w:val="00433BB9"/>
    <w:rsid w:val="0047063F"/>
    <w:rsid w:val="00470937"/>
    <w:rsid w:val="00483A51"/>
    <w:rsid w:val="004A012D"/>
    <w:rsid w:val="004A289F"/>
    <w:rsid w:val="004B168E"/>
    <w:rsid w:val="004B1C0F"/>
    <w:rsid w:val="004C5989"/>
    <w:rsid w:val="004F3024"/>
    <w:rsid w:val="005034F8"/>
    <w:rsid w:val="0057020B"/>
    <w:rsid w:val="005C3C9D"/>
    <w:rsid w:val="00614E94"/>
    <w:rsid w:val="00631E82"/>
    <w:rsid w:val="00660E31"/>
    <w:rsid w:val="006748D6"/>
    <w:rsid w:val="00680A32"/>
    <w:rsid w:val="006B1C7E"/>
    <w:rsid w:val="006B3731"/>
    <w:rsid w:val="006C495F"/>
    <w:rsid w:val="006C73CE"/>
    <w:rsid w:val="006E3EB5"/>
    <w:rsid w:val="00714BC3"/>
    <w:rsid w:val="0076419F"/>
    <w:rsid w:val="007A7333"/>
    <w:rsid w:val="007C127B"/>
    <w:rsid w:val="007E4478"/>
    <w:rsid w:val="007F0995"/>
    <w:rsid w:val="007F2D17"/>
    <w:rsid w:val="00822EA4"/>
    <w:rsid w:val="00841BE5"/>
    <w:rsid w:val="00843E57"/>
    <w:rsid w:val="008832E8"/>
    <w:rsid w:val="00903FDC"/>
    <w:rsid w:val="009067F6"/>
    <w:rsid w:val="009127D8"/>
    <w:rsid w:val="00920880"/>
    <w:rsid w:val="00933B65"/>
    <w:rsid w:val="00933F7A"/>
    <w:rsid w:val="00942951"/>
    <w:rsid w:val="00955629"/>
    <w:rsid w:val="009701EB"/>
    <w:rsid w:val="009969BE"/>
    <w:rsid w:val="009A7216"/>
    <w:rsid w:val="009B6F92"/>
    <w:rsid w:val="009D0194"/>
    <w:rsid w:val="009D328D"/>
    <w:rsid w:val="009F4330"/>
    <w:rsid w:val="009F74CA"/>
    <w:rsid w:val="00A42B65"/>
    <w:rsid w:val="00A65A8C"/>
    <w:rsid w:val="00A86A8D"/>
    <w:rsid w:val="00A86B80"/>
    <w:rsid w:val="00AA732C"/>
    <w:rsid w:val="00AC5C04"/>
    <w:rsid w:val="00AF37C0"/>
    <w:rsid w:val="00B02D83"/>
    <w:rsid w:val="00B402A2"/>
    <w:rsid w:val="00B50AD4"/>
    <w:rsid w:val="00B50C2E"/>
    <w:rsid w:val="00B83ED4"/>
    <w:rsid w:val="00B94499"/>
    <w:rsid w:val="00BD7C6D"/>
    <w:rsid w:val="00BE796B"/>
    <w:rsid w:val="00BF2ED8"/>
    <w:rsid w:val="00C31AFF"/>
    <w:rsid w:val="00C52169"/>
    <w:rsid w:val="00C71DB9"/>
    <w:rsid w:val="00C7533D"/>
    <w:rsid w:val="00CB5826"/>
    <w:rsid w:val="00CD55BB"/>
    <w:rsid w:val="00D168C6"/>
    <w:rsid w:val="00D16E49"/>
    <w:rsid w:val="00D44A14"/>
    <w:rsid w:val="00DC44C0"/>
    <w:rsid w:val="00DE58CA"/>
    <w:rsid w:val="00E008E3"/>
    <w:rsid w:val="00E50AAA"/>
    <w:rsid w:val="00E60FE1"/>
    <w:rsid w:val="00E93480"/>
    <w:rsid w:val="00EF0FBA"/>
    <w:rsid w:val="00EF6EE0"/>
    <w:rsid w:val="00F648C0"/>
    <w:rsid w:val="00F907A2"/>
    <w:rsid w:val="00F954A5"/>
    <w:rsid w:val="00FA0A2E"/>
    <w:rsid w:val="00FA7BD8"/>
    <w:rsid w:val="00FB0516"/>
    <w:rsid w:val="00FD5F50"/>
    <w:rsid w:val="00FD68E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3"/>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33B65"/>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33B65"/>
    <w:pPr>
      <w:tabs>
        <w:tab w:val="center" w:pos="4153"/>
        <w:tab w:val="right" w:pos="8306"/>
      </w:tabs>
    </w:pPr>
  </w:style>
  <w:style w:type="paragraph" w:styleId="Footer">
    <w:name w:val="footer"/>
    <w:basedOn w:val="Normal"/>
    <w:rsid w:val="00933B65"/>
    <w:pPr>
      <w:tabs>
        <w:tab w:val="center" w:pos="4153"/>
        <w:tab w:val="right" w:pos="8306"/>
      </w:tabs>
    </w:pPr>
  </w:style>
  <w:style w:type="character" w:styleId="PageNumber">
    <w:name w:val="page number"/>
    <w:basedOn w:val="DefaultParagraphFont"/>
    <w:rsid w:val="00933B65"/>
  </w:style>
  <w:style w:type="table" w:styleId="TableGrid">
    <w:name w:val="Table Grid"/>
    <w:basedOn w:val="TableNormal"/>
    <w:rsid w:val="00933B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BF2ED8"/>
    <w:rPr>
      <w:color w:val="0000FF"/>
      <w:u w:val="single"/>
    </w:rPr>
  </w:style>
  <w:style w:type="paragraph" w:styleId="ListParagraph">
    <w:name w:val="List Paragraph"/>
    <w:basedOn w:val="Normal"/>
    <w:uiPriority w:val="34"/>
    <w:qFormat/>
    <w:rsid w:val="00C71DB9"/>
    <w:pPr>
      <w:ind w:left="720"/>
    </w:pPr>
  </w:style>
  <w:style w:type="paragraph" w:styleId="BalloonText">
    <w:name w:val="Balloon Text"/>
    <w:basedOn w:val="Normal"/>
    <w:link w:val="BalloonTextChar"/>
    <w:rsid w:val="00920880"/>
    <w:rPr>
      <w:rFonts w:ascii="Segoe UI" w:hAnsi="Segoe UI" w:cs="Segoe UI"/>
      <w:sz w:val="18"/>
      <w:szCs w:val="18"/>
    </w:rPr>
  </w:style>
  <w:style w:type="character" w:customStyle="1" w:styleId="BalloonTextChar">
    <w:name w:val="Balloon Text Char"/>
    <w:link w:val="BalloonText"/>
    <w:rsid w:val="0092088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1912</Words>
  <Characters>9105</Characters>
  <Application>Microsoft Office Word</Application>
  <DocSecurity>0</DocSecurity>
  <Lines>75</Lines>
  <Paragraphs>21</Paragraphs>
  <ScaleCrop>false</ScaleCrop>
  <Company/>
  <LinksUpToDate>false</LinksUpToDate>
  <CharactersWithSpaces>10996</CharactersWithSpaces>
  <SharedDoc>false</SharedDoc>
  <HLinks>
    <vt:vector size="6" baseType="variant">
      <vt:variant>
        <vt:i4>983074</vt:i4>
      </vt:variant>
      <vt:variant>
        <vt:i4>0</vt:i4>
      </vt:variant>
      <vt:variant>
        <vt:i4>0</vt:i4>
      </vt:variant>
      <vt:variant>
        <vt:i4>5</vt:i4>
      </vt:variant>
      <vt:variant>
        <vt:lpwstr>mailto:FHUTproms@hmcts.gsi.gov.uk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2018-07-19T12:10:00Z</dcterms:created>
  <dcterms:modified xsi:type="dcterms:W3CDTF">2018-07-19T12:10:00Z</dcterms:modified>
</cp:coreProperties>
</file>