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5664C" w:rsidRDefault="00D95C86" w:rsidP="00C321B5">
      <w:pPr>
        <w:jc w:val="center"/>
        <w:rPr>
          <w:rFonts w:ascii="Book Antiqua" w:hAnsi="Book Antiqua" w:cs="Arial"/>
          <w:sz w:val="16"/>
          <w:szCs w:val="16"/>
        </w:rPr>
      </w:pPr>
      <w:r>
        <w:rPr>
          <w:noProof/>
        </w:rPr>
        <w:drawing>
          <wp:inline distT="0" distB="0" distL="0" distR="0" wp14:anchorId="24A0C387" wp14:editId="4679C7C4">
            <wp:extent cx="1026795"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795" cy="905510"/>
                    </a:xfrm>
                    <a:prstGeom prst="rect">
                      <a:avLst/>
                    </a:prstGeom>
                    <a:noFill/>
                    <a:ln>
                      <a:noFill/>
                    </a:ln>
                  </pic:spPr>
                </pic:pic>
              </a:graphicData>
            </a:graphic>
          </wp:inline>
        </w:drawing>
      </w:r>
    </w:p>
    <w:p w:rsidR="00B705D9" w:rsidRPr="00F5664C" w:rsidRDefault="00B705D9">
      <w:pPr>
        <w:rPr>
          <w:rFonts w:ascii="Book Antiqua" w:hAnsi="Book Antiqua" w:cs="Arial"/>
        </w:rPr>
      </w:pPr>
    </w:p>
    <w:p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B705D9" w:rsidRPr="00F5664C" w:rsidRDefault="00B705D9"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007F2F14">
        <w:rPr>
          <w:rFonts w:ascii="Book Antiqua" w:hAnsi="Book Antiqua" w:cs="Arial"/>
          <w:caps/>
        </w:rPr>
        <w:t>HU/04459/2016</w:t>
      </w:r>
      <w:bookmarkEnd w:id="0"/>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B705D9" w:rsidRPr="00F5664C" w:rsidTr="00321493">
        <w:tc>
          <w:tcPr>
            <w:tcW w:w="6048"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3960"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Decision </w:t>
            </w:r>
            <w:r w:rsidR="004D2272">
              <w:rPr>
                <w:rFonts w:ascii="Book Antiqua" w:hAnsi="Book Antiqua" w:cs="Arial"/>
                <w:b/>
              </w:rPr>
              <w:t>&amp; Reasons Promulgated</w:t>
            </w:r>
          </w:p>
        </w:tc>
      </w:tr>
      <w:tr w:rsidR="00B705D9" w:rsidRPr="00F5664C" w:rsidTr="00321493">
        <w:tc>
          <w:tcPr>
            <w:tcW w:w="6048"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7F2F14">
              <w:rPr>
                <w:rFonts w:ascii="Book Antiqua" w:hAnsi="Book Antiqua" w:cs="Arial"/>
                <w:b/>
              </w:rPr>
              <w:t>9 August 2018</w:t>
            </w:r>
          </w:p>
        </w:tc>
        <w:tc>
          <w:tcPr>
            <w:tcW w:w="3960" w:type="dxa"/>
          </w:tcPr>
          <w:p w:rsidR="00B705D9" w:rsidRPr="00321493" w:rsidRDefault="004D2272" w:rsidP="00321493">
            <w:pPr>
              <w:jc w:val="both"/>
              <w:rPr>
                <w:rFonts w:ascii="Book Antiqua" w:hAnsi="Book Antiqua" w:cs="Arial"/>
                <w:b/>
              </w:rPr>
            </w:pPr>
            <w:r>
              <w:rPr>
                <w:rFonts w:ascii="Book Antiqua" w:hAnsi="Book Antiqua" w:cs="Arial"/>
                <w:b/>
              </w:rPr>
              <w:t>On 4 September 2018</w:t>
            </w:r>
          </w:p>
        </w:tc>
      </w:tr>
      <w:tr w:rsidR="00B705D9" w:rsidRPr="00F5664C" w:rsidTr="00321493">
        <w:tc>
          <w:tcPr>
            <w:tcW w:w="6048" w:type="dxa"/>
          </w:tcPr>
          <w:p w:rsidR="00B705D9" w:rsidRPr="00321493" w:rsidRDefault="00B705D9" w:rsidP="00321493">
            <w:pPr>
              <w:jc w:val="both"/>
              <w:rPr>
                <w:rFonts w:ascii="Book Antiqua" w:hAnsi="Book Antiqua" w:cs="Arial"/>
                <w:b/>
              </w:rPr>
            </w:pPr>
          </w:p>
        </w:tc>
        <w:tc>
          <w:tcPr>
            <w:tcW w:w="3960" w:type="dxa"/>
          </w:tcPr>
          <w:p w:rsidR="00B705D9" w:rsidRPr="00321493" w:rsidRDefault="00B705D9" w:rsidP="00321493">
            <w:pPr>
              <w:jc w:val="both"/>
              <w:rPr>
                <w:rFonts w:ascii="Book Antiqua" w:hAnsi="Book Antiqua" w:cs="Arial"/>
                <w:b/>
              </w:rPr>
            </w:pPr>
          </w:p>
        </w:tc>
      </w:tr>
    </w:tbl>
    <w:p w:rsidR="00B705D9" w:rsidRPr="00F5664C" w:rsidRDefault="00B705D9"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B705D9" w:rsidRDefault="00B705D9" w:rsidP="00DE279E">
      <w:pPr>
        <w:jc w:val="center"/>
        <w:rPr>
          <w:rFonts w:ascii="Book Antiqua" w:hAnsi="Book Antiqua" w:cs="Arial"/>
          <w:b/>
        </w:rPr>
      </w:pPr>
    </w:p>
    <w:p w:rsidR="00212F6E" w:rsidRPr="00F5664C" w:rsidRDefault="00212F6E" w:rsidP="00DE279E">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705D9" w:rsidRDefault="007F2F14" w:rsidP="00742A8D">
      <w:pPr>
        <w:jc w:val="center"/>
        <w:rPr>
          <w:rFonts w:ascii="Book Antiqua" w:hAnsi="Book Antiqua" w:cs="Arial"/>
          <w:b/>
          <w:caps/>
        </w:rPr>
      </w:pPr>
      <w:r>
        <w:rPr>
          <w:rFonts w:ascii="Book Antiqua" w:hAnsi="Book Antiqua" w:cs="Arial"/>
          <w:b/>
          <w:caps/>
        </w:rPr>
        <w:t>ghulam fatima</w:t>
      </w:r>
    </w:p>
    <w:p w:rsidR="00B705D9" w:rsidRPr="00212F6E" w:rsidRDefault="00B705D9" w:rsidP="00742A8D">
      <w:pPr>
        <w:jc w:val="center"/>
        <w:rPr>
          <w:rFonts w:ascii="Book Antiqua" w:hAnsi="Book Antiqua" w:cs="Arial"/>
          <w:b/>
          <w:caps/>
          <w:sz w:val="22"/>
          <w:szCs w:val="22"/>
        </w:rPr>
      </w:pPr>
      <w:r w:rsidRPr="00212F6E">
        <w:rPr>
          <w:rFonts w:ascii="Book Antiqua" w:hAnsi="Book Antiqua" w:cs="Arial"/>
          <w:b/>
          <w:caps/>
          <w:sz w:val="22"/>
          <w:szCs w:val="22"/>
        </w:rPr>
        <w:t>(no anonymity order made)</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Pr="00F5664C" w:rsidRDefault="00B705D9" w:rsidP="00704B61">
      <w:pPr>
        <w:jc w:val="center"/>
        <w:rPr>
          <w:rFonts w:ascii="Book Antiqua" w:hAnsi="Book Antiqua" w:cs="Arial"/>
          <w:b/>
        </w:rPr>
      </w:pPr>
    </w:p>
    <w:bookmarkStart w:id="1" w:name="Text7"/>
    <w:p w:rsidR="00B705D9" w:rsidRPr="00DE279E" w:rsidRDefault="00B705D9" w:rsidP="00DE279E">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Default="00B705D9" w:rsidP="00DD5071">
      <w:pPr>
        <w:rPr>
          <w:rFonts w:ascii="Book Antiqua" w:hAnsi="Book Antiqua" w:cs="Arial"/>
          <w:u w:val="single"/>
        </w:rPr>
      </w:pPr>
    </w:p>
    <w:p w:rsidR="00212F6E" w:rsidRPr="00F5664C" w:rsidRDefault="00212F6E"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F2F14">
        <w:rPr>
          <w:rFonts w:ascii="Book Antiqua" w:hAnsi="Book Antiqua" w:cs="Arial"/>
        </w:rPr>
        <w:t>Mr Anwar Qazi</w:t>
      </w:r>
      <w:r>
        <w:rPr>
          <w:rFonts w:ascii="Book Antiqua" w:hAnsi="Book Antiqua" w:cs="Arial"/>
        </w:rPr>
        <w:t xml:space="preserve"> instructed by </w:t>
      </w:r>
      <w:r w:rsidR="007F2F14">
        <w:rPr>
          <w:rFonts w:ascii="Book Antiqua" w:hAnsi="Book Antiqua" w:cs="Arial"/>
        </w:rPr>
        <w:t>Dotcom Solicitors Ltd</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F2F14">
        <w:rPr>
          <w:rFonts w:ascii="Book Antiqua" w:hAnsi="Book Antiqua" w:cs="Arial"/>
        </w:rPr>
        <w:t>Mr Tony Melvin</w:t>
      </w:r>
      <w:r>
        <w:rPr>
          <w:rFonts w:ascii="Book Antiqua" w:hAnsi="Book Antiqua" w:cs="Arial"/>
        </w:rPr>
        <w:t>, a Senior Home Office Presenting Officer</w:t>
      </w:r>
    </w:p>
    <w:p w:rsidR="00B705D9" w:rsidRDefault="00B705D9" w:rsidP="00402B9E">
      <w:pPr>
        <w:tabs>
          <w:tab w:val="left" w:pos="2520"/>
        </w:tabs>
        <w:jc w:val="center"/>
        <w:rPr>
          <w:rFonts w:ascii="Book Antiqua" w:hAnsi="Book Antiqua" w:cs="Arial"/>
        </w:rPr>
      </w:pPr>
    </w:p>
    <w:p w:rsidR="00212F6E" w:rsidRPr="00F5664C" w:rsidRDefault="00212F6E" w:rsidP="00402B9E">
      <w:pPr>
        <w:tabs>
          <w:tab w:val="left" w:pos="2520"/>
        </w:tabs>
        <w:jc w:val="center"/>
        <w:rPr>
          <w:rFonts w:ascii="Book Antiqua" w:hAnsi="Book Antiqua" w:cs="Arial"/>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B705D9" w:rsidRDefault="007F2F14" w:rsidP="00284307">
      <w:pPr>
        <w:numPr>
          <w:ilvl w:val="0"/>
          <w:numId w:val="3"/>
        </w:numPr>
        <w:spacing w:before="240"/>
        <w:jc w:val="both"/>
        <w:rPr>
          <w:rFonts w:ascii="Book Antiqua" w:hAnsi="Book Antiqua" w:cs="Arial"/>
        </w:rPr>
      </w:pPr>
      <w:r>
        <w:rPr>
          <w:rFonts w:ascii="Book Antiqua" w:hAnsi="Book Antiqua" w:cs="Arial"/>
        </w:rPr>
        <w:t xml:space="preserve">The appellant has permission to appeal against the decision of the First-tier Tribunal dismissing her </w:t>
      </w:r>
      <w:r w:rsidR="00D665FE">
        <w:rPr>
          <w:rFonts w:ascii="Book Antiqua" w:hAnsi="Book Antiqua" w:cs="Arial"/>
        </w:rPr>
        <w:t>in-</w:t>
      </w:r>
      <w:r>
        <w:rPr>
          <w:rFonts w:ascii="Book Antiqua" w:hAnsi="Book Antiqua" w:cs="Arial"/>
        </w:rPr>
        <w:t xml:space="preserve">country appeal against the decision of the respondent on </w:t>
      </w:r>
      <w:r w:rsidR="00FD2A06">
        <w:rPr>
          <w:rFonts w:ascii="Book Antiqua" w:hAnsi="Book Antiqua" w:cs="Arial"/>
        </w:rPr>
        <w:t>1</w:t>
      </w:r>
      <w:r>
        <w:rPr>
          <w:rFonts w:ascii="Book Antiqua" w:hAnsi="Book Antiqua" w:cs="Arial"/>
        </w:rPr>
        <w:t xml:space="preserve"> February 2016 refusing her leave to remain in the United Kingdom as the spouse of a person present and settled in the United Kingdom pursuant to paragraph ECP1.1 of Appendix FM of the Immigration Rules.</w:t>
      </w:r>
    </w:p>
    <w:p w:rsidR="007F2F14" w:rsidRDefault="007F2F14" w:rsidP="00284307">
      <w:pPr>
        <w:numPr>
          <w:ilvl w:val="0"/>
          <w:numId w:val="3"/>
        </w:numPr>
        <w:spacing w:before="240"/>
        <w:jc w:val="both"/>
        <w:rPr>
          <w:rFonts w:ascii="Book Antiqua" w:hAnsi="Book Antiqua" w:cs="Arial"/>
        </w:rPr>
      </w:pPr>
      <w:r>
        <w:rPr>
          <w:rFonts w:ascii="Book Antiqua" w:hAnsi="Book Antiqua" w:cs="Arial"/>
        </w:rPr>
        <w:t>The appellant grew up in Pakistan of which she is a citizen.  She came to the United Kingdom on 1</w:t>
      </w:r>
      <w:r w:rsidR="00FD2A06">
        <w:rPr>
          <w:rFonts w:ascii="Book Antiqua" w:hAnsi="Book Antiqua" w:cs="Arial"/>
        </w:rPr>
        <w:t>6</w:t>
      </w:r>
      <w:r>
        <w:rPr>
          <w:rFonts w:ascii="Book Antiqua" w:hAnsi="Book Antiqua" w:cs="Arial"/>
        </w:rPr>
        <w:t xml:space="preserve"> June 2013 on a visitor visa which expired on </w:t>
      </w:r>
      <w:r w:rsidR="00FD2A06">
        <w:rPr>
          <w:rFonts w:ascii="Book Antiqua" w:hAnsi="Book Antiqua" w:cs="Arial"/>
        </w:rPr>
        <w:t>1</w:t>
      </w:r>
      <w:r>
        <w:rPr>
          <w:rFonts w:ascii="Book Antiqua" w:hAnsi="Book Antiqua" w:cs="Arial"/>
        </w:rPr>
        <w:t xml:space="preserve"> November 2013</w:t>
      </w:r>
      <w:r w:rsidR="00FD2A06">
        <w:rPr>
          <w:rFonts w:ascii="Book Antiqua" w:hAnsi="Book Antiqua" w:cs="Arial"/>
        </w:rPr>
        <w:t>,</w:t>
      </w:r>
      <w:r>
        <w:rPr>
          <w:rFonts w:ascii="Book Antiqua" w:hAnsi="Book Antiqua" w:cs="Arial"/>
        </w:rPr>
        <w:t xml:space="preserve"> but she </w:t>
      </w:r>
      <w:r>
        <w:rPr>
          <w:rFonts w:ascii="Book Antiqua" w:hAnsi="Book Antiqua" w:cs="Arial"/>
        </w:rPr>
        <w:lastRenderedPageBreak/>
        <w:t xml:space="preserve">did not embark for Pakistan.  Instead </w:t>
      </w:r>
      <w:r w:rsidR="00FD2A06">
        <w:rPr>
          <w:rFonts w:ascii="Book Antiqua" w:hAnsi="Book Antiqua" w:cs="Arial"/>
        </w:rPr>
        <w:t xml:space="preserve">she says that </w:t>
      </w:r>
      <w:r>
        <w:rPr>
          <w:rFonts w:ascii="Book Antiqua" w:hAnsi="Book Antiqua" w:cs="Arial"/>
        </w:rPr>
        <w:t>in 2014 she married a person who is a British citizen settled here but who comes originally from the same village in Pakistan where the appellant originates.  He has been in the United Kingdom since he was 3 years old but has returned twice to Pakistan, once to bury his father’s body and secondly when his brother who lived in Pakistan passed away.  The appellant’s husband has no living siblings and his late father had no other family.  The date of the marriage was 1</w:t>
      </w:r>
      <w:r w:rsidR="00FD2A06">
        <w:rPr>
          <w:rFonts w:ascii="Book Antiqua" w:hAnsi="Book Antiqua" w:cs="Arial"/>
        </w:rPr>
        <w:t>3</w:t>
      </w:r>
      <w:r>
        <w:rPr>
          <w:rFonts w:ascii="Book Antiqua" w:hAnsi="Book Antiqua" w:cs="Arial"/>
        </w:rPr>
        <w:t xml:space="preserve"> June 2014.</w:t>
      </w:r>
    </w:p>
    <w:p w:rsidR="007F2F14" w:rsidRDefault="007F2F14" w:rsidP="00284307">
      <w:pPr>
        <w:numPr>
          <w:ilvl w:val="0"/>
          <w:numId w:val="3"/>
        </w:numPr>
        <w:spacing w:before="240"/>
        <w:jc w:val="both"/>
        <w:rPr>
          <w:rFonts w:ascii="Book Antiqua" w:hAnsi="Book Antiqua" w:cs="Arial"/>
        </w:rPr>
      </w:pPr>
      <w:r>
        <w:rPr>
          <w:rFonts w:ascii="Book Antiqua" w:hAnsi="Book Antiqua" w:cs="Arial"/>
        </w:rPr>
        <w:t xml:space="preserve">The appellant </w:t>
      </w:r>
      <w:r w:rsidR="00FD2A06">
        <w:rPr>
          <w:rFonts w:ascii="Book Antiqua" w:hAnsi="Book Antiqua" w:cs="Arial"/>
        </w:rPr>
        <w:t>claims to have</w:t>
      </w:r>
      <w:r>
        <w:rPr>
          <w:rFonts w:ascii="Book Antiqua" w:hAnsi="Book Antiqua" w:cs="Arial"/>
        </w:rPr>
        <w:t xml:space="preserve"> no family in Pakistan because her parents have died and she has only one sister who lives in Dubai.  She has an uncle in Birmingham.  The appellant speaks very little English communicating with her present husband in Punjabi.  </w:t>
      </w:r>
    </w:p>
    <w:p w:rsidR="007F2F14" w:rsidRDefault="007F2F14" w:rsidP="00284307">
      <w:pPr>
        <w:numPr>
          <w:ilvl w:val="0"/>
          <w:numId w:val="3"/>
        </w:numPr>
        <w:spacing w:before="240"/>
        <w:jc w:val="both"/>
        <w:rPr>
          <w:rFonts w:ascii="Book Antiqua" w:hAnsi="Book Antiqua" w:cs="Arial"/>
        </w:rPr>
      </w:pPr>
      <w:r>
        <w:rPr>
          <w:rFonts w:ascii="Book Antiqua" w:hAnsi="Book Antiqua" w:cs="Arial"/>
        </w:rPr>
        <w:t xml:space="preserve">The appellant has made four </w:t>
      </w:r>
      <w:r w:rsidR="00FD2A06">
        <w:rPr>
          <w:rFonts w:ascii="Book Antiqua" w:hAnsi="Book Antiqua" w:cs="Arial"/>
        </w:rPr>
        <w:t xml:space="preserve">previous </w:t>
      </w:r>
      <w:r>
        <w:rPr>
          <w:rFonts w:ascii="Book Antiqua" w:hAnsi="Book Antiqua" w:cs="Arial"/>
        </w:rPr>
        <w:t xml:space="preserve">applications for leave to remain on family and private life grounds, on </w:t>
      </w:r>
      <w:r w:rsidR="00FD2A06">
        <w:rPr>
          <w:rFonts w:ascii="Book Antiqua" w:hAnsi="Book Antiqua" w:cs="Arial"/>
        </w:rPr>
        <w:t>8</w:t>
      </w:r>
      <w:r>
        <w:rPr>
          <w:rFonts w:ascii="Book Antiqua" w:hAnsi="Book Antiqua" w:cs="Arial"/>
        </w:rPr>
        <w:t xml:space="preserve"> November 2013, </w:t>
      </w:r>
      <w:r w:rsidR="00FD2A06">
        <w:rPr>
          <w:rFonts w:ascii="Book Antiqua" w:hAnsi="Book Antiqua" w:cs="Arial"/>
        </w:rPr>
        <w:t>8</w:t>
      </w:r>
      <w:r>
        <w:rPr>
          <w:rFonts w:ascii="Book Antiqua" w:hAnsi="Book Antiqua" w:cs="Arial"/>
        </w:rPr>
        <w:t xml:space="preserve"> January 2014, 2</w:t>
      </w:r>
      <w:r w:rsidR="00FD2A06">
        <w:rPr>
          <w:rFonts w:ascii="Book Antiqua" w:hAnsi="Book Antiqua" w:cs="Arial"/>
        </w:rPr>
        <w:t>7</w:t>
      </w:r>
      <w:r>
        <w:rPr>
          <w:rFonts w:ascii="Book Antiqua" w:hAnsi="Book Antiqua" w:cs="Arial"/>
        </w:rPr>
        <w:t xml:space="preserve"> June 2014 and 2</w:t>
      </w:r>
      <w:r w:rsidR="00FD2A06">
        <w:rPr>
          <w:rFonts w:ascii="Book Antiqua" w:hAnsi="Book Antiqua" w:cs="Arial"/>
        </w:rPr>
        <w:t>3</w:t>
      </w:r>
      <w:r>
        <w:rPr>
          <w:rFonts w:ascii="Book Antiqua" w:hAnsi="Book Antiqua" w:cs="Arial"/>
        </w:rPr>
        <w:t xml:space="preserve"> December 2014.  On 1</w:t>
      </w:r>
      <w:r w:rsidR="00FD2A06">
        <w:rPr>
          <w:rFonts w:ascii="Book Antiqua" w:hAnsi="Book Antiqua" w:cs="Arial"/>
        </w:rPr>
        <w:t>7</w:t>
      </w:r>
      <w:r>
        <w:rPr>
          <w:rFonts w:ascii="Book Antiqua" w:hAnsi="Book Antiqua" w:cs="Arial"/>
        </w:rPr>
        <w:t xml:space="preserve"> November 2015</w:t>
      </w:r>
      <w:r w:rsidR="00FD2A06">
        <w:rPr>
          <w:rFonts w:ascii="Book Antiqua" w:hAnsi="Book Antiqua" w:cs="Arial"/>
        </w:rPr>
        <w:t>,</w:t>
      </w:r>
      <w:r>
        <w:rPr>
          <w:rFonts w:ascii="Book Antiqua" w:hAnsi="Book Antiqua" w:cs="Arial"/>
        </w:rPr>
        <w:t xml:space="preserve"> she made a fifth application which is the application currently under consideration and on which Judge Cha</w:t>
      </w:r>
      <w:r w:rsidR="00086626">
        <w:rPr>
          <w:rFonts w:ascii="Book Antiqua" w:hAnsi="Book Antiqua" w:cs="Arial"/>
        </w:rPr>
        <w:t>na</w:t>
      </w:r>
      <w:r>
        <w:rPr>
          <w:rFonts w:ascii="Book Antiqua" w:hAnsi="Book Antiqua" w:cs="Arial"/>
        </w:rPr>
        <w:t xml:space="preserve"> dismissed the appeal in the First-tier Tribunal.  Judge Cha</w:t>
      </w:r>
      <w:r w:rsidR="00086626">
        <w:rPr>
          <w:rFonts w:ascii="Book Antiqua" w:hAnsi="Book Antiqua" w:cs="Arial"/>
        </w:rPr>
        <w:t>na</w:t>
      </w:r>
      <w:r>
        <w:rPr>
          <w:rFonts w:ascii="Book Antiqua" w:hAnsi="Book Antiqua" w:cs="Arial"/>
        </w:rPr>
        <w:t xml:space="preserve"> found on the evidence before her that there were no exceptional circumstances</w:t>
      </w:r>
      <w:r w:rsidR="00FD2A06">
        <w:rPr>
          <w:rFonts w:ascii="Book Antiqua" w:hAnsi="Book Antiqua" w:cs="Arial"/>
        </w:rPr>
        <w:t>:</w:t>
      </w:r>
      <w:r>
        <w:rPr>
          <w:rFonts w:ascii="Book Antiqua" w:hAnsi="Book Antiqua" w:cs="Arial"/>
        </w:rPr>
        <w:t xml:space="preserve"> she recorded the evidence given to her at paragraphs 17 to 28 and made findings of fact at paragraphs 29 to 48 of the decision.</w:t>
      </w:r>
    </w:p>
    <w:p w:rsidR="00FD2A06" w:rsidRDefault="007F2F14" w:rsidP="00284307">
      <w:pPr>
        <w:numPr>
          <w:ilvl w:val="0"/>
          <w:numId w:val="3"/>
        </w:numPr>
        <w:spacing w:before="240"/>
        <w:jc w:val="both"/>
        <w:rPr>
          <w:rFonts w:ascii="Book Antiqua" w:hAnsi="Book Antiqua" w:cs="Arial"/>
        </w:rPr>
      </w:pPr>
      <w:r w:rsidRPr="009D2EF9">
        <w:rPr>
          <w:rFonts w:ascii="Book Antiqua" w:hAnsi="Book Antiqua" w:cs="Arial"/>
        </w:rPr>
        <w:t>The grounds of appeal are</w:t>
      </w:r>
      <w:r w:rsidR="00FD2A06">
        <w:rPr>
          <w:rFonts w:ascii="Book Antiqua" w:hAnsi="Book Antiqua" w:cs="Arial"/>
        </w:rPr>
        <w:t>:</w:t>
      </w:r>
    </w:p>
    <w:p w:rsidR="00FD2A06" w:rsidRPr="00FD2A06" w:rsidRDefault="00FD2A06" w:rsidP="00FD2A06">
      <w:pPr>
        <w:pStyle w:val="ListParagraph"/>
        <w:numPr>
          <w:ilvl w:val="3"/>
          <w:numId w:val="3"/>
        </w:numPr>
        <w:tabs>
          <w:tab w:val="clear" w:pos="2268"/>
          <w:tab w:val="num" w:pos="1134"/>
        </w:tabs>
        <w:spacing w:before="240"/>
        <w:ind w:left="1134"/>
        <w:jc w:val="both"/>
        <w:rPr>
          <w:rFonts w:ascii="Book Antiqua" w:hAnsi="Book Antiqua" w:cs="Arial"/>
        </w:rPr>
      </w:pPr>
      <w:r w:rsidRPr="00FD2A06">
        <w:rPr>
          <w:rFonts w:ascii="Book Antiqua" w:hAnsi="Book Antiqua" w:cs="Arial"/>
        </w:rPr>
        <w:t xml:space="preserve">That </w:t>
      </w:r>
      <w:r w:rsidR="007F2F14" w:rsidRPr="00FD2A06">
        <w:rPr>
          <w:rFonts w:ascii="Book Antiqua" w:hAnsi="Book Antiqua" w:cs="Arial"/>
        </w:rPr>
        <w:t xml:space="preserve">the judge failed to have any proper regard to the impact of removal on the appellant’s new husband and his family.  </w:t>
      </w:r>
    </w:p>
    <w:p w:rsidR="00FD2A06" w:rsidRDefault="00FD2A06" w:rsidP="00FD2A06">
      <w:pPr>
        <w:pStyle w:val="ListParagraph"/>
        <w:numPr>
          <w:ilvl w:val="3"/>
          <w:numId w:val="3"/>
        </w:numPr>
        <w:tabs>
          <w:tab w:val="clear" w:pos="2268"/>
          <w:tab w:val="num" w:pos="1134"/>
        </w:tabs>
        <w:spacing w:before="240"/>
        <w:ind w:left="1134"/>
        <w:jc w:val="both"/>
        <w:rPr>
          <w:rFonts w:ascii="Book Antiqua" w:hAnsi="Book Antiqua" w:cs="Arial"/>
        </w:rPr>
      </w:pPr>
      <w:r w:rsidRPr="00FD2A06">
        <w:rPr>
          <w:rFonts w:ascii="Book Antiqua" w:hAnsi="Book Antiqua" w:cs="Arial"/>
        </w:rPr>
        <w:t xml:space="preserve">That </w:t>
      </w:r>
      <w:r w:rsidR="007F2F14" w:rsidRPr="00FD2A06">
        <w:rPr>
          <w:rFonts w:ascii="Book Antiqua" w:hAnsi="Book Antiqua" w:cs="Arial"/>
        </w:rPr>
        <w:t>the judge’s record of the evidence</w:t>
      </w:r>
      <w:r>
        <w:rPr>
          <w:rFonts w:ascii="Book Antiqua" w:hAnsi="Book Antiqua" w:cs="Arial"/>
        </w:rPr>
        <w:t>,</w:t>
      </w:r>
      <w:r w:rsidR="007F2F14" w:rsidRPr="00FD2A06">
        <w:rPr>
          <w:rFonts w:ascii="Book Antiqua" w:hAnsi="Book Antiqua" w:cs="Arial"/>
        </w:rPr>
        <w:t xml:space="preserve"> particularly at </w:t>
      </w:r>
      <w:r w:rsidR="00EA378F">
        <w:rPr>
          <w:rFonts w:ascii="Book Antiqua" w:hAnsi="Book Antiqua" w:cs="Arial"/>
        </w:rPr>
        <w:t>[22]</w:t>
      </w:r>
      <w:proofErr w:type="gramStart"/>
      <w:r w:rsidR="00EA378F">
        <w:rPr>
          <w:rFonts w:ascii="Book Antiqua" w:hAnsi="Book Antiqua" w:cs="Arial"/>
        </w:rPr>
        <w:t>-[</w:t>
      </w:r>
      <w:proofErr w:type="gramEnd"/>
      <w:r w:rsidR="00EA378F">
        <w:rPr>
          <w:rFonts w:ascii="Book Antiqua" w:hAnsi="Book Antiqua" w:cs="Arial"/>
        </w:rPr>
        <w:t>23]</w:t>
      </w:r>
      <w:r w:rsidR="007F2F14" w:rsidRPr="00FD2A06">
        <w:rPr>
          <w:rFonts w:ascii="Book Antiqua" w:hAnsi="Book Antiqua" w:cs="Arial"/>
        </w:rPr>
        <w:t xml:space="preserve"> of the determination does not record the evidence given “as the appellant has clearly confirmed that she did not mention most of what has been</w:t>
      </w:r>
      <w:r w:rsidR="009D2EF9" w:rsidRPr="00FD2A06">
        <w:rPr>
          <w:rFonts w:ascii="Book Antiqua" w:hAnsi="Book Antiqua" w:cs="Arial"/>
        </w:rPr>
        <w:t xml:space="preserve"> stated at </w:t>
      </w:r>
      <w:r w:rsidR="00EA378F">
        <w:rPr>
          <w:rFonts w:ascii="Book Antiqua" w:hAnsi="Book Antiqua" w:cs="Arial"/>
        </w:rPr>
        <w:t>[22]-[23]</w:t>
      </w:r>
      <w:r w:rsidR="009D2EF9" w:rsidRPr="00FD2A06">
        <w:rPr>
          <w:rFonts w:ascii="Book Antiqua" w:hAnsi="Book Antiqua" w:cs="Arial"/>
        </w:rPr>
        <w:t>” and the appellant requested a transcript of the hearing “to justify that the appellant ha</w:t>
      </w:r>
      <w:r w:rsidR="00086626" w:rsidRPr="00FD2A06">
        <w:rPr>
          <w:rFonts w:ascii="Book Antiqua" w:hAnsi="Book Antiqua" w:cs="Arial"/>
        </w:rPr>
        <w:t>s</w:t>
      </w:r>
      <w:r w:rsidR="009D2EF9" w:rsidRPr="00FD2A06">
        <w:rPr>
          <w:rFonts w:ascii="Book Antiqua" w:hAnsi="Book Antiqua" w:cs="Arial"/>
        </w:rPr>
        <w:t xml:space="preserve"> not uttered what made the judge to conclude his decision.</w:t>
      </w:r>
      <w:r w:rsidR="00D665FE" w:rsidRPr="00FD2A06">
        <w:rPr>
          <w:rFonts w:ascii="Book Antiqua" w:hAnsi="Book Antiqua" w:cs="Arial"/>
        </w:rPr>
        <w:t>”</w:t>
      </w:r>
      <w:r w:rsidR="009D2EF9" w:rsidRPr="00FD2A06">
        <w:rPr>
          <w:rFonts w:ascii="Book Antiqua" w:hAnsi="Book Antiqua" w:cs="Arial"/>
        </w:rPr>
        <w:t xml:space="preserve">  </w:t>
      </w:r>
    </w:p>
    <w:p w:rsidR="00FD2A06" w:rsidRDefault="009D2EF9" w:rsidP="00FD2A06">
      <w:pPr>
        <w:pStyle w:val="ListParagraph"/>
        <w:numPr>
          <w:ilvl w:val="3"/>
          <w:numId w:val="3"/>
        </w:numPr>
        <w:tabs>
          <w:tab w:val="clear" w:pos="2268"/>
          <w:tab w:val="num" w:pos="1134"/>
        </w:tabs>
        <w:spacing w:before="240"/>
        <w:ind w:left="1134"/>
        <w:jc w:val="both"/>
        <w:rPr>
          <w:rFonts w:ascii="Book Antiqua" w:hAnsi="Book Antiqua" w:cs="Arial"/>
        </w:rPr>
      </w:pPr>
      <w:r w:rsidRPr="00FD2A06">
        <w:rPr>
          <w:rFonts w:ascii="Book Antiqua" w:hAnsi="Book Antiqua" w:cs="Arial"/>
        </w:rPr>
        <w:t xml:space="preserve">At paragraph 7 of the grounds they disagreed with the findings of fact at paragraph 38.  </w:t>
      </w:r>
    </w:p>
    <w:p w:rsidR="00FD2A06" w:rsidRDefault="009D2EF9" w:rsidP="00FD2A06">
      <w:pPr>
        <w:pStyle w:val="ListParagraph"/>
        <w:numPr>
          <w:ilvl w:val="3"/>
          <w:numId w:val="3"/>
        </w:numPr>
        <w:tabs>
          <w:tab w:val="clear" w:pos="2268"/>
          <w:tab w:val="num" w:pos="1134"/>
        </w:tabs>
        <w:spacing w:before="240"/>
        <w:ind w:left="1134"/>
        <w:jc w:val="both"/>
        <w:rPr>
          <w:rFonts w:ascii="Book Antiqua" w:hAnsi="Book Antiqua" w:cs="Arial"/>
        </w:rPr>
      </w:pPr>
      <w:r w:rsidRPr="00FD2A06">
        <w:rPr>
          <w:rFonts w:ascii="Book Antiqua" w:hAnsi="Book Antiqua" w:cs="Arial"/>
        </w:rPr>
        <w:t xml:space="preserve">Paragraph 9 of the grounds repeats the challenge to consideration of the practicalities of separating the sponsor and forcing him from his adult children or leaving him in limbo if she could not return to Pakistan.  </w:t>
      </w:r>
    </w:p>
    <w:p w:rsidR="009D2EF9" w:rsidRPr="00FD2A06" w:rsidRDefault="009D2EF9" w:rsidP="00FD2A06">
      <w:pPr>
        <w:pStyle w:val="ListParagraph"/>
        <w:numPr>
          <w:ilvl w:val="3"/>
          <w:numId w:val="3"/>
        </w:numPr>
        <w:tabs>
          <w:tab w:val="clear" w:pos="2268"/>
          <w:tab w:val="num" w:pos="1134"/>
        </w:tabs>
        <w:spacing w:before="240"/>
        <w:ind w:left="1134"/>
        <w:jc w:val="both"/>
        <w:rPr>
          <w:rFonts w:ascii="Book Antiqua" w:hAnsi="Book Antiqua" w:cs="Arial"/>
        </w:rPr>
      </w:pPr>
      <w:r w:rsidRPr="00FD2A06">
        <w:rPr>
          <w:rFonts w:ascii="Book Antiqua" w:hAnsi="Book Antiqua" w:cs="Arial"/>
        </w:rPr>
        <w:t xml:space="preserve">At paragraphs 10, 11 and 12 of the grounds </w:t>
      </w:r>
      <w:r w:rsidR="00FD2A06">
        <w:rPr>
          <w:rFonts w:ascii="Book Antiqua" w:hAnsi="Book Antiqua" w:cs="Arial"/>
        </w:rPr>
        <w:t>the appellant disagrees</w:t>
      </w:r>
      <w:r w:rsidRPr="00FD2A06">
        <w:rPr>
          <w:rFonts w:ascii="Book Antiqua" w:hAnsi="Book Antiqua" w:cs="Arial"/>
        </w:rPr>
        <w:t xml:space="preserve"> with the findings of fact and law in the decision.</w:t>
      </w:r>
    </w:p>
    <w:p w:rsidR="00EA378F" w:rsidRPr="00EA378F" w:rsidRDefault="00EA378F" w:rsidP="00EA378F">
      <w:pPr>
        <w:spacing w:before="240"/>
        <w:jc w:val="both"/>
        <w:rPr>
          <w:rFonts w:ascii="Book Antiqua" w:hAnsi="Book Antiqua" w:cs="Arial"/>
          <w:b/>
        </w:rPr>
      </w:pPr>
      <w:r>
        <w:rPr>
          <w:rFonts w:ascii="Book Antiqua" w:hAnsi="Book Antiqua" w:cs="Arial"/>
          <w:b/>
        </w:rPr>
        <w:t>Judge Zucker’s directions</w:t>
      </w:r>
    </w:p>
    <w:p w:rsidR="009D2EF9" w:rsidRDefault="009D2EF9" w:rsidP="00284307">
      <w:pPr>
        <w:numPr>
          <w:ilvl w:val="0"/>
          <w:numId w:val="3"/>
        </w:numPr>
        <w:spacing w:before="240"/>
        <w:jc w:val="both"/>
        <w:rPr>
          <w:rFonts w:ascii="Book Antiqua" w:hAnsi="Book Antiqua" w:cs="Arial"/>
        </w:rPr>
      </w:pPr>
      <w:r>
        <w:rPr>
          <w:rFonts w:ascii="Book Antiqua" w:hAnsi="Book Antiqua" w:cs="Arial"/>
        </w:rPr>
        <w:t xml:space="preserve">This appeal came before Deputy Upper Tribunal Judge Zucker on </w:t>
      </w:r>
      <w:r w:rsidR="00FD2A06">
        <w:rPr>
          <w:rFonts w:ascii="Book Antiqua" w:hAnsi="Book Antiqua" w:cs="Arial"/>
        </w:rPr>
        <w:t>4</w:t>
      </w:r>
      <w:r>
        <w:rPr>
          <w:rFonts w:ascii="Book Antiqua" w:hAnsi="Book Antiqua" w:cs="Arial"/>
        </w:rPr>
        <w:t xml:space="preserve"> May 2018.  In directions given after the hearing he required the appellant’s solicitor to show cause why a wasted costs order should not be made against them because</w:t>
      </w:r>
      <w:r w:rsidR="00FD2A06">
        <w:rPr>
          <w:rFonts w:ascii="Book Antiqua" w:hAnsi="Book Antiqua" w:cs="Arial"/>
        </w:rPr>
        <w:t>:</w:t>
      </w:r>
      <w:r>
        <w:rPr>
          <w:rFonts w:ascii="Book Antiqua" w:hAnsi="Book Antiqua" w:cs="Arial"/>
        </w:rPr>
        <w:t xml:space="preserve"> </w:t>
      </w:r>
    </w:p>
    <w:p w:rsidR="009D2EF9" w:rsidRPr="00086626" w:rsidRDefault="009D2EF9" w:rsidP="009D2EF9">
      <w:pPr>
        <w:spacing w:before="240"/>
        <w:ind w:left="1134"/>
        <w:jc w:val="both"/>
        <w:rPr>
          <w:rFonts w:ascii="Book Antiqua" w:hAnsi="Book Antiqua" w:cs="Arial"/>
          <w:sz w:val="22"/>
          <w:szCs w:val="22"/>
        </w:rPr>
      </w:pPr>
      <w:r w:rsidRPr="00086626">
        <w:rPr>
          <w:rFonts w:ascii="Book Antiqua" w:hAnsi="Book Antiqua" w:cs="Arial"/>
          <w:sz w:val="22"/>
          <w:szCs w:val="22"/>
        </w:rPr>
        <w:t>“The grounds challenge the judge’s record of the evidence yet despite the burden being on the appellant, Counsel attended the hearing without the notes of the appellant’s representative who had been present and represented the appellant in the First-tier Tribunal.</w:t>
      </w:r>
    </w:p>
    <w:p w:rsidR="009D2EF9" w:rsidRPr="00086626" w:rsidRDefault="009D2EF9" w:rsidP="009D2EF9">
      <w:pPr>
        <w:spacing w:before="240"/>
        <w:ind w:left="1134"/>
        <w:jc w:val="both"/>
        <w:rPr>
          <w:rFonts w:ascii="Book Antiqua" w:hAnsi="Book Antiqua" w:cs="Arial"/>
          <w:sz w:val="22"/>
          <w:szCs w:val="22"/>
        </w:rPr>
      </w:pPr>
      <w:r w:rsidRPr="00086626">
        <w:rPr>
          <w:rFonts w:ascii="Book Antiqua" w:hAnsi="Book Antiqua" w:cs="Arial"/>
          <w:sz w:val="22"/>
          <w:szCs w:val="22"/>
        </w:rPr>
        <w:lastRenderedPageBreak/>
        <w:t>Counsel agreed that an adjournment was the better way to proceed ...”</w:t>
      </w:r>
    </w:p>
    <w:p w:rsidR="00FD2A06" w:rsidRDefault="009D2EF9" w:rsidP="00284307">
      <w:pPr>
        <w:numPr>
          <w:ilvl w:val="0"/>
          <w:numId w:val="3"/>
        </w:numPr>
        <w:spacing w:before="240"/>
        <w:jc w:val="both"/>
        <w:rPr>
          <w:rFonts w:ascii="Book Antiqua" w:hAnsi="Book Antiqua" w:cs="Arial"/>
        </w:rPr>
      </w:pPr>
      <w:r>
        <w:rPr>
          <w:rFonts w:ascii="Book Antiqua" w:hAnsi="Book Antiqua" w:cs="Arial"/>
        </w:rPr>
        <w:t>That order was sent to Dotcom Solicitors on 1</w:t>
      </w:r>
      <w:r w:rsidR="00FD2A06">
        <w:rPr>
          <w:rFonts w:ascii="Book Antiqua" w:hAnsi="Book Antiqua" w:cs="Arial"/>
        </w:rPr>
        <w:t>3</w:t>
      </w:r>
      <w:r>
        <w:rPr>
          <w:rFonts w:ascii="Book Antiqua" w:hAnsi="Book Antiqua" w:cs="Arial"/>
        </w:rPr>
        <w:t xml:space="preserve"> June 2018</w:t>
      </w:r>
      <w:r w:rsidR="00FD2A06">
        <w:rPr>
          <w:rFonts w:ascii="Book Antiqua" w:hAnsi="Book Antiqua" w:cs="Arial"/>
        </w:rPr>
        <w:t xml:space="preserve">. On </w:t>
      </w:r>
      <w:r>
        <w:rPr>
          <w:rFonts w:ascii="Book Antiqua" w:hAnsi="Book Antiqua" w:cs="Arial"/>
        </w:rPr>
        <w:t>2</w:t>
      </w:r>
      <w:r w:rsidR="00FD2A06">
        <w:rPr>
          <w:rFonts w:ascii="Book Antiqua" w:hAnsi="Book Antiqua" w:cs="Arial"/>
        </w:rPr>
        <w:t>5</w:t>
      </w:r>
      <w:r>
        <w:rPr>
          <w:rFonts w:ascii="Book Antiqua" w:hAnsi="Book Antiqua" w:cs="Arial"/>
        </w:rPr>
        <w:t xml:space="preserve"> June 2018 they responded.  They set out the history of their retainer with instructions being obtained on </w:t>
      </w:r>
      <w:r w:rsidR="00FD2A06">
        <w:rPr>
          <w:rFonts w:ascii="Book Antiqua" w:hAnsi="Book Antiqua" w:cs="Arial"/>
        </w:rPr>
        <w:t>4</w:t>
      </w:r>
      <w:r>
        <w:rPr>
          <w:rFonts w:ascii="Book Antiqua" w:hAnsi="Book Antiqua" w:cs="Arial"/>
        </w:rPr>
        <w:t xml:space="preserve"> July 2017 before the submission of the grounds of appeal with the previous solicitors’ file requested on </w:t>
      </w:r>
      <w:r w:rsidR="00FD2A06">
        <w:rPr>
          <w:rFonts w:ascii="Book Antiqua" w:hAnsi="Book Antiqua" w:cs="Arial"/>
        </w:rPr>
        <w:t>5</w:t>
      </w:r>
      <w:r>
        <w:rPr>
          <w:rFonts w:ascii="Book Antiqua" w:hAnsi="Book Antiqua" w:cs="Arial"/>
        </w:rPr>
        <w:t xml:space="preserve"> July 2017, chased on 2</w:t>
      </w:r>
      <w:r w:rsidR="00FD2A06">
        <w:rPr>
          <w:rFonts w:ascii="Book Antiqua" w:hAnsi="Book Antiqua" w:cs="Arial"/>
        </w:rPr>
        <w:t>5</w:t>
      </w:r>
      <w:r>
        <w:rPr>
          <w:rFonts w:ascii="Book Antiqua" w:hAnsi="Book Antiqua" w:cs="Arial"/>
        </w:rPr>
        <w:t xml:space="preserve"> July and supplied on 1</w:t>
      </w:r>
      <w:r w:rsidR="00FD2A06">
        <w:rPr>
          <w:rFonts w:ascii="Book Antiqua" w:hAnsi="Book Antiqua" w:cs="Arial"/>
        </w:rPr>
        <w:t>9</w:t>
      </w:r>
      <w:r>
        <w:rPr>
          <w:rFonts w:ascii="Book Antiqua" w:hAnsi="Book Antiqua" w:cs="Arial"/>
        </w:rPr>
        <w:t xml:space="preserve"> April 2018 after the client had been obliged to go to the previous solicitors’ office and collect the papers.  Counsel </w:t>
      </w:r>
      <w:r w:rsidR="00086626">
        <w:rPr>
          <w:rFonts w:ascii="Book Antiqua" w:hAnsi="Book Antiqua" w:cs="Arial"/>
        </w:rPr>
        <w:t xml:space="preserve">Rehana </w:t>
      </w:r>
      <w:proofErr w:type="spellStart"/>
      <w:r w:rsidR="00086626">
        <w:rPr>
          <w:rFonts w:ascii="Book Antiqua" w:hAnsi="Book Antiqua" w:cs="Arial"/>
        </w:rPr>
        <w:t>Popal</w:t>
      </w:r>
      <w:proofErr w:type="spellEnd"/>
      <w:r>
        <w:rPr>
          <w:rFonts w:ascii="Book Antiqua" w:hAnsi="Book Antiqua" w:cs="Arial"/>
        </w:rPr>
        <w:t xml:space="preserve"> was instructed on </w:t>
      </w:r>
      <w:r w:rsidR="00FD2A06">
        <w:rPr>
          <w:rFonts w:ascii="Book Antiqua" w:hAnsi="Book Antiqua" w:cs="Arial"/>
        </w:rPr>
        <w:t>1</w:t>
      </w:r>
      <w:r>
        <w:rPr>
          <w:rFonts w:ascii="Book Antiqua" w:hAnsi="Book Antiqua" w:cs="Arial"/>
        </w:rPr>
        <w:t xml:space="preserve"> May 2018 and this challenge was heard on </w:t>
      </w:r>
      <w:r w:rsidR="00FD2A06">
        <w:rPr>
          <w:rFonts w:ascii="Book Antiqua" w:hAnsi="Book Antiqua" w:cs="Arial"/>
        </w:rPr>
        <w:t>4</w:t>
      </w:r>
      <w:r>
        <w:rPr>
          <w:rFonts w:ascii="Book Antiqua" w:hAnsi="Book Antiqua" w:cs="Arial"/>
        </w:rPr>
        <w:t xml:space="preserve"> May some four days later.  </w:t>
      </w:r>
    </w:p>
    <w:p w:rsidR="00EA378F" w:rsidRDefault="009D2EF9" w:rsidP="00284307">
      <w:pPr>
        <w:numPr>
          <w:ilvl w:val="0"/>
          <w:numId w:val="3"/>
        </w:numPr>
        <w:spacing w:before="240"/>
        <w:jc w:val="both"/>
        <w:rPr>
          <w:rFonts w:ascii="Book Antiqua" w:hAnsi="Book Antiqua" w:cs="Arial"/>
        </w:rPr>
      </w:pPr>
      <w:r>
        <w:rPr>
          <w:rFonts w:ascii="Book Antiqua" w:hAnsi="Book Antiqua" w:cs="Arial"/>
        </w:rPr>
        <w:t xml:space="preserve">Counsel who appeared in the First-tier Tribunal was Mr </w:t>
      </w:r>
      <w:proofErr w:type="gramStart"/>
      <w:r>
        <w:rPr>
          <w:rFonts w:ascii="Book Antiqua" w:hAnsi="Book Antiqua" w:cs="Arial"/>
        </w:rPr>
        <w:t>A</w:t>
      </w:r>
      <w:proofErr w:type="gramEnd"/>
      <w:r>
        <w:rPr>
          <w:rFonts w:ascii="Book Antiqua" w:hAnsi="Book Antiqua" w:cs="Arial"/>
        </w:rPr>
        <w:t xml:space="preserve"> S Latter of Goldsmiths Chambers.  There is not and has never been any copy of his note of the First-tier hearing or any witness statement or affidavit from him confirming the extraordinary assertion that </w:t>
      </w:r>
      <w:r w:rsidR="00EA378F">
        <w:rPr>
          <w:rFonts w:ascii="Book Antiqua" w:hAnsi="Book Antiqua" w:cs="Arial"/>
        </w:rPr>
        <w:t>the First-tier Judge</w:t>
      </w:r>
      <w:r>
        <w:rPr>
          <w:rFonts w:ascii="Book Antiqua" w:hAnsi="Book Antiqua" w:cs="Arial"/>
        </w:rPr>
        <w:t xml:space="preserve"> invented the evidence </w:t>
      </w:r>
      <w:r w:rsidR="00EA378F">
        <w:rPr>
          <w:rFonts w:ascii="Book Antiqua" w:hAnsi="Book Antiqua" w:cs="Arial"/>
        </w:rPr>
        <w:t>at</w:t>
      </w:r>
      <w:r>
        <w:rPr>
          <w:rFonts w:ascii="Book Antiqua" w:hAnsi="Book Antiqua" w:cs="Arial"/>
        </w:rPr>
        <w:t xml:space="preserve"> </w:t>
      </w:r>
      <w:r w:rsidR="00EA378F">
        <w:rPr>
          <w:rFonts w:ascii="Book Antiqua" w:hAnsi="Book Antiqua" w:cs="Arial"/>
        </w:rPr>
        <w:t>[22]</w:t>
      </w:r>
      <w:proofErr w:type="gramStart"/>
      <w:r w:rsidR="00EA378F">
        <w:rPr>
          <w:rFonts w:ascii="Book Antiqua" w:hAnsi="Book Antiqua" w:cs="Arial"/>
        </w:rPr>
        <w:t>-[</w:t>
      </w:r>
      <w:proofErr w:type="gramEnd"/>
      <w:r w:rsidR="00EA378F">
        <w:rPr>
          <w:rFonts w:ascii="Book Antiqua" w:hAnsi="Book Antiqua" w:cs="Arial"/>
        </w:rPr>
        <w:t>23]</w:t>
      </w:r>
      <w:r>
        <w:rPr>
          <w:rFonts w:ascii="Book Antiqua" w:hAnsi="Book Antiqua" w:cs="Arial"/>
        </w:rPr>
        <w:t xml:space="preserve"> of her determination.  </w:t>
      </w:r>
    </w:p>
    <w:p w:rsidR="00FD2A06" w:rsidRDefault="009D2EF9" w:rsidP="00284307">
      <w:pPr>
        <w:numPr>
          <w:ilvl w:val="0"/>
          <w:numId w:val="3"/>
        </w:numPr>
        <w:spacing w:before="240"/>
        <w:jc w:val="both"/>
        <w:rPr>
          <w:rFonts w:ascii="Book Antiqua" w:hAnsi="Book Antiqua" w:cs="Arial"/>
        </w:rPr>
      </w:pPr>
      <w:r>
        <w:rPr>
          <w:rFonts w:ascii="Book Antiqua" w:hAnsi="Book Antiqua" w:cs="Arial"/>
        </w:rPr>
        <w:t xml:space="preserve">There is however on the Tribunal’s file a legible handwritten note of the First-tier Tribunal hearing which plainly includes all the matters which are recorded in those paragraphs.  </w:t>
      </w:r>
    </w:p>
    <w:p w:rsidR="00EA378F" w:rsidRPr="00EA378F" w:rsidRDefault="00EA378F" w:rsidP="00EA378F">
      <w:pPr>
        <w:spacing w:before="240"/>
        <w:jc w:val="both"/>
        <w:rPr>
          <w:rFonts w:ascii="Book Antiqua" w:hAnsi="Book Antiqua" w:cs="Arial"/>
          <w:b/>
        </w:rPr>
      </w:pPr>
      <w:r>
        <w:rPr>
          <w:rFonts w:ascii="Book Antiqua" w:hAnsi="Book Antiqua" w:cs="Arial"/>
          <w:b/>
        </w:rPr>
        <w:t xml:space="preserve">Upper Tribunal hearing </w:t>
      </w:r>
    </w:p>
    <w:p w:rsidR="00EA378F" w:rsidRDefault="009D2EF9" w:rsidP="00284307">
      <w:pPr>
        <w:numPr>
          <w:ilvl w:val="0"/>
          <w:numId w:val="3"/>
        </w:numPr>
        <w:spacing w:before="240"/>
        <w:jc w:val="both"/>
        <w:rPr>
          <w:rFonts w:ascii="Book Antiqua" w:hAnsi="Book Antiqua" w:cs="Arial"/>
        </w:rPr>
      </w:pPr>
      <w:r>
        <w:rPr>
          <w:rFonts w:ascii="Book Antiqua" w:hAnsi="Book Antiqua" w:cs="Arial"/>
        </w:rPr>
        <w:t xml:space="preserve">During the course of this morning Mr Qazi has taken instructions and withdrawn the allegation that the First-tier Judge fabricated the evidence </w:t>
      </w:r>
      <w:r w:rsidR="00EA378F">
        <w:rPr>
          <w:rFonts w:ascii="Book Antiqua" w:hAnsi="Book Antiqua" w:cs="Arial"/>
        </w:rPr>
        <w:t>at</w:t>
      </w:r>
      <w:r>
        <w:rPr>
          <w:rFonts w:ascii="Book Antiqua" w:hAnsi="Book Antiqua" w:cs="Arial"/>
        </w:rPr>
        <w:t xml:space="preserve"> </w:t>
      </w:r>
      <w:r w:rsidR="00EA378F">
        <w:rPr>
          <w:rFonts w:ascii="Book Antiqua" w:hAnsi="Book Antiqua" w:cs="Arial"/>
        </w:rPr>
        <w:t>[22]</w:t>
      </w:r>
      <w:proofErr w:type="gramStart"/>
      <w:r w:rsidR="00EA378F">
        <w:rPr>
          <w:rFonts w:ascii="Book Antiqua" w:hAnsi="Book Antiqua" w:cs="Arial"/>
        </w:rPr>
        <w:t>-[</w:t>
      </w:r>
      <w:proofErr w:type="gramEnd"/>
      <w:r w:rsidR="00EA378F">
        <w:rPr>
          <w:rFonts w:ascii="Book Antiqua" w:hAnsi="Book Antiqua" w:cs="Arial"/>
        </w:rPr>
        <w:t>23] of the First-tier Judge’s decision</w:t>
      </w:r>
      <w:r>
        <w:rPr>
          <w:rFonts w:ascii="Book Antiqua" w:hAnsi="Book Antiqua" w:cs="Arial"/>
        </w:rPr>
        <w:t xml:space="preserve">.  </w:t>
      </w:r>
    </w:p>
    <w:p w:rsidR="009D2EF9" w:rsidRDefault="009D2EF9" w:rsidP="00284307">
      <w:pPr>
        <w:numPr>
          <w:ilvl w:val="0"/>
          <w:numId w:val="3"/>
        </w:numPr>
        <w:spacing w:before="240"/>
        <w:jc w:val="both"/>
        <w:rPr>
          <w:rFonts w:ascii="Book Antiqua" w:hAnsi="Book Antiqua" w:cs="Arial"/>
        </w:rPr>
      </w:pPr>
      <w:r>
        <w:rPr>
          <w:rFonts w:ascii="Book Antiqua" w:hAnsi="Book Antiqua" w:cs="Arial"/>
        </w:rPr>
        <w:t xml:space="preserve">All that </w:t>
      </w:r>
      <w:r w:rsidR="00EA378F">
        <w:rPr>
          <w:rFonts w:ascii="Book Antiqua" w:hAnsi="Book Antiqua" w:cs="Arial"/>
        </w:rPr>
        <w:t>remains</w:t>
      </w:r>
      <w:r>
        <w:rPr>
          <w:rFonts w:ascii="Book Antiqua" w:hAnsi="Book Antiqua" w:cs="Arial"/>
        </w:rPr>
        <w:t xml:space="preserve"> of the grounds of appeal is a disagreement with</w:t>
      </w:r>
      <w:r w:rsidR="00EA378F">
        <w:rPr>
          <w:rFonts w:ascii="Book Antiqua" w:hAnsi="Book Antiqua" w:cs="Arial"/>
        </w:rPr>
        <w:t xml:space="preserve"> the First-tier Judge’s</w:t>
      </w:r>
      <w:r>
        <w:rPr>
          <w:rFonts w:ascii="Book Antiqua" w:hAnsi="Book Antiqua" w:cs="Arial"/>
        </w:rPr>
        <w:t xml:space="preserve"> findings of fact and an assertion that the First-tier Judge gave insufficient weight to the difficulties which would be experienced by her second husband and his family in the United Kingdom</w:t>
      </w:r>
      <w:r w:rsidR="00EA378F">
        <w:rPr>
          <w:rFonts w:ascii="Book Antiqua" w:hAnsi="Book Antiqua" w:cs="Arial"/>
        </w:rPr>
        <w:t>,</w:t>
      </w:r>
      <w:r>
        <w:rPr>
          <w:rFonts w:ascii="Book Antiqua" w:hAnsi="Book Antiqua" w:cs="Arial"/>
        </w:rPr>
        <w:t xml:space="preserve"> by reason of her having to return to Pakistan either with or without her current husband.  </w:t>
      </w:r>
      <w:r w:rsidR="00EA378F">
        <w:rPr>
          <w:rFonts w:ascii="Book Antiqua" w:hAnsi="Book Antiqua" w:cs="Arial"/>
        </w:rPr>
        <w:t xml:space="preserve"> </w:t>
      </w:r>
    </w:p>
    <w:p w:rsidR="00FD2A06" w:rsidRDefault="009D2EF9" w:rsidP="00284307">
      <w:pPr>
        <w:numPr>
          <w:ilvl w:val="0"/>
          <w:numId w:val="3"/>
        </w:numPr>
        <w:spacing w:before="240"/>
        <w:jc w:val="both"/>
        <w:rPr>
          <w:rFonts w:ascii="Book Antiqua" w:hAnsi="Book Antiqua" w:cs="Arial"/>
        </w:rPr>
      </w:pPr>
      <w:r>
        <w:rPr>
          <w:rFonts w:ascii="Book Antiqua" w:hAnsi="Book Antiqua" w:cs="Arial"/>
        </w:rPr>
        <w:t xml:space="preserve">I have had regard to Section 117B of the </w:t>
      </w:r>
      <w:r w:rsidR="00F65311">
        <w:rPr>
          <w:rFonts w:ascii="Book Antiqua" w:hAnsi="Book Antiqua" w:cs="Arial"/>
        </w:rPr>
        <w:t>2002 Act.  I note that the maintenance of effective immigration controls is in the public interest</w:t>
      </w:r>
      <w:r w:rsidR="000A0D35">
        <w:rPr>
          <w:rFonts w:ascii="Book Antiqua" w:hAnsi="Book Antiqua" w:cs="Arial"/>
        </w:rPr>
        <w:t xml:space="preserve"> (Section 117</w:t>
      </w:r>
      <w:proofErr w:type="gramStart"/>
      <w:r w:rsidR="000A0D35">
        <w:rPr>
          <w:rFonts w:ascii="Book Antiqua" w:hAnsi="Book Antiqua" w:cs="Arial"/>
        </w:rPr>
        <w:t>B(</w:t>
      </w:r>
      <w:proofErr w:type="gramEnd"/>
      <w:r w:rsidR="000A0D35">
        <w:rPr>
          <w:rFonts w:ascii="Book Antiqua" w:hAnsi="Book Antiqua" w:cs="Arial"/>
        </w:rPr>
        <w:t>1))</w:t>
      </w:r>
      <w:r w:rsidR="00F65311">
        <w:rPr>
          <w:rFonts w:ascii="Book Antiqua" w:hAnsi="Book Antiqua" w:cs="Arial"/>
        </w:rPr>
        <w:t xml:space="preserve"> that it is in the public interest that persons who seek to enter or remain in the United Kingdom are able to speak English (</w:t>
      </w:r>
      <w:r w:rsidR="000A0D35">
        <w:rPr>
          <w:rFonts w:ascii="Book Antiqua" w:hAnsi="Book Antiqua" w:cs="Arial"/>
        </w:rPr>
        <w:t>Section</w:t>
      </w:r>
      <w:r w:rsidR="00F65311">
        <w:rPr>
          <w:rFonts w:ascii="Book Antiqua" w:hAnsi="Book Antiqua" w:cs="Arial"/>
        </w:rPr>
        <w:t xml:space="preserve"> 117B(2)) and</w:t>
      </w:r>
      <w:r w:rsidR="000A0D35">
        <w:rPr>
          <w:rFonts w:ascii="Book Antiqua" w:hAnsi="Book Antiqua" w:cs="Arial"/>
        </w:rPr>
        <w:t xml:space="preserve"> </w:t>
      </w:r>
      <w:r w:rsidR="00F65311">
        <w:rPr>
          <w:rFonts w:ascii="Book Antiqua" w:hAnsi="Book Antiqua" w:cs="Arial"/>
        </w:rPr>
        <w:t xml:space="preserve">that </w:t>
      </w:r>
      <w:r w:rsidR="000A0D35">
        <w:rPr>
          <w:rFonts w:ascii="Book Antiqua" w:hAnsi="Book Antiqua" w:cs="Arial"/>
        </w:rPr>
        <w:t>(</w:t>
      </w:r>
      <w:r w:rsidR="00F65311">
        <w:rPr>
          <w:rFonts w:ascii="Book Antiqua" w:hAnsi="Book Antiqua" w:cs="Arial"/>
        </w:rPr>
        <w:t>117B(4)</w:t>
      </w:r>
      <w:r w:rsidR="000A0D35">
        <w:rPr>
          <w:rFonts w:ascii="Book Antiqua" w:hAnsi="Book Antiqua" w:cs="Arial"/>
        </w:rPr>
        <w:t>)</w:t>
      </w:r>
      <w:r w:rsidR="00F65311">
        <w:rPr>
          <w:rFonts w:ascii="Book Antiqua" w:hAnsi="Book Antiqua" w:cs="Arial"/>
        </w:rPr>
        <w:t xml:space="preserve"> </w:t>
      </w:r>
      <w:r w:rsidR="000A0D35">
        <w:rPr>
          <w:rFonts w:ascii="Book Antiqua" w:hAnsi="Book Antiqua" w:cs="Arial"/>
        </w:rPr>
        <w:t>“</w:t>
      </w:r>
      <w:r w:rsidR="00F65311">
        <w:rPr>
          <w:rFonts w:ascii="Book Antiqua" w:hAnsi="Book Antiqua" w:cs="Arial"/>
        </w:rPr>
        <w:t xml:space="preserve">little weight should be given to ... (b) a relationship formed with a qualifying partner that is established by a person at a time when the person is in the United Kingdom unlawfully”.  </w:t>
      </w:r>
    </w:p>
    <w:p w:rsidR="00EA378F" w:rsidRDefault="00F65311" w:rsidP="00EA378F">
      <w:pPr>
        <w:numPr>
          <w:ilvl w:val="0"/>
          <w:numId w:val="3"/>
        </w:numPr>
        <w:spacing w:before="240"/>
        <w:jc w:val="both"/>
        <w:rPr>
          <w:rFonts w:ascii="Book Antiqua" w:hAnsi="Book Antiqua" w:cs="Arial"/>
        </w:rPr>
      </w:pPr>
      <w:r>
        <w:rPr>
          <w:rFonts w:ascii="Book Antiqua" w:hAnsi="Book Antiqua" w:cs="Arial"/>
        </w:rPr>
        <w:t xml:space="preserve">That is the </w:t>
      </w:r>
      <w:r w:rsidR="00FD2A06">
        <w:rPr>
          <w:rFonts w:ascii="Book Antiqua" w:hAnsi="Book Antiqua" w:cs="Arial"/>
        </w:rPr>
        <w:t>situation</w:t>
      </w:r>
      <w:r>
        <w:rPr>
          <w:rFonts w:ascii="Book Antiqua" w:hAnsi="Book Antiqua" w:cs="Arial"/>
        </w:rPr>
        <w:t xml:space="preserve"> of this appellant in relation to the marriage relied upon</w:t>
      </w:r>
      <w:r w:rsidR="00FD2A06">
        <w:rPr>
          <w:rFonts w:ascii="Book Antiqua" w:hAnsi="Book Antiqua" w:cs="Arial"/>
        </w:rPr>
        <w:t>:</w:t>
      </w:r>
      <w:r>
        <w:rPr>
          <w:rFonts w:ascii="Book Antiqua" w:hAnsi="Book Antiqua" w:cs="Arial"/>
        </w:rPr>
        <w:t xml:space="preserve"> </w:t>
      </w:r>
      <w:r w:rsidR="00FD2A06">
        <w:rPr>
          <w:rFonts w:ascii="Book Antiqua" w:hAnsi="Book Antiqua" w:cs="Arial"/>
        </w:rPr>
        <w:t xml:space="preserve">since November 2013, she </w:t>
      </w:r>
      <w:r>
        <w:rPr>
          <w:rFonts w:ascii="Book Antiqua" w:hAnsi="Book Antiqua" w:cs="Arial"/>
        </w:rPr>
        <w:t xml:space="preserve">has been in the United Kingdom </w:t>
      </w:r>
      <w:r w:rsidR="00FD2A06">
        <w:rPr>
          <w:rFonts w:ascii="Book Antiqua" w:hAnsi="Book Antiqua" w:cs="Arial"/>
        </w:rPr>
        <w:t>un</w:t>
      </w:r>
      <w:r>
        <w:rPr>
          <w:rFonts w:ascii="Book Antiqua" w:hAnsi="Book Antiqua" w:cs="Arial"/>
        </w:rPr>
        <w:t>lawfully</w:t>
      </w:r>
      <w:r w:rsidR="00FD2A06">
        <w:rPr>
          <w:rFonts w:ascii="Book Antiqua" w:hAnsi="Book Antiqua" w:cs="Arial"/>
        </w:rPr>
        <w:t>.  T</w:t>
      </w:r>
      <w:r>
        <w:rPr>
          <w:rFonts w:ascii="Book Antiqua" w:hAnsi="Book Antiqua" w:cs="Arial"/>
        </w:rPr>
        <w:t xml:space="preserve">he relationship and the marriage were formed and contracted after her leave had </w:t>
      </w:r>
      <w:r w:rsidR="00FD2A06">
        <w:rPr>
          <w:rFonts w:ascii="Book Antiqua" w:hAnsi="Book Antiqua" w:cs="Arial"/>
        </w:rPr>
        <w:t>expired</w:t>
      </w:r>
      <w:r>
        <w:rPr>
          <w:rFonts w:ascii="Book Antiqua" w:hAnsi="Book Antiqua" w:cs="Arial"/>
        </w:rPr>
        <w:t>.  Accordingly</w:t>
      </w:r>
      <w:r w:rsidR="000A0D35">
        <w:rPr>
          <w:rFonts w:ascii="Book Antiqua" w:hAnsi="Book Antiqua" w:cs="Arial"/>
        </w:rPr>
        <w:t>,</w:t>
      </w:r>
      <w:r>
        <w:rPr>
          <w:rFonts w:ascii="Book Antiqua" w:hAnsi="Book Antiqua" w:cs="Arial"/>
        </w:rPr>
        <w:t xml:space="preserve"> </w:t>
      </w:r>
      <w:r w:rsidR="00EA378F">
        <w:rPr>
          <w:rFonts w:ascii="Book Antiqua" w:hAnsi="Book Antiqua" w:cs="Arial"/>
        </w:rPr>
        <w:t>little weight can be given to</w:t>
      </w:r>
      <w:r>
        <w:rPr>
          <w:rFonts w:ascii="Book Antiqua" w:hAnsi="Book Antiqua" w:cs="Arial"/>
        </w:rPr>
        <w:t xml:space="preserve"> the </w:t>
      </w:r>
      <w:r w:rsidR="00FD2A06">
        <w:rPr>
          <w:rFonts w:ascii="Book Antiqua" w:hAnsi="Book Antiqua" w:cs="Arial"/>
        </w:rPr>
        <w:t xml:space="preserve">marriage, or </w:t>
      </w:r>
      <w:r w:rsidR="00EA378F">
        <w:rPr>
          <w:rFonts w:ascii="Book Antiqua" w:hAnsi="Book Antiqua" w:cs="Arial"/>
        </w:rPr>
        <w:t xml:space="preserve">to </w:t>
      </w:r>
      <w:r w:rsidR="00FD2A06">
        <w:rPr>
          <w:rFonts w:ascii="Book Antiqua" w:hAnsi="Book Antiqua" w:cs="Arial"/>
        </w:rPr>
        <w:t>the effect of her removal on</w:t>
      </w:r>
      <w:r>
        <w:rPr>
          <w:rFonts w:ascii="Book Antiqua" w:hAnsi="Book Antiqua" w:cs="Arial"/>
        </w:rPr>
        <w:t xml:space="preserve"> her husband.  </w:t>
      </w:r>
    </w:p>
    <w:p w:rsidR="00EA378F" w:rsidRDefault="00EA378F" w:rsidP="00EA378F">
      <w:pPr>
        <w:numPr>
          <w:ilvl w:val="0"/>
          <w:numId w:val="3"/>
        </w:numPr>
        <w:spacing w:before="240"/>
        <w:jc w:val="both"/>
        <w:rPr>
          <w:rFonts w:ascii="Book Antiqua" w:hAnsi="Book Antiqua" w:cs="Arial"/>
        </w:rPr>
      </w:pPr>
      <w:r>
        <w:rPr>
          <w:rFonts w:ascii="Book Antiqua" w:hAnsi="Book Antiqua" w:cs="Arial"/>
        </w:rPr>
        <w:t xml:space="preserve">There was before me this morning an attempt to rely on a perceived threat from the appellant’s first husband in Pakistan, said to be a bad husband who abused her.  There is however before me no evidence that he retains any interest in this appellant and in </w:t>
      </w:r>
      <w:r>
        <w:rPr>
          <w:rFonts w:ascii="Book Antiqua" w:hAnsi="Book Antiqua" w:cs="Arial"/>
        </w:rPr>
        <w:lastRenderedPageBreak/>
        <w:t>any event the allegation as advanced is one which can be made only in person because it is an application for international protection.  It remains open to the appellant to make an application for international protection but that is not the case with which I have to deal today.</w:t>
      </w:r>
    </w:p>
    <w:p w:rsidR="00EA378F" w:rsidRPr="00EA378F" w:rsidRDefault="00EA378F" w:rsidP="00EA378F">
      <w:pPr>
        <w:numPr>
          <w:ilvl w:val="0"/>
          <w:numId w:val="3"/>
        </w:numPr>
        <w:spacing w:before="240"/>
        <w:jc w:val="both"/>
        <w:rPr>
          <w:rFonts w:ascii="Book Antiqua" w:hAnsi="Book Antiqua" w:cs="Arial"/>
          <w:b/>
        </w:rPr>
      </w:pPr>
      <w:r w:rsidRPr="00EA378F">
        <w:rPr>
          <w:rFonts w:ascii="Book Antiqua" w:hAnsi="Book Antiqua" w:cs="Arial"/>
        </w:rPr>
        <w:t xml:space="preserve">This appeal cannot succeed and I dismiss it. </w:t>
      </w:r>
    </w:p>
    <w:p w:rsidR="00EA378F" w:rsidRPr="00EA378F" w:rsidRDefault="00EA378F" w:rsidP="00EA378F">
      <w:pPr>
        <w:spacing w:before="240"/>
        <w:jc w:val="both"/>
        <w:rPr>
          <w:rFonts w:ascii="Book Antiqua" w:hAnsi="Book Antiqua" w:cs="Arial"/>
          <w:b/>
        </w:rPr>
      </w:pPr>
      <w:r>
        <w:rPr>
          <w:rFonts w:ascii="Book Antiqua" w:hAnsi="Book Antiqua" w:cs="Arial"/>
          <w:b/>
        </w:rPr>
        <w:t>Costs</w:t>
      </w:r>
    </w:p>
    <w:p w:rsidR="00EA378F" w:rsidRPr="00FD2A06" w:rsidRDefault="00EA378F" w:rsidP="00EA378F">
      <w:pPr>
        <w:numPr>
          <w:ilvl w:val="0"/>
          <w:numId w:val="3"/>
        </w:numPr>
        <w:spacing w:before="240"/>
        <w:jc w:val="both"/>
        <w:rPr>
          <w:rFonts w:ascii="Book Antiqua" w:hAnsi="Book Antiqua" w:cs="Arial"/>
        </w:rPr>
      </w:pPr>
      <w:r>
        <w:rPr>
          <w:rFonts w:ascii="Book Antiqua" w:hAnsi="Book Antiqua" w:cs="Arial"/>
        </w:rPr>
        <w:t xml:space="preserve">I must now deal with the question of wasted costs.  Under paragraph 10(1) of The Tribunal Procedure (Upper Tribunal) Rules 2008 (as amended), the Upper Tribunal has power to make an order in respect of costs in proceedings on appeal from another Tribunal to the extent and in the circumstances that such other Tribunal has a power to make an order in respect of costs or alternatively sub-Section 10(3)(d) where the Upper Tribunal considers that a party or its representative has acted unreasonably in bringing, defending or conducting the proceedings.  Such an order may be made either on application or on the initiative of the Tribunal (see paragraph 10(4)). </w:t>
      </w:r>
    </w:p>
    <w:p w:rsidR="00FD2A06" w:rsidRDefault="00F65311" w:rsidP="00284307">
      <w:pPr>
        <w:numPr>
          <w:ilvl w:val="0"/>
          <w:numId w:val="3"/>
        </w:numPr>
        <w:spacing w:before="240"/>
        <w:jc w:val="both"/>
        <w:rPr>
          <w:rFonts w:ascii="Book Antiqua" w:hAnsi="Book Antiqua" w:cs="Arial"/>
        </w:rPr>
      </w:pPr>
      <w:r>
        <w:rPr>
          <w:rFonts w:ascii="Book Antiqua" w:hAnsi="Book Antiqua" w:cs="Arial"/>
        </w:rPr>
        <w:t>Following the directions given by Judge Zucker on 1</w:t>
      </w:r>
      <w:r w:rsidR="00FD2A06">
        <w:rPr>
          <w:rFonts w:ascii="Book Antiqua" w:hAnsi="Book Antiqua" w:cs="Arial"/>
        </w:rPr>
        <w:t>3</w:t>
      </w:r>
      <w:r>
        <w:rPr>
          <w:rFonts w:ascii="Book Antiqua" w:hAnsi="Book Antiqua" w:cs="Arial"/>
        </w:rPr>
        <w:t xml:space="preserve"> June 2018, it appears that the appellant launched this serious challenge to the decision of the First-tier Tribunal without any evidence or substance and that efforts to obtain any evidence that the First-tier Judge fabricated the matters set out at </w:t>
      </w:r>
      <w:r w:rsidR="00FD2A06">
        <w:rPr>
          <w:rFonts w:ascii="Book Antiqua" w:hAnsi="Book Antiqua" w:cs="Arial"/>
        </w:rPr>
        <w:t>[</w:t>
      </w:r>
      <w:r>
        <w:rPr>
          <w:rFonts w:ascii="Book Antiqua" w:hAnsi="Book Antiqua" w:cs="Arial"/>
        </w:rPr>
        <w:t>22</w:t>
      </w:r>
      <w:r w:rsidR="00FD2A06">
        <w:rPr>
          <w:rFonts w:ascii="Book Antiqua" w:hAnsi="Book Antiqua" w:cs="Arial"/>
        </w:rPr>
        <w:t>]</w:t>
      </w:r>
      <w:proofErr w:type="gramStart"/>
      <w:r w:rsidR="00FD2A06">
        <w:rPr>
          <w:rFonts w:ascii="Book Antiqua" w:hAnsi="Book Antiqua" w:cs="Arial"/>
        </w:rPr>
        <w:t>-[</w:t>
      </w:r>
      <w:proofErr w:type="gramEnd"/>
      <w:r>
        <w:rPr>
          <w:rFonts w:ascii="Book Antiqua" w:hAnsi="Book Antiqua" w:cs="Arial"/>
        </w:rPr>
        <w:t>23</w:t>
      </w:r>
      <w:r w:rsidR="00FD2A06">
        <w:rPr>
          <w:rFonts w:ascii="Book Antiqua" w:hAnsi="Book Antiqua" w:cs="Arial"/>
        </w:rPr>
        <w:t>]</w:t>
      </w:r>
      <w:r>
        <w:rPr>
          <w:rFonts w:ascii="Book Antiqua" w:hAnsi="Book Antiqua" w:cs="Arial"/>
        </w:rPr>
        <w:t xml:space="preserve"> of her determination have been completely unsuccessful.  </w:t>
      </w:r>
    </w:p>
    <w:p w:rsidR="00F65311" w:rsidRDefault="00F65311" w:rsidP="00284307">
      <w:pPr>
        <w:numPr>
          <w:ilvl w:val="0"/>
          <w:numId w:val="3"/>
        </w:numPr>
        <w:spacing w:before="240"/>
        <w:jc w:val="both"/>
        <w:rPr>
          <w:rFonts w:ascii="Book Antiqua" w:hAnsi="Book Antiqua" w:cs="Arial"/>
        </w:rPr>
      </w:pPr>
      <w:r>
        <w:rPr>
          <w:rFonts w:ascii="Book Antiqua" w:hAnsi="Book Antiqua" w:cs="Arial"/>
        </w:rPr>
        <w:t>This appeal was adjourned specifically for that evidence</w:t>
      </w:r>
      <w:r w:rsidR="00FD2A06">
        <w:rPr>
          <w:rFonts w:ascii="Book Antiqua" w:hAnsi="Book Antiqua" w:cs="Arial"/>
        </w:rPr>
        <w:t>:</w:t>
      </w:r>
      <w:r>
        <w:rPr>
          <w:rFonts w:ascii="Book Antiqua" w:hAnsi="Book Antiqua" w:cs="Arial"/>
        </w:rPr>
        <w:t xml:space="preserve"> there is no evidence before me of the efforts made to obtain </w:t>
      </w:r>
      <w:r w:rsidR="00FD2A06">
        <w:rPr>
          <w:rFonts w:ascii="Book Antiqua" w:hAnsi="Book Antiqua" w:cs="Arial"/>
        </w:rPr>
        <w:t xml:space="preserve">Counsel’s note or any other corroboration of this serious allegation.  </w:t>
      </w:r>
      <w:r w:rsidR="00EA378F">
        <w:rPr>
          <w:rFonts w:ascii="Book Antiqua" w:hAnsi="Book Antiqua" w:cs="Arial"/>
        </w:rPr>
        <w:t xml:space="preserve">In these circumstances, I consider that a costs order against the appellant and/or a wasted costs order against the solicitors is appropriate. </w:t>
      </w:r>
    </w:p>
    <w:p w:rsidR="00FD2A06" w:rsidRDefault="00F65311" w:rsidP="001F2A30">
      <w:pPr>
        <w:numPr>
          <w:ilvl w:val="0"/>
          <w:numId w:val="3"/>
        </w:numPr>
        <w:spacing w:before="240"/>
        <w:jc w:val="both"/>
        <w:rPr>
          <w:rFonts w:ascii="Book Antiqua" w:hAnsi="Book Antiqua" w:cs="Arial"/>
        </w:rPr>
      </w:pPr>
      <w:r w:rsidRPr="00086626">
        <w:rPr>
          <w:rFonts w:ascii="Book Antiqua" w:hAnsi="Book Antiqua" w:cs="Arial"/>
        </w:rPr>
        <w:t xml:space="preserve">I do not have </w:t>
      </w:r>
      <w:r w:rsidR="00FD2A06">
        <w:rPr>
          <w:rFonts w:ascii="Book Antiqua" w:hAnsi="Book Antiqua" w:cs="Arial"/>
        </w:rPr>
        <w:t xml:space="preserve">before me </w:t>
      </w:r>
      <w:r w:rsidRPr="00086626">
        <w:rPr>
          <w:rFonts w:ascii="Book Antiqua" w:hAnsi="Book Antiqua" w:cs="Arial"/>
        </w:rPr>
        <w:t>evidence about the appellant’s financial means</w:t>
      </w:r>
      <w:r w:rsidR="00E17155">
        <w:rPr>
          <w:rFonts w:ascii="Book Antiqua" w:hAnsi="Book Antiqua" w:cs="Arial"/>
        </w:rPr>
        <w:t xml:space="preserve">.  </w:t>
      </w:r>
      <w:r w:rsidR="00FD2A06">
        <w:rPr>
          <w:rFonts w:ascii="Book Antiqua" w:hAnsi="Book Antiqua" w:cs="Arial"/>
        </w:rPr>
        <w:t>I</w:t>
      </w:r>
      <w:r w:rsidR="00EA378F">
        <w:rPr>
          <w:rFonts w:ascii="Book Antiqua" w:hAnsi="Book Antiqua" w:cs="Arial"/>
        </w:rPr>
        <w:t xml:space="preserve"> therefore</w:t>
      </w:r>
      <w:r w:rsidR="00FD2A06">
        <w:rPr>
          <w:rFonts w:ascii="Book Antiqua" w:hAnsi="Book Antiqua" w:cs="Arial"/>
        </w:rPr>
        <w:t xml:space="preserve"> direct as follows:</w:t>
      </w:r>
    </w:p>
    <w:p w:rsidR="00FD2A06" w:rsidRDefault="00EA378F" w:rsidP="00FD2A06">
      <w:pPr>
        <w:pStyle w:val="ListParagraph"/>
        <w:numPr>
          <w:ilvl w:val="2"/>
          <w:numId w:val="3"/>
        </w:numPr>
        <w:tabs>
          <w:tab w:val="clear" w:pos="1701"/>
          <w:tab w:val="num" w:pos="1134"/>
        </w:tabs>
        <w:spacing w:before="240"/>
        <w:ind w:left="1134"/>
        <w:jc w:val="both"/>
        <w:rPr>
          <w:rFonts w:ascii="Book Antiqua" w:hAnsi="Book Antiqua" w:cs="Arial"/>
        </w:rPr>
      </w:pPr>
      <w:r>
        <w:rPr>
          <w:rFonts w:ascii="Book Antiqua" w:hAnsi="Book Antiqua" w:cs="Arial"/>
        </w:rPr>
        <w:t>Within 7 days from the sending out of this decision, t</w:t>
      </w:r>
      <w:r w:rsidR="00086626" w:rsidRPr="00FD2A06">
        <w:rPr>
          <w:rFonts w:ascii="Book Antiqua" w:hAnsi="Book Antiqua" w:cs="Arial"/>
        </w:rPr>
        <w:t xml:space="preserve">he appellant shall </w:t>
      </w:r>
      <w:r>
        <w:rPr>
          <w:rFonts w:ascii="Book Antiqua" w:hAnsi="Book Antiqua" w:cs="Arial"/>
        </w:rPr>
        <w:t>serve and file</w:t>
      </w:r>
      <w:r w:rsidR="00086626" w:rsidRPr="00FD2A06">
        <w:rPr>
          <w:rFonts w:ascii="Book Antiqua" w:hAnsi="Book Antiqua" w:cs="Arial"/>
        </w:rPr>
        <w:t xml:space="preserve"> details of her means</w:t>
      </w:r>
      <w:r>
        <w:rPr>
          <w:rFonts w:ascii="Book Antiqua" w:hAnsi="Book Antiqua" w:cs="Arial"/>
        </w:rPr>
        <w:t>,</w:t>
      </w:r>
      <w:r w:rsidR="00FD2A06">
        <w:rPr>
          <w:rFonts w:ascii="Book Antiqua" w:hAnsi="Book Antiqua" w:cs="Arial"/>
        </w:rPr>
        <w:t xml:space="preserve"> accompanied by a written explanation from the solicitors </w:t>
      </w:r>
      <w:r>
        <w:rPr>
          <w:rFonts w:ascii="Book Antiqua" w:hAnsi="Book Antiqua" w:cs="Arial"/>
        </w:rPr>
        <w:t xml:space="preserve">regarding their failure to comply with Judge Zucker’s directions; </w:t>
      </w:r>
      <w:r w:rsidR="00086626" w:rsidRPr="00FD2A06">
        <w:rPr>
          <w:rFonts w:ascii="Book Antiqua" w:hAnsi="Book Antiqua" w:cs="Arial"/>
        </w:rPr>
        <w:t xml:space="preserve">  </w:t>
      </w:r>
    </w:p>
    <w:p w:rsidR="00FD2A06" w:rsidRDefault="00EA378F" w:rsidP="00FD2A06">
      <w:pPr>
        <w:pStyle w:val="ListParagraph"/>
        <w:numPr>
          <w:ilvl w:val="2"/>
          <w:numId w:val="3"/>
        </w:numPr>
        <w:tabs>
          <w:tab w:val="clear" w:pos="1701"/>
          <w:tab w:val="num" w:pos="1134"/>
        </w:tabs>
        <w:spacing w:before="240"/>
        <w:ind w:left="1134"/>
        <w:jc w:val="both"/>
        <w:rPr>
          <w:rFonts w:ascii="Book Antiqua" w:hAnsi="Book Antiqua" w:cs="Arial"/>
        </w:rPr>
      </w:pPr>
      <w:r>
        <w:rPr>
          <w:rFonts w:ascii="Book Antiqua" w:hAnsi="Book Antiqua" w:cs="Arial"/>
        </w:rPr>
        <w:t>Within 14 days thereafter, t</w:t>
      </w:r>
      <w:r w:rsidR="00086626" w:rsidRPr="00FD2A06">
        <w:rPr>
          <w:rFonts w:ascii="Book Antiqua" w:hAnsi="Book Antiqua" w:cs="Arial"/>
        </w:rPr>
        <w:t xml:space="preserve">he respondent shall </w:t>
      </w:r>
      <w:r>
        <w:rPr>
          <w:rFonts w:ascii="Book Antiqua" w:hAnsi="Book Antiqua" w:cs="Arial"/>
        </w:rPr>
        <w:t>serve and file</w:t>
      </w:r>
      <w:r w:rsidR="00086626" w:rsidRPr="00FD2A06">
        <w:rPr>
          <w:rFonts w:ascii="Book Antiqua" w:hAnsi="Book Antiqua" w:cs="Arial"/>
        </w:rPr>
        <w:t xml:space="preserve"> a schedule of costs</w:t>
      </w:r>
      <w:r>
        <w:rPr>
          <w:rFonts w:ascii="Book Antiqua" w:hAnsi="Book Antiqua" w:cs="Arial"/>
        </w:rPr>
        <w:t>, together with any submissions on costs and/or wasted costs which he wishes the Tribunal to consider; and</w:t>
      </w:r>
    </w:p>
    <w:p w:rsidR="00FD2A06" w:rsidRPr="00FD2A06" w:rsidRDefault="00EA378F" w:rsidP="00FD2A06">
      <w:pPr>
        <w:pStyle w:val="ListParagraph"/>
        <w:numPr>
          <w:ilvl w:val="2"/>
          <w:numId w:val="3"/>
        </w:numPr>
        <w:tabs>
          <w:tab w:val="clear" w:pos="1701"/>
          <w:tab w:val="num" w:pos="1134"/>
        </w:tabs>
        <w:spacing w:before="240"/>
        <w:ind w:left="1134"/>
        <w:jc w:val="both"/>
        <w:rPr>
          <w:rFonts w:ascii="Book Antiqua" w:hAnsi="Book Antiqua" w:cs="Arial"/>
        </w:rPr>
      </w:pPr>
      <w:r w:rsidRPr="00FD2A06">
        <w:rPr>
          <w:rFonts w:ascii="Book Antiqua" w:hAnsi="Book Antiqua" w:cs="Arial"/>
        </w:rPr>
        <w:t xml:space="preserve">The </w:t>
      </w:r>
      <w:r w:rsidR="00086626" w:rsidRPr="00FD2A06">
        <w:rPr>
          <w:rFonts w:ascii="Book Antiqua" w:hAnsi="Book Antiqua" w:cs="Arial"/>
        </w:rPr>
        <w:t>Tribunal will then consider the question of costs</w:t>
      </w:r>
      <w:r>
        <w:rPr>
          <w:rFonts w:ascii="Book Antiqua" w:hAnsi="Book Antiqua" w:cs="Arial"/>
        </w:rPr>
        <w:t>,</w:t>
      </w:r>
      <w:r w:rsidR="00086626" w:rsidRPr="00FD2A06">
        <w:rPr>
          <w:rFonts w:ascii="Book Antiqua" w:hAnsi="Book Antiqua" w:cs="Arial"/>
        </w:rPr>
        <w:t xml:space="preserve"> including the question of wasted costs</w:t>
      </w:r>
      <w:r>
        <w:rPr>
          <w:rFonts w:ascii="Book Antiqua" w:hAnsi="Book Antiqua" w:cs="Arial"/>
        </w:rPr>
        <w:t>,</w:t>
      </w:r>
      <w:r w:rsidR="00086626" w:rsidRPr="00FD2A06">
        <w:rPr>
          <w:rFonts w:ascii="Book Antiqua" w:hAnsi="Book Antiqua" w:cs="Arial"/>
        </w:rPr>
        <w:t xml:space="preserve"> on the basis of the evidence</w:t>
      </w:r>
      <w:r>
        <w:rPr>
          <w:rFonts w:ascii="Book Antiqua" w:hAnsi="Book Antiqua" w:cs="Arial"/>
        </w:rPr>
        <w:t xml:space="preserve"> and submissions received. </w:t>
      </w:r>
      <w:r w:rsidR="00086626" w:rsidRPr="00FD2A06">
        <w:rPr>
          <w:rFonts w:ascii="Book Antiqua" w:hAnsi="Book Antiqua" w:cs="Arial"/>
        </w:rPr>
        <w:t xml:space="preserve"> </w:t>
      </w:r>
      <w:r>
        <w:rPr>
          <w:rFonts w:ascii="Book Antiqua" w:hAnsi="Book Antiqua" w:cs="Arial"/>
        </w:rPr>
        <w:t xml:space="preserve"> </w:t>
      </w:r>
    </w:p>
    <w:p w:rsidR="00B705D9" w:rsidRPr="00086626" w:rsidRDefault="00086626" w:rsidP="001F2A30">
      <w:pPr>
        <w:numPr>
          <w:ilvl w:val="0"/>
          <w:numId w:val="3"/>
        </w:numPr>
        <w:spacing w:before="240"/>
        <w:jc w:val="both"/>
        <w:rPr>
          <w:rFonts w:ascii="Book Antiqua" w:hAnsi="Book Antiqua" w:cs="Arial"/>
        </w:rPr>
      </w:pPr>
      <w:r w:rsidRPr="00086626">
        <w:rPr>
          <w:rFonts w:ascii="Book Antiqua" w:hAnsi="Book Antiqua" w:cs="Arial"/>
        </w:rPr>
        <w:t>This appeal is dismissed.</w:t>
      </w:r>
    </w:p>
    <w:p w:rsidR="00B705D9" w:rsidRPr="00F5664C" w:rsidRDefault="00B705D9" w:rsidP="000369F5">
      <w:pPr>
        <w:tabs>
          <w:tab w:val="left" w:pos="2520"/>
        </w:tabs>
        <w:jc w:val="both"/>
        <w:rPr>
          <w:rFonts w:ascii="Book Antiqua" w:hAnsi="Book Antiqua" w:cs="Arial"/>
        </w:rPr>
      </w:pPr>
    </w:p>
    <w:p w:rsidR="00EA378F" w:rsidRPr="00C6723A" w:rsidRDefault="00EA378F" w:rsidP="00C6723A">
      <w:pPr>
        <w:ind w:left="357"/>
        <w:jc w:val="both"/>
        <w:rPr>
          <w:rFonts w:ascii="Book Antiqua" w:hAnsi="Book Antiqua" w:cs="Arial"/>
          <w:lang w:eastAsia="en-US"/>
        </w:rPr>
      </w:pPr>
      <w:r w:rsidRPr="00C6723A">
        <w:rPr>
          <w:lang w:eastAsia="en-US"/>
        </w:rPr>
        <w:t>Signed:</w:t>
      </w:r>
      <w:r w:rsidRPr="00C6723A">
        <w:rPr>
          <w:lang w:eastAsia="en-US"/>
        </w:rPr>
        <w:tab/>
      </w:r>
      <w:r>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sidRPr="00C6723A">
        <w:rPr>
          <w:rFonts w:ascii="Book Antiqua" w:hAnsi="Book Antiqua" w:cs="Arial"/>
          <w:lang w:eastAsia="en-US"/>
        </w:rPr>
        <w:t xml:space="preserve">Date:  </w:t>
      </w:r>
      <w:r>
        <w:rPr>
          <w:rFonts w:ascii="Book Antiqua" w:hAnsi="Book Antiqua" w:cs="Arial"/>
          <w:lang w:eastAsia="en-US"/>
        </w:rPr>
        <w:t>29 August 2018</w:t>
      </w:r>
    </w:p>
    <w:p w:rsidR="00B705D9" w:rsidRPr="00F5664C" w:rsidRDefault="00EA378F" w:rsidP="00DF1E15">
      <w:pPr>
        <w:ind w:left="357"/>
        <w:jc w:val="both"/>
        <w:rPr>
          <w:rFonts w:ascii="Book Antiqua" w:hAnsi="Book Antiqua" w:cs="Arial"/>
        </w:rPr>
      </w:pPr>
      <w:r w:rsidRPr="00C6723A">
        <w:rPr>
          <w:rFonts w:ascii="Book Antiqua" w:hAnsi="Book Antiqua" w:cs="Arial"/>
          <w:lang w:eastAsia="en-US"/>
        </w:rPr>
        <w:tab/>
      </w:r>
      <w:r w:rsidRPr="00C6723A">
        <w:rPr>
          <w:rFonts w:ascii="Book Antiqua" w:hAnsi="Book Antiqua" w:cs="Arial"/>
          <w:lang w:eastAsia="en-US"/>
        </w:rPr>
        <w:tab/>
      </w:r>
      <w:r>
        <w:rPr>
          <w:rFonts w:ascii="Book Antiqua" w:hAnsi="Book Antiqua" w:cs="Arial"/>
          <w:lang w:eastAsia="en-US"/>
        </w:rPr>
        <w:tab/>
      </w:r>
      <w:r w:rsidRPr="00C6723A">
        <w:rPr>
          <w:rFonts w:ascii="Book Antiqua" w:hAnsi="Book Antiqua" w:cs="Arial"/>
          <w:lang w:eastAsia="en-US"/>
        </w:rPr>
        <w:t xml:space="preserve">Upper Tribunal Judge Gleeson  </w:t>
      </w:r>
    </w:p>
    <w:sectPr w:rsidR="00B705D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291" w:rsidRDefault="00FA5291">
      <w:r>
        <w:separator/>
      </w:r>
    </w:p>
  </w:endnote>
  <w:endnote w:type="continuationSeparator" w:id="0">
    <w:p w:rsidR="00FA5291" w:rsidRDefault="00FA5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53061">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291" w:rsidRDefault="00FA5291">
      <w:r>
        <w:separator/>
      </w:r>
    </w:p>
  </w:footnote>
  <w:footnote w:type="continuationSeparator" w:id="0">
    <w:p w:rsidR="00FA5291" w:rsidRDefault="00FA5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086626">
      <w:rPr>
        <w:rFonts w:ascii="Book Antiqua" w:hAnsi="Book Antiqua" w:cs="Arial"/>
        <w:sz w:val="16"/>
        <w:szCs w:val="16"/>
      </w:rPr>
      <w:t>HU/04459/2016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14"/>
    <w:rsid w:val="00000621"/>
    <w:rsid w:val="000036C2"/>
    <w:rsid w:val="0002205B"/>
    <w:rsid w:val="00033D3D"/>
    <w:rsid w:val="000369F5"/>
    <w:rsid w:val="00071A7E"/>
    <w:rsid w:val="000746C0"/>
    <w:rsid w:val="00074D1D"/>
    <w:rsid w:val="00086626"/>
    <w:rsid w:val="00092580"/>
    <w:rsid w:val="000A0D35"/>
    <w:rsid w:val="000A68E1"/>
    <w:rsid w:val="000D5D94"/>
    <w:rsid w:val="000E6D26"/>
    <w:rsid w:val="000F3EC5"/>
    <w:rsid w:val="001165A7"/>
    <w:rsid w:val="00120604"/>
    <w:rsid w:val="00121B67"/>
    <w:rsid w:val="00146D9C"/>
    <w:rsid w:val="00151BB7"/>
    <w:rsid w:val="00154E62"/>
    <w:rsid w:val="0016457F"/>
    <w:rsid w:val="00167D3A"/>
    <w:rsid w:val="001A1E2C"/>
    <w:rsid w:val="001B2B9C"/>
    <w:rsid w:val="001F2716"/>
    <w:rsid w:val="001F2A30"/>
    <w:rsid w:val="0020133A"/>
    <w:rsid w:val="00207617"/>
    <w:rsid w:val="00212F6E"/>
    <w:rsid w:val="002153CC"/>
    <w:rsid w:val="00267403"/>
    <w:rsid w:val="00282D33"/>
    <w:rsid w:val="00283659"/>
    <w:rsid w:val="00284307"/>
    <w:rsid w:val="00284DB6"/>
    <w:rsid w:val="002964CE"/>
    <w:rsid w:val="002C4E73"/>
    <w:rsid w:val="002D68BF"/>
    <w:rsid w:val="002F26A8"/>
    <w:rsid w:val="003054BE"/>
    <w:rsid w:val="003126B9"/>
    <w:rsid w:val="00321493"/>
    <w:rsid w:val="00324C78"/>
    <w:rsid w:val="00336CBF"/>
    <w:rsid w:val="00341AC8"/>
    <w:rsid w:val="003546C8"/>
    <w:rsid w:val="003A7CF2"/>
    <w:rsid w:val="003B0789"/>
    <w:rsid w:val="003C5CE5"/>
    <w:rsid w:val="003E267B"/>
    <w:rsid w:val="003E5936"/>
    <w:rsid w:val="003E7CD1"/>
    <w:rsid w:val="00401098"/>
    <w:rsid w:val="00402B9E"/>
    <w:rsid w:val="00410DA5"/>
    <w:rsid w:val="00423932"/>
    <w:rsid w:val="004249CB"/>
    <w:rsid w:val="0044127D"/>
    <w:rsid w:val="004448DB"/>
    <w:rsid w:val="00446C9A"/>
    <w:rsid w:val="00477193"/>
    <w:rsid w:val="004A1848"/>
    <w:rsid w:val="004D2272"/>
    <w:rsid w:val="00507FEC"/>
    <w:rsid w:val="00510F0E"/>
    <w:rsid w:val="00511FD6"/>
    <w:rsid w:val="005479E1"/>
    <w:rsid w:val="005570FD"/>
    <w:rsid w:val="005575EA"/>
    <w:rsid w:val="0057790C"/>
    <w:rsid w:val="00593795"/>
    <w:rsid w:val="00596910"/>
    <w:rsid w:val="005A2625"/>
    <w:rsid w:val="005A75FF"/>
    <w:rsid w:val="005A7AF3"/>
    <w:rsid w:val="005B7789"/>
    <w:rsid w:val="00612745"/>
    <w:rsid w:val="00653924"/>
    <w:rsid w:val="0065791C"/>
    <w:rsid w:val="0067439B"/>
    <w:rsid w:val="00690B8A"/>
    <w:rsid w:val="006B110D"/>
    <w:rsid w:val="006D1DFA"/>
    <w:rsid w:val="006D506B"/>
    <w:rsid w:val="006E3C90"/>
    <w:rsid w:val="00704B61"/>
    <w:rsid w:val="007416B4"/>
    <w:rsid w:val="00742A8D"/>
    <w:rsid w:val="007552A9"/>
    <w:rsid w:val="00757C67"/>
    <w:rsid w:val="00761858"/>
    <w:rsid w:val="00767D59"/>
    <w:rsid w:val="00771861"/>
    <w:rsid w:val="00776E97"/>
    <w:rsid w:val="00780FD7"/>
    <w:rsid w:val="00781544"/>
    <w:rsid w:val="007912AD"/>
    <w:rsid w:val="007A1F28"/>
    <w:rsid w:val="007B0824"/>
    <w:rsid w:val="007F2F14"/>
    <w:rsid w:val="008047CE"/>
    <w:rsid w:val="008303B8"/>
    <w:rsid w:val="00833DCE"/>
    <w:rsid w:val="00841426"/>
    <w:rsid w:val="00842418"/>
    <w:rsid w:val="00871D34"/>
    <w:rsid w:val="008B270C"/>
    <w:rsid w:val="008B7675"/>
    <w:rsid w:val="008C3D3D"/>
    <w:rsid w:val="008D2D39"/>
    <w:rsid w:val="008D4131"/>
    <w:rsid w:val="008D72EE"/>
    <w:rsid w:val="008F1932"/>
    <w:rsid w:val="008F294D"/>
    <w:rsid w:val="008F3478"/>
    <w:rsid w:val="00916597"/>
    <w:rsid w:val="00921062"/>
    <w:rsid w:val="00923213"/>
    <w:rsid w:val="0093083E"/>
    <w:rsid w:val="00966ECF"/>
    <w:rsid w:val="009727A3"/>
    <w:rsid w:val="0098507A"/>
    <w:rsid w:val="00987774"/>
    <w:rsid w:val="00997F3F"/>
    <w:rsid w:val="009A11E8"/>
    <w:rsid w:val="009C5A94"/>
    <w:rsid w:val="009D2EF9"/>
    <w:rsid w:val="009E4E62"/>
    <w:rsid w:val="009F5220"/>
    <w:rsid w:val="009F73A5"/>
    <w:rsid w:val="009F7C4D"/>
    <w:rsid w:val="00A15234"/>
    <w:rsid w:val="00A201AB"/>
    <w:rsid w:val="00A31BD8"/>
    <w:rsid w:val="00A31C8B"/>
    <w:rsid w:val="00A53BE8"/>
    <w:rsid w:val="00A845DC"/>
    <w:rsid w:val="00A97AEE"/>
    <w:rsid w:val="00AA2E5B"/>
    <w:rsid w:val="00AC5CF6"/>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9106B"/>
    <w:rsid w:val="00B96FA0"/>
    <w:rsid w:val="00BD1E13"/>
    <w:rsid w:val="00BD4196"/>
    <w:rsid w:val="00BD74C9"/>
    <w:rsid w:val="00BE3278"/>
    <w:rsid w:val="00BF22CA"/>
    <w:rsid w:val="00C005C1"/>
    <w:rsid w:val="00C25034"/>
    <w:rsid w:val="00C26032"/>
    <w:rsid w:val="00C265B0"/>
    <w:rsid w:val="00C321B5"/>
    <w:rsid w:val="00C345E1"/>
    <w:rsid w:val="00C457BC"/>
    <w:rsid w:val="00C977BA"/>
    <w:rsid w:val="00CB6E35"/>
    <w:rsid w:val="00CE1A46"/>
    <w:rsid w:val="00CF253F"/>
    <w:rsid w:val="00CF56B4"/>
    <w:rsid w:val="00D20F09"/>
    <w:rsid w:val="00D22636"/>
    <w:rsid w:val="00D40FD9"/>
    <w:rsid w:val="00D527C9"/>
    <w:rsid w:val="00D53769"/>
    <w:rsid w:val="00D665FE"/>
    <w:rsid w:val="00D70775"/>
    <w:rsid w:val="00D85C13"/>
    <w:rsid w:val="00D91BE3"/>
    <w:rsid w:val="00D94AFC"/>
    <w:rsid w:val="00D95C86"/>
    <w:rsid w:val="00DA53F9"/>
    <w:rsid w:val="00DB70AE"/>
    <w:rsid w:val="00DB7231"/>
    <w:rsid w:val="00DD22DB"/>
    <w:rsid w:val="00DD5071"/>
    <w:rsid w:val="00DD5C39"/>
    <w:rsid w:val="00DD6305"/>
    <w:rsid w:val="00DE26AF"/>
    <w:rsid w:val="00DE279E"/>
    <w:rsid w:val="00DE3F1C"/>
    <w:rsid w:val="00DE7DB7"/>
    <w:rsid w:val="00DF1E15"/>
    <w:rsid w:val="00DF41E9"/>
    <w:rsid w:val="00E00A0A"/>
    <w:rsid w:val="00E05FCF"/>
    <w:rsid w:val="00E0621D"/>
    <w:rsid w:val="00E07F57"/>
    <w:rsid w:val="00E17155"/>
    <w:rsid w:val="00E50BCE"/>
    <w:rsid w:val="00E51D71"/>
    <w:rsid w:val="00E53061"/>
    <w:rsid w:val="00E61292"/>
    <w:rsid w:val="00E76309"/>
    <w:rsid w:val="00E77C4D"/>
    <w:rsid w:val="00E81D01"/>
    <w:rsid w:val="00EA378F"/>
    <w:rsid w:val="00EA4E94"/>
    <w:rsid w:val="00ED6C2F"/>
    <w:rsid w:val="00EE45D8"/>
    <w:rsid w:val="00F004CD"/>
    <w:rsid w:val="00F22EDA"/>
    <w:rsid w:val="00F3224D"/>
    <w:rsid w:val="00F33E0E"/>
    <w:rsid w:val="00F436BD"/>
    <w:rsid w:val="00F5664C"/>
    <w:rsid w:val="00F65311"/>
    <w:rsid w:val="00F82A85"/>
    <w:rsid w:val="00FA5291"/>
    <w:rsid w:val="00FB7E80"/>
    <w:rsid w:val="00FD2A06"/>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9A9E2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 w:type="paragraph" w:styleId="ListParagraph">
    <w:name w:val="List Paragraph"/>
    <w:basedOn w:val="Normal"/>
    <w:uiPriority w:val="34"/>
    <w:qFormat/>
    <w:rsid w:val="00FD2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1568</Words>
  <Characters>7726</Characters>
  <Application>Microsoft Office Word</Application>
  <DocSecurity>0</DocSecurity>
  <Lines>64</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2018-09-18T14:06:00Z</dcterms:created>
  <dcterms:modified xsi:type="dcterms:W3CDTF">2018-09-18T14:06:00Z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