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5E6BA6" w:rsidP="0019650B">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8A78F0" w:rsidRDefault="00D94AFC">
      <w:pPr>
        <w:rPr>
          <w:rFonts w:ascii="Book Antiqua" w:hAnsi="Book Antiqua" w:cs="Arial"/>
          <w:color w:val="000000"/>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8575F4">
        <w:rPr>
          <w:rFonts w:ascii="Book Antiqua" w:hAnsi="Book Antiqua" w:cs="Arial"/>
          <w:caps/>
          <w:color w:val="000000"/>
        </w:rPr>
        <w:t>HU/05725/2017</w:t>
      </w:r>
      <w:bookmarkEnd w:id="0"/>
    </w:p>
    <w:p w:rsidR="00C345E1" w:rsidRPr="008A78F0" w:rsidRDefault="00C345E1" w:rsidP="008575F4">
      <w:pP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945D5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4910"/>
      </w:tblGrid>
      <w:tr w:rsidR="00D22636" w:rsidRPr="008A78F0" w:rsidTr="00945D51">
        <w:tc>
          <w:tcPr>
            <w:tcW w:w="5098" w:type="dxa"/>
          </w:tcPr>
          <w:p w:rsidR="00D22636" w:rsidRPr="008A78F0" w:rsidRDefault="00D22636" w:rsidP="00945D51">
            <w:pPr>
              <w:jc w:val="both"/>
              <w:rPr>
                <w:rFonts w:ascii="Book Antiqua" w:hAnsi="Book Antiqua" w:cs="Arial"/>
                <w:b/>
              </w:rPr>
            </w:pPr>
            <w:r w:rsidRPr="008A78F0">
              <w:rPr>
                <w:rFonts w:ascii="Book Antiqua" w:hAnsi="Book Antiqua" w:cs="Arial"/>
                <w:b/>
              </w:rPr>
              <w:t xml:space="preserve">Heard at </w:t>
            </w:r>
            <w:r w:rsidR="008575F4">
              <w:rPr>
                <w:rFonts w:ascii="Book Antiqua" w:hAnsi="Book Antiqua" w:cs="Arial"/>
                <w:b/>
              </w:rPr>
              <w:t>Field House</w:t>
            </w:r>
          </w:p>
        </w:tc>
        <w:tc>
          <w:tcPr>
            <w:tcW w:w="4910" w:type="dxa"/>
          </w:tcPr>
          <w:p w:rsidR="00D22636" w:rsidRPr="008A78F0" w:rsidRDefault="00180E36" w:rsidP="00945D51">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945D51">
        <w:tc>
          <w:tcPr>
            <w:tcW w:w="5098" w:type="dxa"/>
          </w:tcPr>
          <w:p w:rsidR="00D22636" w:rsidRPr="008A78F0" w:rsidRDefault="00D22636" w:rsidP="00945D51">
            <w:pPr>
              <w:jc w:val="both"/>
              <w:rPr>
                <w:rFonts w:ascii="Book Antiqua" w:hAnsi="Book Antiqua" w:cs="Arial"/>
                <w:b/>
              </w:rPr>
            </w:pPr>
            <w:r w:rsidRPr="008A78F0">
              <w:rPr>
                <w:rFonts w:ascii="Book Antiqua" w:hAnsi="Book Antiqua" w:cs="Arial"/>
                <w:b/>
              </w:rPr>
              <w:t xml:space="preserve">On </w:t>
            </w:r>
            <w:r w:rsidR="008575F4">
              <w:rPr>
                <w:rFonts w:ascii="Book Antiqua" w:hAnsi="Book Antiqua" w:cs="Arial"/>
                <w:b/>
              </w:rPr>
              <w:t>21</w:t>
            </w:r>
            <w:r w:rsidR="008575F4" w:rsidRPr="008575F4">
              <w:rPr>
                <w:rFonts w:ascii="Book Antiqua" w:hAnsi="Book Antiqua" w:cs="Arial"/>
                <w:b/>
                <w:vertAlign w:val="superscript"/>
              </w:rPr>
              <w:t>st</w:t>
            </w:r>
            <w:r w:rsidR="008575F4">
              <w:rPr>
                <w:rFonts w:ascii="Book Antiqua" w:hAnsi="Book Antiqua" w:cs="Arial"/>
                <w:b/>
              </w:rPr>
              <w:t xml:space="preserve"> August 2018</w:t>
            </w:r>
          </w:p>
        </w:tc>
        <w:tc>
          <w:tcPr>
            <w:tcW w:w="4910" w:type="dxa"/>
          </w:tcPr>
          <w:p w:rsidR="00D22636" w:rsidRPr="008A78F0" w:rsidRDefault="00945D51" w:rsidP="00945D51">
            <w:pPr>
              <w:jc w:val="both"/>
              <w:rPr>
                <w:rFonts w:ascii="Book Antiqua" w:hAnsi="Book Antiqua" w:cs="Arial"/>
                <w:b/>
              </w:rPr>
            </w:pPr>
            <w:r>
              <w:rPr>
                <w:rFonts w:ascii="Book Antiqua" w:hAnsi="Book Antiqua" w:cs="Arial"/>
                <w:b/>
              </w:rPr>
              <w:t>On 0</w:t>
            </w:r>
            <w:r w:rsidR="00677B94">
              <w:rPr>
                <w:rFonts w:ascii="Book Antiqua" w:hAnsi="Book Antiqua" w:cs="Arial"/>
                <w:b/>
              </w:rPr>
              <w:t>6</w:t>
            </w:r>
            <w:r w:rsidRPr="00945D51">
              <w:rPr>
                <w:rFonts w:ascii="Book Antiqua" w:hAnsi="Book Antiqua" w:cs="Arial"/>
                <w:b/>
                <w:vertAlign w:val="superscript"/>
              </w:rPr>
              <w:t>th</w:t>
            </w:r>
            <w:r>
              <w:rPr>
                <w:rFonts w:ascii="Book Antiqua" w:hAnsi="Book Antiqua" w:cs="Arial"/>
                <w:b/>
              </w:rPr>
              <w:t xml:space="preserve"> September 2018 </w:t>
            </w:r>
          </w:p>
        </w:tc>
      </w:tr>
      <w:tr w:rsidR="00D22636" w:rsidRPr="008A78F0" w:rsidTr="00945D51">
        <w:tc>
          <w:tcPr>
            <w:tcW w:w="5098" w:type="dxa"/>
          </w:tcPr>
          <w:p w:rsidR="00D22636" w:rsidRPr="008A78F0" w:rsidRDefault="00D22636" w:rsidP="004A1848">
            <w:pPr>
              <w:jc w:val="both"/>
              <w:rPr>
                <w:rFonts w:ascii="Book Antiqua" w:hAnsi="Book Antiqua" w:cs="Arial"/>
                <w:b/>
              </w:rPr>
            </w:pPr>
          </w:p>
        </w:tc>
        <w:tc>
          <w:tcPr>
            <w:tcW w:w="491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8575F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17768B" w:rsidRPr="008A78F0" w:rsidRDefault="0017768B"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8575F4" w:rsidP="00A15234">
      <w:pPr>
        <w:jc w:val="center"/>
        <w:rPr>
          <w:rFonts w:ascii="Book Antiqua" w:hAnsi="Book Antiqua" w:cs="Arial"/>
          <w:b/>
          <w:caps/>
        </w:rPr>
      </w:pPr>
      <w:r w:rsidRPr="008575F4">
        <w:rPr>
          <w:rFonts w:ascii="Book Antiqua" w:hAnsi="Book Antiqua" w:cs="Arial"/>
          <w:b/>
          <w:caps/>
        </w:rPr>
        <w:t>Randy</w:t>
      </w:r>
      <w:r>
        <w:rPr>
          <w:rFonts w:ascii="Book Antiqua" w:hAnsi="Book Antiqua" w:cs="Arial"/>
          <w:b/>
          <w:caps/>
        </w:rPr>
        <w:t xml:space="preserve"> </w:t>
      </w:r>
      <w:r w:rsidR="00C607DA">
        <w:rPr>
          <w:rFonts w:ascii="Book Antiqua" w:hAnsi="Book Antiqua" w:cs="Arial"/>
          <w:b/>
          <w:caps/>
        </w:rPr>
        <w:t>[</w:t>
      </w:r>
      <w:r w:rsidRPr="008575F4">
        <w:rPr>
          <w:rFonts w:ascii="Book Antiqua" w:hAnsi="Book Antiqua" w:cs="Arial"/>
          <w:b/>
          <w:caps/>
        </w:rPr>
        <w:t>J</w:t>
      </w:r>
      <w:r w:rsidR="00C607DA">
        <w:rPr>
          <w:rFonts w:ascii="Book Antiqua" w:hAnsi="Book Antiqua" w:cs="Arial"/>
          <w:b/>
          <w:caps/>
        </w:rPr>
        <w:t>]</w:t>
      </w:r>
    </w:p>
    <w:p w:rsidR="00945D51" w:rsidRPr="00C607DA" w:rsidRDefault="00945D51" w:rsidP="00A15234">
      <w:pPr>
        <w:jc w:val="center"/>
        <w:rPr>
          <w:rFonts w:ascii="Book Antiqua" w:hAnsi="Book Antiqua" w:cs="Arial"/>
          <w:b/>
          <w:caps/>
          <w:sz w:val="22"/>
        </w:rPr>
      </w:pPr>
      <w:r w:rsidRPr="00C607DA">
        <w:rPr>
          <w:rFonts w:ascii="Book Antiqua" w:hAnsi="Book Antiqua" w:cs="Arial"/>
          <w:b/>
          <w:caps/>
          <w:sz w:val="22"/>
        </w:rPr>
        <w:t xml:space="preserve">(anonymity direction not made)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27446A">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8575F4">
        <w:rPr>
          <w:rFonts w:ascii="Book Antiqua" w:hAnsi="Book Antiqua" w:cs="Arial"/>
        </w:rPr>
        <w:t>Miss E Sanders of Counsel, instructed by Duncan Lewis &amp; Co</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8575F4">
        <w:rPr>
          <w:rFonts w:ascii="Book Antiqua" w:hAnsi="Book Antiqua" w:cs="Arial"/>
        </w:rPr>
        <w:t xml:space="preserve">Mr E </w:t>
      </w:r>
      <w:proofErr w:type="spellStart"/>
      <w:r w:rsidR="008575F4">
        <w:rPr>
          <w:rFonts w:ascii="Book Antiqua" w:hAnsi="Book Antiqua" w:cs="Arial"/>
        </w:rPr>
        <w:t>Tufan</w:t>
      </w:r>
      <w:proofErr w:type="spellEnd"/>
      <w:r w:rsidR="008575F4">
        <w:rPr>
          <w:rFonts w:ascii="Book Antiqua" w:hAnsi="Book Antiqua" w:cs="Arial"/>
        </w:rPr>
        <w:t>, Home Office Presenting Officer</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1F2716" w:rsidRDefault="00402B9E" w:rsidP="00167B8A">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8575F4">
        <w:rPr>
          <w:rFonts w:ascii="Book Antiqua" w:hAnsi="Book Antiqua" w:cs="Arial"/>
        </w:rPr>
        <w:t>The appellant seeks to appeal against a deportation order made against him on 10</w:t>
      </w:r>
      <w:r w:rsidR="008575F4" w:rsidRPr="008575F4">
        <w:rPr>
          <w:rFonts w:ascii="Book Antiqua" w:hAnsi="Book Antiqua" w:cs="Arial"/>
          <w:vertAlign w:val="superscript"/>
        </w:rPr>
        <w:t>th</w:t>
      </w:r>
      <w:r w:rsidR="008575F4">
        <w:rPr>
          <w:rFonts w:ascii="Book Antiqua" w:hAnsi="Book Antiqua" w:cs="Arial"/>
        </w:rPr>
        <w:t xml:space="preserve"> June 2016</w:t>
      </w:r>
      <w:r w:rsidR="001D5F19">
        <w:rPr>
          <w:rFonts w:ascii="Book Antiqua" w:hAnsi="Book Antiqua" w:cs="Arial"/>
        </w:rPr>
        <w:t xml:space="preserve"> on the grounds</w:t>
      </w:r>
      <w:r w:rsidR="00D06BA1">
        <w:rPr>
          <w:rFonts w:ascii="Book Antiqua" w:hAnsi="Book Antiqua" w:cs="Arial"/>
        </w:rPr>
        <w:t xml:space="preserve"> </w:t>
      </w:r>
      <w:r w:rsidR="008575F4">
        <w:rPr>
          <w:rFonts w:ascii="Book Antiqua" w:hAnsi="Book Antiqua" w:cs="Arial"/>
        </w:rPr>
        <w:t>that it is disproportionate to make such an order having regard to his private and family life.</w:t>
      </w:r>
    </w:p>
    <w:p w:rsidR="00C607DA" w:rsidRDefault="00C607DA"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The appellant entered the United Kingdom as a visitor in 2001.  Eventually he was granted indefinite leave to remain in 2011.  On 10</w:t>
      </w:r>
      <w:r w:rsidRPr="008575F4">
        <w:rPr>
          <w:rFonts w:ascii="Book Antiqua" w:hAnsi="Book Antiqua" w:cs="Arial"/>
          <w:vertAlign w:val="superscript"/>
        </w:rPr>
        <w:t>th</w:t>
      </w:r>
      <w:r>
        <w:rPr>
          <w:rFonts w:ascii="Book Antiqua" w:hAnsi="Book Antiqua" w:cs="Arial"/>
        </w:rPr>
        <w:t xml:space="preserve"> February 2016 he was sentenced to sixteen months’ imprisonment upon being convicted for assault occasioning actual </w:t>
      </w:r>
      <w:r>
        <w:rPr>
          <w:rFonts w:ascii="Book Antiqua" w:hAnsi="Book Antiqua" w:cs="Arial"/>
        </w:rPr>
        <w:lastRenderedPageBreak/>
        <w:t>bodily harm.  It was that offence which gave rise to the deportation order.  In judicial review proceedings he was granted an in-country right of appeal against that order.</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Pr>
          <w:rFonts w:ascii="Book Antiqua" w:hAnsi="Book Antiqua" w:cs="Arial"/>
        </w:rPr>
        <w:t>The appellant sought to appeal to the First-tier Tribunal</w:t>
      </w:r>
      <w:r w:rsidR="001D5F19">
        <w:rPr>
          <w:rFonts w:ascii="Book Antiqua" w:hAnsi="Book Antiqua" w:cs="Arial"/>
        </w:rPr>
        <w:t>,</w:t>
      </w:r>
      <w:r>
        <w:rPr>
          <w:rFonts w:ascii="Book Antiqua" w:hAnsi="Book Antiqua" w:cs="Arial"/>
        </w:rPr>
        <w:t xml:space="preserve"> which appeal came before First-tier Tribunal Judge Frankish on 5</w:t>
      </w:r>
      <w:r w:rsidRPr="008575F4">
        <w:rPr>
          <w:rFonts w:ascii="Book Antiqua" w:hAnsi="Book Antiqua" w:cs="Arial"/>
          <w:vertAlign w:val="superscript"/>
        </w:rPr>
        <w:t>th</w:t>
      </w:r>
      <w:r>
        <w:rPr>
          <w:rFonts w:ascii="Book Antiqua" w:hAnsi="Book Antiqua" w:cs="Arial"/>
        </w:rPr>
        <w:t xml:space="preserve"> April 2018.  That appeal was dismissed in a determination dated 5</w:t>
      </w:r>
      <w:r w:rsidRPr="008575F4">
        <w:rPr>
          <w:rFonts w:ascii="Book Antiqua" w:hAnsi="Book Antiqua" w:cs="Arial"/>
          <w:vertAlign w:val="superscript"/>
        </w:rPr>
        <w:t>th</w:t>
      </w:r>
      <w:r>
        <w:rPr>
          <w:rFonts w:ascii="Book Antiqua" w:hAnsi="Book Antiqua" w:cs="Arial"/>
        </w:rPr>
        <w:t xml:space="preserve"> April 2018.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2B20B4">
        <w:rPr>
          <w:rFonts w:ascii="Book Antiqua" w:hAnsi="Book Antiqua" w:cs="Arial"/>
        </w:rPr>
        <w:t xml:space="preserve">The grounds of challenge </w:t>
      </w:r>
      <w:r>
        <w:rPr>
          <w:rFonts w:ascii="Book Antiqua" w:hAnsi="Book Antiqua" w:cs="Arial"/>
        </w:rPr>
        <w:t xml:space="preserve">mounted against that decision raise a number of concerns.  Permission to appeal to the Upper Tribunal was given on the basis of a failure to consider the best interest of the children and an inadequate assessment of the evidence relating to </w:t>
      </w:r>
      <w:r w:rsidR="00C607DA">
        <w:rPr>
          <w:rFonts w:ascii="Book Antiqua" w:hAnsi="Book Antiqua" w:cs="Arial"/>
        </w:rPr>
        <w:t>[</w:t>
      </w:r>
      <w:r>
        <w:rPr>
          <w:rFonts w:ascii="Book Antiqua" w:hAnsi="Book Antiqua" w:cs="Arial"/>
        </w:rPr>
        <w:t>T</w:t>
      </w:r>
      <w:r w:rsidR="00C607DA">
        <w:rPr>
          <w:rFonts w:ascii="Book Antiqua" w:hAnsi="Book Antiqua" w:cs="Arial"/>
        </w:rPr>
        <w:t>]</w:t>
      </w:r>
      <w:r>
        <w:rPr>
          <w:rFonts w:ascii="Book Antiqua" w:hAnsi="Book Antiqua" w:cs="Arial"/>
        </w:rPr>
        <w:t>’s behavioural problems.</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1D5F19">
        <w:rPr>
          <w:rFonts w:ascii="Book Antiqua" w:hAnsi="Book Antiqua" w:cs="Arial"/>
        </w:rPr>
        <w:t>In</w:t>
      </w:r>
      <w:r>
        <w:rPr>
          <w:rFonts w:ascii="Book Antiqua" w:hAnsi="Book Antiqua" w:cs="Arial"/>
        </w:rPr>
        <w:t xml:space="preserve"> summary the appellant has a child from a previous relationship.  He has two</w:t>
      </w:r>
      <w:r w:rsidR="001D5F19">
        <w:rPr>
          <w:rFonts w:ascii="Book Antiqua" w:hAnsi="Book Antiqua" w:cs="Arial"/>
        </w:rPr>
        <w:t xml:space="preserve"> children,</w:t>
      </w:r>
      <w:r>
        <w:rPr>
          <w:rFonts w:ascii="Book Antiqua" w:hAnsi="Book Antiqua" w:cs="Arial"/>
        </w:rPr>
        <w:t xml:space="preserve"> </w:t>
      </w:r>
      <w:r w:rsidR="00C607DA">
        <w:rPr>
          <w:rFonts w:ascii="Book Antiqua" w:hAnsi="Book Antiqua" w:cs="Arial"/>
        </w:rPr>
        <w:t>[T]</w:t>
      </w:r>
      <w:r>
        <w:rPr>
          <w:rFonts w:ascii="Book Antiqua" w:hAnsi="Book Antiqua" w:cs="Arial"/>
        </w:rPr>
        <w:t xml:space="preserve"> aged 6 at the time of hearing and </w:t>
      </w:r>
      <w:r w:rsidR="00C607DA">
        <w:rPr>
          <w:rFonts w:ascii="Book Antiqua" w:hAnsi="Book Antiqua" w:cs="Arial"/>
        </w:rPr>
        <w:t>[</w:t>
      </w:r>
      <w:r>
        <w:rPr>
          <w:rFonts w:ascii="Book Antiqua" w:hAnsi="Book Antiqua" w:cs="Arial"/>
        </w:rPr>
        <w:t>R</w:t>
      </w:r>
      <w:r w:rsidR="00C607DA">
        <w:rPr>
          <w:rFonts w:ascii="Book Antiqua" w:hAnsi="Book Antiqua" w:cs="Arial"/>
        </w:rPr>
        <w:t>]</w:t>
      </w:r>
      <w:r>
        <w:rPr>
          <w:rFonts w:ascii="Book Antiqua" w:hAnsi="Book Antiqua" w:cs="Arial"/>
        </w:rPr>
        <w:t xml:space="preserve">, aged 3 at the time of hearing.  These are from his current relationship with </w:t>
      </w:r>
      <w:r w:rsidR="00C607DA">
        <w:rPr>
          <w:rFonts w:ascii="Book Antiqua" w:hAnsi="Book Antiqua" w:cs="Arial"/>
        </w:rPr>
        <w:t>[</w:t>
      </w:r>
      <w:r>
        <w:rPr>
          <w:rFonts w:ascii="Book Antiqua" w:hAnsi="Book Antiqua" w:cs="Arial"/>
        </w:rPr>
        <w:t>AH</w:t>
      </w:r>
      <w:r w:rsidR="00C607DA">
        <w:rPr>
          <w:rFonts w:ascii="Book Antiqua" w:hAnsi="Book Antiqua" w:cs="Arial"/>
        </w:rPr>
        <w:t>]</w:t>
      </w:r>
      <w:r>
        <w:rPr>
          <w:rFonts w:ascii="Book Antiqua" w:hAnsi="Book Antiqua" w:cs="Arial"/>
        </w:rPr>
        <w:t>.</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Pr>
          <w:rFonts w:ascii="Book Antiqua" w:hAnsi="Book Antiqua" w:cs="Arial"/>
        </w:rPr>
        <w:t xml:space="preserve">Ms </w:t>
      </w:r>
      <w:r w:rsidR="00C607DA">
        <w:rPr>
          <w:rFonts w:ascii="Book Antiqua" w:hAnsi="Book Antiqua" w:cs="Arial"/>
        </w:rPr>
        <w:t>[</w:t>
      </w:r>
      <w:r>
        <w:rPr>
          <w:rFonts w:ascii="Book Antiqua" w:hAnsi="Book Antiqua" w:cs="Arial"/>
        </w:rPr>
        <w:t>H</w:t>
      </w:r>
      <w:r w:rsidR="00C607DA">
        <w:rPr>
          <w:rFonts w:ascii="Book Antiqua" w:hAnsi="Book Antiqua" w:cs="Arial"/>
        </w:rPr>
        <w:t xml:space="preserve">] </w:t>
      </w:r>
      <w:r>
        <w:rPr>
          <w:rFonts w:ascii="Book Antiqua" w:hAnsi="Book Antiqua" w:cs="Arial"/>
        </w:rPr>
        <w:t>also suffers from epilepsy and requires treatment for that condition.</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Pr>
          <w:rFonts w:ascii="Book Antiqua" w:hAnsi="Book Antiqua" w:cs="Arial"/>
        </w:rPr>
        <w:t>Although the</w:t>
      </w:r>
      <w:r w:rsidR="00F22FF6">
        <w:rPr>
          <w:rFonts w:ascii="Book Antiqua" w:hAnsi="Book Antiqua" w:cs="Arial"/>
        </w:rPr>
        <w:t xml:space="preserve"> J</w:t>
      </w:r>
      <w:r>
        <w:rPr>
          <w:rFonts w:ascii="Book Antiqua" w:hAnsi="Book Antiqua" w:cs="Arial"/>
        </w:rPr>
        <w:t xml:space="preserve">udge considers in some detail the evidence that is presented it is difficult to find that the statutory and legal approach had been applied in a structured way or at all.  </w:t>
      </w:r>
      <w:proofErr w:type="gramStart"/>
      <w:r>
        <w:rPr>
          <w:rFonts w:ascii="Book Antiqua" w:hAnsi="Book Antiqua" w:cs="Arial"/>
        </w:rPr>
        <w:t>Indeed</w:t>
      </w:r>
      <w:proofErr w:type="gramEnd"/>
      <w:r>
        <w:rPr>
          <w:rFonts w:ascii="Book Antiqua" w:hAnsi="Book Antiqua" w:cs="Arial"/>
        </w:rPr>
        <w:t xml:space="preserve"> it is far from clear from paragraph 33 of the determination as to what principles were being considered in the overall conclusions that were made.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910690">
        <w:rPr>
          <w:rFonts w:ascii="Book Antiqua" w:hAnsi="Book Antiqua" w:cs="Arial"/>
        </w:rPr>
        <w:t>The Court of Ap</w:t>
      </w:r>
      <w:r>
        <w:rPr>
          <w:rFonts w:ascii="Book Antiqua" w:hAnsi="Book Antiqua" w:cs="Arial"/>
        </w:rPr>
        <w:t xml:space="preserve">peal in </w:t>
      </w:r>
      <w:r w:rsidRPr="004C1222">
        <w:rPr>
          <w:rFonts w:ascii="Book Antiqua" w:hAnsi="Book Antiqua" w:cs="Arial"/>
          <w:b/>
          <w:u w:val="single"/>
        </w:rPr>
        <w:t>NA</w:t>
      </w:r>
      <w:r w:rsidRPr="004C1222">
        <w:rPr>
          <w:rFonts w:ascii="Book Antiqua" w:hAnsi="Book Antiqua" w:cs="Arial"/>
          <w:b/>
        </w:rPr>
        <w:t xml:space="preserve"> (Pakistan) [2016] EWCA </w:t>
      </w:r>
      <w:proofErr w:type="spellStart"/>
      <w:r w:rsidRPr="004C1222">
        <w:rPr>
          <w:rFonts w:ascii="Book Antiqua" w:hAnsi="Book Antiqua" w:cs="Arial"/>
          <w:b/>
        </w:rPr>
        <w:t>Civ</w:t>
      </w:r>
      <w:proofErr w:type="spellEnd"/>
      <w:r w:rsidRPr="004C1222">
        <w:rPr>
          <w:rFonts w:ascii="Book Antiqua" w:hAnsi="Book Antiqua" w:cs="Arial"/>
          <w:b/>
        </w:rPr>
        <w:t xml:space="preserve"> 662</w:t>
      </w:r>
      <w:r>
        <w:rPr>
          <w:rFonts w:ascii="Book Antiqua" w:hAnsi="Book Antiqua" w:cs="Arial"/>
        </w:rPr>
        <w:t xml:space="preserve"> set out the framework in paragraphs 26 to 37 in particular.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Pr>
          <w:rFonts w:ascii="Book Antiqua" w:hAnsi="Book Antiqua" w:cs="Arial"/>
        </w:rPr>
        <w:t>The first stage is to consider whether the appellant falls within Exception 1 or Exception 2 and set out in paragraph</w:t>
      </w:r>
      <w:r w:rsidR="00C62BDE">
        <w:rPr>
          <w:rFonts w:ascii="Book Antiqua" w:hAnsi="Book Antiqua" w:cs="Arial"/>
        </w:rPr>
        <w:t>s</w:t>
      </w:r>
      <w:r>
        <w:rPr>
          <w:rFonts w:ascii="Book Antiqua" w:hAnsi="Book Antiqua" w:cs="Arial"/>
        </w:rPr>
        <w:t xml:space="preserve"> 399 and 399A of the Immigration Rules.  If so the Article 8 claim succeeds.  If </w:t>
      </w:r>
      <w:proofErr w:type="gramStart"/>
      <w:r>
        <w:rPr>
          <w:rFonts w:ascii="Book Antiqua" w:hAnsi="Book Antiqua" w:cs="Arial"/>
        </w:rPr>
        <w:t>not</w:t>
      </w:r>
      <w:proofErr w:type="gramEnd"/>
      <w:r>
        <w:rPr>
          <w:rFonts w:ascii="Book Antiqua" w:hAnsi="Book Antiqua" w:cs="Arial"/>
        </w:rPr>
        <w:t xml:space="preserve"> the next stage is to consider whether there are “sufficiently compelling circumstances</w:t>
      </w:r>
      <w:r w:rsidR="001D5F19">
        <w:rPr>
          <w:rFonts w:ascii="Book Antiqua" w:hAnsi="Book Antiqua" w:cs="Arial"/>
        </w:rPr>
        <w:t>”</w:t>
      </w:r>
      <w:r>
        <w:rPr>
          <w:rFonts w:ascii="Book Antiqua" w:hAnsi="Book Antiqua" w:cs="Arial"/>
        </w:rPr>
        <w:t xml:space="preserve"> over and above those as de</w:t>
      </w:r>
      <w:r w:rsidR="001D5F19">
        <w:rPr>
          <w:rFonts w:ascii="Book Antiqua" w:hAnsi="Book Antiqua" w:cs="Arial"/>
        </w:rPr>
        <w:t>scribed in Exceptions 1 and 2. An</w:t>
      </w:r>
      <w:r w:rsidR="005E6BA6">
        <w:rPr>
          <w:rFonts w:ascii="Book Antiqua" w:hAnsi="Book Antiqua" w:cs="Arial"/>
        </w:rPr>
        <w:t xml:space="preserve"> approach </w:t>
      </w:r>
      <w:r w:rsidR="001D5F19">
        <w:rPr>
          <w:rFonts w:ascii="Book Antiqua" w:hAnsi="Book Antiqua" w:cs="Arial"/>
        </w:rPr>
        <w:t xml:space="preserve">to </w:t>
      </w:r>
      <w:r w:rsidR="005E6BA6">
        <w:rPr>
          <w:rFonts w:ascii="Book Antiqua" w:hAnsi="Book Antiqua" w:cs="Arial"/>
        </w:rPr>
        <w:t xml:space="preserve">such circumstances is also set out in guidance in the decision of </w:t>
      </w:r>
      <w:r w:rsidR="005E6BA6" w:rsidRPr="00970A63">
        <w:rPr>
          <w:rFonts w:ascii="Book Antiqua" w:hAnsi="Book Antiqua" w:cs="Arial"/>
          <w:b/>
          <w:u w:val="single"/>
        </w:rPr>
        <w:t>NA</w:t>
      </w:r>
      <w:r w:rsidR="005E6BA6">
        <w:rPr>
          <w:rFonts w:ascii="Book Antiqua" w:hAnsi="Book Antiqua" w:cs="Arial"/>
        </w:rPr>
        <w:t xml:space="preserve">.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1D5F19">
        <w:rPr>
          <w:rFonts w:ascii="Book Antiqua" w:hAnsi="Book Antiqua" w:cs="Arial"/>
        </w:rPr>
        <w:t xml:space="preserve"> I</w:t>
      </w:r>
      <w:r w:rsidR="0027446A">
        <w:rPr>
          <w:rFonts w:ascii="Book Antiqua" w:hAnsi="Book Antiqua" w:cs="Arial"/>
        </w:rPr>
        <w:t>t is necessary for a dec</w:t>
      </w:r>
      <w:r w:rsidR="001D5F19">
        <w:rPr>
          <w:rFonts w:ascii="Book Antiqua" w:hAnsi="Book Antiqua" w:cs="Arial"/>
        </w:rPr>
        <w:t xml:space="preserve">ision maker to consider first </w:t>
      </w:r>
      <w:r w:rsidR="0027446A">
        <w:rPr>
          <w:rFonts w:ascii="Book Antiqua" w:hAnsi="Book Antiqua" w:cs="Arial"/>
        </w:rPr>
        <w:t>to the current partner of the appellant</w:t>
      </w:r>
      <w:r w:rsidR="001D5F19">
        <w:rPr>
          <w:rFonts w:ascii="Book Antiqua" w:hAnsi="Book Antiqua" w:cs="Arial"/>
        </w:rPr>
        <w:t xml:space="preserve"> and determine</w:t>
      </w:r>
      <w:r w:rsidR="0027446A">
        <w:rPr>
          <w:rFonts w:ascii="Book Antiqua" w:hAnsi="Book Antiqua" w:cs="Arial"/>
        </w:rPr>
        <w:t xml:space="preserve"> to whether it would be unduly harsh for her to go to Jamaica and it whether it would be unduly harsh for her to remain in the United Kingdom without the appellant.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27446A">
        <w:rPr>
          <w:rFonts w:ascii="Book Antiqua" w:hAnsi="Book Antiqua" w:cs="Arial"/>
        </w:rPr>
        <w:t>Similar considerations also ap</w:t>
      </w:r>
      <w:r w:rsidR="00D30824">
        <w:rPr>
          <w:rFonts w:ascii="Book Antiqua" w:hAnsi="Book Antiqua" w:cs="Arial"/>
        </w:rPr>
        <w:t>ply to the two children and whether</w:t>
      </w:r>
      <w:r w:rsidR="0027446A">
        <w:rPr>
          <w:rFonts w:ascii="Book Antiqua" w:hAnsi="Book Antiqua" w:cs="Arial"/>
        </w:rPr>
        <w:t xml:space="preserve"> it would be unduly harsh for them to return to Jamaica and whether it would be unduly harsh for them to remain in the United Kingdom without the appellant.</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sidR="0027446A">
        <w:rPr>
          <w:rFonts w:ascii="Book Antiqua" w:hAnsi="Book Antiqua" w:cs="Arial"/>
        </w:rPr>
        <w:t>Much of the determination features</w:t>
      </w:r>
      <w:r w:rsidR="001D5F19">
        <w:rPr>
          <w:rFonts w:ascii="Book Antiqua" w:hAnsi="Book Antiqua" w:cs="Arial"/>
        </w:rPr>
        <w:t xml:space="preserve"> upon the situation </w:t>
      </w:r>
      <w:r w:rsidR="00F32C69">
        <w:rPr>
          <w:rFonts w:ascii="Book Antiqua" w:hAnsi="Book Antiqua" w:cs="Arial"/>
        </w:rPr>
        <w:t xml:space="preserve">of </w:t>
      </w:r>
      <w:r w:rsidR="00C607DA">
        <w:rPr>
          <w:rFonts w:ascii="Book Antiqua" w:hAnsi="Book Antiqua" w:cs="Arial"/>
        </w:rPr>
        <w:t>[AH]</w:t>
      </w:r>
      <w:r w:rsidR="00C607DA">
        <w:rPr>
          <w:rFonts w:ascii="Book Antiqua" w:hAnsi="Book Antiqua" w:cs="Arial"/>
        </w:rPr>
        <w:t xml:space="preserve"> </w:t>
      </w:r>
      <w:r w:rsidR="001D5F19">
        <w:rPr>
          <w:rFonts w:ascii="Book Antiqua" w:hAnsi="Book Antiqua" w:cs="Arial"/>
        </w:rPr>
        <w:t>and</w:t>
      </w:r>
      <w:r w:rsidR="00F32C69">
        <w:rPr>
          <w:rFonts w:ascii="Book Antiqua" w:hAnsi="Book Antiqua" w:cs="Arial"/>
        </w:rPr>
        <w:t xml:space="preserve"> the extent to which the appellant does or does not provide support for her.  </w:t>
      </w:r>
      <w:proofErr w:type="gramStart"/>
      <w:r w:rsidR="00F32C69">
        <w:rPr>
          <w:rFonts w:ascii="Book Antiqua" w:hAnsi="Book Antiqua" w:cs="Arial"/>
        </w:rPr>
        <w:t>Indeed</w:t>
      </w:r>
      <w:proofErr w:type="gramEnd"/>
      <w:r w:rsidR="00F32C69">
        <w:rPr>
          <w:rFonts w:ascii="Book Antiqua" w:hAnsi="Book Antiqua" w:cs="Arial"/>
        </w:rPr>
        <w:t xml:space="preserve"> it is the conclusion in paragraph 31 that the appellant is </w:t>
      </w:r>
      <w:r w:rsidR="001D5F19">
        <w:rPr>
          <w:rFonts w:ascii="Book Antiqua" w:hAnsi="Book Antiqua" w:cs="Arial"/>
        </w:rPr>
        <w:t xml:space="preserve">conspicuous by his absence.  </w:t>
      </w:r>
      <w:r w:rsidR="00537AD7">
        <w:rPr>
          <w:rFonts w:ascii="Book Antiqua" w:hAnsi="Book Antiqua" w:cs="Arial"/>
        </w:rPr>
        <w:t>Alt</w:t>
      </w:r>
      <w:r w:rsidR="00F32C69">
        <w:rPr>
          <w:rFonts w:ascii="Book Antiqua" w:hAnsi="Book Antiqua" w:cs="Arial"/>
        </w:rPr>
        <w:t xml:space="preserve">hough it is clear by inference </w:t>
      </w:r>
      <w:r w:rsidR="001D5F19">
        <w:rPr>
          <w:rFonts w:ascii="Book Antiqua" w:hAnsi="Book Antiqua" w:cs="Arial"/>
        </w:rPr>
        <w:t>from</w:t>
      </w:r>
      <w:r w:rsidR="008D2DD9">
        <w:rPr>
          <w:rFonts w:ascii="Book Antiqua" w:hAnsi="Book Antiqua" w:cs="Arial"/>
        </w:rPr>
        <w:t xml:space="preserve"> the Judge</w:t>
      </w:r>
      <w:r w:rsidR="00FE1118">
        <w:rPr>
          <w:rFonts w:ascii="Book Antiqua" w:hAnsi="Book Antiqua" w:cs="Arial"/>
        </w:rPr>
        <w:t>’s</w:t>
      </w:r>
      <w:r w:rsidR="00F32C69">
        <w:rPr>
          <w:rFonts w:ascii="Book Antiqua" w:hAnsi="Book Antiqua" w:cs="Arial"/>
        </w:rPr>
        <w:t xml:space="preserve"> finding that it would not be unduly harsh for Ms </w:t>
      </w:r>
      <w:r w:rsidR="00C607DA">
        <w:rPr>
          <w:rFonts w:ascii="Book Antiqua" w:hAnsi="Book Antiqua" w:cs="Arial"/>
        </w:rPr>
        <w:t>[</w:t>
      </w:r>
      <w:r w:rsidR="00F32C69">
        <w:rPr>
          <w:rFonts w:ascii="Book Antiqua" w:hAnsi="Book Antiqua" w:cs="Arial"/>
        </w:rPr>
        <w:t>H</w:t>
      </w:r>
      <w:r w:rsidR="00C607DA">
        <w:rPr>
          <w:rFonts w:ascii="Book Antiqua" w:hAnsi="Book Antiqua" w:cs="Arial"/>
        </w:rPr>
        <w:t xml:space="preserve">] </w:t>
      </w:r>
      <w:r w:rsidR="00F32C69">
        <w:rPr>
          <w:rFonts w:ascii="Book Antiqua" w:hAnsi="Book Antiqua" w:cs="Arial"/>
        </w:rPr>
        <w:t xml:space="preserve">to </w:t>
      </w:r>
      <w:r w:rsidR="00F32C69">
        <w:rPr>
          <w:rFonts w:ascii="Book Antiqua" w:hAnsi="Book Antiqua" w:cs="Arial"/>
        </w:rPr>
        <w:lastRenderedPageBreak/>
        <w:t>remain in the United Kingdom</w:t>
      </w:r>
      <w:r w:rsidR="001D5F19">
        <w:rPr>
          <w:rFonts w:ascii="Book Antiqua" w:hAnsi="Book Antiqua" w:cs="Arial"/>
        </w:rPr>
        <w:t>,</w:t>
      </w:r>
      <w:r w:rsidR="00F32C69">
        <w:rPr>
          <w:rFonts w:ascii="Book Antiqua" w:hAnsi="Book Antiqua" w:cs="Arial"/>
        </w:rPr>
        <w:t xml:space="preserve"> it is not a matter that is clearly articulated as is required.</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F32C69">
        <w:rPr>
          <w:rFonts w:ascii="Book Antiqua" w:hAnsi="Book Antiqua" w:cs="Arial"/>
        </w:rPr>
        <w:t xml:space="preserve">In any event it is clear that the approach taken to the two children lacks any structured consideration on the basis of whether it would be unreasonably harsh for them to remain in the absence of the father.  </w:t>
      </w:r>
      <w:r w:rsidR="00C607DA">
        <w:rPr>
          <w:rFonts w:ascii="Book Antiqua" w:hAnsi="Book Antiqua" w:cs="Arial"/>
        </w:rPr>
        <w:t>[T]</w:t>
      </w:r>
      <w:r w:rsidR="00F32C69">
        <w:rPr>
          <w:rFonts w:ascii="Book Antiqua" w:hAnsi="Book Antiqua" w:cs="Arial"/>
        </w:rPr>
        <w:t xml:space="preserve"> in particular suffers from behavioural problems.  There are expert reports in relation to the children which are given but brief acknowledgment in the determination.  No clear findings on the issue of unduly harsh are made.  </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sidR="00F32C69">
        <w:rPr>
          <w:rFonts w:ascii="Book Antiqua" w:hAnsi="Book Antiqua" w:cs="Arial"/>
        </w:rPr>
        <w:t>I</w:t>
      </w:r>
      <w:r w:rsidR="00BD7E18">
        <w:rPr>
          <w:rFonts w:ascii="Book Antiqua" w:hAnsi="Book Antiqua" w:cs="Arial"/>
        </w:rPr>
        <w:t>t is i</w:t>
      </w:r>
      <w:r w:rsidR="00F32C69">
        <w:rPr>
          <w:rFonts w:ascii="Book Antiqua" w:hAnsi="Book Antiqua" w:cs="Arial"/>
        </w:rPr>
        <w:t>ncumbent</w:t>
      </w:r>
      <w:r w:rsidR="001D5F19">
        <w:rPr>
          <w:rFonts w:ascii="Book Antiqua" w:hAnsi="Book Antiqua" w:cs="Arial"/>
        </w:rPr>
        <w:t>,</w:t>
      </w:r>
      <w:r w:rsidR="00F32C69">
        <w:rPr>
          <w:rFonts w:ascii="Book Antiqua" w:hAnsi="Book Antiqua" w:cs="Arial"/>
        </w:rPr>
        <w:t xml:space="preserve"> as I </w:t>
      </w:r>
      <w:r w:rsidR="006F64A8">
        <w:rPr>
          <w:rFonts w:ascii="Book Antiqua" w:hAnsi="Book Antiqua" w:cs="Arial"/>
        </w:rPr>
        <w:t>have indicated</w:t>
      </w:r>
      <w:r w:rsidR="001D5F19">
        <w:rPr>
          <w:rFonts w:ascii="Book Antiqua" w:hAnsi="Book Antiqua" w:cs="Arial"/>
        </w:rPr>
        <w:t>,</w:t>
      </w:r>
      <w:r w:rsidR="006F64A8">
        <w:rPr>
          <w:rFonts w:ascii="Book Antiqua" w:hAnsi="Book Antiqua" w:cs="Arial"/>
        </w:rPr>
        <w:t xml:space="preserve"> for the J</w:t>
      </w:r>
      <w:r w:rsidR="00F32C69">
        <w:rPr>
          <w:rFonts w:ascii="Book Antiqua" w:hAnsi="Book Antiqua" w:cs="Arial"/>
        </w:rPr>
        <w:t xml:space="preserve">udge to come to clear findings as to whether Exception 1 or Exception 2 has application </w:t>
      </w:r>
      <w:r w:rsidR="00FC3319">
        <w:rPr>
          <w:rFonts w:ascii="Book Antiqua" w:hAnsi="Book Antiqua" w:cs="Arial"/>
        </w:rPr>
        <w:t>and if not</w:t>
      </w:r>
      <w:r w:rsidR="001D5F19">
        <w:rPr>
          <w:rFonts w:ascii="Book Antiqua" w:hAnsi="Book Antiqua" w:cs="Arial"/>
        </w:rPr>
        <w:t xml:space="preserve"> whether</w:t>
      </w:r>
      <w:r w:rsidR="00FC3319">
        <w:rPr>
          <w:rFonts w:ascii="Book Antiqua" w:hAnsi="Book Antiqua" w:cs="Arial"/>
        </w:rPr>
        <w:t xml:space="preserve"> there are any </w:t>
      </w:r>
      <w:r w:rsidR="00F32C69">
        <w:rPr>
          <w:rFonts w:ascii="Book Antiqua" w:hAnsi="Book Antiqua" w:cs="Arial"/>
        </w:rPr>
        <w:t>other circumstances taken in combination which would render removal disproportionate.</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r w:rsidR="00F32C69">
        <w:rPr>
          <w:rFonts w:ascii="Book Antiqua" w:hAnsi="Book Antiqua" w:cs="Arial"/>
        </w:rPr>
        <w:t>Given the absence of such structured consideration it seems to me that the determination must be set aside to be remade applying the correct consideration to the evidence as is found.</w:t>
      </w:r>
    </w:p>
    <w:p w:rsidR="008575F4" w:rsidRPr="008B5901" w:rsidRDefault="008575F4" w:rsidP="008575F4">
      <w:pPr>
        <w:tabs>
          <w:tab w:val="left" w:pos="567"/>
        </w:tabs>
        <w:ind w:left="567" w:hanging="567"/>
        <w:jc w:val="both"/>
        <w:rPr>
          <w:rFonts w:ascii="Book Antiqua" w:hAnsi="Book Antiqua" w:cs="Arial"/>
        </w:rPr>
      </w:pPr>
    </w:p>
    <w:p w:rsidR="008575F4" w:rsidRPr="008B5901" w:rsidRDefault="008575F4" w:rsidP="008575F4">
      <w:pPr>
        <w:tabs>
          <w:tab w:val="left" w:pos="567"/>
        </w:tabs>
        <w:ind w:left="567" w:hanging="567"/>
        <w:jc w:val="both"/>
        <w:rPr>
          <w:rFonts w:ascii="Book Antiqua" w:hAnsi="Book Antiqua" w:cs="Arial"/>
        </w:rPr>
      </w:pPr>
      <w:r w:rsidRPr="008B5901">
        <w:rPr>
          <w:rFonts w:ascii="Book Antiqua" w:hAnsi="Book Antiqua" w:cs="Arial"/>
        </w:rPr>
        <w:t>16.</w:t>
      </w:r>
      <w:r w:rsidRPr="008B5901">
        <w:rPr>
          <w:rFonts w:ascii="Book Antiqua" w:hAnsi="Book Antiqua" w:cs="Arial"/>
        </w:rPr>
        <w:tab/>
      </w:r>
      <w:r w:rsidR="001D5F19">
        <w:rPr>
          <w:rFonts w:ascii="Book Antiqua" w:hAnsi="Book Antiqua" w:cs="Arial"/>
        </w:rPr>
        <w:t>Given t</w:t>
      </w:r>
      <w:r w:rsidR="00F32C69">
        <w:rPr>
          <w:rFonts w:ascii="Book Antiqua" w:hAnsi="Book Antiqua" w:cs="Arial"/>
        </w:rPr>
        <w:t xml:space="preserve">he volume of material </w:t>
      </w:r>
      <w:r w:rsidR="001D5F19">
        <w:rPr>
          <w:rFonts w:ascii="Book Antiqua" w:hAnsi="Book Antiqua" w:cs="Arial"/>
        </w:rPr>
        <w:t>that is</w:t>
      </w:r>
      <w:r w:rsidR="006F15DA">
        <w:rPr>
          <w:rFonts w:ascii="Book Antiqua" w:hAnsi="Book Antiqua" w:cs="Arial"/>
        </w:rPr>
        <w:t xml:space="preserve"> </w:t>
      </w:r>
      <w:r w:rsidR="00F32C69">
        <w:rPr>
          <w:rFonts w:ascii="Book Antiqua" w:hAnsi="Book Antiqua" w:cs="Arial"/>
        </w:rPr>
        <w:t>presented</w:t>
      </w:r>
      <w:r w:rsidR="001D5F19">
        <w:rPr>
          <w:rFonts w:ascii="Book Antiqua" w:hAnsi="Book Antiqua" w:cs="Arial"/>
        </w:rPr>
        <w:t>,</w:t>
      </w:r>
      <w:r w:rsidR="00F32C69">
        <w:rPr>
          <w:rFonts w:ascii="Book Antiqua" w:hAnsi="Book Antiqua" w:cs="Arial"/>
        </w:rPr>
        <w:t xml:space="preserve"> I have regard to the Senior President’s Practice Direction.  In the circumstances the matter shall be remitted to the First-tier Tribunal for a fresh rehearing of the issues and evidence.</w:t>
      </w:r>
    </w:p>
    <w:p w:rsidR="008575F4" w:rsidRPr="008A78F0" w:rsidRDefault="008575F4" w:rsidP="00F9608C">
      <w:pPr>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w:t>
      </w:r>
      <w:r w:rsidR="00F32C69">
        <w:rPr>
          <w:rFonts w:ascii="Book Antiqua" w:hAnsi="Book Antiqua" w:cs="Arial"/>
        </w:rPr>
        <w:t xml:space="preserve">decision of the First-tier Tribunal is set aside to be remade </w:t>
      </w:r>
      <w:r w:rsidR="006F15DA">
        <w:rPr>
          <w:rFonts w:ascii="Book Antiqua" w:hAnsi="Book Antiqua" w:cs="Arial"/>
        </w:rPr>
        <w:t>up</w:t>
      </w:r>
      <w:r w:rsidR="00F32C69">
        <w:rPr>
          <w:rFonts w:ascii="Book Antiqua" w:hAnsi="Book Antiqua" w:cs="Arial"/>
        </w:rPr>
        <w:t xml:space="preserve">on a further hearing conducted in the First-tier Tribunal. </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687601" w:rsidRDefault="00180E36" w:rsidP="00180E36">
      <w:pPr>
        <w:jc w:val="both"/>
        <w:rPr>
          <w:rFonts w:ascii="Book Antiqua" w:hAnsi="Book Antiqua" w:cs="Arial"/>
        </w:rPr>
      </w:pPr>
    </w:p>
    <w:p w:rsidR="005D5779" w:rsidRDefault="005D5779"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001D5F19">
        <w:rPr>
          <w:rFonts w:ascii="Book Antiqua" w:hAnsi="Book Antiqua" w:cs="Arial"/>
          <w:noProof/>
        </w:rPr>
        <w:drawing>
          <wp:inline distT="0" distB="0" distL="0" distR="0" wp14:anchorId="4F0DFBFE">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1D5F19">
        <w:rPr>
          <w:rFonts w:ascii="Book Antiqua" w:hAnsi="Book Antiqua" w:cs="Arial"/>
        </w:rPr>
        <w:t xml:space="preserve"> 30 August 2018</w:t>
      </w:r>
    </w:p>
    <w:p w:rsidR="001F2716"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180E3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5F4" w:rsidRDefault="008575F4">
      <w:r>
        <w:separator/>
      </w:r>
    </w:p>
  </w:endnote>
  <w:endnote w:type="continuationSeparator" w:id="0">
    <w:p w:rsidR="008575F4" w:rsidRDefault="0085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B350AB">
      <w:rPr>
        <w:rStyle w:val="PageNumber"/>
        <w:rFonts w:ascii="Book Antiqua" w:hAnsi="Book Antiqua" w:cs="Arial"/>
        <w:noProof/>
        <w:sz w:val="16"/>
        <w:szCs w:val="16"/>
      </w:rPr>
      <w:t>3</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5F4" w:rsidRDefault="008575F4">
      <w:r>
        <w:separator/>
      </w:r>
    </w:p>
  </w:footnote>
  <w:footnote w:type="continuationSeparator" w:id="0">
    <w:p w:rsidR="008575F4" w:rsidRDefault="00857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8575F4">
      <w:rPr>
        <w:rFonts w:ascii="Book Antiqua" w:hAnsi="Book Antiqua" w:cs="Arial"/>
        <w:sz w:val="16"/>
        <w:szCs w:val="16"/>
      </w:rPr>
      <w:t>HU/05725/2017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F4"/>
    <w:rsid w:val="00000621"/>
    <w:rsid w:val="000036C2"/>
    <w:rsid w:val="00033D3D"/>
    <w:rsid w:val="00062F02"/>
    <w:rsid w:val="00071A7E"/>
    <w:rsid w:val="00071E09"/>
    <w:rsid w:val="000746C0"/>
    <w:rsid w:val="00074D1D"/>
    <w:rsid w:val="00092580"/>
    <w:rsid w:val="00093D4D"/>
    <w:rsid w:val="0009735F"/>
    <w:rsid w:val="000D5D94"/>
    <w:rsid w:val="000F1A0E"/>
    <w:rsid w:val="001165A7"/>
    <w:rsid w:val="00167B8A"/>
    <w:rsid w:val="00167D3A"/>
    <w:rsid w:val="0017768B"/>
    <w:rsid w:val="00180E36"/>
    <w:rsid w:val="0019650B"/>
    <w:rsid w:val="001A3082"/>
    <w:rsid w:val="001B186A"/>
    <w:rsid w:val="001B2F75"/>
    <w:rsid w:val="001D08E9"/>
    <w:rsid w:val="001D5F19"/>
    <w:rsid w:val="001F2716"/>
    <w:rsid w:val="00207617"/>
    <w:rsid w:val="0023134B"/>
    <w:rsid w:val="002343F3"/>
    <w:rsid w:val="0027446A"/>
    <w:rsid w:val="00283659"/>
    <w:rsid w:val="002A42F8"/>
    <w:rsid w:val="002B20B4"/>
    <w:rsid w:val="002C6BD4"/>
    <w:rsid w:val="002D68BF"/>
    <w:rsid w:val="002F6B98"/>
    <w:rsid w:val="002F7832"/>
    <w:rsid w:val="00336CBF"/>
    <w:rsid w:val="00343FE3"/>
    <w:rsid w:val="003546C8"/>
    <w:rsid w:val="0037203F"/>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C1222"/>
    <w:rsid w:val="004D7872"/>
    <w:rsid w:val="004E4717"/>
    <w:rsid w:val="004F4980"/>
    <w:rsid w:val="00507FEC"/>
    <w:rsid w:val="00510F0E"/>
    <w:rsid w:val="00537AD7"/>
    <w:rsid w:val="00542FA0"/>
    <w:rsid w:val="005479E1"/>
    <w:rsid w:val="00553E0A"/>
    <w:rsid w:val="005570FD"/>
    <w:rsid w:val="005575EA"/>
    <w:rsid w:val="0057790C"/>
    <w:rsid w:val="00593795"/>
    <w:rsid w:val="005A75FF"/>
    <w:rsid w:val="005D10AB"/>
    <w:rsid w:val="005D5779"/>
    <w:rsid w:val="005E6BA6"/>
    <w:rsid w:val="00601D8F"/>
    <w:rsid w:val="00635787"/>
    <w:rsid w:val="00653E97"/>
    <w:rsid w:val="00662A67"/>
    <w:rsid w:val="00677B94"/>
    <w:rsid w:val="00684A74"/>
    <w:rsid w:val="00690B8A"/>
    <w:rsid w:val="006F15DA"/>
    <w:rsid w:val="006F2CF1"/>
    <w:rsid w:val="006F64A8"/>
    <w:rsid w:val="007038ED"/>
    <w:rsid w:val="00703BC3"/>
    <w:rsid w:val="00704B61"/>
    <w:rsid w:val="007552A9"/>
    <w:rsid w:val="00761858"/>
    <w:rsid w:val="007645A0"/>
    <w:rsid w:val="00767D59"/>
    <w:rsid w:val="00776E97"/>
    <w:rsid w:val="00780F86"/>
    <w:rsid w:val="007912AD"/>
    <w:rsid w:val="007B0824"/>
    <w:rsid w:val="007B5D3C"/>
    <w:rsid w:val="007C14A2"/>
    <w:rsid w:val="007C30BC"/>
    <w:rsid w:val="0080175A"/>
    <w:rsid w:val="00821B72"/>
    <w:rsid w:val="00823EF2"/>
    <w:rsid w:val="008303B8"/>
    <w:rsid w:val="00833DCE"/>
    <w:rsid w:val="008575F4"/>
    <w:rsid w:val="00871D34"/>
    <w:rsid w:val="008A78F0"/>
    <w:rsid w:val="008B270C"/>
    <w:rsid w:val="008B5078"/>
    <w:rsid w:val="008C33A3"/>
    <w:rsid w:val="008C3D3D"/>
    <w:rsid w:val="008D2DD9"/>
    <w:rsid w:val="008D4131"/>
    <w:rsid w:val="008F1932"/>
    <w:rsid w:val="00910690"/>
    <w:rsid w:val="00921062"/>
    <w:rsid w:val="00945D51"/>
    <w:rsid w:val="00946A75"/>
    <w:rsid w:val="00970A63"/>
    <w:rsid w:val="009722BC"/>
    <w:rsid w:val="009727A3"/>
    <w:rsid w:val="00987774"/>
    <w:rsid w:val="009A11E8"/>
    <w:rsid w:val="009C4801"/>
    <w:rsid w:val="009E74DF"/>
    <w:rsid w:val="009F5220"/>
    <w:rsid w:val="00A15234"/>
    <w:rsid w:val="00A201AB"/>
    <w:rsid w:val="00A23D9F"/>
    <w:rsid w:val="00A31C8B"/>
    <w:rsid w:val="00A41A06"/>
    <w:rsid w:val="00A509FA"/>
    <w:rsid w:val="00A845DC"/>
    <w:rsid w:val="00AF6C8C"/>
    <w:rsid w:val="00B266BA"/>
    <w:rsid w:val="00B26AA2"/>
    <w:rsid w:val="00B350AB"/>
    <w:rsid w:val="00B3524D"/>
    <w:rsid w:val="00B40F69"/>
    <w:rsid w:val="00B46616"/>
    <w:rsid w:val="00B7040A"/>
    <w:rsid w:val="00B76132"/>
    <w:rsid w:val="00B81E78"/>
    <w:rsid w:val="00B83391"/>
    <w:rsid w:val="00B95326"/>
    <w:rsid w:val="00BD4196"/>
    <w:rsid w:val="00BD7E18"/>
    <w:rsid w:val="00BE70EF"/>
    <w:rsid w:val="00BF22CA"/>
    <w:rsid w:val="00BF23BB"/>
    <w:rsid w:val="00C26032"/>
    <w:rsid w:val="00C31A44"/>
    <w:rsid w:val="00C345E1"/>
    <w:rsid w:val="00C37326"/>
    <w:rsid w:val="00C43BFD"/>
    <w:rsid w:val="00C4733E"/>
    <w:rsid w:val="00C607DA"/>
    <w:rsid w:val="00C62BDE"/>
    <w:rsid w:val="00C83844"/>
    <w:rsid w:val="00CA6E5B"/>
    <w:rsid w:val="00CB6E35"/>
    <w:rsid w:val="00CD1E2A"/>
    <w:rsid w:val="00CE1A46"/>
    <w:rsid w:val="00D0037C"/>
    <w:rsid w:val="00D06BA1"/>
    <w:rsid w:val="00D20757"/>
    <w:rsid w:val="00D22636"/>
    <w:rsid w:val="00D30824"/>
    <w:rsid w:val="00D40FD9"/>
    <w:rsid w:val="00D50055"/>
    <w:rsid w:val="00D509DC"/>
    <w:rsid w:val="00D53769"/>
    <w:rsid w:val="00D85C13"/>
    <w:rsid w:val="00D9111A"/>
    <w:rsid w:val="00D91BE3"/>
    <w:rsid w:val="00D94AFC"/>
    <w:rsid w:val="00DA6EFC"/>
    <w:rsid w:val="00DB70AE"/>
    <w:rsid w:val="00DD5071"/>
    <w:rsid w:val="00DD5C39"/>
    <w:rsid w:val="00DD5C75"/>
    <w:rsid w:val="00DE7DB7"/>
    <w:rsid w:val="00E00A0A"/>
    <w:rsid w:val="00E066DE"/>
    <w:rsid w:val="00E07F57"/>
    <w:rsid w:val="00E30683"/>
    <w:rsid w:val="00E41521"/>
    <w:rsid w:val="00E453D8"/>
    <w:rsid w:val="00E50BCE"/>
    <w:rsid w:val="00E53636"/>
    <w:rsid w:val="00E574BF"/>
    <w:rsid w:val="00E61292"/>
    <w:rsid w:val="00E77C4D"/>
    <w:rsid w:val="00E81D01"/>
    <w:rsid w:val="00EA3B7D"/>
    <w:rsid w:val="00EE45D8"/>
    <w:rsid w:val="00F1086A"/>
    <w:rsid w:val="00F22EDA"/>
    <w:rsid w:val="00F22FF6"/>
    <w:rsid w:val="00F32C69"/>
    <w:rsid w:val="00F433F7"/>
    <w:rsid w:val="00F73382"/>
    <w:rsid w:val="00F74477"/>
    <w:rsid w:val="00F830C5"/>
    <w:rsid w:val="00F94A76"/>
    <w:rsid w:val="00F9608C"/>
    <w:rsid w:val="00FB765D"/>
    <w:rsid w:val="00FC3319"/>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95144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4371</Characters>
  <Application>Microsoft Office Word</Application>
  <DocSecurity>0</DocSecurity>
  <Lines>36</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2018-09-24T10:45:00Z</dcterms:created>
  <dcterms:modified xsi:type="dcterms:W3CDTF">2018-09-24T10:45:00Z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