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3CD15" w14:textId="77777777" w:rsidR="008F0F55" w:rsidRPr="004639F8" w:rsidRDefault="00F81D1E" w:rsidP="008F0F55">
      <w:pPr>
        <w:jc w:val="center"/>
        <w:rPr>
          <w:rFonts w:ascii="Book Antiqua" w:hAnsi="Book Antiqua" w:cs="Arial"/>
          <w:sz w:val="16"/>
          <w:szCs w:val="16"/>
        </w:rPr>
      </w:pPr>
      <w:r w:rsidRPr="004639F8">
        <w:rPr>
          <w:rFonts w:ascii="Book Antiqua" w:hAnsi="Book Antiqua"/>
          <w:noProof/>
          <w:sz w:val="16"/>
          <w:szCs w:val="16"/>
        </w:rPr>
        <w:drawing>
          <wp:inline distT="0" distB="0" distL="0" distR="0" wp14:anchorId="5B3E18BB" wp14:editId="7847A75B">
            <wp:extent cx="1039495" cy="914400"/>
            <wp:effectExtent l="2540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39495" cy="914400"/>
                    </a:xfrm>
                    <a:prstGeom prst="rect">
                      <a:avLst/>
                    </a:prstGeom>
                    <a:noFill/>
                    <a:ln w="9525">
                      <a:noFill/>
                      <a:miter lim="800000"/>
                      <a:headEnd/>
                      <a:tailEnd/>
                    </a:ln>
                  </pic:spPr>
                </pic:pic>
              </a:graphicData>
            </a:graphic>
          </wp:inline>
        </w:drawing>
      </w:r>
    </w:p>
    <w:p w14:paraId="2A7F7A91" w14:textId="77777777" w:rsidR="008F0F55" w:rsidRPr="004639F8" w:rsidRDefault="004D20C8">
      <w:pPr>
        <w:rPr>
          <w:rFonts w:ascii="Book Antiqua" w:hAnsi="Book Antiqua" w:cs="Arial"/>
          <w:sz w:val="16"/>
          <w:szCs w:val="16"/>
        </w:rPr>
      </w:pPr>
    </w:p>
    <w:p w14:paraId="778DE1A4" w14:textId="77777777" w:rsidR="008F0F55" w:rsidRPr="00F146AE" w:rsidRDefault="00F81D1E" w:rsidP="008F0F55">
      <w:pPr>
        <w:tabs>
          <w:tab w:val="right" w:pos="9639"/>
        </w:tabs>
        <w:rPr>
          <w:rFonts w:ascii="Book Antiqua" w:hAnsi="Book Antiqua" w:cs="Arial"/>
          <w:b/>
        </w:rPr>
      </w:pPr>
      <w:r>
        <w:rPr>
          <w:rFonts w:ascii="Book Antiqua" w:hAnsi="Book Antiqua" w:cs="Arial"/>
          <w:b/>
        </w:rPr>
        <w:t>Upper Tier</w:t>
      </w:r>
      <w:r w:rsidRPr="00F146AE">
        <w:rPr>
          <w:rFonts w:ascii="Book Antiqua" w:hAnsi="Book Antiqua" w:cs="Arial"/>
          <w:b/>
        </w:rPr>
        <w:t xml:space="preserve"> Tribunal </w:t>
      </w:r>
    </w:p>
    <w:p w14:paraId="19165009" w14:textId="5FD5C235" w:rsidR="008F0F55" w:rsidRPr="00F146AE" w:rsidRDefault="00F81D1E" w:rsidP="008F0F55">
      <w:pPr>
        <w:tabs>
          <w:tab w:val="right" w:pos="9639"/>
        </w:tabs>
        <w:rPr>
          <w:rFonts w:ascii="Book Antiqua" w:hAnsi="Book Antiqua" w:cs="Arial"/>
        </w:rPr>
      </w:pPr>
      <w:r w:rsidRPr="00F146AE">
        <w:rPr>
          <w:rFonts w:ascii="Book Antiqua" w:hAnsi="Book Antiqua" w:cs="Arial"/>
          <w:b/>
        </w:rPr>
        <w:t>(Immigration and Asylum Chamber)</w:t>
      </w:r>
      <w:r w:rsidRPr="00F146AE">
        <w:rPr>
          <w:rFonts w:ascii="Book Antiqua" w:hAnsi="Book Antiqua" w:cs="Arial"/>
          <w:b/>
        </w:rPr>
        <w:tab/>
      </w:r>
      <w:r w:rsidRPr="00F146AE">
        <w:rPr>
          <w:rFonts w:ascii="Book Antiqua" w:hAnsi="Book Antiqua" w:cs="Arial"/>
        </w:rPr>
        <w:t xml:space="preserve">Appeal Number: </w:t>
      </w:r>
      <w:r w:rsidR="00F7398A">
        <w:rPr>
          <w:rFonts w:ascii="Book Antiqua" w:hAnsi="Book Antiqua" w:cs="Arial"/>
        </w:rPr>
        <w:t>HU/08237/2016</w:t>
      </w:r>
    </w:p>
    <w:p w14:paraId="08091BB3" w14:textId="77777777" w:rsidR="008F0F55" w:rsidRPr="00F146AE" w:rsidRDefault="004D20C8" w:rsidP="008F0F55">
      <w:pPr>
        <w:jc w:val="center"/>
        <w:rPr>
          <w:rFonts w:ascii="Book Antiqua" w:hAnsi="Book Antiqua" w:cs="Arial"/>
        </w:rPr>
      </w:pPr>
    </w:p>
    <w:p w14:paraId="60785EDE" w14:textId="77777777" w:rsidR="008F0F55" w:rsidRPr="00F146AE" w:rsidRDefault="004D20C8" w:rsidP="008F0F55">
      <w:pPr>
        <w:jc w:val="center"/>
        <w:rPr>
          <w:rFonts w:ascii="Book Antiqua" w:hAnsi="Book Antiqua" w:cs="Arial"/>
        </w:rPr>
      </w:pPr>
    </w:p>
    <w:p w14:paraId="04DC5760" w14:textId="77777777" w:rsidR="008F0F55" w:rsidRPr="00F146AE" w:rsidRDefault="00F81D1E" w:rsidP="008F0F55">
      <w:pPr>
        <w:jc w:val="center"/>
        <w:rPr>
          <w:rFonts w:ascii="Book Antiqua" w:hAnsi="Book Antiqua" w:cs="Arial"/>
          <w:b/>
          <w:u w:val="single"/>
        </w:rPr>
      </w:pPr>
      <w:r w:rsidRPr="00F146AE">
        <w:rPr>
          <w:rFonts w:ascii="Book Antiqua" w:hAnsi="Book Antiqua" w:cs="Arial"/>
          <w:b/>
          <w:u w:val="single"/>
        </w:rPr>
        <w:t>THE IMMIGRATION ACTS</w:t>
      </w:r>
    </w:p>
    <w:p w14:paraId="1410A07F" w14:textId="77777777" w:rsidR="008F0F55" w:rsidRPr="00F146AE" w:rsidRDefault="004D20C8" w:rsidP="008F0F55">
      <w:pPr>
        <w:jc w:val="center"/>
        <w:rPr>
          <w:rFonts w:ascii="Book Antiqua" w:hAnsi="Book Antiqua" w:cs="Arial"/>
          <w:b/>
          <w:u w:val="single"/>
        </w:rPr>
      </w:pPr>
    </w:p>
    <w:p w14:paraId="5CE9D877" w14:textId="77777777" w:rsidR="008F0F55" w:rsidRPr="00F146AE" w:rsidRDefault="004D20C8" w:rsidP="008F0F55">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8F0F55" w:rsidRPr="00035322" w14:paraId="2E330527" w14:textId="77777777" w:rsidTr="004639F8">
        <w:tc>
          <w:tcPr>
            <w:tcW w:w="2500" w:type="pct"/>
          </w:tcPr>
          <w:p w14:paraId="12222D24" w14:textId="77777777" w:rsidR="008F0F55" w:rsidRPr="00035322" w:rsidRDefault="00F81D1E" w:rsidP="008F0F55">
            <w:pPr>
              <w:jc w:val="both"/>
              <w:rPr>
                <w:rFonts w:ascii="Book Antiqua" w:hAnsi="Book Antiqua" w:cs="Arial"/>
                <w:b/>
              </w:rPr>
            </w:pPr>
            <w:r w:rsidRPr="00035322">
              <w:rPr>
                <w:rFonts w:ascii="Book Antiqua" w:hAnsi="Book Antiqua" w:cs="Arial"/>
                <w:b/>
              </w:rPr>
              <w:t xml:space="preserve">Heard at </w:t>
            </w:r>
            <w:r w:rsidR="0082373D">
              <w:rPr>
                <w:rFonts w:ascii="Book Antiqua" w:hAnsi="Book Antiqua" w:cs="Arial"/>
                <w:b/>
              </w:rPr>
              <w:t>Bradford</w:t>
            </w:r>
          </w:p>
        </w:tc>
        <w:tc>
          <w:tcPr>
            <w:tcW w:w="2500" w:type="pct"/>
          </w:tcPr>
          <w:p w14:paraId="442A84BC" w14:textId="59F242E0" w:rsidR="008F0F55" w:rsidRPr="00035322" w:rsidRDefault="003E2E77" w:rsidP="004639F8">
            <w:pPr>
              <w:jc w:val="right"/>
              <w:rPr>
                <w:rFonts w:ascii="Book Antiqua" w:hAnsi="Book Antiqua" w:cs="Arial"/>
                <w:b/>
              </w:rPr>
            </w:pPr>
            <w:r w:rsidRPr="00F011A6">
              <w:rPr>
                <w:rFonts w:ascii="Book Antiqua" w:hAnsi="Book Antiqua" w:cs="Arial"/>
                <w:b/>
                <w:color w:val="000000"/>
              </w:rPr>
              <w:t>Decision &amp; Reasons Promulgated</w:t>
            </w:r>
          </w:p>
        </w:tc>
      </w:tr>
      <w:tr w:rsidR="008F0F55" w:rsidRPr="00035322" w14:paraId="44428417" w14:textId="77777777" w:rsidTr="004639F8">
        <w:tc>
          <w:tcPr>
            <w:tcW w:w="2500" w:type="pct"/>
          </w:tcPr>
          <w:p w14:paraId="76596F5F" w14:textId="5AB523D0" w:rsidR="008F0F55" w:rsidRPr="00035322" w:rsidRDefault="00F81D1E" w:rsidP="008F0F55">
            <w:pPr>
              <w:jc w:val="both"/>
              <w:rPr>
                <w:rFonts w:ascii="Book Antiqua" w:hAnsi="Book Antiqua" w:cs="Arial"/>
                <w:b/>
              </w:rPr>
            </w:pPr>
            <w:r w:rsidRPr="00035322">
              <w:rPr>
                <w:rFonts w:ascii="Book Antiqua" w:hAnsi="Book Antiqua" w:cs="Arial"/>
                <w:b/>
              </w:rPr>
              <w:t xml:space="preserve">On </w:t>
            </w:r>
            <w:r w:rsidR="00F7398A">
              <w:rPr>
                <w:rFonts w:ascii="Book Antiqua" w:hAnsi="Book Antiqua" w:cs="Arial"/>
                <w:b/>
              </w:rPr>
              <w:t>15 June 2018</w:t>
            </w:r>
          </w:p>
        </w:tc>
        <w:tc>
          <w:tcPr>
            <w:tcW w:w="2500" w:type="pct"/>
          </w:tcPr>
          <w:p w14:paraId="60129748" w14:textId="2BA728FE" w:rsidR="008F0F55" w:rsidRPr="00035322" w:rsidRDefault="003E2E77" w:rsidP="004639F8">
            <w:pPr>
              <w:jc w:val="right"/>
              <w:rPr>
                <w:rFonts w:ascii="Book Antiqua" w:hAnsi="Book Antiqua" w:cs="Arial"/>
                <w:b/>
              </w:rPr>
            </w:pPr>
            <w:r>
              <w:rPr>
                <w:rFonts w:ascii="Book Antiqua" w:hAnsi="Book Antiqua" w:cs="Arial"/>
                <w:b/>
              </w:rPr>
              <w:t>On 19 June 2018</w:t>
            </w:r>
          </w:p>
        </w:tc>
      </w:tr>
      <w:tr w:rsidR="008F0F55" w:rsidRPr="00035322" w14:paraId="1F233C5F" w14:textId="77777777" w:rsidTr="004639F8">
        <w:tc>
          <w:tcPr>
            <w:tcW w:w="2500" w:type="pct"/>
          </w:tcPr>
          <w:p w14:paraId="46D24584" w14:textId="77777777" w:rsidR="008F0F55" w:rsidRPr="00035322" w:rsidRDefault="004D20C8" w:rsidP="008F0F55">
            <w:pPr>
              <w:jc w:val="both"/>
              <w:rPr>
                <w:rFonts w:ascii="Book Antiqua" w:hAnsi="Book Antiqua" w:cs="Arial"/>
                <w:b/>
              </w:rPr>
            </w:pPr>
          </w:p>
        </w:tc>
        <w:tc>
          <w:tcPr>
            <w:tcW w:w="2500" w:type="pct"/>
          </w:tcPr>
          <w:p w14:paraId="0BC1A6A8" w14:textId="120D453B" w:rsidR="008F0F55" w:rsidRPr="00035322" w:rsidRDefault="004D20C8" w:rsidP="004639F8">
            <w:pPr>
              <w:jc w:val="right"/>
              <w:rPr>
                <w:rFonts w:ascii="Book Antiqua" w:hAnsi="Book Antiqua" w:cs="Arial"/>
                <w:b/>
              </w:rPr>
            </w:pPr>
          </w:p>
        </w:tc>
      </w:tr>
    </w:tbl>
    <w:p w14:paraId="25CFCAFA" w14:textId="77777777" w:rsidR="008F0F55" w:rsidRPr="00F146AE" w:rsidRDefault="004D20C8" w:rsidP="008F0F55">
      <w:pPr>
        <w:jc w:val="center"/>
        <w:rPr>
          <w:rFonts w:ascii="Book Antiqua" w:hAnsi="Book Antiqua" w:cs="Arial"/>
        </w:rPr>
      </w:pPr>
    </w:p>
    <w:p w14:paraId="3D7EA9A7" w14:textId="77777777" w:rsidR="008F0F55" w:rsidRPr="00F146AE" w:rsidRDefault="00F81D1E" w:rsidP="008F0F55">
      <w:pPr>
        <w:jc w:val="center"/>
        <w:rPr>
          <w:rFonts w:ascii="Book Antiqua" w:hAnsi="Book Antiqua" w:cs="Arial"/>
          <w:b/>
        </w:rPr>
      </w:pPr>
      <w:r w:rsidRPr="00F146AE">
        <w:rPr>
          <w:rFonts w:ascii="Book Antiqua" w:hAnsi="Book Antiqua" w:cs="Arial"/>
          <w:b/>
        </w:rPr>
        <w:t>Before</w:t>
      </w:r>
    </w:p>
    <w:p w14:paraId="3F3F3818" w14:textId="77777777" w:rsidR="008F0F55" w:rsidRPr="00F146AE" w:rsidRDefault="004D20C8" w:rsidP="008F0F55">
      <w:pPr>
        <w:jc w:val="center"/>
        <w:rPr>
          <w:rFonts w:ascii="Book Antiqua" w:hAnsi="Book Antiqua" w:cs="Arial"/>
          <w:b/>
        </w:rPr>
      </w:pPr>
    </w:p>
    <w:p w14:paraId="7757D50B" w14:textId="77777777" w:rsidR="008F0F55" w:rsidRPr="00F146AE" w:rsidRDefault="00F81D1E" w:rsidP="008F0F55">
      <w:pPr>
        <w:jc w:val="center"/>
        <w:rPr>
          <w:rFonts w:ascii="Book Antiqua" w:hAnsi="Book Antiqua" w:cs="Arial"/>
          <w:b/>
        </w:rPr>
      </w:pPr>
      <w:r>
        <w:rPr>
          <w:rFonts w:ascii="Book Antiqua" w:hAnsi="Book Antiqua" w:cs="Arial"/>
          <w:b/>
        </w:rPr>
        <w:t>Deputy Upper Tribunal Judge Pickup</w:t>
      </w:r>
    </w:p>
    <w:p w14:paraId="7CEC8CEA" w14:textId="77777777" w:rsidR="004639F8" w:rsidRDefault="004639F8" w:rsidP="008F0F55">
      <w:pPr>
        <w:jc w:val="center"/>
        <w:rPr>
          <w:rFonts w:ascii="Book Antiqua" w:hAnsi="Book Antiqua" w:cs="Arial"/>
          <w:b/>
        </w:rPr>
      </w:pPr>
    </w:p>
    <w:p w14:paraId="48E25C7D" w14:textId="77777777" w:rsidR="004639F8" w:rsidRDefault="004639F8" w:rsidP="008F0F55">
      <w:pPr>
        <w:jc w:val="center"/>
        <w:rPr>
          <w:rFonts w:ascii="Book Antiqua" w:hAnsi="Book Antiqua" w:cs="Arial"/>
          <w:b/>
        </w:rPr>
      </w:pPr>
    </w:p>
    <w:p w14:paraId="7F950F83" w14:textId="19E6DE14" w:rsidR="008F0F55" w:rsidRPr="00F146AE" w:rsidRDefault="00F81D1E" w:rsidP="008F0F55">
      <w:pPr>
        <w:jc w:val="center"/>
        <w:rPr>
          <w:rFonts w:ascii="Book Antiqua" w:hAnsi="Book Antiqua" w:cs="Arial"/>
          <w:b/>
        </w:rPr>
      </w:pPr>
      <w:r w:rsidRPr="00F146AE">
        <w:rPr>
          <w:rFonts w:ascii="Book Antiqua" w:hAnsi="Book Antiqua" w:cs="Arial"/>
          <w:b/>
        </w:rPr>
        <w:t>Between</w:t>
      </w:r>
    </w:p>
    <w:p w14:paraId="148112FF" w14:textId="77777777" w:rsidR="008F0F55" w:rsidRPr="00F146AE" w:rsidRDefault="004D20C8" w:rsidP="008F0F55">
      <w:pPr>
        <w:jc w:val="center"/>
        <w:rPr>
          <w:rFonts w:ascii="Book Antiqua" w:hAnsi="Book Antiqua" w:cs="Arial"/>
          <w:b/>
        </w:rPr>
      </w:pPr>
    </w:p>
    <w:p w14:paraId="36C28499" w14:textId="73BDE370" w:rsidR="008F0F55" w:rsidRDefault="00F7398A" w:rsidP="008F0F55">
      <w:pPr>
        <w:jc w:val="center"/>
        <w:rPr>
          <w:rFonts w:ascii="Book Antiqua" w:hAnsi="Book Antiqua" w:cs="Arial"/>
          <w:b/>
        </w:rPr>
      </w:pPr>
      <w:r>
        <w:rPr>
          <w:rFonts w:ascii="Book Antiqua" w:hAnsi="Book Antiqua" w:cs="Arial"/>
          <w:b/>
        </w:rPr>
        <w:t xml:space="preserve">MONDAY </w:t>
      </w:r>
      <w:r w:rsidR="00AD7DE7">
        <w:rPr>
          <w:rFonts w:ascii="Book Antiqua" w:hAnsi="Book Antiqua" w:cs="Arial"/>
          <w:b/>
        </w:rPr>
        <w:t>[</w:t>
      </w:r>
      <w:r>
        <w:rPr>
          <w:rFonts w:ascii="Book Antiqua" w:hAnsi="Book Antiqua" w:cs="Arial"/>
          <w:b/>
        </w:rPr>
        <w:t>E</w:t>
      </w:r>
      <w:r w:rsidR="00AD7DE7">
        <w:rPr>
          <w:rFonts w:ascii="Book Antiqua" w:hAnsi="Book Antiqua" w:cs="Arial"/>
          <w:b/>
        </w:rPr>
        <w:t>]</w:t>
      </w:r>
      <w:bookmarkStart w:id="0" w:name="_GoBack"/>
      <w:bookmarkEnd w:id="0"/>
    </w:p>
    <w:p w14:paraId="5F65B1C1" w14:textId="77777777" w:rsidR="008F0F55" w:rsidRDefault="00F81D1E" w:rsidP="008F0F55">
      <w:pPr>
        <w:jc w:val="center"/>
        <w:rPr>
          <w:rFonts w:ascii="Book Antiqua" w:hAnsi="Book Antiqua" w:cs="Arial"/>
          <w:b/>
        </w:rPr>
      </w:pPr>
      <w:r>
        <w:rPr>
          <w:rFonts w:ascii="Book Antiqua" w:hAnsi="Book Antiqua" w:cs="Arial"/>
          <w:b/>
        </w:rPr>
        <w:t>[No anonymity direction made]</w:t>
      </w:r>
    </w:p>
    <w:p w14:paraId="382C14C7"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Appellant</w:t>
      </w:r>
    </w:p>
    <w:p w14:paraId="0E25DA8E" w14:textId="77777777" w:rsidR="008F0F55" w:rsidRPr="00F146AE" w:rsidRDefault="00F81D1E" w:rsidP="008F0F55">
      <w:pPr>
        <w:jc w:val="center"/>
        <w:rPr>
          <w:rFonts w:ascii="Book Antiqua" w:hAnsi="Book Antiqua" w:cs="Arial"/>
          <w:b/>
        </w:rPr>
      </w:pPr>
      <w:r w:rsidRPr="00F146AE">
        <w:rPr>
          <w:rFonts w:ascii="Book Antiqua" w:hAnsi="Book Antiqua" w:cs="Arial"/>
          <w:b/>
        </w:rPr>
        <w:t>and</w:t>
      </w:r>
    </w:p>
    <w:p w14:paraId="5D3E3F45" w14:textId="77777777" w:rsidR="008F0F55" w:rsidRPr="00F146AE" w:rsidRDefault="004D20C8" w:rsidP="008F0F55">
      <w:pPr>
        <w:jc w:val="center"/>
        <w:rPr>
          <w:rFonts w:ascii="Book Antiqua" w:hAnsi="Book Antiqua" w:cs="Arial"/>
          <w:b/>
        </w:rPr>
      </w:pPr>
    </w:p>
    <w:p w14:paraId="380E110F" w14:textId="5067FC3D" w:rsidR="008F0F55" w:rsidRDefault="00FE79CD" w:rsidP="008F0F55">
      <w:pPr>
        <w:jc w:val="center"/>
        <w:rPr>
          <w:rFonts w:ascii="Book Antiqua" w:hAnsi="Book Antiqua" w:cs="Arial"/>
          <w:b/>
        </w:rPr>
      </w:pPr>
      <w:r>
        <w:rPr>
          <w:rFonts w:ascii="Book Antiqua" w:hAnsi="Book Antiqua" w:cs="Arial"/>
          <w:b/>
        </w:rPr>
        <w:t>SECRETARY OF STATE FOR THE HOME DEPARTMENT</w:t>
      </w:r>
    </w:p>
    <w:p w14:paraId="4138BE2F"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Respondent</w:t>
      </w:r>
    </w:p>
    <w:p w14:paraId="38E4F76D" w14:textId="537ED0B3" w:rsidR="008F0F55" w:rsidRDefault="004D20C8" w:rsidP="008F0F55">
      <w:pPr>
        <w:rPr>
          <w:rFonts w:ascii="Book Antiqua" w:hAnsi="Book Antiqua" w:cs="Arial"/>
          <w:u w:val="single"/>
        </w:rPr>
      </w:pPr>
    </w:p>
    <w:p w14:paraId="431933E0" w14:textId="77777777" w:rsidR="004639F8" w:rsidRPr="00F146AE" w:rsidRDefault="004639F8" w:rsidP="008F0F55">
      <w:pPr>
        <w:rPr>
          <w:rFonts w:ascii="Book Antiqua" w:hAnsi="Book Antiqua" w:cs="Arial"/>
          <w:u w:val="single"/>
        </w:rPr>
      </w:pPr>
    </w:p>
    <w:p w14:paraId="42F4EF15" w14:textId="77777777" w:rsidR="008F0F55" w:rsidRPr="00F146AE" w:rsidRDefault="00F81D1E" w:rsidP="008F0F55">
      <w:pPr>
        <w:rPr>
          <w:rFonts w:ascii="Book Antiqua" w:hAnsi="Book Antiqua" w:cs="Arial"/>
        </w:rPr>
      </w:pPr>
      <w:r w:rsidRPr="00F146AE">
        <w:rPr>
          <w:rFonts w:ascii="Book Antiqua" w:hAnsi="Book Antiqua" w:cs="Arial"/>
          <w:b/>
          <w:u w:val="single"/>
        </w:rPr>
        <w:t>Representation</w:t>
      </w:r>
      <w:r w:rsidRPr="00F146AE">
        <w:rPr>
          <w:rFonts w:ascii="Book Antiqua" w:hAnsi="Book Antiqua" w:cs="Arial"/>
          <w:b/>
        </w:rPr>
        <w:t>:</w:t>
      </w:r>
    </w:p>
    <w:p w14:paraId="07D2F409" w14:textId="4FABC7B7" w:rsidR="008F0F55" w:rsidRPr="00F146AE" w:rsidRDefault="00F81D1E" w:rsidP="008F0F55">
      <w:pPr>
        <w:tabs>
          <w:tab w:val="left" w:pos="2520"/>
        </w:tabs>
        <w:rPr>
          <w:rFonts w:ascii="Book Antiqua" w:hAnsi="Book Antiqua" w:cs="Arial"/>
        </w:rPr>
      </w:pPr>
      <w:r>
        <w:rPr>
          <w:rFonts w:ascii="Book Antiqua" w:hAnsi="Book Antiqua" w:cs="Arial"/>
        </w:rPr>
        <w:t>For the a</w:t>
      </w:r>
      <w:r w:rsidRPr="00F146AE">
        <w:rPr>
          <w:rFonts w:ascii="Book Antiqua" w:hAnsi="Book Antiqua" w:cs="Arial"/>
        </w:rPr>
        <w:t>ppellant:</w:t>
      </w:r>
      <w:r w:rsidRPr="00F146AE">
        <w:rPr>
          <w:rFonts w:ascii="Book Antiqua" w:hAnsi="Book Antiqua" w:cs="Arial"/>
        </w:rPr>
        <w:tab/>
      </w:r>
      <w:r w:rsidR="00FE79CD">
        <w:rPr>
          <w:rFonts w:ascii="Book Antiqua" w:hAnsi="Book Antiqua" w:cs="Arial"/>
        </w:rPr>
        <w:t>Mr S Medley-Daley</w:t>
      </w:r>
      <w:r>
        <w:rPr>
          <w:rFonts w:ascii="Book Antiqua" w:hAnsi="Book Antiqua" w:cs="Arial"/>
        </w:rPr>
        <w:t xml:space="preserve">, instructed by </w:t>
      </w:r>
      <w:r w:rsidR="00FE79CD">
        <w:rPr>
          <w:rFonts w:ascii="Book Antiqua" w:hAnsi="Book Antiqua" w:cs="Arial"/>
        </w:rPr>
        <w:t>ILAC</w:t>
      </w:r>
    </w:p>
    <w:p w14:paraId="42E8BC5C" w14:textId="27B8549D" w:rsidR="008F0F55" w:rsidRPr="00F146AE" w:rsidRDefault="00F81D1E" w:rsidP="008F0F55">
      <w:pPr>
        <w:tabs>
          <w:tab w:val="left" w:pos="2520"/>
        </w:tabs>
        <w:rPr>
          <w:rFonts w:ascii="Book Antiqua" w:hAnsi="Book Antiqua" w:cs="Arial"/>
        </w:rPr>
      </w:pPr>
      <w:r>
        <w:rPr>
          <w:rFonts w:ascii="Book Antiqua" w:hAnsi="Book Antiqua" w:cs="Arial"/>
        </w:rPr>
        <w:t>For the r</w:t>
      </w:r>
      <w:r w:rsidRPr="00F146AE">
        <w:rPr>
          <w:rFonts w:ascii="Book Antiqua" w:hAnsi="Book Antiqua" w:cs="Arial"/>
        </w:rPr>
        <w:t>espondent:</w:t>
      </w:r>
      <w:r w:rsidRPr="00F146AE">
        <w:rPr>
          <w:rFonts w:ascii="Book Antiqua" w:hAnsi="Book Antiqua" w:cs="Arial"/>
        </w:rPr>
        <w:tab/>
      </w:r>
      <w:r w:rsidR="00FE79CD">
        <w:rPr>
          <w:rFonts w:ascii="Book Antiqua" w:hAnsi="Book Antiqua" w:cs="Arial"/>
        </w:rPr>
        <w:t>Mr M Diwnycz</w:t>
      </w:r>
      <w:r>
        <w:rPr>
          <w:rFonts w:ascii="Book Antiqua" w:hAnsi="Book Antiqua" w:cs="Arial"/>
        </w:rPr>
        <w:t>, Senior Home Office Presenting Officer</w:t>
      </w:r>
    </w:p>
    <w:p w14:paraId="758EED03" w14:textId="77777777" w:rsidR="008F0F55" w:rsidRPr="00F146AE" w:rsidRDefault="004D20C8" w:rsidP="008F0F55">
      <w:pPr>
        <w:tabs>
          <w:tab w:val="left" w:pos="2520"/>
        </w:tabs>
        <w:jc w:val="center"/>
        <w:rPr>
          <w:rFonts w:ascii="Book Antiqua" w:hAnsi="Book Antiqua" w:cs="Arial"/>
        </w:rPr>
      </w:pPr>
    </w:p>
    <w:p w14:paraId="58E57E5B" w14:textId="77777777" w:rsidR="004639F8" w:rsidRDefault="004639F8" w:rsidP="008F0F55">
      <w:pPr>
        <w:tabs>
          <w:tab w:val="left" w:pos="2520"/>
        </w:tabs>
        <w:jc w:val="center"/>
        <w:rPr>
          <w:rFonts w:ascii="Book Antiqua" w:hAnsi="Book Antiqua" w:cs="Arial"/>
          <w:b/>
          <w:u w:val="single"/>
        </w:rPr>
      </w:pPr>
    </w:p>
    <w:p w14:paraId="072772E5" w14:textId="74396506" w:rsidR="008F0F55" w:rsidRDefault="00F81D1E" w:rsidP="008F0F55">
      <w:pPr>
        <w:tabs>
          <w:tab w:val="left" w:pos="2520"/>
        </w:tabs>
        <w:jc w:val="center"/>
        <w:rPr>
          <w:rFonts w:ascii="Book Antiqua" w:hAnsi="Book Antiqua" w:cs="Arial"/>
          <w:b/>
          <w:u w:val="single"/>
        </w:rPr>
      </w:pPr>
      <w:r w:rsidRPr="00F146AE">
        <w:rPr>
          <w:rFonts w:ascii="Book Antiqua" w:hAnsi="Book Antiqua" w:cs="Arial"/>
          <w:b/>
          <w:u w:val="single"/>
        </w:rPr>
        <w:t>DE</w:t>
      </w:r>
      <w:r>
        <w:rPr>
          <w:rFonts w:ascii="Book Antiqua" w:hAnsi="Book Antiqua" w:cs="Arial"/>
          <w:b/>
          <w:u w:val="single"/>
        </w:rPr>
        <w:t>CISION</w:t>
      </w:r>
      <w:r w:rsidRPr="00F146AE">
        <w:rPr>
          <w:rFonts w:ascii="Book Antiqua" w:hAnsi="Book Antiqua" w:cs="Arial"/>
          <w:b/>
          <w:u w:val="single"/>
        </w:rPr>
        <w:t xml:space="preserve"> AND REASONS</w:t>
      </w:r>
    </w:p>
    <w:p w14:paraId="422BD9D3" w14:textId="21DD26CE" w:rsidR="00FC346C" w:rsidRPr="00F757D9" w:rsidRDefault="00F81D1E" w:rsidP="00F757D9">
      <w:pPr>
        <w:numPr>
          <w:ilvl w:val="0"/>
          <w:numId w:val="3"/>
        </w:numPr>
        <w:spacing w:before="240"/>
        <w:jc w:val="both"/>
        <w:rPr>
          <w:rFonts w:ascii="Book Antiqua" w:hAnsi="Book Antiqua" w:cs="Arial"/>
        </w:rPr>
      </w:pPr>
      <w:r>
        <w:rPr>
          <w:rFonts w:ascii="Book Antiqua" w:hAnsi="Book Antiqua" w:cs="Arial"/>
        </w:rPr>
        <w:t xml:space="preserve">This is </w:t>
      </w:r>
      <w:r w:rsidR="00F757D9">
        <w:rPr>
          <w:rFonts w:ascii="Book Antiqua" w:hAnsi="Book Antiqua" w:cs="Arial"/>
        </w:rPr>
        <w:t xml:space="preserve">the appellant’s </w:t>
      </w:r>
      <w:r>
        <w:rPr>
          <w:rFonts w:ascii="Book Antiqua" w:hAnsi="Book Antiqua" w:cs="Arial"/>
        </w:rPr>
        <w:t xml:space="preserve">appeal against the decision of First-tier Tribunal Judge </w:t>
      </w:r>
      <w:r w:rsidR="00F757D9">
        <w:rPr>
          <w:rFonts w:ascii="Book Antiqua" w:hAnsi="Book Antiqua" w:cs="Arial"/>
        </w:rPr>
        <w:t>Monaghan</w:t>
      </w:r>
      <w:r w:rsidR="00FC346C">
        <w:rPr>
          <w:rFonts w:ascii="Book Antiqua" w:hAnsi="Book Antiqua" w:cs="Arial"/>
        </w:rPr>
        <w:t xml:space="preserve"> promulgated </w:t>
      </w:r>
      <w:r w:rsidR="00F757D9">
        <w:rPr>
          <w:rFonts w:ascii="Book Antiqua" w:hAnsi="Book Antiqua" w:cs="Arial"/>
        </w:rPr>
        <w:t>5.7.17</w:t>
      </w:r>
      <w:r>
        <w:rPr>
          <w:rFonts w:ascii="Book Antiqua" w:hAnsi="Book Antiqua" w:cs="Arial"/>
        </w:rPr>
        <w:t xml:space="preserve">, </w:t>
      </w:r>
      <w:r w:rsidR="00FC346C">
        <w:rPr>
          <w:rFonts w:ascii="Book Antiqua" w:hAnsi="Book Antiqua" w:cs="Arial"/>
        </w:rPr>
        <w:t>dismissing</w:t>
      </w:r>
      <w:r>
        <w:rPr>
          <w:rFonts w:ascii="Book Antiqua" w:hAnsi="Book Antiqua" w:cs="Arial"/>
        </w:rPr>
        <w:t xml:space="preserve"> his appeal against the decision of the </w:t>
      </w:r>
      <w:r w:rsidR="00FC346C">
        <w:rPr>
          <w:rFonts w:ascii="Book Antiqua" w:hAnsi="Book Antiqua" w:cs="Arial"/>
        </w:rPr>
        <w:t xml:space="preserve">Secretary of State, dated </w:t>
      </w:r>
      <w:r w:rsidR="00F757D9">
        <w:rPr>
          <w:rFonts w:ascii="Book Antiqua" w:hAnsi="Book Antiqua" w:cs="Arial"/>
        </w:rPr>
        <w:t>4.3.16</w:t>
      </w:r>
      <w:r w:rsidR="00FC346C" w:rsidRPr="00F757D9">
        <w:rPr>
          <w:rFonts w:ascii="Book Antiqua" w:hAnsi="Book Antiqua" w:cs="Arial"/>
        </w:rPr>
        <w:t>,</w:t>
      </w:r>
      <w:r w:rsidRPr="00F757D9">
        <w:rPr>
          <w:rFonts w:ascii="Book Antiqua" w:hAnsi="Book Antiqua" w:cs="Arial"/>
        </w:rPr>
        <w:t xml:space="preserve"> to refuse </w:t>
      </w:r>
      <w:r w:rsidR="00FC346C" w:rsidRPr="00F757D9">
        <w:rPr>
          <w:rFonts w:ascii="Book Antiqua" w:hAnsi="Book Antiqua" w:cs="Arial"/>
        </w:rPr>
        <w:t xml:space="preserve">his application </w:t>
      </w:r>
      <w:r w:rsidR="00AD34CC">
        <w:rPr>
          <w:rFonts w:ascii="Book Antiqua" w:hAnsi="Book Antiqua" w:cs="Arial"/>
        </w:rPr>
        <w:t xml:space="preserve">made on 30.9.15 </w:t>
      </w:r>
      <w:r w:rsidR="00F757D9">
        <w:rPr>
          <w:rFonts w:ascii="Book Antiqua" w:hAnsi="Book Antiqua" w:cs="Arial"/>
        </w:rPr>
        <w:t>for LTR on the basis of</w:t>
      </w:r>
      <w:r w:rsidR="00AD34CC">
        <w:rPr>
          <w:rFonts w:ascii="Book Antiqua" w:hAnsi="Book Antiqua" w:cs="Arial"/>
        </w:rPr>
        <w:t xml:space="preserve"> his relationship with his British citizen partner and child in the UK. </w:t>
      </w:r>
    </w:p>
    <w:p w14:paraId="0E8F5128" w14:textId="3683BDEB" w:rsidR="008F0F55" w:rsidRPr="00763B37" w:rsidRDefault="00F81D1E" w:rsidP="00763B37">
      <w:pPr>
        <w:numPr>
          <w:ilvl w:val="0"/>
          <w:numId w:val="3"/>
        </w:numPr>
        <w:spacing w:before="240"/>
        <w:jc w:val="both"/>
        <w:rPr>
          <w:rFonts w:ascii="Book Antiqua" w:hAnsi="Book Antiqua" w:cs="Arial"/>
        </w:rPr>
      </w:pPr>
      <w:r>
        <w:rPr>
          <w:rFonts w:ascii="Book Antiqua" w:hAnsi="Book Antiqua" w:cs="Arial"/>
        </w:rPr>
        <w:t xml:space="preserve">First-tier Tribunal Judge </w:t>
      </w:r>
      <w:r w:rsidR="00FA25D3">
        <w:rPr>
          <w:rFonts w:ascii="Book Antiqua" w:hAnsi="Book Antiqua" w:cs="Arial"/>
        </w:rPr>
        <w:t>Martins</w:t>
      </w:r>
      <w:r>
        <w:rPr>
          <w:rFonts w:ascii="Book Antiqua" w:hAnsi="Book Antiqua" w:cs="Arial"/>
        </w:rPr>
        <w:t xml:space="preserve"> </w:t>
      </w:r>
      <w:r w:rsidR="00FA25D3">
        <w:rPr>
          <w:rFonts w:ascii="Book Antiqua" w:hAnsi="Book Antiqua" w:cs="Arial"/>
        </w:rPr>
        <w:t>refused permission to appeal on 14.12.17. However, when the application was renewed to the Upper Tribunal, Deputy Upper Tribunal Judge Saini</w:t>
      </w:r>
      <w:r w:rsidR="009D3C0D">
        <w:rPr>
          <w:rFonts w:ascii="Book Antiqua" w:hAnsi="Book Antiqua" w:cs="Arial"/>
        </w:rPr>
        <w:t xml:space="preserve"> granted permission to appeal on 26.2.18. </w:t>
      </w:r>
      <w:r w:rsidRPr="00763B37">
        <w:rPr>
          <w:rFonts w:ascii="Book Antiqua" w:hAnsi="Book Antiqua" w:cs="Arial"/>
        </w:rPr>
        <w:t xml:space="preserve"> </w:t>
      </w:r>
    </w:p>
    <w:p w14:paraId="2B293736" w14:textId="77777777" w:rsidR="008F0F55" w:rsidRPr="00763B37" w:rsidRDefault="00F81D1E" w:rsidP="008F0F55">
      <w:pPr>
        <w:spacing w:before="240" w:after="100" w:afterAutospacing="1"/>
        <w:jc w:val="both"/>
        <w:rPr>
          <w:rFonts w:ascii="Book Antiqua" w:hAnsi="Book Antiqua" w:cs="Arial"/>
          <w:i/>
        </w:rPr>
      </w:pPr>
      <w:r w:rsidRPr="00763B37">
        <w:rPr>
          <w:rFonts w:ascii="Book Antiqua" w:hAnsi="Book Antiqua" w:cs="Arial"/>
          <w:i/>
        </w:rPr>
        <w:lastRenderedPageBreak/>
        <w:t>Error of Law</w:t>
      </w:r>
    </w:p>
    <w:p w14:paraId="14A6E0F6" w14:textId="60C3ADD9" w:rsidR="00B64C43" w:rsidRDefault="00F81D1E" w:rsidP="008F0F55">
      <w:pPr>
        <w:numPr>
          <w:ilvl w:val="0"/>
          <w:numId w:val="3"/>
        </w:numPr>
        <w:spacing w:before="240"/>
        <w:jc w:val="both"/>
        <w:rPr>
          <w:rFonts w:ascii="Book Antiqua" w:hAnsi="Book Antiqua" w:cs="Arial"/>
        </w:rPr>
      </w:pPr>
      <w:r w:rsidRPr="00011203">
        <w:rPr>
          <w:rFonts w:ascii="Book Antiqua" w:hAnsi="Book Antiqua" w:cs="Arial"/>
        </w:rPr>
        <w:t xml:space="preserve">In the first instance I have to determine whether or not </w:t>
      </w:r>
      <w:r w:rsidRPr="00652FF3">
        <w:rPr>
          <w:rFonts w:ascii="Book Antiqua" w:hAnsi="Book Antiqua" w:cs="Arial"/>
        </w:rPr>
        <w:t>there was a</w:t>
      </w:r>
      <w:r>
        <w:rPr>
          <w:rFonts w:ascii="Book Antiqua" w:hAnsi="Book Antiqua" w:cs="Arial"/>
        </w:rPr>
        <w:t xml:space="preserve">n error of law in the making of the decision of the First-tier Tribunal such </w:t>
      </w:r>
      <w:r w:rsidR="00B64C43">
        <w:rPr>
          <w:rFonts w:ascii="Book Antiqua" w:hAnsi="Book Antiqua" w:cs="Arial"/>
        </w:rPr>
        <w:t xml:space="preserve">as to require it to be set aside and remade. </w:t>
      </w:r>
    </w:p>
    <w:p w14:paraId="4DF1460F" w14:textId="297826A7" w:rsidR="00B64C43" w:rsidRDefault="000C020E" w:rsidP="008F0F55">
      <w:pPr>
        <w:numPr>
          <w:ilvl w:val="0"/>
          <w:numId w:val="3"/>
        </w:numPr>
        <w:spacing w:before="240"/>
        <w:jc w:val="both"/>
        <w:rPr>
          <w:rFonts w:ascii="Book Antiqua" w:hAnsi="Book Antiqua" w:cs="Arial"/>
        </w:rPr>
      </w:pPr>
      <w:r>
        <w:rPr>
          <w:rFonts w:ascii="Book Antiqua" w:hAnsi="Book Antiqua" w:cs="Arial"/>
        </w:rPr>
        <w:t xml:space="preserve">In granting permission to appeal, Judge Saini considered it arguable that the decision was in error of law in failing to take into account the </w:t>
      </w:r>
      <w:r w:rsidR="00245FBA">
        <w:rPr>
          <w:rFonts w:ascii="Book Antiqua" w:hAnsi="Book Antiqua" w:cs="Arial"/>
        </w:rPr>
        <w:t>Home Office Guidance concerning British Children, consistent with</w:t>
      </w:r>
      <w:r w:rsidR="0025729A">
        <w:rPr>
          <w:rFonts w:ascii="Book Antiqua" w:hAnsi="Book Antiqua" w:cs="Arial"/>
        </w:rPr>
        <w:t xml:space="preserve"> the case authority of</w:t>
      </w:r>
      <w:r w:rsidR="00245FBA">
        <w:rPr>
          <w:rFonts w:ascii="Book Antiqua" w:hAnsi="Book Antiqua" w:cs="Arial"/>
        </w:rPr>
        <w:t xml:space="preserve"> </w:t>
      </w:r>
      <w:r w:rsidR="00245FBA" w:rsidRPr="00245FBA">
        <w:rPr>
          <w:rFonts w:ascii="Book Antiqua" w:hAnsi="Book Antiqua" w:cs="Arial"/>
          <w:u w:val="single"/>
        </w:rPr>
        <w:t>SF and others (Guidance, post-2014 Act)</w:t>
      </w:r>
      <w:r w:rsidR="00245FBA">
        <w:rPr>
          <w:rFonts w:ascii="Book Antiqua" w:hAnsi="Book Antiqua" w:cs="Arial"/>
        </w:rPr>
        <w:t xml:space="preserve"> [2017] UKUT 120 (IAC). </w:t>
      </w:r>
    </w:p>
    <w:p w14:paraId="6737D7A0" w14:textId="4AFA3AAB" w:rsidR="008F0F55" w:rsidRDefault="00BC010B" w:rsidP="008F0F55">
      <w:pPr>
        <w:numPr>
          <w:ilvl w:val="0"/>
          <w:numId w:val="3"/>
        </w:numPr>
        <w:spacing w:before="240"/>
        <w:jc w:val="both"/>
        <w:rPr>
          <w:rFonts w:ascii="Book Antiqua" w:hAnsi="Book Antiqua" w:cs="Arial"/>
        </w:rPr>
      </w:pPr>
      <w:r>
        <w:rPr>
          <w:rFonts w:ascii="Book Antiqua" w:hAnsi="Book Antiqua" w:cs="Arial"/>
        </w:rPr>
        <w:t xml:space="preserve">Because of the short period of time in which the appellant had been in a relationship with his partner at the date of application, </w:t>
      </w:r>
      <w:r w:rsidR="00D83C8D">
        <w:rPr>
          <w:rFonts w:ascii="Book Antiqua" w:hAnsi="Book Antiqua" w:cs="Arial"/>
        </w:rPr>
        <w:t xml:space="preserve">and because he was in the UK in breach of </w:t>
      </w:r>
      <w:r w:rsidR="00345CF1">
        <w:rPr>
          <w:rFonts w:ascii="Book Antiqua" w:hAnsi="Book Antiqua" w:cs="Arial"/>
        </w:rPr>
        <w:t xml:space="preserve">immigration laws, </w:t>
      </w:r>
      <w:r>
        <w:rPr>
          <w:rFonts w:ascii="Book Antiqua" w:hAnsi="Book Antiqua" w:cs="Arial"/>
        </w:rPr>
        <w:t>he could not meet the requirements of Appendix FM</w:t>
      </w:r>
      <w:r w:rsidR="00D83C8D">
        <w:rPr>
          <w:rFonts w:ascii="Book Antiqua" w:hAnsi="Book Antiqua" w:cs="Arial"/>
        </w:rPr>
        <w:t xml:space="preserve"> for Leave to Remain as a partner. </w:t>
      </w:r>
      <w:r w:rsidR="00345CF1">
        <w:rPr>
          <w:rFonts w:ascii="Book Antiqua" w:hAnsi="Book Antiqua" w:cs="Arial"/>
        </w:rPr>
        <w:t>In the circumstances EX1(b) does not apply.</w:t>
      </w:r>
    </w:p>
    <w:p w14:paraId="7CA99BD7" w14:textId="2F4C634F" w:rsidR="00345CF1" w:rsidRDefault="008916E4" w:rsidP="008F0F55">
      <w:pPr>
        <w:numPr>
          <w:ilvl w:val="0"/>
          <w:numId w:val="3"/>
        </w:numPr>
        <w:spacing w:before="240"/>
        <w:jc w:val="both"/>
        <w:rPr>
          <w:rFonts w:ascii="Book Antiqua" w:hAnsi="Book Antiqua" w:cs="Arial"/>
        </w:rPr>
      </w:pPr>
      <w:r>
        <w:rPr>
          <w:rFonts w:ascii="Book Antiqua" w:hAnsi="Book Antiqua" w:cs="Arial"/>
        </w:rPr>
        <w:t xml:space="preserve">As the appellant does not have sole parental responsibility for his child, he cannot meet the eligibility requirements of Appendix FM as the parent of a child and thus EX1(a) does not apply. </w:t>
      </w:r>
    </w:p>
    <w:p w14:paraId="208A9B54" w14:textId="434B1B2E" w:rsidR="00510A1A" w:rsidRDefault="00510A1A" w:rsidP="008F0F55">
      <w:pPr>
        <w:numPr>
          <w:ilvl w:val="0"/>
          <w:numId w:val="3"/>
        </w:numPr>
        <w:spacing w:before="240"/>
        <w:jc w:val="both"/>
        <w:rPr>
          <w:rFonts w:ascii="Book Antiqua" w:hAnsi="Book Antiqua" w:cs="Arial"/>
        </w:rPr>
      </w:pPr>
      <w:r>
        <w:rPr>
          <w:rFonts w:ascii="Book Antiqua" w:hAnsi="Book Antiqua" w:cs="Arial"/>
        </w:rPr>
        <w:t>The judge went on to find</w:t>
      </w:r>
      <w:r w:rsidR="00D75B75">
        <w:rPr>
          <w:rFonts w:ascii="Book Antiqua" w:hAnsi="Book Antiqua" w:cs="Arial"/>
        </w:rPr>
        <w:t xml:space="preserve"> at [70] that the appellant had a genuine and subsisting parental relationship with his child, and took into </w:t>
      </w:r>
      <w:r w:rsidR="00AD7DE7">
        <w:rPr>
          <w:rFonts w:ascii="Book Antiqua" w:hAnsi="Book Antiqua" w:cs="Arial"/>
        </w:rPr>
        <w:t>account Section</w:t>
      </w:r>
      <w:r w:rsidR="00D75B75">
        <w:rPr>
          <w:rFonts w:ascii="Book Antiqua" w:hAnsi="Book Antiqua" w:cs="Arial"/>
        </w:rPr>
        <w:t xml:space="preserve"> 55 of the Borders, Citizenship and Immigration Act 2009. However, at [75] the judge concluded that it would be in the child’s best interests to accompany her parents if they choose to go to Nigeria and at [77] that it was reasonable for the child to leave the UK. </w:t>
      </w:r>
    </w:p>
    <w:p w14:paraId="65EB5387" w14:textId="1C607733" w:rsidR="006B20BE" w:rsidRDefault="00F36932" w:rsidP="008F0F55">
      <w:pPr>
        <w:numPr>
          <w:ilvl w:val="0"/>
          <w:numId w:val="3"/>
        </w:numPr>
        <w:spacing w:before="240"/>
        <w:jc w:val="both"/>
        <w:rPr>
          <w:rFonts w:ascii="Book Antiqua" w:hAnsi="Book Antiqua" w:cs="Arial"/>
        </w:rPr>
      </w:pPr>
      <w:r>
        <w:rPr>
          <w:rFonts w:ascii="Book Antiqua" w:hAnsi="Book Antiqua" w:cs="Arial"/>
        </w:rPr>
        <w:t xml:space="preserve">The issue is the proportionality of the decision in </w:t>
      </w:r>
      <w:r w:rsidR="009C64A3">
        <w:rPr>
          <w:rFonts w:ascii="Book Antiqua" w:hAnsi="Book Antiqua" w:cs="Arial"/>
        </w:rPr>
        <w:t>the</w:t>
      </w:r>
      <w:r>
        <w:rPr>
          <w:rFonts w:ascii="Book Antiqua" w:hAnsi="Book Antiqua" w:cs="Arial"/>
        </w:rPr>
        <w:t xml:space="preserve"> article 8 ECHR assessment outside the Rules. </w:t>
      </w:r>
      <w:r w:rsidR="006B20BE">
        <w:rPr>
          <w:rFonts w:ascii="Book Antiqua" w:hAnsi="Book Antiqua" w:cs="Arial"/>
        </w:rPr>
        <w:t>At [84] the judge referred to section 117B(6) of the Nationality, Immigration and Asylum Act 2002</w:t>
      </w:r>
      <w:r w:rsidR="009C64A3">
        <w:rPr>
          <w:rFonts w:ascii="Book Antiqua" w:hAnsi="Book Antiqua" w:cs="Arial"/>
        </w:rPr>
        <w:t xml:space="preserve">, accepting that the daughter is a qualifying child and assessing whether it would be reasonable to expect the child to leave the UK, </w:t>
      </w:r>
      <w:r w:rsidR="009F3724">
        <w:rPr>
          <w:rFonts w:ascii="Book Antiqua" w:hAnsi="Book Antiqua" w:cs="Arial"/>
        </w:rPr>
        <w:t>but</w:t>
      </w:r>
      <w:r w:rsidR="009C64A3">
        <w:rPr>
          <w:rFonts w:ascii="Book Antiqua" w:hAnsi="Book Antiqua" w:cs="Arial"/>
        </w:rPr>
        <w:t xml:space="preserve"> concluding that it would. </w:t>
      </w:r>
    </w:p>
    <w:p w14:paraId="700D5A78" w14:textId="41C96317" w:rsidR="00F36932" w:rsidRDefault="00C65A06" w:rsidP="008F0F55">
      <w:pPr>
        <w:numPr>
          <w:ilvl w:val="0"/>
          <w:numId w:val="3"/>
        </w:numPr>
        <w:spacing w:before="240"/>
        <w:jc w:val="both"/>
        <w:rPr>
          <w:rFonts w:ascii="Book Antiqua" w:hAnsi="Book Antiqua" w:cs="Arial"/>
        </w:rPr>
      </w:pPr>
      <w:r>
        <w:rPr>
          <w:rFonts w:ascii="Book Antiqua" w:hAnsi="Book Antiqua" w:cs="Arial"/>
        </w:rPr>
        <w:t>The appellant relies on the Immigration Directorate Instructions</w:t>
      </w:r>
      <w:r w:rsidR="00270B80">
        <w:rPr>
          <w:rFonts w:ascii="Book Antiqua" w:hAnsi="Book Antiqua" w:cs="Arial"/>
        </w:rPr>
        <w:t xml:space="preserve"> of 2015</w:t>
      </w:r>
      <w:r w:rsidR="00A00C96">
        <w:rPr>
          <w:rFonts w:ascii="Book Antiqua" w:hAnsi="Book Antiqua" w:cs="Arial"/>
        </w:rPr>
        <w:t xml:space="preserve">, to the effect that a decision should not be taken in relation to the parent of a British citizen child where the effect of that decision would be to force the child to leave the EU, consistent with the </w:t>
      </w:r>
      <w:r w:rsidR="00A00C96" w:rsidRPr="00A00C96">
        <w:rPr>
          <w:rFonts w:ascii="Book Antiqua" w:hAnsi="Book Antiqua" w:cs="Arial"/>
          <w:u w:val="single"/>
        </w:rPr>
        <w:t>Zambrano</w:t>
      </w:r>
      <w:r w:rsidR="00A00C96">
        <w:rPr>
          <w:rFonts w:ascii="Book Antiqua" w:hAnsi="Book Antiqua" w:cs="Arial"/>
        </w:rPr>
        <w:t xml:space="preserve"> judgement. </w:t>
      </w:r>
      <w:r w:rsidR="00CC0B7D">
        <w:rPr>
          <w:rFonts w:ascii="Book Antiqua" w:hAnsi="Book Antiqua" w:cs="Arial"/>
        </w:rPr>
        <w:t>It is submitted that the judge in error considered that there were no insurmountable obstacles to family life being conducted f</w:t>
      </w:r>
      <w:r w:rsidR="00D75B75">
        <w:rPr>
          <w:rFonts w:ascii="Book Antiqua" w:hAnsi="Book Antiqua" w:cs="Arial"/>
        </w:rPr>
        <w:t>rom Nigeria</w:t>
      </w:r>
      <w:r w:rsidR="0054722F">
        <w:rPr>
          <w:rFonts w:ascii="Book Antiqua" w:hAnsi="Book Antiqua" w:cs="Arial"/>
        </w:rPr>
        <w:t xml:space="preserve"> instead of assessing the reasonableness of expecting a British citizen child to leave the UK</w:t>
      </w:r>
      <w:r w:rsidR="00BA468D">
        <w:rPr>
          <w:rFonts w:ascii="Book Antiqua" w:hAnsi="Book Antiqua" w:cs="Arial"/>
        </w:rPr>
        <w:t xml:space="preserve"> and whether it was reasonable to split the family by requiring the appellant to return to Nigeria, leaving his wife and child in the UK. It is submitted that a decision maker should not usually make a decision that forces a family to be split in there are no factors to add weight to the public interest in removal</w:t>
      </w:r>
      <w:r w:rsidR="002B78B8">
        <w:rPr>
          <w:rFonts w:ascii="Book Antiqua" w:hAnsi="Book Antiqua" w:cs="Arial"/>
        </w:rPr>
        <w:t>.</w:t>
      </w:r>
    </w:p>
    <w:p w14:paraId="7C56B0D1" w14:textId="77777777" w:rsidR="005F6A80" w:rsidRDefault="002B78B8" w:rsidP="008F0F55">
      <w:pPr>
        <w:numPr>
          <w:ilvl w:val="0"/>
          <w:numId w:val="3"/>
        </w:numPr>
        <w:spacing w:before="240"/>
        <w:jc w:val="both"/>
        <w:rPr>
          <w:rFonts w:ascii="Book Antiqua" w:hAnsi="Book Antiqua" w:cs="Arial"/>
        </w:rPr>
      </w:pPr>
      <w:r>
        <w:rPr>
          <w:rFonts w:ascii="Book Antiqua" w:hAnsi="Book Antiqua" w:cs="Arial"/>
        </w:rPr>
        <w:t>Things have moved on since the promulgation of the decision of the First-tier Tribunal.</w:t>
      </w:r>
      <w:r w:rsidR="00182199">
        <w:rPr>
          <w:rFonts w:ascii="Book Antiqua" w:hAnsi="Book Antiqua" w:cs="Arial"/>
        </w:rPr>
        <w:t xml:space="preserve"> First, </w:t>
      </w:r>
      <w:r w:rsidR="00182199" w:rsidRPr="00182199">
        <w:rPr>
          <w:rFonts w:ascii="Book Antiqua" w:hAnsi="Book Antiqua" w:cs="Arial"/>
          <w:u w:val="single"/>
        </w:rPr>
        <w:t>MA (Pakistan) and Others v Upper Tribunal (IAC) and Anor</w:t>
      </w:r>
      <w:r w:rsidR="00182199">
        <w:rPr>
          <w:rFonts w:ascii="Book Antiqua" w:hAnsi="Book Antiqua" w:cs="Arial"/>
        </w:rPr>
        <w:t xml:space="preserve"> [2016] EWCA Civ 705, held that in making the reasonableness assessment </w:t>
      </w:r>
      <w:r w:rsidR="00902CFA">
        <w:rPr>
          <w:rFonts w:ascii="Book Antiqua" w:hAnsi="Book Antiqua" w:cs="Arial"/>
        </w:rPr>
        <w:t xml:space="preserve">the wider public interest has to be taken into account. </w:t>
      </w:r>
    </w:p>
    <w:p w14:paraId="41B24851" w14:textId="5FB40F1A" w:rsidR="002B78B8" w:rsidRDefault="00902CFA" w:rsidP="008F0F55">
      <w:pPr>
        <w:numPr>
          <w:ilvl w:val="0"/>
          <w:numId w:val="3"/>
        </w:numPr>
        <w:spacing w:before="240"/>
        <w:jc w:val="both"/>
        <w:rPr>
          <w:rFonts w:ascii="Book Antiqua" w:hAnsi="Book Antiqua" w:cs="Arial"/>
        </w:rPr>
      </w:pPr>
      <w:r>
        <w:rPr>
          <w:rFonts w:ascii="Book Antiqua" w:hAnsi="Book Antiqua" w:cs="Arial"/>
        </w:rPr>
        <w:lastRenderedPageBreak/>
        <w:t xml:space="preserve">Second, the 2015 instructions have been replaced </w:t>
      </w:r>
      <w:r w:rsidR="0095103C">
        <w:rPr>
          <w:rFonts w:ascii="Book Antiqua" w:hAnsi="Book Antiqua" w:cs="Arial"/>
        </w:rPr>
        <w:t xml:space="preserve">in February 2018. </w:t>
      </w:r>
      <w:r w:rsidR="00045279">
        <w:rPr>
          <w:rFonts w:ascii="Book Antiqua" w:hAnsi="Book Antiqua" w:cs="Arial"/>
        </w:rPr>
        <w:t>These provide that the decision maker must consider whether the effect of refusal of the application would be, or would likely to be that the child would have to leave the UK. “This will not be the case where, in practice, the child will, or is likely to, continue to live in the UK with another parent or primary carer… If the departure of the non-EEA national parent or carer would not result in the child being required to leave the UK, because the child will (or is likely to) remain living here with another parent or primary carer, then the question of whether it is reasonable to expect the child to leave the UK will not arise. In these circumstances, paragraph EX1(a) does not apply.”</w:t>
      </w:r>
    </w:p>
    <w:p w14:paraId="11BA8036" w14:textId="44ABFE27" w:rsidR="00430AE6" w:rsidRDefault="00921D5B" w:rsidP="008F0F55">
      <w:pPr>
        <w:numPr>
          <w:ilvl w:val="0"/>
          <w:numId w:val="3"/>
        </w:numPr>
        <w:spacing w:before="240"/>
        <w:jc w:val="both"/>
        <w:rPr>
          <w:rFonts w:ascii="Book Antiqua" w:hAnsi="Book Antiqua" w:cs="Arial"/>
        </w:rPr>
      </w:pPr>
      <w:r>
        <w:rPr>
          <w:rFonts w:ascii="Book Antiqua" w:hAnsi="Book Antiqua" w:cs="Arial"/>
        </w:rPr>
        <w:t xml:space="preserve">The instructions also provide, in relation to the reasonableness of expecting a child to leave the UK, that where the child is a British citizen, it will not be reasonable to expect them to leave the UK with the applicant parent or primary carer facing removal. </w:t>
      </w:r>
      <w:r w:rsidR="004D412D">
        <w:rPr>
          <w:rFonts w:ascii="Book Antiqua" w:hAnsi="Book Antiqua" w:cs="Arial"/>
        </w:rPr>
        <w:t>“</w:t>
      </w:r>
      <w:r>
        <w:rPr>
          <w:rFonts w:ascii="Book Antiqua" w:hAnsi="Book Antiqua" w:cs="Arial"/>
        </w:rPr>
        <w:t>Accordingly, where this means that the child would have to leave the UK because, in practice, the child will</w:t>
      </w:r>
      <w:r w:rsidR="003D4D25">
        <w:rPr>
          <w:rFonts w:ascii="Book Antiqua" w:hAnsi="Book Antiqua" w:cs="Arial"/>
        </w:rPr>
        <w:t xml:space="preserve"> not</w:t>
      </w:r>
      <w:r>
        <w:rPr>
          <w:rFonts w:ascii="Book Antiqua" w:hAnsi="Book Antiqua" w:cs="Arial"/>
        </w:rPr>
        <w:t>, or is not likely to, continue to live in the UK with another parent or primary carer, EX1(a) is likely to apply.” However, these considerations only apply where the effect of refusal of the application would be, or is likely to be, that the child would have to leave the UK. That is not the situation in this case, as the child will be able to and will likely remain with the appellant’s partner in the UK.</w:t>
      </w:r>
      <w:r w:rsidR="00C519C9">
        <w:rPr>
          <w:rFonts w:ascii="Book Antiqua" w:hAnsi="Book Antiqua" w:cs="Arial"/>
        </w:rPr>
        <w:t xml:space="preserve"> In evidence the partner made clear that she would not be prepared to join the appellant in Nigeria. In the circumstances, there is no question of the British citizen child </w:t>
      </w:r>
      <w:r w:rsidR="00AD7DE7">
        <w:rPr>
          <w:rFonts w:ascii="Book Antiqua" w:hAnsi="Book Antiqua" w:cs="Arial"/>
        </w:rPr>
        <w:t>being effectively</w:t>
      </w:r>
      <w:r w:rsidR="003D4D25">
        <w:rPr>
          <w:rFonts w:ascii="Book Antiqua" w:hAnsi="Book Antiqua" w:cs="Arial"/>
        </w:rPr>
        <w:t xml:space="preserve"> </w:t>
      </w:r>
      <w:r w:rsidR="00C519C9">
        <w:rPr>
          <w:rFonts w:ascii="Book Antiqua" w:hAnsi="Book Antiqua" w:cs="Arial"/>
        </w:rPr>
        <w:t xml:space="preserve">forced to leave the UK. </w:t>
      </w:r>
      <w:r w:rsidR="00A83F4D">
        <w:rPr>
          <w:rFonts w:ascii="Book Antiqua" w:hAnsi="Book Antiqua" w:cs="Arial"/>
        </w:rPr>
        <w:t xml:space="preserve">In the circumstances, </w:t>
      </w:r>
      <w:r w:rsidR="0034480F">
        <w:rPr>
          <w:rFonts w:ascii="Book Antiqua" w:hAnsi="Book Antiqua" w:cs="Arial"/>
        </w:rPr>
        <w:t xml:space="preserve">even if </w:t>
      </w:r>
      <w:r w:rsidR="00A83F4D">
        <w:rPr>
          <w:rFonts w:ascii="Book Antiqua" w:hAnsi="Book Antiqua" w:cs="Arial"/>
        </w:rPr>
        <w:t>EX1(a)</w:t>
      </w:r>
      <w:r w:rsidR="0034480F">
        <w:rPr>
          <w:rFonts w:ascii="Book Antiqua" w:hAnsi="Book Antiqua" w:cs="Arial"/>
        </w:rPr>
        <w:t xml:space="preserve"> was applicable,</w:t>
      </w:r>
      <w:r w:rsidR="00A83F4D">
        <w:rPr>
          <w:rFonts w:ascii="Book Antiqua" w:hAnsi="Book Antiqua" w:cs="Arial"/>
        </w:rPr>
        <w:t xml:space="preserve"> which </w:t>
      </w:r>
      <w:r w:rsidR="0034480F">
        <w:rPr>
          <w:rFonts w:ascii="Book Antiqua" w:hAnsi="Book Antiqua" w:cs="Arial"/>
        </w:rPr>
        <w:t>for the reasons set out above</w:t>
      </w:r>
      <w:r w:rsidR="00871B29">
        <w:rPr>
          <w:rFonts w:ascii="Book Antiqua" w:hAnsi="Book Antiqua" w:cs="Arial"/>
        </w:rPr>
        <w:t xml:space="preserve"> it does not</w:t>
      </w:r>
      <w:r w:rsidR="00A83F4D">
        <w:rPr>
          <w:rFonts w:ascii="Book Antiqua" w:hAnsi="Book Antiqua" w:cs="Arial"/>
        </w:rPr>
        <w:t xml:space="preserve">, </w:t>
      </w:r>
      <w:r w:rsidR="004D412D">
        <w:rPr>
          <w:rFonts w:ascii="Book Antiqua" w:hAnsi="Book Antiqua" w:cs="Arial"/>
        </w:rPr>
        <w:t xml:space="preserve">it </w:t>
      </w:r>
      <w:r w:rsidR="0034480F">
        <w:rPr>
          <w:rFonts w:ascii="Book Antiqua" w:hAnsi="Book Antiqua" w:cs="Arial"/>
        </w:rPr>
        <w:t>cannot apply to the appellant</w:t>
      </w:r>
      <w:r w:rsidR="00871B29">
        <w:rPr>
          <w:rFonts w:ascii="Book Antiqua" w:hAnsi="Book Antiqua" w:cs="Arial"/>
        </w:rPr>
        <w:t xml:space="preserve">’s situation. </w:t>
      </w:r>
      <w:r w:rsidR="00D475CB">
        <w:rPr>
          <w:rFonts w:ascii="Book Antiqua" w:hAnsi="Book Antiqua" w:cs="Arial"/>
        </w:rPr>
        <w:t>T</w:t>
      </w:r>
      <w:r w:rsidR="00907F2F">
        <w:rPr>
          <w:rFonts w:ascii="Book Antiqua" w:hAnsi="Book Antiqua" w:cs="Arial"/>
        </w:rPr>
        <w:t>o</w:t>
      </w:r>
      <w:r w:rsidR="00D475CB">
        <w:rPr>
          <w:rFonts w:ascii="Book Antiqua" w:hAnsi="Book Antiqua" w:cs="Arial"/>
        </w:rPr>
        <w:t xml:space="preserve"> that extent, I do not accept the argument in the grounds and the submissions of Mr Medley-Daley on this point. I do not accept his drawing of a distinction </w:t>
      </w:r>
      <w:r w:rsidR="00E87FB4">
        <w:rPr>
          <w:rFonts w:ascii="Book Antiqua" w:hAnsi="Book Antiqua" w:cs="Arial"/>
        </w:rPr>
        <w:t xml:space="preserve">in the reasonableness assessment </w:t>
      </w:r>
      <w:r w:rsidR="00D475CB">
        <w:rPr>
          <w:rFonts w:ascii="Book Antiqua" w:hAnsi="Book Antiqua" w:cs="Arial"/>
        </w:rPr>
        <w:t>between s117B</w:t>
      </w:r>
      <w:r w:rsidR="00E87FB4">
        <w:rPr>
          <w:rFonts w:ascii="Book Antiqua" w:hAnsi="Book Antiqua" w:cs="Arial"/>
        </w:rPr>
        <w:t>(6) and that under EX1(a)</w:t>
      </w:r>
      <w:r w:rsidR="00430AE6">
        <w:rPr>
          <w:rFonts w:ascii="Book Antiqua" w:hAnsi="Book Antiqua" w:cs="Arial"/>
        </w:rPr>
        <w:t xml:space="preserve">, bearing in mind </w:t>
      </w:r>
      <w:r w:rsidR="00430AE6" w:rsidRPr="00430AE6">
        <w:rPr>
          <w:rFonts w:ascii="Book Antiqua" w:hAnsi="Book Antiqua" w:cs="Arial"/>
          <w:u w:val="single"/>
        </w:rPr>
        <w:t>MA (Pakistan)</w:t>
      </w:r>
      <w:r w:rsidR="00430AE6">
        <w:rPr>
          <w:rFonts w:ascii="Book Antiqua" w:hAnsi="Book Antiqua" w:cs="Arial"/>
        </w:rPr>
        <w:t>.</w:t>
      </w:r>
      <w:r w:rsidR="00907F2F">
        <w:rPr>
          <w:rFonts w:ascii="Book Antiqua" w:hAnsi="Book Antiqua" w:cs="Arial"/>
        </w:rPr>
        <w:t xml:space="preserve"> Neither do I accept that the judge was necessarily wrong to find that there would be a choice of the other parent and therefore child as to whether they would accompany or follow the appellant to Nigeria. </w:t>
      </w:r>
    </w:p>
    <w:p w14:paraId="1A48CD81" w14:textId="64B85F90" w:rsidR="00193B53" w:rsidRDefault="00193B53" w:rsidP="00193B53">
      <w:pPr>
        <w:numPr>
          <w:ilvl w:val="0"/>
          <w:numId w:val="3"/>
        </w:numPr>
        <w:spacing w:before="240"/>
        <w:jc w:val="both"/>
        <w:rPr>
          <w:rFonts w:ascii="Book Antiqua" w:hAnsi="Book Antiqua" w:cs="Arial"/>
        </w:rPr>
      </w:pPr>
      <w:r>
        <w:rPr>
          <w:rFonts w:ascii="Book Antiqua" w:hAnsi="Book Antiqua" w:cs="Arial"/>
        </w:rPr>
        <w:t>However, the updated instructions also provide</w:t>
      </w:r>
      <w:r w:rsidR="0025644B">
        <w:rPr>
          <w:rFonts w:ascii="Book Antiqua" w:hAnsi="Book Antiqua" w:cs="Arial"/>
        </w:rPr>
        <w:t xml:space="preserve"> that</w:t>
      </w:r>
      <w:r>
        <w:rPr>
          <w:rFonts w:ascii="Book Antiqua" w:hAnsi="Book Antiqua" w:cs="Arial"/>
        </w:rPr>
        <w:t xml:space="preserve">, “where there is a genuine and subsisting parental relationship between the applicant and the child, the removal of the applicant may still disrupt their relationship with that child. For that reason, the decision maker will still need to consider whether, in the round, removal of the applicant is appropriate in light of all the circumstances of the case, taking into account the best interests of the child as a primary consideration and the impact on the child of the applicant’s departure from the UK. If it is considered that refusal would lead to unjustifiably harsh consequences for the applicant, the child or their family, leave will fall to be granted on the basis of exceptional circumstances.” </w:t>
      </w:r>
    </w:p>
    <w:p w14:paraId="3B5F33EA" w14:textId="6731FED5" w:rsidR="00BA468D" w:rsidRPr="00907F2F" w:rsidRDefault="00EA704D" w:rsidP="00907F2F">
      <w:pPr>
        <w:numPr>
          <w:ilvl w:val="0"/>
          <w:numId w:val="3"/>
        </w:numPr>
        <w:spacing w:before="240"/>
        <w:jc w:val="both"/>
        <w:rPr>
          <w:rFonts w:ascii="Book Antiqua" w:hAnsi="Book Antiqua" w:cs="Arial"/>
        </w:rPr>
      </w:pPr>
      <w:r>
        <w:rPr>
          <w:rFonts w:ascii="Book Antiqua" w:hAnsi="Book Antiqua" w:cs="Arial"/>
        </w:rPr>
        <w:t xml:space="preserve">I find that this issue, </w:t>
      </w:r>
      <w:r w:rsidR="00FA1DA6">
        <w:rPr>
          <w:rFonts w:ascii="Book Antiqua" w:hAnsi="Book Antiqua" w:cs="Arial"/>
        </w:rPr>
        <w:t>a proportionality assessment</w:t>
      </w:r>
      <w:r w:rsidR="00044252">
        <w:rPr>
          <w:rFonts w:ascii="Book Antiqua" w:hAnsi="Book Antiqua" w:cs="Arial"/>
        </w:rPr>
        <w:t xml:space="preserve"> outside of the Rules,</w:t>
      </w:r>
      <w:r w:rsidR="00FA1DA6">
        <w:rPr>
          <w:rFonts w:ascii="Book Antiqua" w:hAnsi="Book Antiqua" w:cs="Arial"/>
        </w:rPr>
        <w:t xml:space="preserve"> relevant even under</w:t>
      </w:r>
      <w:r>
        <w:rPr>
          <w:rFonts w:ascii="Book Antiqua" w:hAnsi="Book Antiqua" w:cs="Arial"/>
        </w:rPr>
        <w:t xml:space="preserve"> the previous case law and Home Office guidance, </w:t>
      </w:r>
      <w:r w:rsidR="00907F2F">
        <w:rPr>
          <w:rFonts w:ascii="Book Antiqua" w:hAnsi="Book Antiqua" w:cs="Arial"/>
        </w:rPr>
        <w:t xml:space="preserve">and in respect of which the wider public interests must be taken into account, </w:t>
      </w:r>
      <w:r>
        <w:rPr>
          <w:rFonts w:ascii="Book Antiqua" w:hAnsi="Book Antiqua" w:cs="Arial"/>
        </w:rPr>
        <w:t>has not been adequately addressed in the decision of the First-tier Tribunal</w:t>
      </w:r>
      <w:r w:rsidR="00D475CB">
        <w:rPr>
          <w:rFonts w:ascii="Book Antiqua" w:hAnsi="Book Antiqua" w:cs="Arial"/>
        </w:rPr>
        <w:t xml:space="preserve">. </w:t>
      </w:r>
      <w:r w:rsidR="00256504">
        <w:rPr>
          <w:rFonts w:ascii="Book Antiqua" w:hAnsi="Book Antiqua" w:cs="Arial"/>
        </w:rPr>
        <w:t>I am also satisfied that the judge was in error in finding that it would be reasonable for the child to leave the UK</w:t>
      </w:r>
      <w:r w:rsidR="002F1631">
        <w:rPr>
          <w:rFonts w:ascii="Book Antiqua" w:hAnsi="Book Antiqua" w:cs="Arial"/>
        </w:rPr>
        <w:t xml:space="preserve">. </w:t>
      </w:r>
    </w:p>
    <w:p w14:paraId="41EE0D20" w14:textId="77777777" w:rsidR="004639F8" w:rsidRDefault="004639F8" w:rsidP="00FC346C">
      <w:pPr>
        <w:spacing w:before="240"/>
        <w:jc w:val="both"/>
        <w:rPr>
          <w:rFonts w:ascii="Book Antiqua" w:hAnsi="Book Antiqua" w:cs="Arial"/>
          <w:i/>
        </w:rPr>
      </w:pPr>
    </w:p>
    <w:p w14:paraId="6457FA20" w14:textId="7BB09FC4" w:rsidR="00FC346C" w:rsidRPr="002F1631" w:rsidRDefault="00FC346C" w:rsidP="00FC346C">
      <w:pPr>
        <w:spacing w:before="240"/>
        <w:jc w:val="both"/>
        <w:rPr>
          <w:rFonts w:ascii="Book Antiqua" w:hAnsi="Book Antiqua" w:cs="Arial"/>
          <w:i/>
        </w:rPr>
      </w:pPr>
      <w:r w:rsidRPr="002F1631">
        <w:rPr>
          <w:rFonts w:ascii="Book Antiqua" w:hAnsi="Book Antiqua" w:cs="Arial"/>
          <w:i/>
        </w:rPr>
        <w:lastRenderedPageBreak/>
        <w:t>Remittal</w:t>
      </w:r>
    </w:p>
    <w:p w14:paraId="1E239823" w14:textId="6B021216" w:rsidR="00FC346C" w:rsidRPr="00195C0A" w:rsidRDefault="00FC346C" w:rsidP="00FC346C">
      <w:pPr>
        <w:numPr>
          <w:ilvl w:val="0"/>
          <w:numId w:val="3"/>
        </w:numPr>
        <w:tabs>
          <w:tab w:val="left" w:pos="2520"/>
        </w:tabs>
        <w:spacing w:before="240" w:after="100" w:afterAutospacing="1"/>
        <w:jc w:val="both"/>
        <w:rPr>
          <w:rFonts w:ascii="Book Antiqua" w:hAnsi="Book Antiqua" w:cs="Arial"/>
        </w:rPr>
      </w:pPr>
      <w:r>
        <w:rPr>
          <w:rFonts w:ascii="Book Antiqua" w:hAnsi="Book Antiqua" w:cs="Book Antiqua"/>
          <w:lang w:val="en-US" w:eastAsia="en-US"/>
        </w:rPr>
        <w:t xml:space="preserve">When a decision of the First-tier Tribunal has been set aside, section 12(2) of the Tribunals, Courts and Enforcement Act 2007 requires either that the case is remitted to the First-tier Tribunal with directions, or it must be remade by the Upper Tribunal. </w:t>
      </w:r>
      <w:r w:rsidRPr="00546BFD">
        <w:rPr>
          <w:rFonts w:ascii="Book Antiqua" w:hAnsi="Book Antiqua" w:cs="Arial"/>
        </w:rPr>
        <w:t>The scheme of the Tribunals Court and Enforcement Act 2007 does not assign the function of primary fact finding to the Upper Tribunal.</w:t>
      </w:r>
      <w:r>
        <w:rPr>
          <w:rFonts w:ascii="Book Antiqua" w:hAnsi="Book Antiqua" w:cs="Arial"/>
        </w:rPr>
        <w:t xml:space="preserve"> </w:t>
      </w:r>
      <w:r w:rsidRPr="00195C0A">
        <w:rPr>
          <w:rFonts w:ascii="Book Antiqua" w:hAnsi="Book Antiqua" w:cs="Book Antiqua"/>
          <w:lang w:val="en-US" w:eastAsia="en-US"/>
        </w:rPr>
        <w:t>Where the facts are unclear</w:t>
      </w:r>
      <w:r>
        <w:rPr>
          <w:rFonts w:ascii="Book Antiqua" w:hAnsi="Book Antiqua" w:cs="Book Antiqua"/>
          <w:lang w:val="en-US" w:eastAsia="en-US"/>
        </w:rPr>
        <w:t xml:space="preserve"> on a crucial issue at the heart of an appeal, as they are in this case, effectively there has not been a valid determination of those issues. The errors of the First-tier Tribunal Judge vitiates all other findings of fact and the conclusions from those facts so that there has not been a valid determination of the issues in the appeal. </w:t>
      </w:r>
      <w:r w:rsidR="005353DA">
        <w:rPr>
          <w:rFonts w:ascii="Book Antiqua" w:hAnsi="Book Antiqua" w:cs="Book Antiqua"/>
          <w:lang w:val="en-US" w:eastAsia="en-US"/>
        </w:rPr>
        <w:t>Further, t</w:t>
      </w:r>
      <w:r w:rsidR="00525A72">
        <w:rPr>
          <w:rFonts w:ascii="Book Antiqua" w:hAnsi="Book Antiqua" w:cs="Book Antiqua"/>
          <w:lang w:val="en-US" w:eastAsia="en-US"/>
        </w:rPr>
        <w:t xml:space="preserve">he case cannot be </w:t>
      </w:r>
      <w:r w:rsidR="005353DA">
        <w:rPr>
          <w:rFonts w:ascii="Book Antiqua" w:hAnsi="Book Antiqua" w:cs="Book Antiqua"/>
          <w:lang w:val="en-US" w:eastAsia="en-US"/>
        </w:rPr>
        <w:t xml:space="preserve">fairly </w:t>
      </w:r>
      <w:r w:rsidR="00525A72">
        <w:rPr>
          <w:rFonts w:ascii="Book Antiqua" w:hAnsi="Book Antiqua" w:cs="Book Antiqua"/>
          <w:lang w:val="en-US" w:eastAsia="en-US"/>
        </w:rPr>
        <w:t>resolved immediately without evidence as to the current</w:t>
      </w:r>
      <w:r w:rsidR="005353DA">
        <w:rPr>
          <w:rFonts w:ascii="Book Antiqua" w:hAnsi="Book Antiqua" w:cs="Book Antiqua"/>
          <w:lang w:val="en-US" w:eastAsia="en-US"/>
        </w:rPr>
        <w:t xml:space="preserve"> family circumstances. </w:t>
      </w:r>
    </w:p>
    <w:p w14:paraId="56902984" w14:textId="442341CD" w:rsidR="00FC346C" w:rsidRDefault="00FC346C" w:rsidP="00FC346C">
      <w:pPr>
        <w:numPr>
          <w:ilvl w:val="0"/>
          <w:numId w:val="3"/>
        </w:numPr>
        <w:tabs>
          <w:tab w:val="left" w:pos="2520"/>
        </w:tabs>
        <w:spacing w:before="240" w:after="100" w:afterAutospacing="1"/>
        <w:jc w:val="both"/>
        <w:rPr>
          <w:rFonts w:ascii="Book Antiqua" w:hAnsi="Book Antiqua" w:cs="Arial"/>
        </w:rPr>
      </w:pPr>
      <w:r>
        <w:rPr>
          <w:rFonts w:ascii="Book Antiqua" w:hAnsi="Book Antiqua" w:cs="Book Antiqua"/>
          <w:lang w:val="en-US" w:eastAsia="en-US"/>
        </w:rPr>
        <w:t xml:space="preserve">In all the circumstances, </w:t>
      </w:r>
      <w:r w:rsidR="005353DA">
        <w:rPr>
          <w:rFonts w:ascii="Book Antiqua" w:hAnsi="Book Antiqua" w:cs="Book Antiqua"/>
          <w:lang w:val="en-US" w:eastAsia="en-US"/>
        </w:rPr>
        <w:t xml:space="preserve">I </w:t>
      </w:r>
      <w:r>
        <w:rPr>
          <w:rFonts w:ascii="Book Antiqua" w:hAnsi="Book Antiqua" w:cs="Book Antiqua"/>
          <w:lang w:val="en-US" w:eastAsia="en-US"/>
        </w:rPr>
        <w:t>relist this appeal for a fresh hearing in the First-tier Tribunal, on the basis that this is a case which falls squarely within the Senior President’s Practice Statement</w:t>
      </w:r>
      <w:r w:rsidR="00171210">
        <w:rPr>
          <w:rFonts w:ascii="Book Antiqua" w:hAnsi="Book Antiqua" w:cs="Book Antiqua"/>
          <w:lang w:val="en-US" w:eastAsia="en-US"/>
        </w:rPr>
        <w:t xml:space="preserve"> (revised)</w:t>
      </w:r>
      <w:r>
        <w:rPr>
          <w:rFonts w:ascii="Book Antiqua" w:hAnsi="Book Antiqua" w:cs="Book Antiqua"/>
          <w:lang w:val="en-US" w:eastAsia="en-US"/>
        </w:rPr>
        <w:t xml:space="preserve">. </w:t>
      </w:r>
      <w:r w:rsidR="0087633A">
        <w:rPr>
          <w:rFonts w:ascii="Book Antiqua" w:hAnsi="Book Antiqua" w:cs="Book Antiqua"/>
          <w:lang w:val="en-US" w:eastAsia="en-US"/>
        </w:rPr>
        <w:t>T</w:t>
      </w:r>
      <w:r>
        <w:rPr>
          <w:rFonts w:ascii="Book Antiqua" w:hAnsi="Book Antiqua" w:cs="Book Antiqua"/>
          <w:lang w:val="en-US" w:eastAsia="en-US"/>
        </w:rPr>
        <w:t>he nature or extent of any judicial fact finding which is necessary for the decision in the appeal to be re-made is such that, having regard to the overriding objective in rule 2 to deal with cases fairly and justly, including with the avoidance of delay, I find that it is appropriate to remit this appeal to the First-tier Tribunal to determine the appeal afresh.</w:t>
      </w:r>
    </w:p>
    <w:p w14:paraId="73958CA2" w14:textId="77777777" w:rsidR="008F0F55" w:rsidRPr="003A0DFB" w:rsidRDefault="00F81D1E" w:rsidP="008F0F55">
      <w:pPr>
        <w:tabs>
          <w:tab w:val="left" w:pos="2520"/>
        </w:tabs>
        <w:spacing w:before="240" w:after="100" w:afterAutospacing="1"/>
        <w:jc w:val="both"/>
        <w:rPr>
          <w:rFonts w:ascii="Book Antiqua" w:hAnsi="Book Antiqua" w:cs="Arial"/>
          <w:b/>
        </w:rPr>
      </w:pPr>
      <w:r w:rsidRPr="003A0DFB">
        <w:rPr>
          <w:rFonts w:ascii="Book Antiqua" w:hAnsi="Book Antiqua" w:cs="Arial"/>
          <w:b/>
        </w:rPr>
        <w:t>Conclusions:</w:t>
      </w:r>
    </w:p>
    <w:p w14:paraId="4B412155" w14:textId="7F40688C" w:rsidR="008F0F55" w:rsidRPr="003A0DFB" w:rsidRDefault="00F81D1E" w:rsidP="008F0F55">
      <w:pPr>
        <w:numPr>
          <w:ilvl w:val="0"/>
          <w:numId w:val="3"/>
        </w:numPr>
        <w:tabs>
          <w:tab w:val="left" w:pos="2520"/>
        </w:tabs>
        <w:spacing w:before="240" w:after="100" w:afterAutospacing="1"/>
        <w:jc w:val="both"/>
        <w:rPr>
          <w:rFonts w:ascii="Book Antiqua" w:hAnsi="Book Antiqua" w:cs="Arial"/>
        </w:rPr>
      </w:pPr>
      <w:r w:rsidRPr="003A0DFB">
        <w:rPr>
          <w:rFonts w:ascii="Book Antiqua" w:hAnsi="Book Antiqua" w:cs="Arial"/>
        </w:rPr>
        <w:t>The making of the decision</w:t>
      </w:r>
      <w:r>
        <w:rPr>
          <w:rFonts w:ascii="Book Antiqua" w:hAnsi="Book Antiqua" w:cs="Arial"/>
        </w:rPr>
        <w:t xml:space="preserve"> of the First-tier Tribunal did</w:t>
      </w:r>
      <w:r w:rsidRPr="003A0DFB">
        <w:rPr>
          <w:rFonts w:ascii="Book Antiqua" w:hAnsi="Book Antiqua" w:cs="Arial"/>
        </w:rPr>
        <w:t xml:space="preserve"> involve the making of an error on a point of law</w:t>
      </w:r>
      <w:r>
        <w:rPr>
          <w:rFonts w:ascii="Book Antiqua" w:hAnsi="Book Antiqua" w:cs="Arial"/>
        </w:rPr>
        <w:t xml:space="preserve"> such that the decision should be set aside</w:t>
      </w:r>
      <w:r w:rsidRPr="003A0DFB">
        <w:rPr>
          <w:rFonts w:ascii="Book Antiqua" w:hAnsi="Book Antiqua" w:cs="Arial"/>
        </w:rPr>
        <w:t>.</w:t>
      </w:r>
    </w:p>
    <w:p w14:paraId="07F8E562" w14:textId="1C175C7B" w:rsidR="008F0F55"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ab/>
        <w:t>I set aside the decision</w:t>
      </w:r>
      <w:r>
        <w:rPr>
          <w:rFonts w:ascii="Book Antiqua" w:hAnsi="Book Antiqua" w:cs="Arial"/>
        </w:rPr>
        <w:t>.</w:t>
      </w:r>
      <w:r w:rsidRPr="003A0DFB">
        <w:rPr>
          <w:rFonts w:ascii="Book Antiqua" w:hAnsi="Book Antiqua" w:cs="Arial"/>
        </w:rPr>
        <w:t xml:space="preserve"> </w:t>
      </w:r>
    </w:p>
    <w:p w14:paraId="7284A635" w14:textId="1DE52264" w:rsidR="00FC346C" w:rsidRPr="003A0DFB" w:rsidRDefault="00FC346C" w:rsidP="00FC346C">
      <w:pPr>
        <w:tabs>
          <w:tab w:val="left" w:pos="2520"/>
        </w:tabs>
        <w:spacing w:before="240" w:after="100" w:afterAutospacing="1"/>
        <w:ind w:left="2520"/>
        <w:jc w:val="both"/>
        <w:rPr>
          <w:rFonts w:ascii="Book Antiqua" w:hAnsi="Book Antiqua" w:cs="Arial"/>
        </w:rPr>
      </w:pPr>
      <w:r>
        <w:rPr>
          <w:rFonts w:ascii="Book Antiqua" w:hAnsi="Book Antiqua" w:cs="Arial"/>
        </w:rPr>
        <w:t>I remit the appeal to be decided afresh in the First-tier Tribunal in accordance with the directions</w:t>
      </w:r>
      <w:r w:rsidR="00BD3253">
        <w:rPr>
          <w:rFonts w:ascii="Book Antiqua" w:hAnsi="Book Antiqua" w:cs="Arial"/>
        </w:rPr>
        <w:t xml:space="preserve"> below</w:t>
      </w:r>
      <w:r>
        <w:rPr>
          <w:rFonts w:ascii="Book Antiqua" w:hAnsi="Book Antiqua" w:cs="Arial"/>
        </w:rPr>
        <w:t xml:space="preserve">. </w:t>
      </w:r>
    </w:p>
    <w:p w14:paraId="65E935A3"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6FEC3DB3" wp14:editId="5507EEBE">
            <wp:extent cx="1979295" cy="1027430"/>
            <wp:effectExtent l="25400" t="0" r="1905" b="0"/>
            <wp:docPr id="2"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3EBBAE1E"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26B0D653"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4C29BF93" w14:textId="77777777" w:rsidR="004639F8" w:rsidRDefault="004639F8" w:rsidP="008F0F55">
      <w:pPr>
        <w:tabs>
          <w:tab w:val="left" w:pos="2268"/>
          <w:tab w:val="left" w:pos="5103"/>
        </w:tabs>
        <w:rPr>
          <w:rFonts w:ascii="Book Antiqua" w:hAnsi="Book Antiqua" w:cs="Arial"/>
          <w:b/>
          <w:bCs/>
        </w:rPr>
      </w:pPr>
    </w:p>
    <w:p w14:paraId="4B176394" w14:textId="16015515" w:rsidR="008F0F55" w:rsidRDefault="00F81D1E" w:rsidP="008F0F55">
      <w:pPr>
        <w:tabs>
          <w:tab w:val="left" w:pos="2268"/>
          <w:tab w:val="left" w:pos="5103"/>
        </w:tabs>
        <w:rPr>
          <w:rFonts w:ascii="Arial" w:hAnsi="Arial" w:cs="Arial"/>
          <w:b/>
          <w:bCs/>
        </w:rPr>
      </w:pPr>
      <w:r>
        <w:rPr>
          <w:rFonts w:ascii="Book Antiqua" w:hAnsi="Book Antiqua" w:cs="Arial"/>
          <w:b/>
          <w:bCs/>
        </w:rPr>
        <w:tab/>
      </w:r>
      <w:r w:rsidRPr="006E1B05">
        <w:rPr>
          <w:rFonts w:ascii="Book Antiqua" w:hAnsi="Book Antiqua" w:cs="Arial"/>
          <w:b/>
          <w:bCs/>
        </w:rPr>
        <w:t>Dated</w:t>
      </w:r>
      <w:r>
        <w:rPr>
          <w:rFonts w:ascii="Arial" w:hAnsi="Arial" w:cs="Arial"/>
          <w:b/>
          <w:bCs/>
        </w:rPr>
        <w:tab/>
      </w:r>
    </w:p>
    <w:p w14:paraId="5B53F670" w14:textId="77777777" w:rsidR="008F0F55" w:rsidRPr="0083585F" w:rsidRDefault="004D20C8" w:rsidP="008F0F55">
      <w:pPr>
        <w:tabs>
          <w:tab w:val="left" w:pos="2520"/>
        </w:tabs>
        <w:jc w:val="both"/>
        <w:rPr>
          <w:rFonts w:ascii="Book Antiqua" w:hAnsi="Book Antiqua" w:cs="Arial"/>
        </w:rPr>
      </w:pPr>
    </w:p>
    <w:p w14:paraId="73FD2686" w14:textId="77777777" w:rsidR="008F0F55" w:rsidRPr="003A0DFB" w:rsidRDefault="00F81D1E" w:rsidP="008F0F55">
      <w:pPr>
        <w:tabs>
          <w:tab w:val="left" w:pos="2520"/>
        </w:tabs>
        <w:spacing w:before="240" w:after="100" w:afterAutospacing="1"/>
        <w:rPr>
          <w:rFonts w:ascii="Book Antiqua" w:hAnsi="Book Antiqua" w:cs="Arial"/>
          <w:b/>
        </w:rPr>
      </w:pPr>
      <w:r w:rsidRPr="003A0DFB">
        <w:rPr>
          <w:rFonts w:ascii="Book Antiqua" w:hAnsi="Book Antiqua" w:cs="Arial"/>
          <w:b/>
        </w:rPr>
        <w:t>Consequential Directions</w:t>
      </w:r>
    </w:p>
    <w:p w14:paraId="51BBD505" w14:textId="46479F5D" w:rsidR="00FC346C" w:rsidRDefault="00FC346C" w:rsidP="008F0F55">
      <w:pPr>
        <w:numPr>
          <w:ilvl w:val="0"/>
          <w:numId w:val="3"/>
        </w:numPr>
        <w:tabs>
          <w:tab w:val="left" w:pos="2520"/>
        </w:tabs>
        <w:spacing w:before="240" w:after="100" w:afterAutospacing="1"/>
        <w:jc w:val="both"/>
        <w:rPr>
          <w:rFonts w:ascii="Book Antiqua" w:hAnsi="Book Antiqua" w:cs="Arial"/>
        </w:rPr>
      </w:pPr>
      <w:r>
        <w:rPr>
          <w:rFonts w:ascii="Book Antiqua" w:hAnsi="Book Antiqua" w:cs="Arial"/>
        </w:rPr>
        <w:t xml:space="preserve">The appeal is remitted to the First-tier Tribunal sitting at </w:t>
      </w:r>
      <w:r w:rsidR="00BD3253">
        <w:rPr>
          <w:rFonts w:ascii="Book Antiqua" w:hAnsi="Book Antiqua" w:cs="Arial"/>
        </w:rPr>
        <w:t>Bradford</w:t>
      </w:r>
      <w:r>
        <w:rPr>
          <w:rFonts w:ascii="Book Antiqua" w:hAnsi="Book Antiqua" w:cs="Arial"/>
        </w:rPr>
        <w:t>;</w:t>
      </w:r>
    </w:p>
    <w:p w14:paraId="389BC44A" w14:textId="77777777" w:rsidR="00FC346C" w:rsidRDefault="00FC346C" w:rsidP="00FC346C">
      <w:pPr>
        <w:numPr>
          <w:ilvl w:val="0"/>
          <w:numId w:val="3"/>
        </w:numPr>
        <w:tabs>
          <w:tab w:val="left" w:pos="2520"/>
        </w:tabs>
        <w:spacing w:before="240" w:after="100" w:afterAutospacing="1"/>
        <w:jc w:val="both"/>
        <w:rPr>
          <w:rFonts w:ascii="Book Antiqua" w:hAnsi="Book Antiqua" w:cs="Arial"/>
        </w:rPr>
      </w:pPr>
      <w:r>
        <w:rPr>
          <w:rFonts w:ascii="Book Antiqua" w:hAnsi="Book Antiqua" w:cs="Arial"/>
        </w:rPr>
        <w:lastRenderedPageBreak/>
        <w:t>The appeal is to be decided afresh with no findings of fact preserved;</w:t>
      </w:r>
    </w:p>
    <w:p w14:paraId="4AC61849" w14:textId="53F450B6" w:rsidR="00FC346C" w:rsidRDefault="00FC346C" w:rsidP="008F0F55">
      <w:pPr>
        <w:numPr>
          <w:ilvl w:val="0"/>
          <w:numId w:val="3"/>
        </w:numPr>
        <w:tabs>
          <w:tab w:val="left" w:pos="2520"/>
        </w:tabs>
        <w:spacing w:before="240" w:after="100" w:afterAutospacing="1"/>
        <w:jc w:val="both"/>
        <w:rPr>
          <w:rFonts w:ascii="Book Antiqua" w:hAnsi="Book Antiqua" w:cs="Arial"/>
        </w:rPr>
      </w:pPr>
      <w:r>
        <w:rPr>
          <w:rFonts w:ascii="Book Antiqua" w:hAnsi="Book Antiqua" w:cs="Arial"/>
        </w:rPr>
        <w:t xml:space="preserve">The ELH is </w:t>
      </w:r>
      <w:r w:rsidR="00BD3253">
        <w:rPr>
          <w:rFonts w:ascii="Book Antiqua" w:hAnsi="Book Antiqua" w:cs="Arial"/>
        </w:rPr>
        <w:t>2</w:t>
      </w:r>
      <w:r>
        <w:rPr>
          <w:rFonts w:ascii="Book Antiqua" w:hAnsi="Book Antiqua" w:cs="Arial"/>
        </w:rPr>
        <w:t xml:space="preserve"> hours;</w:t>
      </w:r>
    </w:p>
    <w:p w14:paraId="2C9E7459" w14:textId="5C5B43C4" w:rsidR="00FC346C" w:rsidRDefault="00FC346C" w:rsidP="008F0F55">
      <w:pPr>
        <w:numPr>
          <w:ilvl w:val="0"/>
          <w:numId w:val="3"/>
        </w:numPr>
        <w:tabs>
          <w:tab w:val="left" w:pos="2520"/>
        </w:tabs>
        <w:spacing w:before="240" w:after="100" w:afterAutospacing="1"/>
        <w:jc w:val="both"/>
        <w:rPr>
          <w:rFonts w:ascii="Book Antiqua" w:hAnsi="Book Antiqua" w:cs="Arial"/>
        </w:rPr>
      </w:pPr>
      <w:r>
        <w:rPr>
          <w:rFonts w:ascii="Book Antiqua" w:hAnsi="Book Antiqua" w:cs="Arial"/>
        </w:rPr>
        <w:t xml:space="preserve">The appeal may be listed before any First-tier Tribunal Judge, with the exception of </w:t>
      </w:r>
      <w:r w:rsidR="00BD3253">
        <w:rPr>
          <w:rFonts w:ascii="Book Antiqua" w:hAnsi="Book Antiqua" w:cs="Arial"/>
        </w:rPr>
        <w:t>Judge</w:t>
      </w:r>
      <w:r w:rsidR="009850C8">
        <w:rPr>
          <w:rFonts w:ascii="Book Antiqua" w:hAnsi="Book Antiqua" w:cs="Arial"/>
        </w:rPr>
        <w:t xml:space="preserve"> Monaghan and Judge Martins</w:t>
      </w:r>
      <w:r>
        <w:rPr>
          <w:rFonts w:ascii="Book Antiqua" w:hAnsi="Book Antiqua" w:cs="Arial"/>
        </w:rPr>
        <w:t>;</w:t>
      </w:r>
    </w:p>
    <w:p w14:paraId="55E24D47" w14:textId="77777777" w:rsidR="00FC346C" w:rsidRDefault="00FC346C" w:rsidP="00FC346C">
      <w:pPr>
        <w:numPr>
          <w:ilvl w:val="0"/>
          <w:numId w:val="3"/>
        </w:numPr>
        <w:tabs>
          <w:tab w:val="left" w:pos="2520"/>
        </w:tabs>
        <w:spacing w:before="240" w:after="100" w:afterAutospacing="1"/>
        <w:jc w:val="both"/>
        <w:rPr>
          <w:rFonts w:ascii="Book Antiqua" w:hAnsi="Book Antiqua" w:cs="Arial"/>
        </w:rPr>
      </w:pPr>
      <w:r>
        <w:rPr>
          <w:rFonts w:ascii="Book Antiqua" w:hAnsi="Book Antiqua" w:cs="Arial"/>
        </w:rPr>
        <w:t xml:space="preserve">The appellant is to ensure that all evidence to be relied on is contained within a single consolidated, indexed and paginated bundle of all objective and subjective material, together with any skeleton argument and copies of all case authorities to be relied on. The Tribunal will not accept materials submitted on the day of the forthcoming appeal hearing; </w:t>
      </w:r>
    </w:p>
    <w:p w14:paraId="72DC2658" w14:textId="629D01ED" w:rsidR="008F0F55" w:rsidRPr="009850C8" w:rsidRDefault="00FC346C" w:rsidP="009850C8">
      <w:pPr>
        <w:numPr>
          <w:ilvl w:val="0"/>
          <w:numId w:val="3"/>
        </w:numPr>
        <w:tabs>
          <w:tab w:val="left" w:pos="2520"/>
        </w:tabs>
        <w:spacing w:before="240" w:after="100" w:afterAutospacing="1"/>
        <w:jc w:val="both"/>
        <w:rPr>
          <w:rFonts w:ascii="Book Antiqua" w:hAnsi="Book Antiqua" w:cs="Arial"/>
        </w:rPr>
      </w:pPr>
      <w:r>
        <w:rPr>
          <w:rFonts w:ascii="Book Antiqua" w:hAnsi="Book Antiqua" w:cs="Arial"/>
        </w:rPr>
        <w:t>The First-tier Tribunal</w:t>
      </w:r>
      <w:r w:rsidR="009850C8">
        <w:rPr>
          <w:rFonts w:ascii="Book Antiqua" w:hAnsi="Book Antiqua" w:cs="Arial"/>
        </w:rPr>
        <w:t xml:space="preserve"> will</w:t>
      </w:r>
      <w:r>
        <w:rPr>
          <w:rFonts w:ascii="Book Antiqua" w:hAnsi="Book Antiqua" w:cs="Arial"/>
        </w:rPr>
        <w:t xml:space="preserve"> give such further or alternative directions as are deemed appropriate.</w:t>
      </w:r>
      <w:r w:rsidR="00F81D1E" w:rsidRPr="009850C8">
        <w:rPr>
          <w:rFonts w:ascii="Book Antiqua" w:hAnsi="Book Antiqua" w:cs="Arial"/>
        </w:rPr>
        <w:t xml:space="preserve"> </w:t>
      </w:r>
    </w:p>
    <w:p w14:paraId="02B7F256" w14:textId="77777777" w:rsidR="008F0F55" w:rsidRPr="003A0DFB" w:rsidRDefault="00F81D1E" w:rsidP="008F0F55">
      <w:pPr>
        <w:tabs>
          <w:tab w:val="left" w:pos="2520"/>
        </w:tabs>
        <w:spacing w:before="240" w:after="100" w:afterAutospacing="1"/>
        <w:jc w:val="both"/>
        <w:rPr>
          <w:rFonts w:ascii="Book Antiqua" w:hAnsi="Book Antiqua" w:cs="Arial"/>
          <w:b/>
        </w:rPr>
      </w:pPr>
      <w:r w:rsidRPr="003A0DFB">
        <w:rPr>
          <w:rFonts w:ascii="Book Antiqua" w:hAnsi="Book Antiqua" w:cs="Arial"/>
          <w:b/>
        </w:rPr>
        <w:t>Anonymity</w:t>
      </w:r>
    </w:p>
    <w:p w14:paraId="65D8842A" w14:textId="77777777"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rPr>
        <w:t xml:space="preserve">I have considered whether any parties require the protection of any anonymity direction. No submissions were made on the issue. </w:t>
      </w:r>
      <w:r>
        <w:rPr>
          <w:rFonts w:ascii="Book Antiqua" w:hAnsi="Book Antiqua" w:cs="Arial"/>
        </w:rPr>
        <w:t xml:space="preserve">The First-tier Tribunal </w:t>
      </w:r>
      <w:r w:rsidRPr="003A0DFB">
        <w:rPr>
          <w:rFonts w:ascii="Book Antiqua" w:hAnsi="Book Antiqua" w:cs="Arial"/>
        </w:rPr>
        <w:t xml:space="preserve">did not make an order pursuant to rule </w:t>
      </w:r>
      <w:r w:rsidR="00304CCE">
        <w:rPr>
          <w:rFonts w:ascii="Book Antiqua" w:hAnsi="Book Antiqua" w:cs="Arial"/>
        </w:rPr>
        <w:t>13(1)</w:t>
      </w:r>
      <w:r w:rsidRPr="003A0DFB">
        <w:rPr>
          <w:rFonts w:ascii="Book Antiqua" w:hAnsi="Book Antiqua" w:cs="Arial"/>
        </w:rPr>
        <w:t xml:space="preserve"> of the </w:t>
      </w:r>
      <w:r w:rsidR="00304CCE">
        <w:rPr>
          <w:rFonts w:ascii="Book Antiqua" w:hAnsi="Book Antiqua" w:cs="Arial"/>
        </w:rPr>
        <w:t>Tribunal Procedure Rules 2014</w:t>
      </w:r>
      <w:r w:rsidRPr="003A0DFB">
        <w:rPr>
          <w:rFonts w:ascii="Book Antiqua" w:hAnsi="Book Antiqua" w:cs="Arial"/>
        </w:rPr>
        <w:t>.</w:t>
      </w:r>
    </w:p>
    <w:p w14:paraId="3E531E92" w14:textId="77777777" w:rsidR="008F0F55" w:rsidRPr="00177DBD" w:rsidRDefault="00F81D1E" w:rsidP="008F0F55">
      <w:pPr>
        <w:tabs>
          <w:tab w:val="left" w:pos="0"/>
          <w:tab w:val="left" w:pos="360"/>
        </w:tabs>
        <w:overflowPunct w:val="0"/>
        <w:autoSpaceDE w:val="0"/>
        <w:autoSpaceDN w:val="0"/>
        <w:adjustRightInd w:val="0"/>
        <w:spacing w:after="120"/>
        <w:jc w:val="both"/>
        <w:textAlignment w:val="baseline"/>
        <w:rPr>
          <w:rFonts w:ascii="Book Antiqua" w:hAnsi="Book Antiqua"/>
        </w:rPr>
      </w:pPr>
      <w:r>
        <w:rPr>
          <w:rFonts w:ascii="Book Antiqua" w:hAnsi="Book Antiqua"/>
        </w:rPr>
        <w:t>Given the circumstances, I make no anonymity order.</w:t>
      </w:r>
    </w:p>
    <w:p w14:paraId="15C89352" w14:textId="77777777" w:rsidR="008F0F55" w:rsidRPr="003A0DFB" w:rsidRDefault="00F81D1E" w:rsidP="008F0F55">
      <w:pPr>
        <w:tabs>
          <w:tab w:val="left" w:pos="2520"/>
        </w:tabs>
        <w:spacing w:before="240" w:after="100" w:afterAutospacing="1"/>
        <w:jc w:val="both"/>
        <w:rPr>
          <w:rFonts w:ascii="Book Antiqua" w:hAnsi="Book Antiqua" w:cs="Arial"/>
          <w:b/>
        </w:rPr>
      </w:pPr>
      <w:r w:rsidRPr="003A0DFB">
        <w:rPr>
          <w:rFonts w:ascii="Book Antiqua" w:hAnsi="Book Antiqua" w:cs="Arial"/>
          <w:b/>
        </w:rPr>
        <w:t xml:space="preserve">Fee Award </w:t>
      </w:r>
      <w:r w:rsidRPr="003A0DFB">
        <w:rPr>
          <w:rFonts w:ascii="Book Antiqua" w:hAnsi="Book Antiqua" w:cs="Arial"/>
          <w:b/>
        </w:rPr>
        <w:tab/>
      </w:r>
      <w:r w:rsidRPr="003A0DFB">
        <w:rPr>
          <w:rFonts w:ascii="Book Antiqua" w:hAnsi="Book Antiqua" w:cs="Arial"/>
          <w:b/>
        </w:rPr>
        <w:tab/>
        <w:t>Note: this is not part of the determination.</w:t>
      </w:r>
    </w:p>
    <w:p w14:paraId="4AC860D1" w14:textId="77777777"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 xml:space="preserve">In the light of </w:t>
      </w:r>
      <w:r>
        <w:rPr>
          <w:rFonts w:ascii="Book Antiqua" w:hAnsi="Book Antiqua" w:cs="Arial"/>
        </w:rPr>
        <w:t>my</w:t>
      </w:r>
      <w:r w:rsidRPr="003A0DFB">
        <w:rPr>
          <w:rFonts w:ascii="Book Antiqua" w:hAnsi="Book Antiqua" w:cs="Arial"/>
        </w:rPr>
        <w:t xml:space="preserve"> decision, </w:t>
      </w:r>
      <w:r>
        <w:rPr>
          <w:rFonts w:ascii="Book Antiqua" w:hAnsi="Book Antiqua" w:cs="Arial"/>
        </w:rPr>
        <w:t>I</w:t>
      </w:r>
      <w:r w:rsidRPr="003A0DFB">
        <w:rPr>
          <w:rFonts w:ascii="Book Antiqua" w:hAnsi="Book Antiqua" w:cs="Arial"/>
        </w:rPr>
        <w:t xml:space="preserve"> have considered whether to make a fee award </w:t>
      </w:r>
      <w:r w:rsidR="00304CCE">
        <w:rPr>
          <w:rFonts w:ascii="Book Antiqua" w:hAnsi="Book Antiqua" w:cs="Arial"/>
        </w:rPr>
        <w:t xml:space="preserve">pursuant to </w:t>
      </w:r>
      <w:r w:rsidRPr="003A0DFB">
        <w:rPr>
          <w:rFonts w:ascii="Book Antiqua" w:hAnsi="Book Antiqua" w:cs="Arial"/>
        </w:rPr>
        <w:t xml:space="preserve">section 12(4)(a) of the Tribunals, </w:t>
      </w:r>
      <w:r w:rsidR="00304CCE">
        <w:rPr>
          <w:rFonts w:ascii="Book Antiqua" w:hAnsi="Book Antiqua" w:cs="Arial"/>
        </w:rPr>
        <w:t>Courts and Enforcement Act 2007</w:t>
      </w:r>
      <w:r w:rsidRPr="003A0DFB">
        <w:rPr>
          <w:rFonts w:ascii="Book Antiqua" w:hAnsi="Book Antiqua" w:cs="Arial"/>
        </w:rPr>
        <w:t>.</w:t>
      </w:r>
    </w:p>
    <w:p w14:paraId="04371C54" w14:textId="77777777"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cs="Arial"/>
        </w:rPr>
        <w:t>I</w:t>
      </w:r>
      <w:r w:rsidRPr="003A0DFB">
        <w:rPr>
          <w:rFonts w:ascii="Book Antiqua" w:hAnsi="Book Antiqua" w:cs="Arial"/>
        </w:rPr>
        <w:t xml:space="preserve"> have had regard to the Joint Presidential Guidance Note: Fee Awards in Immigration Appeals (December 2011).</w:t>
      </w:r>
    </w:p>
    <w:p w14:paraId="5146734B" w14:textId="068EC9AA"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cs="Arial"/>
        </w:rPr>
        <w:t>I</w:t>
      </w:r>
      <w:r w:rsidRPr="003A0DFB">
        <w:rPr>
          <w:rFonts w:ascii="Book Antiqua" w:hAnsi="Book Antiqua" w:cs="Arial"/>
        </w:rPr>
        <w:t xml:space="preserve"> make no fee award.</w:t>
      </w:r>
    </w:p>
    <w:p w14:paraId="16C1E79B" w14:textId="22E1FAD1"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Reasons:</w:t>
      </w:r>
      <w:r w:rsidR="00DD53BB">
        <w:rPr>
          <w:rFonts w:ascii="Book Antiqua" w:hAnsi="Book Antiqua" w:cs="Arial"/>
        </w:rPr>
        <w:t xml:space="preserve"> The outcome of the appeal remains to be decided. </w:t>
      </w:r>
    </w:p>
    <w:p w14:paraId="2A5AB243"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1E817B2F" wp14:editId="685F7FFB">
            <wp:extent cx="1979295" cy="1027430"/>
            <wp:effectExtent l="25400" t="0" r="1905" b="0"/>
            <wp:docPr id="3"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74758BC7"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419DE8A4"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10DE5779" w14:textId="77777777" w:rsidR="004639F8" w:rsidRDefault="004639F8" w:rsidP="003E2E77">
      <w:pPr>
        <w:tabs>
          <w:tab w:val="left" w:pos="2268"/>
          <w:tab w:val="left" w:pos="5103"/>
        </w:tabs>
        <w:rPr>
          <w:rFonts w:ascii="Book Antiqua" w:hAnsi="Book Antiqua" w:cs="Arial"/>
          <w:b/>
          <w:bCs/>
        </w:rPr>
      </w:pPr>
    </w:p>
    <w:p w14:paraId="2FBF5C21" w14:textId="3DDE3685" w:rsidR="008F0F55" w:rsidRPr="00F146AE" w:rsidRDefault="00F81D1E" w:rsidP="003E2E77">
      <w:pPr>
        <w:tabs>
          <w:tab w:val="left" w:pos="2268"/>
          <w:tab w:val="left" w:pos="5103"/>
        </w:tabs>
        <w:rPr>
          <w:rFonts w:ascii="Book Antiqua" w:hAnsi="Book Antiqua" w:cs="Arial"/>
        </w:rPr>
      </w:pPr>
      <w:r>
        <w:rPr>
          <w:rFonts w:ascii="Book Antiqua" w:hAnsi="Book Antiqua" w:cs="Arial"/>
          <w:b/>
          <w:bCs/>
        </w:rPr>
        <w:tab/>
      </w:r>
      <w:r w:rsidRPr="006E1B05">
        <w:rPr>
          <w:rFonts w:ascii="Book Antiqua" w:hAnsi="Book Antiqua" w:cs="Arial"/>
          <w:b/>
          <w:bCs/>
        </w:rPr>
        <w:t>Dated</w:t>
      </w:r>
    </w:p>
    <w:sectPr w:rsidR="008F0F55" w:rsidRPr="00F146AE" w:rsidSect="008F0F55">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23C1D" w14:textId="77777777" w:rsidR="00661872" w:rsidRDefault="00661872">
      <w:r>
        <w:separator/>
      </w:r>
    </w:p>
  </w:endnote>
  <w:endnote w:type="continuationSeparator" w:id="0">
    <w:p w14:paraId="56A9CD5F" w14:textId="77777777" w:rsidR="00661872" w:rsidRDefault="00661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D65E9" w14:textId="10C0D188" w:rsidR="008F0F55" w:rsidRPr="00F146AE" w:rsidRDefault="00F81D1E" w:rsidP="008F0F55">
    <w:pPr>
      <w:pStyle w:val="Footer"/>
      <w:jc w:val="center"/>
      <w:rPr>
        <w:rFonts w:ascii="Book Antiqua" w:hAnsi="Book Antiqua" w:cs="Arial"/>
        <w:sz w:val="16"/>
        <w:szCs w:val="16"/>
      </w:rPr>
    </w:pPr>
    <w:r w:rsidRPr="00F146AE">
      <w:rPr>
        <w:rStyle w:val="PageNumber"/>
        <w:rFonts w:ascii="Book Antiqua" w:hAnsi="Book Antiqua" w:cs="Arial"/>
        <w:sz w:val="16"/>
        <w:szCs w:val="16"/>
      </w:rPr>
      <w:fldChar w:fldCharType="begin"/>
    </w:r>
    <w:r w:rsidRPr="00F146AE">
      <w:rPr>
        <w:rStyle w:val="PageNumber"/>
        <w:rFonts w:ascii="Book Antiqua" w:hAnsi="Book Antiqua" w:cs="Arial"/>
        <w:sz w:val="16"/>
        <w:szCs w:val="16"/>
      </w:rPr>
      <w:instrText xml:space="preserve"> PAGE </w:instrText>
    </w:r>
    <w:r w:rsidRPr="00F146AE">
      <w:rPr>
        <w:rStyle w:val="PageNumber"/>
        <w:rFonts w:ascii="Book Antiqua" w:hAnsi="Book Antiqua" w:cs="Arial"/>
        <w:sz w:val="16"/>
        <w:szCs w:val="16"/>
      </w:rPr>
      <w:fldChar w:fldCharType="separate"/>
    </w:r>
    <w:r w:rsidR="004D20C8">
      <w:rPr>
        <w:rStyle w:val="PageNumber"/>
        <w:rFonts w:ascii="Book Antiqua" w:hAnsi="Book Antiqua" w:cs="Arial"/>
        <w:noProof/>
        <w:sz w:val="16"/>
        <w:szCs w:val="16"/>
      </w:rPr>
      <w:t>2</w:t>
    </w:r>
    <w:r w:rsidRPr="00F146A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C21D5" w14:textId="77777777" w:rsidR="008F0F55" w:rsidRPr="00F146AE" w:rsidRDefault="00F81D1E" w:rsidP="008F0F55">
    <w:pPr>
      <w:jc w:val="center"/>
      <w:rPr>
        <w:rFonts w:ascii="Book Antiqua" w:hAnsi="Book Antiqua" w:cs="Arial"/>
        <w:b/>
      </w:rPr>
    </w:pPr>
    <w:r w:rsidRPr="00F146AE">
      <w:rPr>
        <w:rFonts w:ascii="Book Antiqua" w:hAnsi="Book Antiqua" w:cs="Arial"/>
        <w:b/>
        <w:spacing w:val="-6"/>
      </w:rPr>
      <w:t>©</w:t>
    </w:r>
    <w:r w:rsidR="00E366C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DA24F" w14:textId="77777777" w:rsidR="00661872" w:rsidRDefault="00661872">
      <w:r>
        <w:separator/>
      </w:r>
    </w:p>
  </w:footnote>
  <w:footnote w:type="continuationSeparator" w:id="0">
    <w:p w14:paraId="05088BEA" w14:textId="77777777" w:rsidR="00661872" w:rsidRDefault="00661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CC239" w14:textId="3DE0AE80" w:rsidR="008F0F55" w:rsidRPr="00EF136D" w:rsidRDefault="00F81D1E" w:rsidP="008F0F55">
    <w:pPr>
      <w:pStyle w:val="Header"/>
      <w:tabs>
        <w:tab w:val="clear" w:pos="4153"/>
        <w:tab w:val="clear" w:pos="8306"/>
        <w:tab w:val="right" w:pos="9639"/>
      </w:tabs>
      <w:jc w:val="right"/>
      <w:rPr>
        <w:rFonts w:ascii="Book Antiqua" w:hAnsi="Book Antiqua" w:cs="Arial"/>
        <w:sz w:val="20"/>
        <w:szCs w:val="16"/>
      </w:rPr>
    </w:pPr>
    <w:r w:rsidRPr="00EF136D">
      <w:rPr>
        <w:rFonts w:ascii="Book Antiqua" w:hAnsi="Book Antiqua" w:cs="Arial"/>
        <w:sz w:val="20"/>
        <w:szCs w:val="16"/>
      </w:rPr>
      <w:t xml:space="preserve">Appeal Number: </w:t>
    </w:r>
    <w:r w:rsidR="009D3C0D">
      <w:rPr>
        <w:rFonts w:ascii="Book Antiqua" w:hAnsi="Book Antiqua" w:cs="Arial"/>
        <w:sz w:val="20"/>
        <w:szCs w:val="16"/>
      </w:rPr>
      <w:t>HU/08237/2016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E3BF5" w14:textId="77777777" w:rsidR="008F0F55" w:rsidRPr="00F146AE" w:rsidRDefault="00F81D1E">
    <w:pPr>
      <w:pStyle w:val="Header"/>
      <w:rPr>
        <w:rFonts w:ascii="Book Antiqua" w:hAnsi="Book Antiqua"/>
      </w:rPr>
    </w:pPr>
    <w:r w:rsidRPr="00F146A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8CECAC3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0837268"/>
    <w:multiLevelType w:val="singleLevel"/>
    <w:tmpl w:val="E578DE1C"/>
    <w:lvl w:ilvl="0">
      <w:start w:val="1"/>
      <w:numFmt w:val="decimal"/>
      <w:lvlText w:val="%1."/>
      <w:legacy w:legacy="1" w:legacySpace="120" w:legacyIndent="360"/>
      <w:lvlJc w:val="left"/>
      <w:pPr>
        <w:ind w:left="720" w:hanging="360"/>
      </w:pPr>
      <w:rPr>
        <w:b w:val="0"/>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C0A432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4423E35"/>
    <w:multiLevelType w:val="hybridMultilevel"/>
    <w:tmpl w:val="E5965568"/>
    <w:lvl w:ilvl="0" w:tplc="A7F84808">
      <w:start w:val="1"/>
      <w:numFmt w:val="lowerLetter"/>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2" w15:restartNumberingAfterBreak="0">
    <w:nsid w:val="54A579B4"/>
    <w:multiLevelType w:val="hybridMultilevel"/>
    <w:tmpl w:val="73B2F2A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6"/>
  </w:num>
  <w:num w:numId="3">
    <w:abstractNumId w:val="2"/>
  </w:num>
  <w:num w:numId="4">
    <w:abstractNumId w:val="13"/>
  </w:num>
  <w:num w:numId="5">
    <w:abstractNumId w:val="21"/>
  </w:num>
  <w:num w:numId="6">
    <w:abstractNumId w:val="14"/>
  </w:num>
  <w:num w:numId="7">
    <w:abstractNumId w:val="20"/>
  </w:num>
  <w:num w:numId="8">
    <w:abstractNumId w:val="9"/>
  </w:num>
  <w:num w:numId="9">
    <w:abstractNumId w:val="7"/>
  </w:num>
  <w:num w:numId="10">
    <w:abstractNumId w:val="19"/>
  </w:num>
  <w:num w:numId="11">
    <w:abstractNumId w:val="18"/>
  </w:num>
  <w:num w:numId="12">
    <w:abstractNumId w:val="1"/>
  </w:num>
  <w:num w:numId="13">
    <w:abstractNumId w:val="17"/>
  </w:num>
  <w:num w:numId="14">
    <w:abstractNumId w:val="0"/>
  </w:num>
  <w:num w:numId="15">
    <w:abstractNumId w:val="3"/>
  </w:num>
  <w:num w:numId="16">
    <w:abstractNumId w:val="5"/>
  </w:num>
  <w:num w:numId="17">
    <w:abstractNumId w:val="15"/>
  </w:num>
  <w:num w:numId="18">
    <w:abstractNumId w:val="10"/>
  </w:num>
  <w:num w:numId="19">
    <w:abstractNumId w:val="12"/>
  </w:num>
  <w:num w:numId="20">
    <w:abstractNumId w:val="8"/>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6C"/>
    <w:rsid w:val="00044252"/>
    <w:rsid w:val="00045279"/>
    <w:rsid w:val="000C020E"/>
    <w:rsid w:val="000D531F"/>
    <w:rsid w:val="00171210"/>
    <w:rsid w:val="00182199"/>
    <w:rsid w:val="00193B53"/>
    <w:rsid w:val="00216742"/>
    <w:rsid w:val="00245FBA"/>
    <w:rsid w:val="0025644B"/>
    <w:rsid w:val="00256504"/>
    <w:rsid w:val="0025729A"/>
    <w:rsid w:val="00270B80"/>
    <w:rsid w:val="002B78B8"/>
    <w:rsid w:val="002F1631"/>
    <w:rsid w:val="00304CCE"/>
    <w:rsid w:val="0034480F"/>
    <w:rsid w:val="00345CF1"/>
    <w:rsid w:val="003A6A1B"/>
    <w:rsid w:val="003D4D25"/>
    <w:rsid w:val="003E2E77"/>
    <w:rsid w:val="00430AE6"/>
    <w:rsid w:val="00437C34"/>
    <w:rsid w:val="004639F8"/>
    <w:rsid w:val="004D20C8"/>
    <w:rsid w:val="004D412D"/>
    <w:rsid w:val="00510A1A"/>
    <w:rsid w:val="00525A72"/>
    <w:rsid w:val="005353DA"/>
    <w:rsid w:val="0054722F"/>
    <w:rsid w:val="005E27FF"/>
    <w:rsid w:val="005F6A80"/>
    <w:rsid w:val="00661872"/>
    <w:rsid w:val="006B20BE"/>
    <w:rsid w:val="00763B37"/>
    <w:rsid w:val="007B0A98"/>
    <w:rsid w:val="0082373D"/>
    <w:rsid w:val="008636DC"/>
    <w:rsid w:val="00871B29"/>
    <w:rsid w:val="0087633A"/>
    <w:rsid w:val="008916E4"/>
    <w:rsid w:val="00902CFA"/>
    <w:rsid w:val="00907F2F"/>
    <w:rsid w:val="00921D5B"/>
    <w:rsid w:val="00931752"/>
    <w:rsid w:val="0095103C"/>
    <w:rsid w:val="009850C8"/>
    <w:rsid w:val="009A7FEF"/>
    <w:rsid w:val="009C64A3"/>
    <w:rsid w:val="009D3C0D"/>
    <w:rsid w:val="009F3724"/>
    <w:rsid w:val="00A00C96"/>
    <w:rsid w:val="00A83F4D"/>
    <w:rsid w:val="00AD34CC"/>
    <w:rsid w:val="00AD7DE7"/>
    <w:rsid w:val="00B64C43"/>
    <w:rsid w:val="00BA468D"/>
    <w:rsid w:val="00BC010B"/>
    <w:rsid w:val="00BC50E6"/>
    <w:rsid w:val="00BD3253"/>
    <w:rsid w:val="00C519C9"/>
    <w:rsid w:val="00C65A06"/>
    <w:rsid w:val="00CC0B7D"/>
    <w:rsid w:val="00D1687F"/>
    <w:rsid w:val="00D475CB"/>
    <w:rsid w:val="00D75B75"/>
    <w:rsid w:val="00D83C8D"/>
    <w:rsid w:val="00DD53BB"/>
    <w:rsid w:val="00E366C9"/>
    <w:rsid w:val="00E424A4"/>
    <w:rsid w:val="00E87FB4"/>
    <w:rsid w:val="00EA704D"/>
    <w:rsid w:val="00EB28E6"/>
    <w:rsid w:val="00F36932"/>
    <w:rsid w:val="00F7398A"/>
    <w:rsid w:val="00F757D9"/>
    <w:rsid w:val="00F81D1E"/>
    <w:rsid w:val="00FA1DA6"/>
    <w:rsid w:val="00FA25D3"/>
    <w:rsid w:val="00FC346C"/>
    <w:rsid w:val="00FE79CD"/>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F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23A"/>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83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1624</Words>
  <Characters>9262</Characters>
  <Application>Microsoft Office Word</Application>
  <DocSecurity>0</DocSecurity>
  <Lines>77</Lines>
  <Paragraphs>21</Paragraphs>
  <ScaleCrop>false</ScaleCrop>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2018-07-12T13:20:00Z</dcterms:created>
  <dcterms:modified xsi:type="dcterms:W3CDTF">2018-07-12T13:20:00Z</dcterms:modified>
</cp:coreProperties>
</file>