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FE4E7D" w:rsidP="0050388A">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AE6DDE" w:rsidRDefault="0050388A" w:rsidP="00780F86">
      <w:pPr>
        <w:tabs>
          <w:tab w:val="right" w:pos="9720"/>
        </w:tabs>
        <w:ind w:right="-82"/>
        <w:rPr>
          <w:rFonts w:ascii="Book Antiqua" w:hAnsi="Book Antiqua" w:cs="Arial"/>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CE25F8">
        <w:rPr>
          <w:rFonts w:ascii="Book Antiqua" w:hAnsi="Book Antiqua" w:cs="Arial"/>
          <w:b/>
          <w:color w:val="000000"/>
        </w:rPr>
        <w:t xml:space="preserve">   </w:t>
      </w:r>
      <w:proofErr w:type="gramEnd"/>
      <w:r w:rsidR="00CE25F8">
        <w:rPr>
          <w:rFonts w:ascii="Book Antiqua" w:hAnsi="Book Antiqua" w:cs="Arial"/>
          <w:b/>
          <w:color w:val="000000"/>
        </w:rPr>
        <w:t xml:space="preserve">                    </w:t>
      </w:r>
      <w:r w:rsidR="00B3524D" w:rsidRPr="00CE25F8">
        <w:rPr>
          <w:rFonts w:ascii="Book Antiqua" w:hAnsi="Book Antiqua" w:cs="Arial"/>
          <w:b/>
          <w:color w:val="000000"/>
        </w:rPr>
        <w:t>Appeal Number</w:t>
      </w:r>
      <w:r w:rsidR="00D53769" w:rsidRPr="00CE25F8">
        <w:rPr>
          <w:rFonts w:ascii="Book Antiqua" w:hAnsi="Book Antiqua" w:cs="Arial"/>
          <w:b/>
          <w:color w:val="000000"/>
        </w:rPr>
        <w:t>:</w:t>
      </w:r>
      <w:r w:rsidR="00B3524D" w:rsidRPr="00CE25F8">
        <w:rPr>
          <w:rFonts w:ascii="Book Antiqua" w:hAnsi="Book Antiqua" w:cs="Arial"/>
          <w:b/>
          <w:color w:val="000000"/>
        </w:rPr>
        <w:t xml:space="preserve"> </w:t>
      </w:r>
      <w:r w:rsidR="00B538AA" w:rsidRPr="00CE25F8">
        <w:rPr>
          <w:rFonts w:ascii="Book Antiqua" w:hAnsi="Book Antiqua" w:cs="Arial"/>
          <w:b/>
          <w:caps/>
          <w:color w:val="000000"/>
        </w:rPr>
        <w:t>HU/08445/2016</w:t>
      </w: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102"/>
        <w:gridCol w:w="647"/>
        <w:gridCol w:w="3889"/>
      </w:tblGrid>
      <w:tr w:rsidR="00D22636" w:rsidRPr="0032421A" w:rsidTr="00580DAE">
        <w:tc>
          <w:tcPr>
            <w:tcW w:w="5211" w:type="dxa"/>
            <w:shd w:val="clear" w:color="auto" w:fill="auto"/>
          </w:tcPr>
          <w:p w:rsidR="00D22636" w:rsidRPr="0032421A" w:rsidRDefault="00D22636" w:rsidP="0032421A">
            <w:pPr>
              <w:jc w:val="both"/>
              <w:rPr>
                <w:rFonts w:ascii="Book Antiqua" w:hAnsi="Book Antiqua" w:cs="Arial"/>
                <w:b/>
              </w:rPr>
            </w:pPr>
            <w:r w:rsidRPr="0032421A">
              <w:rPr>
                <w:rFonts w:ascii="Book Antiqua" w:hAnsi="Book Antiqua" w:cs="Arial"/>
                <w:b/>
              </w:rPr>
              <w:t xml:space="preserve">Heard at </w:t>
            </w:r>
            <w:r w:rsidR="00B538AA" w:rsidRPr="0032421A">
              <w:rPr>
                <w:rFonts w:ascii="Book Antiqua" w:hAnsi="Book Antiqua" w:cs="Arial"/>
                <w:b/>
              </w:rPr>
              <w:t>Field House</w:t>
            </w:r>
          </w:p>
        </w:tc>
        <w:tc>
          <w:tcPr>
            <w:tcW w:w="4617" w:type="dxa"/>
            <w:gridSpan w:val="2"/>
            <w:shd w:val="clear" w:color="auto" w:fill="auto"/>
          </w:tcPr>
          <w:p w:rsidR="00D22636" w:rsidRPr="0032421A" w:rsidRDefault="00CE25F8" w:rsidP="0032421A">
            <w:pPr>
              <w:jc w:val="both"/>
              <w:rPr>
                <w:rFonts w:ascii="Book Antiqua" w:hAnsi="Book Antiqua" w:cs="Arial"/>
                <w:b/>
                <w:color w:val="000000"/>
              </w:rPr>
            </w:pPr>
            <w:r>
              <w:rPr>
                <w:rFonts w:ascii="Book Antiqua" w:hAnsi="Book Antiqua" w:cs="Arial"/>
                <w:b/>
                <w:color w:val="000000"/>
              </w:rPr>
              <w:t xml:space="preserve">   </w:t>
            </w:r>
            <w:r w:rsidR="00847259" w:rsidRPr="0032421A">
              <w:rPr>
                <w:rFonts w:ascii="Book Antiqua" w:hAnsi="Book Antiqua" w:cs="Arial"/>
                <w:b/>
                <w:color w:val="000000"/>
              </w:rPr>
              <w:t>Decision &amp; Reasons</w:t>
            </w:r>
            <w:r w:rsidR="00283659" w:rsidRPr="0032421A">
              <w:rPr>
                <w:rFonts w:ascii="Book Antiqua" w:hAnsi="Book Antiqua" w:cs="Arial"/>
                <w:b/>
                <w:color w:val="000000"/>
              </w:rPr>
              <w:t xml:space="preserve"> Promulgated</w:t>
            </w:r>
          </w:p>
        </w:tc>
      </w:tr>
      <w:tr w:rsidR="00D22636" w:rsidRPr="0032421A" w:rsidTr="00580DAE">
        <w:tc>
          <w:tcPr>
            <w:tcW w:w="5211" w:type="dxa"/>
            <w:shd w:val="clear" w:color="auto" w:fill="auto"/>
          </w:tcPr>
          <w:p w:rsidR="00D22636" w:rsidRPr="0032421A" w:rsidRDefault="00D22636" w:rsidP="0032421A">
            <w:pPr>
              <w:jc w:val="both"/>
              <w:rPr>
                <w:rFonts w:ascii="Book Antiqua" w:hAnsi="Book Antiqua" w:cs="Arial"/>
                <w:b/>
              </w:rPr>
            </w:pPr>
            <w:r w:rsidRPr="0032421A">
              <w:rPr>
                <w:rFonts w:ascii="Book Antiqua" w:hAnsi="Book Antiqua" w:cs="Arial"/>
                <w:b/>
              </w:rPr>
              <w:t xml:space="preserve">On </w:t>
            </w:r>
            <w:r w:rsidR="00B538AA" w:rsidRPr="0032421A">
              <w:rPr>
                <w:rFonts w:ascii="Book Antiqua" w:hAnsi="Book Antiqua" w:cs="Arial"/>
                <w:b/>
              </w:rPr>
              <w:t>27 February 2018</w:t>
            </w:r>
          </w:p>
        </w:tc>
        <w:tc>
          <w:tcPr>
            <w:tcW w:w="4617" w:type="dxa"/>
            <w:gridSpan w:val="2"/>
            <w:shd w:val="clear" w:color="auto" w:fill="auto"/>
          </w:tcPr>
          <w:p w:rsidR="00D22636" w:rsidRPr="0032421A" w:rsidRDefault="00CE25F8" w:rsidP="0032421A">
            <w:pPr>
              <w:jc w:val="both"/>
              <w:rPr>
                <w:rFonts w:ascii="Book Antiqua" w:hAnsi="Book Antiqua" w:cs="Arial"/>
                <w:b/>
              </w:rPr>
            </w:pPr>
            <w:r>
              <w:rPr>
                <w:rFonts w:ascii="Book Antiqua" w:hAnsi="Book Antiqua" w:cs="Arial"/>
                <w:b/>
              </w:rPr>
              <w:t xml:space="preserve">   </w:t>
            </w:r>
            <w:r w:rsidR="00580DAE">
              <w:rPr>
                <w:rFonts w:ascii="Book Antiqua" w:hAnsi="Book Antiqua" w:cs="Arial"/>
                <w:b/>
              </w:rPr>
              <w:t xml:space="preserve">On 30 May 2018 </w:t>
            </w:r>
          </w:p>
        </w:tc>
      </w:tr>
      <w:tr w:rsidR="00D22636" w:rsidRPr="0032421A" w:rsidTr="00580DAE">
        <w:tc>
          <w:tcPr>
            <w:tcW w:w="5868" w:type="dxa"/>
            <w:gridSpan w:val="2"/>
            <w:shd w:val="clear" w:color="auto" w:fill="auto"/>
          </w:tcPr>
          <w:p w:rsidR="00D22636" w:rsidRPr="0032421A" w:rsidRDefault="00D22636" w:rsidP="0032421A">
            <w:pPr>
              <w:jc w:val="both"/>
              <w:rPr>
                <w:rFonts w:ascii="Book Antiqua" w:hAnsi="Book Antiqua" w:cs="Arial"/>
                <w:b/>
              </w:rPr>
            </w:pPr>
          </w:p>
        </w:tc>
        <w:tc>
          <w:tcPr>
            <w:tcW w:w="3960" w:type="dxa"/>
            <w:shd w:val="clear" w:color="auto" w:fill="auto"/>
          </w:tcPr>
          <w:p w:rsidR="00D22636" w:rsidRPr="0032421A" w:rsidRDefault="00D22636" w:rsidP="0032421A">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Default="00347A9C" w:rsidP="00A15234">
      <w:pPr>
        <w:jc w:val="center"/>
        <w:rPr>
          <w:rFonts w:ascii="Book Antiqua" w:hAnsi="Book Antiqua" w:cs="Arial"/>
          <w:b/>
          <w:color w:val="000000"/>
        </w:rPr>
      </w:pPr>
      <w:r>
        <w:rPr>
          <w:rFonts w:ascii="Book Antiqua" w:hAnsi="Book Antiqua" w:cs="Arial"/>
          <w:b/>
          <w:color w:val="000000"/>
        </w:rPr>
        <w:t xml:space="preserve">DEPUTY UPPER TRIBUNAL </w:t>
      </w:r>
      <w:r w:rsidR="00720CBB">
        <w:rPr>
          <w:rFonts w:ascii="Book Antiqua" w:hAnsi="Book Antiqua" w:cs="Arial"/>
          <w:b/>
          <w:color w:val="000000"/>
        </w:rPr>
        <w:t>JUDGE</w:t>
      </w:r>
      <w:r>
        <w:rPr>
          <w:rFonts w:ascii="Book Antiqua" w:hAnsi="Book Antiqua" w:cs="Arial"/>
          <w:b/>
          <w:color w:val="000000"/>
        </w:rPr>
        <w:t xml:space="preserve"> I A LEWIS</w:t>
      </w:r>
    </w:p>
    <w:p w:rsidR="00A845DC" w:rsidRPr="00AE6DDE" w:rsidRDefault="00A845DC"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845DC" w:rsidRDefault="00B538AA" w:rsidP="00A15234">
      <w:pPr>
        <w:jc w:val="center"/>
        <w:rPr>
          <w:rFonts w:ascii="Book Antiqua" w:hAnsi="Book Antiqua" w:cs="Arial"/>
          <w:b/>
          <w:caps/>
        </w:rPr>
      </w:pPr>
      <w:r>
        <w:rPr>
          <w:rFonts w:ascii="Book Antiqua" w:hAnsi="Book Antiqua" w:cs="Arial"/>
          <w:b/>
          <w:caps/>
        </w:rPr>
        <w:t>hardeep singh</w:t>
      </w:r>
    </w:p>
    <w:p w:rsidR="00847259" w:rsidRPr="00CE25F8" w:rsidRDefault="00847259" w:rsidP="00A15234">
      <w:pPr>
        <w:jc w:val="center"/>
        <w:rPr>
          <w:rFonts w:ascii="Book Antiqua" w:hAnsi="Book Antiqua" w:cs="Arial"/>
          <w:caps/>
        </w:rPr>
      </w:pPr>
      <w:r w:rsidRPr="00CE25F8">
        <w:rPr>
          <w:rFonts w:ascii="Book Antiqua" w:hAnsi="Book Antiqua" w:cs="Arial"/>
          <w:caps/>
        </w:rPr>
        <w:t xml:space="preserve">(anonymity direction </w:t>
      </w:r>
      <w:r w:rsidR="006551BE" w:rsidRPr="00CE25F8">
        <w:rPr>
          <w:rFonts w:ascii="Book Antiqua" w:hAnsi="Book Antiqua" w:cs="Arial"/>
          <w:caps/>
        </w:rPr>
        <w:t>not made</w:t>
      </w:r>
      <w:r w:rsidRPr="00CE25F8">
        <w:rPr>
          <w:rFonts w:ascii="Book Antiqua" w:hAnsi="Book Antiqua" w:cs="Arial"/>
          <w:caps/>
        </w:rPr>
        <w:t>)</w:t>
      </w:r>
    </w:p>
    <w:p w:rsidR="00704B61" w:rsidRPr="00AE6DDE" w:rsidRDefault="00720CBB" w:rsidP="00704B61">
      <w:pPr>
        <w:jc w:val="right"/>
        <w:rPr>
          <w:rFonts w:ascii="Book Antiqua" w:hAnsi="Book Antiqua" w:cs="Arial"/>
          <w:u w:val="single"/>
        </w:rPr>
      </w:pPr>
      <w:r>
        <w:rPr>
          <w:rFonts w:ascii="Book Antiqua" w:hAnsi="Book Antiqua" w:cs="Arial"/>
          <w:u w:val="single"/>
        </w:rPr>
        <w:t>Appellant</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DD5071" w:rsidRPr="00AE6DDE" w:rsidRDefault="006551BE" w:rsidP="00704B61">
      <w:pPr>
        <w:jc w:val="center"/>
        <w:rPr>
          <w:rFonts w:ascii="Book Antiqua" w:hAnsi="Book Antiqua" w:cs="Arial"/>
          <w:b/>
        </w:rPr>
      </w:pPr>
      <w:r>
        <w:rPr>
          <w:rFonts w:ascii="Book Antiqua" w:hAnsi="Book Antiqua" w:cs="Arial"/>
          <w:b/>
        </w:rPr>
        <w:t>SECRETARY OF STATE FOR THE HOME DEPARTMENT</w:t>
      </w:r>
    </w:p>
    <w:p w:rsidR="00DD5071" w:rsidRPr="00AE6DDE" w:rsidRDefault="00720CBB" w:rsidP="00DD5071">
      <w:pPr>
        <w:jc w:val="right"/>
        <w:rPr>
          <w:rFonts w:ascii="Book Antiqua" w:hAnsi="Book Antiqua" w:cs="Arial"/>
          <w:u w:val="single"/>
        </w:rPr>
      </w:pPr>
      <w:r>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Default="00DE7DB7" w:rsidP="00DD5071">
      <w:pPr>
        <w:rPr>
          <w:rFonts w:ascii="Book Antiqua" w:hAnsi="Book Antiqua" w:cs="Arial"/>
          <w:b/>
        </w:rPr>
      </w:pPr>
      <w:r w:rsidRPr="00AE6DDE">
        <w:rPr>
          <w:rFonts w:ascii="Book Antiqua" w:hAnsi="Book Antiqua" w:cs="Arial"/>
          <w:b/>
          <w:u w:val="single"/>
        </w:rPr>
        <w:t>Representation</w:t>
      </w:r>
      <w:r w:rsidRPr="00AE6DDE">
        <w:rPr>
          <w:rFonts w:ascii="Book Antiqua" w:hAnsi="Book Antiqua" w:cs="Arial"/>
          <w:b/>
        </w:rPr>
        <w:t>:</w:t>
      </w:r>
    </w:p>
    <w:p w:rsidR="00CE25F8" w:rsidRPr="00AE6DDE" w:rsidRDefault="00CE25F8" w:rsidP="00DD5071">
      <w:pPr>
        <w:rPr>
          <w:rFonts w:ascii="Book Antiqua" w:hAnsi="Book Antiqua" w:cs="Arial"/>
        </w:rPr>
      </w:pPr>
    </w:p>
    <w:p w:rsidR="00DE7DB7" w:rsidRPr="00AE6DDE" w:rsidRDefault="00DE7DB7" w:rsidP="00DE7DB7">
      <w:pPr>
        <w:tabs>
          <w:tab w:val="left" w:pos="2520"/>
        </w:tabs>
        <w:rPr>
          <w:rFonts w:ascii="Book Antiqua" w:hAnsi="Book Antiqua" w:cs="Arial"/>
        </w:rPr>
      </w:pPr>
      <w:r w:rsidRPr="00AE6DDE">
        <w:rPr>
          <w:rFonts w:ascii="Book Antiqua" w:hAnsi="Book Antiqua" w:cs="Arial"/>
        </w:rPr>
        <w:t xml:space="preserve">For the </w:t>
      </w:r>
      <w:r w:rsidR="00720CBB">
        <w:rPr>
          <w:rFonts w:ascii="Book Antiqua" w:hAnsi="Book Antiqua" w:cs="Arial"/>
        </w:rPr>
        <w:t>Appellant</w:t>
      </w:r>
      <w:r w:rsidRPr="00AE6DDE">
        <w:rPr>
          <w:rFonts w:ascii="Book Antiqua" w:hAnsi="Book Antiqua" w:cs="Arial"/>
        </w:rPr>
        <w:t>:</w:t>
      </w:r>
      <w:r w:rsidRPr="00AE6DDE">
        <w:rPr>
          <w:rFonts w:ascii="Book Antiqua" w:hAnsi="Book Antiqua" w:cs="Arial"/>
        </w:rPr>
        <w:tab/>
      </w:r>
      <w:r w:rsidR="00545388">
        <w:rPr>
          <w:rFonts w:ascii="Book Antiqua" w:hAnsi="Book Antiqua" w:cs="Arial"/>
        </w:rPr>
        <w:t>Mr J Dixon of Counsel instructed by Gills Immigration Law</w:t>
      </w:r>
    </w:p>
    <w:p w:rsidR="00DE7DB7" w:rsidRPr="00AE6DDE" w:rsidRDefault="00DE7DB7" w:rsidP="00DE7DB7">
      <w:pPr>
        <w:tabs>
          <w:tab w:val="left" w:pos="2520"/>
        </w:tabs>
        <w:rPr>
          <w:rFonts w:ascii="Book Antiqua" w:hAnsi="Book Antiqua" w:cs="Arial"/>
        </w:rPr>
      </w:pPr>
      <w:r w:rsidRPr="00AE6DDE">
        <w:rPr>
          <w:rFonts w:ascii="Book Antiqua" w:hAnsi="Book Antiqua" w:cs="Arial"/>
        </w:rPr>
        <w:t xml:space="preserve">For the </w:t>
      </w:r>
      <w:r w:rsidR="00720CBB">
        <w:rPr>
          <w:rFonts w:ascii="Book Antiqua" w:hAnsi="Book Antiqua" w:cs="Arial"/>
        </w:rPr>
        <w:t>Respondent</w:t>
      </w:r>
      <w:r w:rsidRPr="00AE6DDE">
        <w:rPr>
          <w:rFonts w:ascii="Book Antiqua" w:hAnsi="Book Antiqua" w:cs="Arial"/>
        </w:rPr>
        <w:t>:</w:t>
      </w:r>
      <w:r w:rsidRPr="00AE6DDE">
        <w:rPr>
          <w:rFonts w:ascii="Book Antiqua" w:hAnsi="Book Antiqua" w:cs="Arial"/>
        </w:rPr>
        <w:tab/>
      </w:r>
      <w:r w:rsidR="00720CBB">
        <w:rPr>
          <w:rFonts w:ascii="Book Antiqua" w:hAnsi="Book Antiqua" w:cs="Arial"/>
        </w:rPr>
        <w:t xml:space="preserve">Mr N Bramble, Home Office Presenting Officer </w:t>
      </w:r>
    </w:p>
    <w:p w:rsidR="00DE7DB7" w:rsidRPr="00AE6DDE" w:rsidRDefault="00DE7DB7" w:rsidP="00847259">
      <w:pPr>
        <w:jc w:val="center"/>
        <w:rPr>
          <w:rFonts w:ascii="Book Antiqua" w:hAnsi="Book Antiqua" w:cs="Arial"/>
        </w:rPr>
      </w:pP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402B9E" w:rsidRPr="00AE6DDE" w:rsidRDefault="00402B9E" w:rsidP="00847259">
      <w:pPr>
        <w:jc w:val="both"/>
        <w:rPr>
          <w:rFonts w:ascii="Book Antiqua" w:hAnsi="Book Antiqua" w:cs="Arial"/>
        </w:rPr>
      </w:pPr>
    </w:p>
    <w:p w:rsidR="00133B69" w:rsidRDefault="00402B9E" w:rsidP="00847259">
      <w:pPr>
        <w:ind w:left="567" w:hanging="567"/>
        <w:jc w:val="both"/>
        <w:rPr>
          <w:rFonts w:ascii="Book Antiqua" w:hAnsi="Book Antiqua" w:cs="Arial"/>
        </w:rPr>
      </w:pPr>
      <w:r w:rsidRPr="00AE6DDE">
        <w:rPr>
          <w:rFonts w:ascii="Book Antiqua" w:hAnsi="Book Antiqua" w:cs="Arial"/>
        </w:rPr>
        <w:t>1.</w:t>
      </w:r>
      <w:r w:rsidRPr="00AE6DDE">
        <w:rPr>
          <w:rFonts w:ascii="Book Antiqua" w:hAnsi="Book Antiqua" w:cs="Arial"/>
        </w:rPr>
        <w:tab/>
      </w:r>
      <w:r w:rsidR="00B538AA">
        <w:rPr>
          <w:rFonts w:ascii="Book Antiqua" w:hAnsi="Book Antiqua" w:cs="Arial"/>
        </w:rPr>
        <w:t xml:space="preserve">This appeal comes back before me pursuant to the </w:t>
      </w:r>
      <w:r w:rsidR="00CA7BDF">
        <w:rPr>
          <w:rFonts w:ascii="Book Antiqua" w:hAnsi="Book Antiqua" w:cs="Arial"/>
        </w:rPr>
        <w:t>‘</w:t>
      </w:r>
      <w:r w:rsidR="00B538AA">
        <w:rPr>
          <w:rFonts w:ascii="Book Antiqua" w:hAnsi="Book Antiqua" w:cs="Arial"/>
        </w:rPr>
        <w:t>error of law</w:t>
      </w:r>
      <w:r w:rsidR="00CA7BDF">
        <w:rPr>
          <w:rFonts w:ascii="Book Antiqua" w:hAnsi="Book Antiqua" w:cs="Arial"/>
        </w:rPr>
        <w:t>’</w:t>
      </w:r>
      <w:r w:rsidR="00133B69">
        <w:rPr>
          <w:rFonts w:ascii="Book Antiqua" w:hAnsi="Book Antiqua" w:cs="Arial"/>
        </w:rPr>
        <w:t xml:space="preserve"> hearing on 10 January 2018.</w:t>
      </w:r>
    </w:p>
    <w:p w:rsidR="00133B69" w:rsidRDefault="00133B69" w:rsidP="00847259">
      <w:pPr>
        <w:ind w:left="567" w:hanging="567"/>
        <w:jc w:val="both"/>
        <w:rPr>
          <w:rFonts w:ascii="Book Antiqua" w:hAnsi="Book Antiqua" w:cs="Arial"/>
        </w:rPr>
      </w:pPr>
    </w:p>
    <w:p w:rsidR="00133B69" w:rsidRDefault="00133B69" w:rsidP="00847259">
      <w:pPr>
        <w:ind w:left="567" w:hanging="567"/>
        <w:jc w:val="both"/>
        <w:rPr>
          <w:rFonts w:ascii="Book Antiqua" w:hAnsi="Book Antiqua" w:cs="Arial"/>
        </w:rPr>
      </w:pPr>
    </w:p>
    <w:p w:rsidR="00BF23BB" w:rsidRDefault="00133B69" w:rsidP="00847259">
      <w:pPr>
        <w:ind w:left="567" w:hanging="567"/>
        <w:jc w:val="both"/>
        <w:rPr>
          <w:rFonts w:ascii="Book Antiqua" w:hAnsi="Book Antiqua" w:cs="Arial"/>
        </w:rPr>
      </w:pPr>
      <w:r>
        <w:rPr>
          <w:rFonts w:ascii="Book Antiqua" w:hAnsi="Book Antiqua" w:cs="Arial"/>
        </w:rPr>
        <w:t>2.</w:t>
      </w:r>
      <w:r>
        <w:rPr>
          <w:rFonts w:ascii="Book Antiqua" w:hAnsi="Book Antiqua" w:cs="Arial"/>
        </w:rPr>
        <w:tab/>
      </w:r>
      <w:r w:rsidR="00B538AA">
        <w:rPr>
          <w:rFonts w:ascii="Book Antiqua" w:hAnsi="Book Antiqua" w:cs="Arial"/>
        </w:rPr>
        <w:t xml:space="preserve">On 16 January 2018 the Tribunal promulgated my reasons for concluding that there had been an error of law in the decision of First-tier Tribunal </w:t>
      </w:r>
      <w:r w:rsidR="00720CBB">
        <w:rPr>
          <w:rFonts w:ascii="Book Antiqua" w:hAnsi="Book Antiqua" w:cs="Arial"/>
        </w:rPr>
        <w:t>Judge</w:t>
      </w:r>
      <w:r w:rsidR="00B538AA">
        <w:rPr>
          <w:rFonts w:ascii="Book Antiqua" w:hAnsi="Book Antiqua" w:cs="Arial"/>
        </w:rPr>
        <w:t xml:space="preserve"> Baldwin promulgated on 1 August 2017</w:t>
      </w:r>
      <w:r w:rsidR="00720CBB">
        <w:rPr>
          <w:rFonts w:ascii="Book Antiqua" w:hAnsi="Book Antiqua" w:cs="Arial"/>
        </w:rPr>
        <w:t xml:space="preserve">, </w:t>
      </w:r>
      <w:r w:rsidR="00B538AA">
        <w:rPr>
          <w:rFonts w:ascii="Book Antiqua" w:hAnsi="Book Antiqua" w:cs="Arial"/>
        </w:rPr>
        <w:t xml:space="preserve">necessitating the remaking of the decision in the appeal.  The </w:t>
      </w:r>
      <w:r w:rsidR="00B73B38">
        <w:rPr>
          <w:rFonts w:ascii="Book Antiqua" w:hAnsi="Book Antiqua" w:cs="Arial"/>
        </w:rPr>
        <w:t>‘</w:t>
      </w:r>
      <w:r w:rsidR="00B538AA">
        <w:rPr>
          <w:rFonts w:ascii="Book Antiqua" w:hAnsi="Book Antiqua" w:cs="Arial"/>
        </w:rPr>
        <w:t>error of law</w:t>
      </w:r>
      <w:r w:rsidR="00B73B38">
        <w:rPr>
          <w:rFonts w:ascii="Book Antiqua" w:hAnsi="Book Antiqua" w:cs="Arial"/>
        </w:rPr>
        <w:t>’</w:t>
      </w:r>
      <w:r w:rsidR="00B538AA">
        <w:rPr>
          <w:rFonts w:ascii="Book Antiqua" w:hAnsi="Book Antiqua" w:cs="Arial"/>
        </w:rPr>
        <w:t xml:space="preserve"> decision sets out the factual background to this case as well as certain issues identified </w:t>
      </w:r>
      <w:proofErr w:type="gramStart"/>
      <w:r w:rsidR="00B538AA">
        <w:rPr>
          <w:rFonts w:ascii="Book Antiqua" w:hAnsi="Book Antiqua" w:cs="Arial"/>
        </w:rPr>
        <w:t>during the course of</w:t>
      </w:r>
      <w:proofErr w:type="gramEnd"/>
      <w:r w:rsidR="00B538AA">
        <w:rPr>
          <w:rFonts w:ascii="Book Antiqua" w:hAnsi="Book Antiqua" w:cs="Arial"/>
        </w:rPr>
        <w:t xml:space="preserve"> disc</w:t>
      </w:r>
      <w:r w:rsidR="00CA7BDF">
        <w:rPr>
          <w:rFonts w:ascii="Book Antiqua" w:hAnsi="Book Antiqua" w:cs="Arial"/>
        </w:rPr>
        <w:t>ussion and in respect of which D</w:t>
      </w:r>
      <w:r w:rsidR="00B538AA">
        <w:rPr>
          <w:rFonts w:ascii="Book Antiqua" w:hAnsi="Book Antiqua" w:cs="Arial"/>
        </w:rPr>
        <w:t xml:space="preserve">irections were issued. </w:t>
      </w:r>
      <w:r w:rsidR="003E4332">
        <w:rPr>
          <w:rFonts w:ascii="Book Antiqua" w:hAnsi="Book Antiqua" w:cs="Arial"/>
        </w:rPr>
        <w:t>(The ‘Decision and Reasons: Error of Law’ is annexed hereto for ease of reference. It should be read as an integral part of this Decision.)</w:t>
      </w:r>
      <w:r w:rsidR="00B538AA">
        <w:rPr>
          <w:rFonts w:ascii="Book Antiqua" w:hAnsi="Book Antiqua" w:cs="Arial"/>
        </w:rPr>
        <w:t xml:space="preserve"> </w:t>
      </w:r>
    </w:p>
    <w:p w:rsidR="00B538AA" w:rsidRDefault="00B538AA" w:rsidP="00847259">
      <w:pPr>
        <w:ind w:left="567" w:hanging="567"/>
        <w:jc w:val="both"/>
        <w:rPr>
          <w:rFonts w:ascii="Book Antiqua" w:hAnsi="Book Antiqua" w:cs="Arial"/>
        </w:rPr>
      </w:pPr>
    </w:p>
    <w:p w:rsidR="00CA7BDF" w:rsidRDefault="00CA7BDF" w:rsidP="00847259">
      <w:pPr>
        <w:ind w:left="567" w:hanging="567"/>
        <w:jc w:val="both"/>
        <w:rPr>
          <w:rFonts w:ascii="Book Antiqua" w:hAnsi="Book Antiqua" w:cs="Arial"/>
        </w:rPr>
      </w:pPr>
    </w:p>
    <w:p w:rsidR="00B538AA" w:rsidRDefault="00133B69" w:rsidP="00847259">
      <w:pPr>
        <w:ind w:left="567" w:hanging="567"/>
        <w:jc w:val="both"/>
        <w:rPr>
          <w:rFonts w:ascii="Book Antiqua" w:hAnsi="Book Antiqua" w:cs="Arial"/>
        </w:rPr>
      </w:pPr>
      <w:r>
        <w:rPr>
          <w:rFonts w:ascii="Book Antiqua" w:hAnsi="Book Antiqua" w:cs="Arial"/>
        </w:rPr>
        <w:t>3</w:t>
      </w:r>
      <w:r w:rsidR="00CA7BDF">
        <w:rPr>
          <w:rFonts w:ascii="Book Antiqua" w:hAnsi="Book Antiqua" w:cs="Arial"/>
        </w:rPr>
        <w:t>.</w:t>
      </w:r>
      <w:r w:rsidR="00CA7BDF">
        <w:rPr>
          <w:rFonts w:ascii="Book Antiqua" w:hAnsi="Book Antiqua" w:cs="Arial"/>
        </w:rPr>
        <w:tab/>
        <w:t>In response to the D</w:t>
      </w:r>
      <w:r w:rsidR="00B538AA">
        <w:rPr>
          <w:rFonts w:ascii="Book Antiqua" w:hAnsi="Book Antiqua" w:cs="Arial"/>
        </w:rPr>
        <w:t xml:space="preserve">irections the </w:t>
      </w:r>
      <w:r w:rsidR="00720CBB">
        <w:rPr>
          <w:rFonts w:ascii="Book Antiqua" w:hAnsi="Book Antiqua" w:cs="Arial"/>
        </w:rPr>
        <w:t>Appellant</w:t>
      </w:r>
      <w:r w:rsidR="00B538AA">
        <w:rPr>
          <w:rFonts w:ascii="Book Antiqua" w:hAnsi="Book Antiqua" w:cs="Arial"/>
        </w:rPr>
        <w:t xml:space="preserve"> has filed a bundle under cover of letter dated 25 January 2018 incorporating up-to-date evidence of the financial circumstances</w:t>
      </w:r>
      <w:r w:rsidR="00CA7BDF">
        <w:rPr>
          <w:rFonts w:ascii="Book Antiqua" w:hAnsi="Book Antiqua" w:cs="Arial"/>
        </w:rPr>
        <w:t xml:space="preserve"> of his wife, Ms Davinder Kaur (‘the sponsor’),</w:t>
      </w:r>
      <w:r w:rsidR="00B538AA">
        <w:rPr>
          <w:rFonts w:ascii="Book Antiqua" w:hAnsi="Book Antiqua" w:cs="Arial"/>
        </w:rPr>
        <w:t xml:space="preserve"> and evidence of the settling of a debt to the National Health Service.  Also included in the bundle </w:t>
      </w:r>
      <w:r w:rsidR="00720CBB">
        <w:rPr>
          <w:rFonts w:ascii="Book Antiqua" w:hAnsi="Book Antiqua" w:cs="Arial"/>
        </w:rPr>
        <w:t>are materials</w:t>
      </w:r>
      <w:r w:rsidR="00B538AA">
        <w:rPr>
          <w:rFonts w:ascii="Book Antiqua" w:hAnsi="Book Antiqua" w:cs="Arial"/>
        </w:rPr>
        <w:t xml:space="preserve"> in respect of the </w:t>
      </w:r>
      <w:r w:rsidR="00720CBB">
        <w:rPr>
          <w:rFonts w:ascii="Book Antiqua" w:hAnsi="Book Antiqua" w:cs="Arial"/>
        </w:rPr>
        <w:t>Appellant</w:t>
      </w:r>
      <w:r w:rsidR="00B538AA">
        <w:rPr>
          <w:rFonts w:ascii="Book Antiqua" w:hAnsi="Book Antiqua" w:cs="Arial"/>
        </w:rPr>
        <w:t>’s application for leave to remain made in 2013, the decision thereupon</w:t>
      </w:r>
      <w:r w:rsidR="00CA7BDF">
        <w:rPr>
          <w:rFonts w:ascii="Book Antiqua" w:hAnsi="Book Antiqua" w:cs="Arial"/>
        </w:rPr>
        <w:t>,</w:t>
      </w:r>
      <w:r w:rsidR="00B538AA">
        <w:rPr>
          <w:rFonts w:ascii="Book Antiqua" w:hAnsi="Book Antiqua" w:cs="Arial"/>
        </w:rPr>
        <w:t xml:space="preserve"> and the judicial review proceedings which</w:t>
      </w:r>
      <w:r w:rsidR="00CA7BDF">
        <w:rPr>
          <w:rFonts w:ascii="Book Antiqua" w:hAnsi="Book Antiqua" w:cs="Arial"/>
        </w:rPr>
        <w:t xml:space="preserve"> -</w:t>
      </w:r>
      <w:r w:rsidR="00B538AA">
        <w:rPr>
          <w:rFonts w:ascii="Book Antiqua" w:hAnsi="Book Antiqua" w:cs="Arial"/>
        </w:rPr>
        <w:t xml:space="preserve"> unsuccessfully</w:t>
      </w:r>
      <w:r w:rsidR="00CA7BDF">
        <w:rPr>
          <w:rFonts w:ascii="Book Antiqua" w:hAnsi="Book Antiqua" w:cs="Arial"/>
        </w:rPr>
        <w:t xml:space="preserve"> -</w:t>
      </w:r>
      <w:r w:rsidR="00B538AA">
        <w:rPr>
          <w:rFonts w:ascii="Book Antiqua" w:hAnsi="Book Antiqua" w:cs="Arial"/>
        </w:rPr>
        <w:t xml:space="preserve"> sought to challenge that decision. </w:t>
      </w:r>
    </w:p>
    <w:p w:rsidR="00B538AA" w:rsidRDefault="00B538AA" w:rsidP="00847259">
      <w:pPr>
        <w:ind w:left="567" w:hanging="567"/>
        <w:jc w:val="both"/>
        <w:rPr>
          <w:rFonts w:ascii="Book Antiqua" w:hAnsi="Book Antiqua" w:cs="Arial"/>
        </w:rPr>
      </w:pPr>
    </w:p>
    <w:p w:rsidR="00133B69" w:rsidRDefault="00133B69" w:rsidP="00847259">
      <w:pPr>
        <w:ind w:left="567" w:hanging="567"/>
        <w:jc w:val="both"/>
        <w:rPr>
          <w:rFonts w:ascii="Book Antiqua" w:hAnsi="Book Antiqua" w:cs="Arial"/>
        </w:rPr>
      </w:pPr>
    </w:p>
    <w:p w:rsidR="00B538AA" w:rsidRDefault="00133B69" w:rsidP="00847259">
      <w:pPr>
        <w:ind w:left="567" w:hanging="567"/>
        <w:jc w:val="both"/>
        <w:rPr>
          <w:rFonts w:ascii="Book Antiqua" w:hAnsi="Book Antiqua" w:cs="Arial"/>
        </w:rPr>
      </w:pPr>
      <w:r>
        <w:rPr>
          <w:rFonts w:ascii="Book Antiqua" w:hAnsi="Book Antiqua" w:cs="Arial"/>
        </w:rPr>
        <w:t>4</w:t>
      </w:r>
      <w:r w:rsidR="00B538AA">
        <w:rPr>
          <w:rFonts w:ascii="Book Antiqua" w:hAnsi="Book Antiqua" w:cs="Arial"/>
        </w:rPr>
        <w:t>.</w:t>
      </w:r>
      <w:r w:rsidR="00B538AA">
        <w:rPr>
          <w:rFonts w:ascii="Book Antiqua" w:hAnsi="Book Antiqua" w:cs="Arial"/>
        </w:rPr>
        <w:tab/>
        <w:t xml:space="preserve">The </w:t>
      </w:r>
      <w:r w:rsidR="00720CBB">
        <w:rPr>
          <w:rFonts w:ascii="Book Antiqua" w:hAnsi="Book Antiqua" w:cs="Arial"/>
        </w:rPr>
        <w:t>Respondent</w:t>
      </w:r>
      <w:r>
        <w:rPr>
          <w:rFonts w:ascii="Book Antiqua" w:hAnsi="Book Antiqua" w:cs="Arial"/>
        </w:rPr>
        <w:t xml:space="preserve"> has replied to the D</w:t>
      </w:r>
      <w:r w:rsidR="00B538AA">
        <w:rPr>
          <w:rFonts w:ascii="Book Antiqua" w:hAnsi="Book Antiqua" w:cs="Arial"/>
        </w:rPr>
        <w:t xml:space="preserve">irections by way of written submissions drafted by Mr Bramble dated 13 February 2018 in which </w:t>
      </w:r>
      <w:proofErr w:type="gramStart"/>
      <w:r w:rsidR="00B538AA">
        <w:rPr>
          <w:rFonts w:ascii="Book Antiqua" w:hAnsi="Book Antiqua" w:cs="Arial"/>
        </w:rPr>
        <w:t>particular reliance</w:t>
      </w:r>
      <w:proofErr w:type="gramEnd"/>
      <w:r w:rsidR="00B538AA">
        <w:rPr>
          <w:rFonts w:ascii="Book Antiqua" w:hAnsi="Book Antiqua" w:cs="Arial"/>
        </w:rPr>
        <w:t xml:space="preserve"> is placed on the case of </w:t>
      </w:r>
      <w:r w:rsidR="00B538AA">
        <w:rPr>
          <w:rFonts w:ascii="Book Antiqua" w:hAnsi="Book Antiqua" w:cs="Arial"/>
          <w:b/>
          <w:u w:val="single"/>
        </w:rPr>
        <w:t>R (on the application of Chen) v Secretary of State for the Home Department</w:t>
      </w:r>
      <w:r w:rsidR="00B538AA">
        <w:rPr>
          <w:rFonts w:ascii="Book Antiqua" w:hAnsi="Book Antiqua" w:cs="Arial"/>
          <w:b/>
        </w:rPr>
        <w:t xml:space="preserve"> (Appendix FM Chikwamba: temporary separation: proportionality) IJR [2015] UKUT 00189 (IAC)</w:t>
      </w:r>
      <w:r w:rsidR="00B538AA">
        <w:rPr>
          <w:rFonts w:ascii="Book Antiqua" w:hAnsi="Book Antiqua" w:cs="Arial"/>
        </w:rPr>
        <w:t xml:space="preserve">.  A copy of the decision in </w:t>
      </w:r>
      <w:r w:rsidR="00B538AA">
        <w:rPr>
          <w:rFonts w:ascii="Book Antiqua" w:hAnsi="Book Antiqua" w:cs="Arial"/>
          <w:b/>
          <w:u w:val="single"/>
        </w:rPr>
        <w:t>Chen</w:t>
      </w:r>
      <w:r w:rsidR="00B538AA">
        <w:rPr>
          <w:rFonts w:ascii="Book Antiqua" w:hAnsi="Book Antiqua" w:cs="Arial"/>
        </w:rPr>
        <w:t xml:space="preserve"> has also been provided </w:t>
      </w:r>
      <w:r w:rsidR="00496A58">
        <w:rPr>
          <w:rFonts w:ascii="Book Antiqua" w:hAnsi="Book Antiqua" w:cs="Arial"/>
        </w:rPr>
        <w:t>to the Tribunal.</w:t>
      </w:r>
    </w:p>
    <w:p w:rsidR="00496A58" w:rsidRDefault="00496A58" w:rsidP="00847259">
      <w:pPr>
        <w:ind w:left="567" w:hanging="567"/>
        <w:jc w:val="both"/>
        <w:rPr>
          <w:rFonts w:ascii="Book Antiqua" w:hAnsi="Book Antiqua" w:cs="Arial"/>
        </w:rPr>
      </w:pPr>
    </w:p>
    <w:p w:rsidR="00496A58" w:rsidRDefault="00496A58" w:rsidP="00847259">
      <w:pPr>
        <w:ind w:left="567" w:hanging="567"/>
        <w:jc w:val="both"/>
        <w:rPr>
          <w:rFonts w:ascii="Book Antiqua" w:hAnsi="Book Antiqua" w:cs="Arial"/>
        </w:rPr>
      </w:pPr>
    </w:p>
    <w:p w:rsidR="00496A58" w:rsidRDefault="00496A58" w:rsidP="00847259">
      <w:pPr>
        <w:ind w:left="567" w:hanging="567"/>
        <w:jc w:val="both"/>
        <w:rPr>
          <w:rFonts w:ascii="Book Antiqua" w:hAnsi="Book Antiqua" w:cs="Arial"/>
        </w:rPr>
      </w:pPr>
      <w:r>
        <w:rPr>
          <w:rFonts w:ascii="Book Antiqua" w:hAnsi="Book Antiqua" w:cs="Arial"/>
        </w:rPr>
        <w:t>5.</w:t>
      </w:r>
      <w:r>
        <w:rPr>
          <w:rFonts w:ascii="Book Antiqua" w:hAnsi="Book Antiqua" w:cs="Arial"/>
        </w:rPr>
        <w:tab/>
        <w:t xml:space="preserve">The Respondent’s written submission otherwise acknowledge: </w:t>
      </w:r>
      <w:proofErr w:type="gramStart"/>
      <w:r>
        <w:rPr>
          <w:rFonts w:ascii="Book Antiqua" w:hAnsi="Book Antiqua" w:cs="Arial"/>
        </w:rPr>
        <w:t>the</w:t>
      </w:r>
      <w:proofErr w:type="gramEnd"/>
      <w:r>
        <w:rPr>
          <w:rFonts w:ascii="Book Antiqua" w:hAnsi="Book Antiqua" w:cs="Arial"/>
        </w:rPr>
        <w:t xml:space="preserve"> Appellant no longer owes an outstanding debt to the NHS; legal costs arising from the judicial review proceedings are being repaid in accordance with agreed instalments. In such circumstances the </w:t>
      </w:r>
      <w:r w:rsidR="001D589F">
        <w:rPr>
          <w:rFonts w:ascii="Book Antiqua" w:hAnsi="Book Antiqua" w:cs="Arial"/>
        </w:rPr>
        <w:t>Respondent</w:t>
      </w:r>
      <w:r>
        <w:rPr>
          <w:rFonts w:ascii="Book Antiqua" w:hAnsi="Book Antiqua" w:cs="Arial"/>
        </w:rPr>
        <w:t xml:space="preserve"> raises no adverse issue in respect of ‘suitability’ (cf. Appendix FM, S-LTR 4.4. and 4.5).  </w:t>
      </w:r>
    </w:p>
    <w:p w:rsidR="00B538AA" w:rsidRDefault="00B538AA" w:rsidP="00847259">
      <w:pPr>
        <w:ind w:left="567" w:hanging="567"/>
        <w:jc w:val="both"/>
        <w:rPr>
          <w:rFonts w:ascii="Book Antiqua" w:hAnsi="Book Antiqua" w:cs="Arial"/>
        </w:rPr>
      </w:pPr>
    </w:p>
    <w:p w:rsidR="00133B69" w:rsidRDefault="00133B69" w:rsidP="00847259">
      <w:pPr>
        <w:ind w:left="567" w:hanging="567"/>
        <w:jc w:val="both"/>
        <w:rPr>
          <w:rFonts w:ascii="Book Antiqua" w:hAnsi="Book Antiqua" w:cs="Arial"/>
        </w:rPr>
      </w:pPr>
    </w:p>
    <w:p w:rsidR="00133B69" w:rsidRDefault="00496A58" w:rsidP="00847259">
      <w:pPr>
        <w:ind w:left="567" w:hanging="567"/>
        <w:jc w:val="both"/>
        <w:rPr>
          <w:rFonts w:ascii="Book Antiqua" w:hAnsi="Book Antiqua" w:cs="Arial"/>
        </w:rPr>
      </w:pPr>
      <w:r>
        <w:rPr>
          <w:rFonts w:ascii="Book Antiqua" w:hAnsi="Book Antiqua" w:cs="Arial"/>
        </w:rPr>
        <w:t>6</w:t>
      </w:r>
      <w:r w:rsidR="00133B69">
        <w:rPr>
          <w:rFonts w:ascii="Book Antiqua" w:hAnsi="Book Antiqua" w:cs="Arial"/>
        </w:rPr>
        <w:t>.</w:t>
      </w:r>
      <w:r w:rsidR="00133B69">
        <w:rPr>
          <w:rFonts w:ascii="Book Antiqua" w:hAnsi="Book Antiqua" w:cs="Arial"/>
        </w:rPr>
        <w:tab/>
        <w:t xml:space="preserve">The Appellant has provided a brief written ‘Response’ dated 20 February 2018 in reply to the Respondent’s written submission. However, the ‘Response’ unfortunately does not address much of the issues raised in the Directions and in the ‘error of law’ discussion; </w:t>
      </w:r>
      <w:proofErr w:type="gramStart"/>
      <w:r w:rsidR="00133B69">
        <w:rPr>
          <w:rFonts w:ascii="Book Antiqua" w:hAnsi="Book Antiqua" w:cs="Arial"/>
        </w:rPr>
        <w:t>moreover</w:t>
      </w:r>
      <w:proofErr w:type="gramEnd"/>
      <w:r w:rsidR="00133B69">
        <w:rPr>
          <w:rFonts w:ascii="Book Antiqua" w:hAnsi="Book Antiqua" w:cs="Arial"/>
        </w:rPr>
        <w:t xml:space="preserve"> it somewhat confusingly concludes with the plea that permission to appeal should be granted.  Mr Dixon acknowledged that the Response – which was not drafted by him - was not going to form the foundation of his submissions which, instead, he developed orally at the hearing.</w:t>
      </w:r>
    </w:p>
    <w:p w:rsidR="00133B69" w:rsidRDefault="00133B69" w:rsidP="00847259">
      <w:pPr>
        <w:ind w:left="567" w:hanging="567"/>
        <w:jc w:val="both"/>
        <w:rPr>
          <w:rFonts w:ascii="Book Antiqua" w:hAnsi="Book Antiqua" w:cs="Arial"/>
        </w:rPr>
      </w:pPr>
    </w:p>
    <w:p w:rsidR="00133B69" w:rsidRDefault="00133B69" w:rsidP="00847259">
      <w:pPr>
        <w:ind w:left="567" w:hanging="567"/>
        <w:jc w:val="both"/>
        <w:rPr>
          <w:rFonts w:ascii="Book Antiqua" w:hAnsi="Book Antiqua" w:cs="Arial"/>
        </w:rPr>
      </w:pPr>
    </w:p>
    <w:p w:rsidR="006C3D6D" w:rsidRDefault="001D589F" w:rsidP="00847259">
      <w:pPr>
        <w:ind w:left="567" w:hanging="567"/>
        <w:jc w:val="both"/>
        <w:rPr>
          <w:rFonts w:ascii="Book Antiqua" w:hAnsi="Book Antiqua" w:cs="Arial"/>
        </w:rPr>
      </w:pPr>
      <w:r>
        <w:rPr>
          <w:rFonts w:ascii="Book Antiqua" w:hAnsi="Book Antiqua" w:cs="Arial"/>
        </w:rPr>
        <w:t>7</w:t>
      </w:r>
      <w:r w:rsidR="00B538AA">
        <w:rPr>
          <w:rFonts w:ascii="Book Antiqua" w:hAnsi="Book Antiqua" w:cs="Arial"/>
        </w:rPr>
        <w:t>.</w:t>
      </w:r>
      <w:r w:rsidR="00B538AA">
        <w:rPr>
          <w:rFonts w:ascii="Book Antiqua" w:hAnsi="Book Antiqua" w:cs="Arial"/>
        </w:rPr>
        <w:tab/>
      </w:r>
      <w:r>
        <w:rPr>
          <w:rFonts w:ascii="Book Antiqua" w:hAnsi="Book Antiqua" w:cs="Arial"/>
        </w:rPr>
        <w:t xml:space="preserve">The Directions required </w:t>
      </w:r>
      <w:r w:rsidRPr="001D589F">
        <w:rPr>
          <w:rFonts w:ascii="Book Antiqua" w:hAnsi="Book Antiqua" w:cs="Arial"/>
        </w:rPr>
        <w:t xml:space="preserve">the Appellant to file and serve </w:t>
      </w:r>
      <w:r>
        <w:rPr>
          <w:rFonts w:ascii="Book Antiqua" w:hAnsi="Book Antiqua" w:cs="Arial"/>
        </w:rPr>
        <w:t>“</w:t>
      </w:r>
      <w:r w:rsidRPr="001D589F">
        <w:rPr>
          <w:rFonts w:ascii="Book Antiqua" w:hAnsi="Book Antiqua"/>
          <w:i/>
        </w:rPr>
        <w:t>any available evidence relating to the application of 10 May 2013, the decision thereunder, and any judgement in respect of the subsequent judicial review proceedings</w:t>
      </w:r>
      <w:r>
        <w:rPr>
          <w:rFonts w:ascii="Book Antiqua" w:hAnsi="Book Antiqua"/>
        </w:rPr>
        <w:t>” (Directions, paragraph 1(iii)).</w:t>
      </w:r>
      <w:r w:rsidRPr="001D589F">
        <w:rPr>
          <w:rFonts w:ascii="Book Antiqua" w:hAnsi="Book Antiqua" w:cs="Arial"/>
        </w:rPr>
        <w:t xml:space="preserve"> </w:t>
      </w:r>
      <w:r>
        <w:rPr>
          <w:rFonts w:ascii="Book Antiqua" w:hAnsi="Book Antiqua" w:cs="Arial"/>
        </w:rPr>
        <w:t>This was further to the points of discussion at the ‘error of law’ hearing set out at paragraph 32(iii)-(v) of the ‘error of law’ decision. The materials now filed pursuant to the Directions demonstrate</w:t>
      </w:r>
      <w:r w:rsidR="00B538AA" w:rsidRPr="001D589F">
        <w:rPr>
          <w:rFonts w:ascii="Book Antiqua" w:hAnsi="Book Antiqua" w:cs="Arial"/>
        </w:rPr>
        <w:t xml:space="preserve"> </w:t>
      </w:r>
      <w:r w:rsidR="00EC325A" w:rsidRPr="001D589F">
        <w:rPr>
          <w:rFonts w:ascii="Book Antiqua" w:hAnsi="Book Antiqua" w:cs="Arial"/>
        </w:rPr>
        <w:t>that the subsequent application made in September 2015 cont</w:t>
      </w:r>
      <w:r w:rsidR="00EC325A">
        <w:rPr>
          <w:rFonts w:ascii="Book Antiqua" w:hAnsi="Book Antiqua" w:cs="Arial"/>
        </w:rPr>
        <w:t xml:space="preserve">ained nothing of substance that was new or different from the </w:t>
      </w:r>
      <w:r>
        <w:rPr>
          <w:rFonts w:ascii="Book Antiqua" w:hAnsi="Book Antiqua" w:cs="Arial"/>
        </w:rPr>
        <w:t xml:space="preserve">2013 </w:t>
      </w:r>
      <w:r w:rsidR="00EC325A">
        <w:rPr>
          <w:rFonts w:ascii="Book Antiqua" w:hAnsi="Book Antiqua" w:cs="Arial"/>
        </w:rPr>
        <w:t>application that had already been dismissed</w:t>
      </w:r>
      <w:r>
        <w:rPr>
          <w:rFonts w:ascii="Book Antiqua" w:hAnsi="Book Antiqua" w:cs="Arial"/>
        </w:rPr>
        <w:t>,</w:t>
      </w:r>
      <w:r w:rsidR="00EC325A">
        <w:rPr>
          <w:rFonts w:ascii="Book Antiqua" w:hAnsi="Book Antiqua" w:cs="Arial"/>
        </w:rPr>
        <w:t xml:space="preserve"> save in respect of </w:t>
      </w:r>
      <w:r>
        <w:rPr>
          <w:rFonts w:ascii="Book Antiqua" w:hAnsi="Book Antiqua" w:cs="Arial"/>
        </w:rPr>
        <w:t xml:space="preserve">claims </w:t>
      </w:r>
      <w:proofErr w:type="gramStart"/>
      <w:r w:rsidR="00EC325A">
        <w:rPr>
          <w:rFonts w:ascii="Book Antiqua" w:hAnsi="Book Antiqua" w:cs="Arial"/>
        </w:rPr>
        <w:t>with regard to</w:t>
      </w:r>
      <w:proofErr w:type="gramEnd"/>
      <w:r w:rsidR="00EC325A">
        <w:rPr>
          <w:rFonts w:ascii="Book Antiqua" w:hAnsi="Book Antiqua" w:cs="Arial"/>
        </w:rPr>
        <w:t xml:space="preserve"> the </w:t>
      </w:r>
      <w:r>
        <w:rPr>
          <w:rFonts w:ascii="Book Antiqua" w:hAnsi="Book Antiqua" w:cs="Arial"/>
        </w:rPr>
        <w:t>s</w:t>
      </w:r>
      <w:r w:rsidR="00720CBB">
        <w:rPr>
          <w:rFonts w:ascii="Book Antiqua" w:hAnsi="Book Antiqua" w:cs="Arial"/>
        </w:rPr>
        <w:t>ponsor</w:t>
      </w:r>
      <w:r w:rsidR="00EC325A">
        <w:rPr>
          <w:rFonts w:ascii="Book Antiqua" w:hAnsi="Book Antiqua" w:cs="Arial"/>
        </w:rPr>
        <w:t>’s health</w:t>
      </w:r>
      <w:r>
        <w:rPr>
          <w:rFonts w:ascii="Book Antiqua" w:hAnsi="Book Antiqua" w:cs="Arial"/>
        </w:rPr>
        <w:t xml:space="preserve"> (possible forthcoming</w:t>
      </w:r>
      <w:r w:rsidR="00EC325A">
        <w:rPr>
          <w:rFonts w:ascii="Book Antiqua" w:hAnsi="Book Antiqua" w:cs="Arial"/>
        </w:rPr>
        <w:t xml:space="preserve"> treatment for tuberculosis</w:t>
      </w:r>
      <w:r>
        <w:rPr>
          <w:rFonts w:ascii="Book Antiqua" w:hAnsi="Book Antiqua" w:cs="Arial"/>
        </w:rPr>
        <w:t>),</w:t>
      </w:r>
      <w:r w:rsidR="00EC325A">
        <w:rPr>
          <w:rFonts w:ascii="Book Antiqua" w:hAnsi="Book Antiqua" w:cs="Arial"/>
        </w:rPr>
        <w:t xml:space="preserve"> and in respect of </w:t>
      </w:r>
      <w:r>
        <w:rPr>
          <w:rFonts w:ascii="Book Antiqua" w:hAnsi="Book Antiqua" w:cs="Arial"/>
        </w:rPr>
        <w:t xml:space="preserve">supposed </w:t>
      </w:r>
      <w:r w:rsidR="00EC325A">
        <w:rPr>
          <w:rFonts w:ascii="Book Antiqua" w:hAnsi="Book Antiqua" w:cs="Arial"/>
        </w:rPr>
        <w:t>IVF treatment</w:t>
      </w:r>
      <w:r w:rsidR="006C3D6D">
        <w:rPr>
          <w:rFonts w:ascii="Book Antiqua" w:hAnsi="Book Antiqua" w:cs="Arial"/>
        </w:rPr>
        <w:t>.</w:t>
      </w:r>
    </w:p>
    <w:p w:rsidR="006C3D6D" w:rsidRDefault="006C3D6D" w:rsidP="00847259">
      <w:pPr>
        <w:ind w:left="567" w:hanging="567"/>
        <w:jc w:val="both"/>
        <w:rPr>
          <w:rFonts w:ascii="Book Antiqua" w:hAnsi="Book Antiqua" w:cs="Arial"/>
        </w:rPr>
      </w:pPr>
    </w:p>
    <w:p w:rsidR="006C3D6D" w:rsidRDefault="006C3D6D" w:rsidP="00847259">
      <w:pPr>
        <w:ind w:left="567" w:hanging="567"/>
        <w:jc w:val="both"/>
        <w:rPr>
          <w:rFonts w:ascii="Book Antiqua" w:hAnsi="Book Antiqua" w:cs="Arial"/>
        </w:rPr>
      </w:pPr>
    </w:p>
    <w:p w:rsidR="00A521B0" w:rsidRDefault="006C3D6D" w:rsidP="00847259">
      <w:pPr>
        <w:ind w:left="567" w:hanging="567"/>
        <w:jc w:val="both"/>
        <w:rPr>
          <w:rFonts w:ascii="Book Antiqua" w:hAnsi="Book Antiqua" w:cs="Arial"/>
        </w:rPr>
      </w:pPr>
      <w:r>
        <w:rPr>
          <w:rFonts w:ascii="Book Antiqua" w:hAnsi="Book Antiqua" w:cs="Arial"/>
        </w:rPr>
        <w:lastRenderedPageBreak/>
        <w:t>8.</w:t>
      </w:r>
      <w:r>
        <w:rPr>
          <w:rFonts w:ascii="Book Antiqua" w:hAnsi="Book Antiqua" w:cs="Arial"/>
        </w:rPr>
        <w:tab/>
        <w:t>The Appellant and the sponsor have at no point provided any supporting evidence for such claims. First-tier Tribunal Judge Baldwin observed: “</w:t>
      </w:r>
      <w:r w:rsidR="00A521B0" w:rsidRPr="00A521B0">
        <w:rPr>
          <w:rFonts w:ascii="Book Antiqua" w:hAnsi="Book Antiqua" w:cs="Arial"/>
          <w:i/>
        </w:rPr>
        <w:t xml:space="preserve">Despite the Respondent flagging up the absence of documentary evidence to corroborate their claim to be trying to </w:t>
      </w:r>
      <w:proofErr w:type="gramStart"/>
      <w:r w:rsidR="00A521B0" w:rsidRPr="00A521B0">
        <w:rPr>
          <w:rFonts w:ascii="Book Antiqua" w:hAnsi="Book Antiqua" w:cs="Arial"/>
          <w:i/>
        </w:rPr>
        <w:t>helped</w:t>
      </w:r>
      <w:proofErr w:type="gramEnd"/>
      <w:r w:rsidR="00A521B0" w:rsidRPr="00A521B0">
        <w:rPr>
          <w:rFonts w:ascii="Book Antiqua" w:hAnsi="Book Antiqua" w:cs="Arial"/>
          <w:i/>
        </w:rPr>
        <w:t xml:space="preserve"> conceive, there remains no medical evidence beyond that relating to [the sponsor’s] past urological issues. Nor is there any medical evidence relating to any risks for her of her Tuberculosis restarting, a condition the Sponsor makes clear in her Statement has mercifully been cured</w:t>
      </w:r>
      <w:r w:rsidR="00A521B0">
        <w:rPr>
          <w:rFonts w:ascii="Book Antiqua" w:hAnsi="Book Antiqua" w:cs="Arial"/>
        </w:rPr>
        <w:t>” (paragraph 23).</w:t>
      </w:r>
      <w:r w:rsidR="00EC325A">
        <w:rPr>
          <w:rFonts w:ascii="Book Antiqua" w:hAnsi="Book Antiqua" w:cs="Arial"/>
        </w:rPr>
        <w:t xml:space="preserve">  I</w:t>
      </w:r>
      <w:r w:rsidR="00A521B0">
        <w:rPr>
          <w:rFonts w:ascii="Book Antiqua" w:hAnsi="Book Antiqua" w:cs="Arial"/>
        </w:rPr>
        <w:t xml:space="preserve">t remains the case that </w:t>
      </w:r>
      <w:r w:rsidR="00EC325A">
        <w:rPr>
          <w:rFonts w:ascii="Book Antiqua" w:hAnsi="Book Antiqua" w:cs="Arial"/>
        </w:rPr>
        <w:t>no supporting evidence</w:t>
      </w:r>
      <w:r w:rsidR="00A521B0">
        <w:rPr>
          <w:rFonts w:ascii="Book Antiqua" w:hAnsi="Book Antiqua" w:cs="Arial"/>
        </w:rPr>
        <w:t xml:space="preserve"> has been filed</w:t>
      </w:r>
      <w:r w:rsidR="00EC325A">
        <w:rPr>
          <w:rFonts w:ascii="Book Antiqua" w:hAnsi="Book Antiqua" w:cs="Arial"/>
        </w:rPr>
        <w:t xml:space="preserve"> in respect of either</w:t>
      </w:r>
      <w:r w:rsidR="00A521B0">
        <w:rPr>
          <w:rFonts w:ascii="Book Antiqua" w:hAnsi="Book Antiqua" w:cs="Arial"/>
        </w:rPr>
        <w:t xml:space="preserve"> commencement of IVF or recurrence of TB</w:t>
      </w:r>
      <w:r w:rsidR="00EC325A">
        <w:rPr>
          <w:rFonts w:ascii="Book Antiqua" w:hAnsi="Book Antiqua" w:cs="Arial"/>
        </w:rPr>
        <w:t>.</w:t>
      </w:r>
      <w:r w:rsidR="00B86AAB">
        <w:rPr>
          <w:rFonts w:ascii="Book Antiqua" w:hAnsi="Book Antiqua" w:cs="Arial"/>
        </w:rPr>
        <w:t xml:space="preserve"> (See similarly in this context paragraphs 5-7 of the ‘error of law’ decision.)</w:t>
      </w:r>
    </w:p>
    <w:p w:rsidR="00A521B0" w:rsidRDefault="00A521B0" w:rsidP="00847259">
      <w:pPr>
        <w:ind w:left="567" w:hanging="567"/>
        <w:jc w:val="both"/>
        <w:rPr>
          <w:rFonts w:ascii="Book Antiqua" w:hAnsi="Book Antiqua" w:cs="Arial"/>
        </w:rPr>
      </w:pPr>
    </w:p>
    <w:p w:rsidR="00A521B0" w:rsidRDefault="00A521B0" w:rsidP="00847259">
      <w:pPr>
        <w:ind w:left="567" w:hanging="567"/>
        <w:jc w:val="both"/>
        <w:rPr>
          <w:rFonts w:ascii="Book Antiqua" w:hAnsi="Book Antiqua" w:cs="Arial"/>
        </w:rPr>
      </w:pPr>
    </w:p>
    <w:p w:rsidR="00FE3EDA" w:rsidRDefault="00A521B0" w:rsidP="00847259">
      <w:pPr>
        <w:ind w:left="567" w:hanging="567"/>
        <w:jc w:val="both"/>
        <w:rPr>
          <w:rFonts w:ascii="Book Antiqua" w:hAnsi="Book Antiqua" w:cs="Arial"/>
        </w:rPr>
      </w:pPr>
      <w:r>
        <w:rPr>
          <w:rFonts w:ascii="Book Antiqua" w:hAnsi="Book Antiqua" w:cs="Arial"/>
        </w:rPr>
        <w:t>9.</w:t>
      </w:r>
      <w:r>
        <w:rPr>
          <w:rFonts w:ascii="Book Antiqua" w:hAnsi="Book Antiqua" w:cs="Arial"/>
        </w:rPr>
        <w:tab/>
        <w:t>In such circumstances it is not possible to identify anything genuinely new or</w:t>
      </w:r>
      <w:r w:rsidR="00EC325A">
        <w:rPr>
          <w:rFonts w:ascii="Book Antiqua" w:hAnsi="Book Antiqua" w:cs="Arial"/>
        </w:rPr>
        <w:t xml:space="preserve"> different </w:t>
      </w:r>
      <w:r>
        <w:rPr>
          <w:rFonts w:ascii="Book Antiqua" w:hAnsi="Book Antiqua" w:cs="Arial"/>
        </w:rPr>
        <w:t xml:space="preserve">being raised in the application made in September 2015 compared with the previously rejected application, </w:t>
      </w:r>
      <w:r w:rsidR="00EC325A">
        <w:rPr>
          <w:rFonts w:ascii="Book Antiqua" w:hAnsi="Book Antiqua" w:cs="Arial"/>
        </w:rPr>
        <w:t xml:space="preserve">beyond the effluxion of time. </w:t>
      </w:r>
      <w:r w:rsidR="00720CBB">
        <w:rPr>
          <w:rFonts w:ascii="Book Antiqua" w:hAnsi="Book Antiqua" w:cs="Arial"/>
        </w:rPr>
        <w:t xml:space="preserve"> </w:t>
      </w:r>
      <w:r w:rsidR="00736382">
        <w:rPr>
          <w:rFonts w:ascii="Book Antiqua" w:hAnsi="Book Antiqua" w:cs="Arial"/>
        </w:rPr>
        <w:t xml:space="preserve">The potentially new matters that were raised – IVF and TB treatments – were not, and have never been, supported by evidence. It is reasonable to infer that if those matters were genuine there would be supporting evidence available to the Appellant. In the absence of such supporting evidence it is reasonable to infer – and I do so infer – that such matters were raised without any foundation in fact or truth. </w:t>
      </w:r>
      <w:proofErr w:type="gramStart"/>
      <w:r w:rsidR="00736382">
        <w:rPr>
          <w:rFonts w:ascii="Book Antiqua" w:hAnsi="Book Antiqua" w:cs="Arial"/>
        </w:rPr>
        <w:t>Moreover</w:t>
      </w:r>
      <w:proofErr w:type="gramEnd"/>
      <w:r w:rsidR="00736382">
        <w:rPr>
          <w:rFonts w:ascii="Book Antiqua" w:hAnsi="Book Antiqua" w:cs="Arial"/>
        </w:rPr>
        <w:t xml:space="preserve"> it is to be noted that the application in September 2015 was bound to fail under the Rules – and in substance was no more than a resubmission of an application that had already been rejected.</w:t>
      </w:r>
    </w:p>
    <w:p w:rsidR="00FE3EDA" w:rsidRDefault="00FE3EDA" w:rsidP="00847259">
      <w:pPr>
        <w:ind w:left="567" w:hanging="567"/>
        <w:jc w:val="both"/>
        <w:rPr>
          <w:rFonts w:ascii="Book Antiqua" w:hAnsi="Book Antiqua" w:cs="Arial"/>
        </w:rPr>
      </w:pPr>
    </w:p>
    <w:p w:rsidR="00FE3EDA" w:rsidRDefault="00FE3EDA" w:rsidP="00847259">
      <w:pPr>
        <w:ind w:left="567" w:hanging="567"/>
        <w:jc w:val="both"/>
        <w:rPr>
          <w:rFonts w:ascii="Book Antiqua" w:hAnsi="Book Antiqua" w:cs="Arial"/>
        </w:rPr>
      </w:pPr>
    </w:p>
    <w:p w:rsidR="00FE3EDA" w:rsidRDefault="00FE3EDA" w:rsidP="00847259">
      <w:pPr>
        <w:ind w:left="567" w:hanging="567"/>
        <w:jc w:val="both"/>
        <w:rPr>
          <w:rFonts w:ascii="Book Antiqua" w:hAnsi="Book Antiqua" w:cs="Arial"/>
        </w:rPr>
      </w:pPr>
      <w:r>
        <w:rPr>
          <w:rFonts w:ascii="Book Antiqua" w:hAnsi="Book Antiqua" w:cs="Arial"/>
        </w:rPr>
        <w:t>10.</w:t>
      </w:r>
      <w:r>
        <w:rPr>
          <w:rFonts w:ascii="Book Antiqua" w:hAnsi="Book Antiqua" w:cs="Arial"/>
        </w:rPr>
        <w:tab/>
      </w:r>
      <w:r w:rsidR="00736382">
        <w:rPr>
          <w:rFonts w:ascii="Book Antiqua" w:hAnsi="Book Antiqua" w:cs="Arial"/>
        </w:rPr>
        <w:t xml:space="preserve">It may also be seen that </w:t>
      </w:r>
      <w:proofErr w:type="gramStart"/>
      <w:r w:rsidR="00736382">
        <w:rPr>
          <w:rFonts w:ascii="Book Antiqua" w:hAnsi="Book Antiqua" w:cs="Arial"/>
        </w:rPr>
        <w:t>in the course of</w:t>
      </w:r>
      <w:proofErr w:type="gramEnd"/>
      <w:r w:rsidR="00736382">
        <w:rPr>
          <w:rFonts w:ascii="Book Antiqua" w:hAnsi="Book Antiqua" w:cs="Arial"/>
        </w:rPr>
        <w:t xml:space="preserve"> submission</w:t>
      </w:r>
      <w:r>
        <w:rPr>
          <w:rFonts w:ascii="Book Antiqua" w:hAnsi="Book Antiqua" w:cs="Arial"/>
        </w:rPr>
        <w:t>s</w:t>
      </w:r>
      <w:r w:rsidR="00736382">
        <w:rPr>
          <w:rFonts w:ascii="Book Antiqua" w:hAnsi="Book Antiqua" w:cs="Arial"/>
        </w:rPr>
        <w:t xml:space="preserve"> before Upper Tribunal Judge Kekic on 26 September 2014 in the judicial review proceedings, the Appellant’s counsel acknowledged that the 2013 application did not meet the requirements of the Rules </w:t>
      </w:r>
      <w:r>
        <w:rPr>
          <w:rFonts w:ascii="Book Antiqua" w:hAnsi="Book Antiqua" w:cs="Arial"/>
        </w:rPr>
        <w:t>(</w:t>
      </w:r>
      <w:r w:rsidR="00736382">
        <w:rPr>
          <w:rFonts w:ascii="Book Antiqua" w:hAnsi="Book Antiqua" w:cs="Arial"/>
        </w:rPr>
        <w:t xml:space="preserve">paragraph </w:t>
      </w:r>
      <w:r>
        <w:rPr>
          <w:rFonts w:ascii="Book Antiqua" w:hAnsi="Book Antiqua" w:cs="Arial"/>
        </w:rPr>
        <w:t>4</w:t>
      </w:r>
      <w:r w:rsidR="00736382">
        <w:rPr>
          <w:rFonts w:ascii="Book Antiqua" w:hAnsi="Book Antiqua" w:cs="Arial"/>
        </w:rPr>
        <w:t xml:space="preserve"> of Judge Kekic’s </w:t>
      </w:r>
      <w:r>
        <w:rPr>
          <w:rFonts w:ascii="Book Antiqua" w:hAnsi="Book Antiqua" w:cs="Arial"/>
        </w:rPr>
        <w:t>Judgement)</w:t>
      </w:r>
      <w:r w:rsidR="00334201">
        <w:rPr>
          <w:rFonts w:ascii="Book Antiqua" w:hAnsi="Book Antiqua" w:cs="Arial"/>
        </w:rPr>
        <w:t xml:space="preserve">, and abandoned a submission based on </w:t>
      </w:r>
      <w:r w:rsidR="00334201" w:rsidRPr="00334201">
        <w:rPr>
          <w:rFonts w:ascii="Book Antiqua" w:hAnsi="Book Antiqua" w:cs="Arial"/>
          <w:b/>
          <w:u w:val="single"/>
        </w:rPr>
        <w:t>Zambrano</w:t>
      </w:r>
      <w:r w:rsidR="00334201">
        <w:rPr>
          <w:rFonts w:ascii="Book Antiqua" w:hAnsi="Book Antiqua" w:cs="Arial"/>
        </w:rPr>
        <w:t xml:space="preserve"> (paragraph 5)</w:t>
      </w:r>
      <w:r>
        <w:rPr>
          <w:rFonts w:ascii="Book Antiqua" w:hAnsi="Book Antiqua" w:cs="Arial"/>
        </w:rPr>
        <w:t>. The Appellant relied on Article 8 of the ECHR. Although Judge Kekic observed that she was not embarked on a merits review (paragraph 9), in refusing the application for judicial review she identified that the Appellant had put his application to the Respondent on the basis that he sat</w:t>
      </w:r>
      <w:r w:rsidR="00B73B38">
        <w:rPr>
          <w:rFonts w:ascii="Book Antiqua" w:hAnsi="Book Antiqua" w:cs="Arial"/>
        </w:rPr>
        <w:t>isfied the requirements of the R</w:t>
      </w:r>
      <w:r>
        <w:rPr>
          <w:rFonts w:ascii="Book Antiqua" w:hAnsi="Book Antiqua" w:cs="Arial"/>
        </w:rPr>
        <w:t>ules (paragraph 7). Judge</w:t>
      </w:r>
      <w:r w:rsidR="00BD48D2">
        <w:rPr>
          <w:rFonts w:ascii="Book Antiqua" w:hAnsi="Book Antiqua" w:cs="Arial"/>
        </w:rPr>
        <w:t xml:space="preserve"> Ke</w:t>
      </w:r>
      <w:r>
        <w:rPr>
          <w:rFonts w:ascii="Book Antiqua" w:hAnsi="Book Antiqua" w:cs="Arial"/>
        </w:rPr>
        <w:t>kic continued:</w:t>
      </w:r>
    </w:p>
    <w:p w:rsidR="00FE3EDA" w:rsidRDefault="00FE3EDA" w:rsidP="00847259">
      <w:pPr>
        <w:ind w:left="567" w:hanging="567"/>
        <w:jc w:val="both"/>
        <w:rPr>
          <w:rFonts w:ascii="Book Antiqua" w:hAnsi="Book Antiqua" w:cs="Arial"/>
        </w:rPr>
      </w:pPr>
    </w:p>
    <w:p w:rsidR="00FE3EDA" w:rsidRPr="00334201" w:rsidRDefault="00FE3EDA" w:rsidP="00FE3EDA">
      <w:pPr>
        <w:ind w:left="567"/>
        <w:jc w:val="both"/>
        <w:rPr>
          <w:rFonts w:ascii="Book Antiqua" w:hAnsi="Book Antiqua" w:cs="Arial"/>
          <w:i/>
        </w:rPr>
      </w:pPr>
      <w:r>
        <w:rPr>
          <w:rFonts w:ascii="Book Antiqua" w:hAnsi="Book Antiqua" w:cs="Arial"/>
        </w:rPr>
        <w:t>“</w:t>
      </w:r>
      <w:r w:rsidRPr="00334201">
        <w:rPr>
          <w:rFonts w:ascii="Book Antiqua" w:hAnsi="Book Antiqua" w:cs="Arial"/>
          <w:i/>
        </w:rPr>
        <w:t>7. … Whilst there is a reference to Article 8 case law at the end of the representations, it is not maintained that the applicant’s removal would be disproportionate and indeed there is no argument at all on any matters which the applicant wanted the respondent to consider with respect to the balancing exercise. In the absence of any case being put to the Secretary of State on this basis,</w:t>
      </w:r>
      <w:r w:rsidR="00334201" w:rsidRPr="00334201">
        <w:rPr>
          <w:rFonts w:ascii="Book Antiqua" w:hAnsi="Book Antiqua" w:cs="Arial"/>
          <w:i/>
        </w:rPr>
        <w:t xml:space="preserve"> </w:t>
      </w:r>
      <w:r w:rsidRPr="00334201">
        <w:rPr>
          <w:rFonts w:ascii="Book Antiqua" w:hAnsi="Book Antiqua" w:cs="Arial"/>
          <w:i/>
        </w:rPr>
        <w:t>he</w:t>
      </w:r>
      <w:r w:rsidR="00334201" w:rsidRPr="00334201">
        <w:rPr>
          <w:rFonts w:ascii="Book Antiqua" w:hAnsi="Book Antiqua" w:cs="Arial"/>
          <w:i/>
        </w:rPr>
        <w:t>r</w:t>
      </w:r>
      <w:r w:rsidRPr="00334201">
        <w:rPr>
          <w:rFonts w:ascii="Book Antiqua" w:hAnsi="Book Antiqua" w:cs="Arial"/>
          <w:i/>
        </w:rPr>
        <w:t xml:space="preserve"> s</w:t>
      </w:r>
      <w:r w:rsidR="00334201" w:rsidRPr="00334201">
        <w:rPr>
          <w:rFonts w:ascii="Book Antiqua" w:hAnsi="Book Antiqua" w:cs="Arial"/>
          <w:i/>
        </w:rPr>
        <w:t>uccinct</w:t>
      </w:r>
      <w:r w:rsidRPr="00334201">
        <w:rPr>
          <w:rFonts w:ascii="Book Antiqua" w:hAnsi="Book Antiqua" w:cs="Arial"/>
          <w:i/>
        </w:rPr>
        <w:t xml:space="preserve"> consideration of Article 8 in the refusal letter should have come as no surprise to the applicant.</w:t>
      </w:r>
    </w:p>
    <w:p w:rsidR="00334201" w:rsidRPr="00334201" w:rsidRDefault="00334201" w:rsidP="00847259">
      <w:pPr>
        <w:ind w:left="567" w:hanging="567"/>
        <w:jc w:val="both"/>
        <w:rPr>
          <w:rFonts w:ascii="Book Antiqua" w:hAnsi="Book Antiqua" w:cs="Arial"/>
          <w:i/>
        </w:rPr>
      </w:pPr>
    </w:p>
    <w:p w:rsidR="00A521B0" w:rsidRDefault="00334201" w:rsidP="00334201">
      <w:pPr>
        <w:ind w:left="567"/>
        <w:jc w:val="both"/>
        <w:rPr>
          <w:rFonts w:ascii="Book Antiqua" w:hAnsi="Book Antiqua" w:cs="Arial"/>
        </w:rPr>
      </w:pPr>
      <w:r w:rsidRPr="00334201">
        <w:rPr>
          <w:rFonts w:ascii="Book Antiqua" w:hAnsi="Book Antiqua" w:cs="Arial"/>
          <w:i/>
        </w:rPr>
        <w:t xml:space="preserve">8. </w:t>
      </w:r>
      <w:r w:rsidR="00FE3EDA" w:rsidRPr="00334201">
        <w:rPr>
          <w:rFonts w:ascii="Book Antiqua" w:hAnsi="Book Antiqua" w:cs="Arial"/>
          <w:i/>
        </w:rPr>
        <w:t>No matters have been put forward which would make it difficult for family life to be continued overseas, whether permanently or temporarily. No information is put forward as to why the applicant should not be expected to bring himself under the Immigration Rules and make an entry clearance in the proper manner to join his wife. There are no details as to any life he has established independently of his marriage and no ties to the UK of any kind have been referred to</w:t>
      </w:r>
      <w:r w:rsidRPr="00334201">
        <w:rPr>
          <w:rFonts w:ascii="Book Antiqua" w:hAnsi="Book Antiqua" w:cs="Arial"/>
          <w:i/>
        </w:rPr>
        <w:t>.</w:t>
      </w:r>
      <w:r w:rsidR="00FE3EDA">
        <w:rPr>
          <w:rFonts w:ascii="Book Antiqua" w:hAnsi="Book Antiqua" w:cs="Arial"/>
        </w:rPr>
        <w:t>”</w:t>
      </w:r>
      <w:r w:rsidR="00736382">
        <w:rPr>
          <w:rFonts w:ascii="Book Antiqua" w:hAnsi="Book Antiqua" w:cs="Arial"/>
        </w:rPr>
        <w:t xml:space="preserve"> </w:t>
      </w:r>
    </w:p>
    <w:p w:rsidR="00A521B0" w:rsidRDefault="00A521B0" w:rsidP="00847259">
      <w:pPr>
        <w:ind w:left="567" w:hanging="567"/>
        <w:jc w:val="both"/>
        <w:rPr>
          <w:rFonts w:ascii="Book Antiqua" w:hAnsi="Book Antiqua" w:cs="Arial"/>
        </w:rPr>
      </w:pPr>
    </w:p>
    <w:p w:rsidR="00A521B0" w:rsidRDefault="00A521B0" w:rsidP="00847259">
      <w:pPr>
        <w:ind w:left="567" w:hanging="567"/>
        <w:jc w:val="both"/>
        <w:rPr>
          <w:rFonts w:ascii="Book Antiqua" w:hAnsi="Book Antiqua" w:cs="Arial"/>
        </w:rPr>
      </w:pPr>
    </w:p>
    <w:p w:rsidR="00133AB9" w:rsidRDefault="00334201" w:rsidP="00847259">
      <w:pPr>
        <w:ind w:left="567" w:hanging="567"/>
        <w:jc w:val="both"/>
        <w:rPr>
          <w:rFonts w:ascii="Book Antiqua" w:hAnsi="Book Antiqua" w:cs="Arial"/>
        </w:rPr>
      </w:pPr>
      <w:r>
        <w:rPr>
          <w:rFonts w:ascii="Book Antiqua" w:hAnsi="Book Antiqua" w:cs="Arial"/>
        </w:rPr>
        <w:lastRenderedPageBreak/>
        <w:t>1</w:t>
      </w:r>
      <w:r w:rsidR="00133AB9">
        <w:rPr>
          <w:rFonts w:ascii="Book Antiqua" w:hAnsi="Book Antiqua" w:cs="Arial"/>
        </w:rPr>
        <w:t>1.</w:t>
      </w:r>
      <w:r w:rsidR="00133AB9">
        <w:rPr>
          <w:rFonts w:ascii="Book Antiqua" w:hAnsi="Book Antiqua" w:cs="Arial"/>
        </w:rPr>
        <w:tab/>
        <w:t>To summarise the history up to the decision that is subject of this appeal:</w:t>
      </w:r>
    </w:p>
    <w:p w:rsidR="00133AB9" w:rsidRDefault="00133AB9" w:rsidP="00847259">
      <w:pPr>
        <w:ind w:left="567" w:hanging="567"/>
        <w:jc w:val="both"/>
        <w:rPr>
          <w:rFonts w:ascii="Book Antiqua" w:hAnsi="Book Antiqua" w:cs="Arial"/>
        </w:rPr>
      </w:pPr>
    </w:p>
    <w:p w:rsidR="00133AB9" w:rsidRDefault="00334201" w:rsidP="00133AB9">
      <w:pPr>
        <w:numPr>
          <w:ilvl w:val="0"/>
          <w:numId w:val="1"/>
        </w:numPr>
        <w:jc w:val="both"/>
        <w:rPr>
          <w:rFonts w:ascii="Book Antiqua" w:hAnsi="Book Antiqua" w:cs="Arial"/>
        </w:rPr>
      </w:pPr>
      <w:r>
        <w:rPr>
          <w:rFonts w:ascii="Book Antiqua" w:hAnsi="Book Antiqua" w:cs="Arial"/>
        </w:rPr>
        <w:t>the Appellant entered the UK illegally in 2003;</w:t>
      </w:r>
    </w:p>
    <w:p w:rsidR="00133AB9" w:rsidRDefault="00133AB9" w:rsidP="00133AB9">
      <w:pPr>
        <w:ind w:left="567"/>
        <w:jc w:val="both"/>
        <w:rPr>
          <w:rFonts w:ascii="Book Antiqua" w:hAnsi="Book Antiqua" w:cs="Arial"/>
        </w:rPr>
      </w:pPr>
    </w:p>
    <w:p w:rsidR="00133AB9" w:rsidRDefault="00334201" w:rsidP="00133AB9">
      <w:pPr>
        <w:numPr>
          <w:ilvl w:val="0"/>
          <w:numId w:val="1"/>
        </w:numPr>
        <w:jc w:val="both"/>
        <w:rPr>
          <w:rFonts w:ascii="Book Antiqua" w:hAnsi="Book Antiqua" w:cs="Arial"/>
        </w:rPr>
      </w:pPr>
      <w:r>
        <w:rPr>
          <w:rFonts w:ascii="Book Antiqua" w:hAnsi="Book Antiqua" w:cs="Arial"/>
        </w:rPr>
        <w:t>he married in August 2012 and made an application for leave to remain in May 2013;</w:t>
      </w:r>
    </w:p>
    <w:p w:rsidR="00133AB9" w:rsidRDefault="00133AB9" w:rsidP="00133AB9">
      <w:pPr>
        <w:ind w:left="567"/>
        <w:jc w:val="both"/>
        <w:rPr>
          <w:rFonts w:ascii="Book Antiqua" w:hAnsi="Book Antiqua" w:cs="Arial"/>
        </w:rPr>
      </w:pPr>
    </w:p>
    <w:p w:rsidR="00133AB9" w:rsidRDefault="00334201" w:rsidP="00133AB9">
      <w:pPr>
        <w:numPr>
          <w:ilvl w:val="0"/>
          <w:numId w:val="1"/>
        </w:numPr>
        <w:jc w:val="both"/>
        <w:rPr>
          <w:rFonts w:ascii="Book Antiqua" w:hAnsi="Book Antiqua" w:cs="Arial"/>
        </w:rPr>
      </w:pPr>
      <w:r>
        <w:rPr>
          <w:rFonts w:ascii="Book Antiqua" w:hAnsi="Book Antiqua" w:cs="Arial"/>
        </w:rPr>
        <w:t>the application relied upon the Immigration Rules – but it was subsequently acknowledged that he could not satisfy the Rules</w:t>
      </w:r>
      <w:r w:rsidR="00133AB9">
        <w:rPr>
          <w:rFonts w:ascii="Book Antiqua" w:hAnsi="Book Antiqua" w:cs="Arial"/>
        </w:rPr>
        <w:t>;</w:t>
      </w:r>
    </w:p>
    <w:p w:rsidR="00133AB9" w:rsidRDefault="00133AB9" w:rsidP="00133AB9">
      <w:pPr>
        <w:pStyle w:val="ListParagraph"/>
        <w:rPr>
          <w:rFonts w:ascii="Book Antiqua" w:hAnsi="Book Antiqua" w:cs="Arial"/>
        </w:rPr>
      </w:pPr>
    </w:p>
    <w:p w:rsidR="00133AB9" w:rsidRDefault="00334201" w:rsidP="00133AB9">
      <w:pPr>
        <w:numPr>
          <w:ilvl w:val="0"/>
          <w:numId w:val="1"/>
        </w:numPr>
        <w:jc w:val="both"/>
        <w:rPr>
          <w:rFonts w:ascii="Book Antiqua" w:hAnsi="Book Antiqua" w:cs="Arial"/>
        </w:rPr>
      </w:pPr>
      <w:r w:rsidRPr="00133AB9">
        <w:rPr>
          <w:rFonts w:ascii="Book Antiqua" w:hAnsi="Book Antiqua" w:cs="Arial"/>
        </w:rPr>
        <w:t>the application was refused in circumstances that “</w:t>
      </w:r>
      <w:r w:rsidRPr="00133AB9">
        <w:rPr>
          <w:rFonts w:ascii="Book Antiqua" w:hAnsi="Book Antiqua" w:cs="Arial"/>
          <w:i/>
        </w:rPr>
        <w:t>should have come as no surprise</w:t>
      </w:r>
      <w:r w:rsidRPr="00133AB9">
        <w:rPr>
          <w:rFonts w:ascii="Book Antiqua" w:hAnsi="Book Antiqua" w:cs="Arial"/>
        </w:rPr>
        <w:t>” to the Appellant;</w:t>
      </w:r>
    </w:p>
    <w:p w:rsidR="00133AB9" w:rsidRDefault="00133AB9" w:rsidP="00133AB9">
      <w:pPr>
        <w:pStyle w:val="ListParagraph"/>
        <w:rPr>
          <w:rFonts w:ascii="Book Antiqua" w:hAnsi="Book Antiqua" w:cs="Arial"/>
        </w:rPr>
      </w:pPr>
    </w:p>
    <w:p w:rsidR="00133AB9" w:rsidRDefault="00334201" w:rsidP="00133AB9">
      <w:pPr>
        <w:numPr>
          <w:ilvl w:val="0"/>
          <w:numId w:val="1"/>
        </w:numPr>
        <w:jc w:val="both"/>
        <w:rPr>
          <w:rFonts w:ascii="Book Antiqua" w:hAnsi="Book Antiqua" w:cs="Arial"/>
        </w:rPr>
      </w:pPr>
      <w:r w:rsidRPr="00133AB9">
        <w:rPr>
          <w:rFonts w:ascii="Book Antiqua" w:hAnsi="Book Antiqua" w:cs="Arial"/>
        </w:rPr>
        <w:t>nonetheless he pursued a challenge by way of judicial review;</w:t>
      </w:r>
    </w:p>
    <w:p w:rsidR="00133AB9" w:rsidRDefault="00133AB9" w:rsidP="00133AB9">
      <w:pPr>
        <w:pStyle w:val="ListParagraph"/>
        <w:rPr>
          <w:rFonts w:ascii="Book Antiqua" w:hAnsi="Book Antiqua" w:cs="Arial"/>
        </w:rPr>
      </w:pPr>
    </w:p>
    <w:p w:rsidR="00133AB9" w:rsidRDefault="00334201" w:rsidP="00133AB9">
      <w:pPr>
        <w:numPr>
          <w:ilvl w:val="0"/>
          <w:numId w:val="1"/>
        </w:numPr>
        <w:jc w:val="both"/>
        <w:rPr>
          <w:rFonts w:ascii="Book Antiqua" w:hAnsi="Book Antiqua" w:cs="Arial"/>
        </w:rPr>
      </w:pPr>
      <w:r w:rsidRPr="00133AB9">
        <w:rPr>
          <w:rFonts w:ascii="Book Antiqua" w:hAnsi="Book Antiqua" w:cs="Arial"/>
        </w:rPr>
        <w:t xml:space="preserve">the challenge was initially based on </w:t>
      </w:r>
      <w:r w:rsidRPr="00133AB9">
        <w:rPr>
          <w:rFonts w:ascii="Book Antiqua" w:hAnsi="Book Antiqua" w:cs="Arial"/>
          <w:b/>
          <w:u w:val="single"/>
        </w:rPr>
        <w:t>Zambrano</w:t>
      </w:r>
      <w:r w:rsidRPr="00133AB9">
        <w:rPr>
          <w:rFonts w:ascii="Book Antiqua" w:hAnsi="Book Antiqua" w:cs="Arial"/>
        </w:rPr>
        <w:t>, but this argument was abandoned before Judge Kekic;</w:t>
      </w:r>
    </w:p>
    <w:p w:rsidR="00133AB9" w:rsidRDefault="00133AB9" w:rsidP="00133AB9">
      <w:pPr>
        <w:pStyle w:val="ListParagraph"/>
        <w:rPr>
          <w:rFonts w:ascii="Book Antiqua" w:hAnsi="Book Antiqua" w:cs="Arial"/>
        </w:rPr>
      </w:pPr>
    </w:p>
    <w:p w:rsidR="00133AB9" w:rsidRDefault="00334201" w:rsidP="00133AB9">
      <w:pPr>
        <w:numPr>
          <w:ilvl w:val="0"/>
          <w:numId w:val="1"/>
        </w:numPr>
        <w:jc w:val="both"/>
        <w:rPr>
          <w:rFonts w:ascii="Book Antiqua" w:hAnsi="Book Antiqua" w:cs="Arial"/>
        </w:rPr>
      </w:pPr>
      <w:r w:rsidRPr="00133AB9">
        <w:rPr>
          <w:rFonts w:ascii="Book Antiqua" w:hAnsi="Book Antiqua" w:cs="Arial"/>
        </w:rPr>
        <w:t>the Appellant</w:t>
      </w:r>
      <w:r w:rsidR="00133AB9" w:rsidRPr="00133AB9">
        <w:rPr>
          <w:rFonts w:ascii="Book Antiqua" w:hAnsi="Book Antiqua" w:cs="Arial"/>
        </w:rPr>
        <w:t xml:space="preserve"> then</w:t>
      </w:r>
      <w:r w:rsidRPr="00133AB9">
        <w:rPr>
          <w:rFonts w:ascii="Book Antiqua" w:hAnsi="Book Antiqua" w:cs="Arial"/>
        </w:rPr>
        <w:t xml:space="preserve"> sought to rely on Article 8 in circumstances where he had not advanced a case in respect of Article 8 previously;</w:t>
      </w:r>
    </w:p>
    <w:p w:rsidR="00133AB9" w:rsidRDefault="00133AB9" w:rsidP="00133AB9">
      <w:pPr>
        <w:pStyle w:val="ListParagraph"/>
        <w:rPr>
          <w:rFonts w:ascii="Book Antiqua" w:hAnsi="Book Antiqua" w:cs="Arial"/>
        </w:rPr>
      </w:pPr>
    </w:p>
    <w:p w:rsidR="00133AB9" w:rsidRDefault="00334201" w:rsidP="00133AB9">
      <w:pPr>
        <w:numPr>
          <w:ilvl w:val="0"/>
          <w:numId w:val="1"/>
        </w:numPr>
        <w:jc w:val="both"/>
        <w:rPr>
          <w:rFonts w:ascii="Book Antiqua" w:hAnsi="Book Antiqua" w:cs="Arial"/>
        </w:rPr>
      </w:pPr>
      <w:r w:rsidRPr="00133AB9">
        <w:rPr>
          <w:rFonts w:ascii="Book Antiqua" w:hAnsi="Book Antiqua" w:cs="Arial"/>
        </w:rPr>
        <w:t xml:space="preserve">Judge </w:t>
      </w:r>
      <w:r w:rsidR="00B86AAB" w:rsidRPr="00133AB9">
        <w:rPr>
          <w:rFonts w:ascii="Book Antiqua" w:hAnsi="Book Antiqua" w:cs="Arial"/>
        </w:rPr>
        <w:t>Kekic</w:t>
      </w:r>
      <w:r w:rsidRPr="00133AB9">
        <w:rPr>
          <w:rFonts w:ascii="Book Antiqua" w:hAnsi="Book Antiqua" w:cs="Arial"/>
        </w:rPr>
        <w:t xml:space="preserve"> observed that no matters had been advanced that might give rise to a case under Article 8</w:t>
      </w:r>
      <w:r w:rsidR="00133AB9" w:rsidRPr="00133AB9">
        <w:rPr>
          <w:rFonts w:ascii="Book Antiqua" w:hAnsi="Book Antiqua" w:cs="Arial"/>
        </w:rPr>
        <w:t>;</w:t>
      </w:r>
    </w:p>
    <w:p w:rsidR="00133AB9" w:rsidRDefault="00133AB9" w:rsidP="00133AB9">
      <w:pPr>
        <w:pStyle w:val="ListParagraph"/>
        <w:rPr>
          <w:rFonts w:ascii="Book Antiqua" w:hAnsi="Book Antiqua" w:cs="Arial"/>
        </w:rPr>
      </w:pPr>
    </w:p>
    <w:p w:rsidR="00133AB9" w:rsidRDefault="00B86AAB" w:rsidP="00133AB9">
      <w:pPr>
        <w:numPr>
          <w:ilvl w:val="0"/>
          <w:numId w:val="1"/>
        </w:numPr>
        <w:jc w:val="both"/>
        <w:rPr>
          <w:rFonts w:ascii="Book Antiqua" w:hAnsi="Book Antiqua" w:cs="Arial"/>
        </w:rPr>
      </w:pPr>
      <w:r w:rsidRPr="00133AB9">
        <w:rPr>
          <w:rFonts w:ascii="Book Antiqua" w:hAnsi="Book Antiqua" w:cs="Arial"/>
        </w:rPr>
        <w:t>the judicial review proceedings were concluded in October 2014;</w:t>
      </w:r>
    </w:p>
    <w:p w:rsidR="00133AB9" w:rsidRDefault="00133AB9" w:rsidP="00133AB9">
      <w:pPr>
        <w:pStyle w:val="ListParagraph"/>
        <w:rPr>
          <w:rFonts w:ascii="Book Antiqua" w:hAnsi="Book Antiqua" w:cs="Arial"/>
        </w:rPr>
      </w:pPr>
    </w:p>
    <w:p w:rsidR="00133AB9" w:rsidRDefault="00B86AAB" w:rsidP="00133AB9">
      <w:pPr>
        <w:numPr>
          <w:ilvl w:val="0"/>
          <w:numId w:val="1"/>
        </w:numPr>
        <w:jc w:val="both"/>
        <w:rPr>
          <w:rFonts w:ascii="Book Antiqua" w:hAnsi="Book Antiqua" w:cs="Arial"/>
        </w:rPr>
      </w:pPr>
      <w:r w:rsidRPr="00133AB9">
        <w:rPr>
          <w:rFonts w:ascii="Book Antiqua" w:hAnsi="Book Antiqua" w:cs="Arial"/>
        </w:rPr>
        <w:t>although he had no basis to remain in the UK the Appellant did not depart;</w:t>
      </w:r>
    </w:p>
    <w:p w:rsidR="00133AB9" w:rsidRDefault="00133AB9" w:rsidP="00133AB9">
      <w:pPr>
        <w:pStyle w:val="ListParagraph"/>
        <w:rPr>
          <w:rFonts w:ascii="Book Antiqua" w:hAnsi="Book Antiqua" w:cs="Arial"/>
        </w:rPr>
      </w:pPr>
    </w:p>
    <w:p w:rsidR="00133AB9" w:rsidRDefault="00B86AAB" w:rsidP="00133AB9">
      <w:pPr>
        <w:numPr>
          <w:ilvl w:val="0"/>
          <w:numId w:val="1"/>
        </w:numPr>
        <w:jc w:val="both"/>
        <w:rPr>
          <w:rFonts w:ascii="Book Antiqua" w:hAnsi="Book Antiqua" w:cs="Arial"/>
        </w:rPr>
      </w:pPr>
      <w:r w:rsidRPr="00133AB9">
        <w:rPr>
          <w:rFonts w:ascii="Book Antiqua" w:hAnsi="Book Antiqua" w:cs="Arial"/>
        </w:rPr>
        <w:t>on 9 September 2015 he made a further application for leave to remain;</w:t>
      </w:r>
    </w:p>
    <w:p w:rsidR="00133AB9" w:rsidRDefault="00133AB9" w:rsidP="00133AB9">
      <w:pPr>
        <w:pStyle w:val="ListParagraph"/>
        <w:rPr>
          <w:rFonts w:ascii="Book Antiqua" w:hAnsi="Book Antiqua" w:cs="Arial"/>
        </w:rPr>
      </w:pPr>
    </w:p>
    <w:p w:rsidR="00133AB9" w:rsidRDefault="00B86AAB" w:rsidP="00133AB9">
      <w:pPr>
        <w:numPr>
          <w:ilvl w:val="0"/>
          <w:numId w:val="1"/>
        </w:numPr>
        <w:jc w:val="both"/>
        <w:rPr>
          <w:rFonts w:ascii="Book Antiqua" w:hAnsi="Book Antiqua" w:cs="Arial"/>
        </w:rPr>
      </w:pPr>
      <w:r w:rsidRPr="00133AB9">
        <w:rPr>
          <w:rFonts w:ascii="Book Antiqua" w:hAnsi="Book Antiqua" w:cs="Arial"/>
        </w:rPr>
        <w:t>the application raised issues in respect of IVF treatment and TB treatment for which no evidential foundation has ever been established;</w:t>
      </w:r>
    </w:p>
    <w:p w:rsidR="00133AB9" w:rsidRDefault="00133AB9" w:rsidP="00133AB9">
      <w:pPr>
        <w:pStyle w:val="ListParagraph"/>
        <w:rPr>
          <w:rFonts w:ascii="Book Antiqua" w:hAnsi="Book Antiqua" w:cs="Arial"/>
        </w:rPr>
      </w:pPr>
    </w:p>
    <w:p w:rsidR="00133AB9" w:rsidRDefault="00B86AAB" w:rsidP="00133AB9">
      <w:pPr>
        <w:numPr>
          <w:ilvl w:val="0"/>
          <w:numId w:val="1"/>
        </w:numPr>
        <w:jc w:val="both"/>
        <w:rPr>
          <w:rFonts w:ascii="Book Antiqua" w:hAnsi="Book Antiqua" w:cs="Arial"/>
        </w:rPr>
      </w:pPr>
      <w:r w:rsidRPr="00133AB9">
        <w:rPr>
          <w:rFonts w:ascii="Book Antiqua" w:hAnsi="Book Antiqua" w:cs="Arial"/>
        </w:rPr>
        <w:t xml:space="preserve">the application otherwise did not raise any matters that had not already been considered </w:t>
      </w:r>
      <w:proofErr w:type="gramStart"/>
      <w:r w:rsidRPr="00133AB9">
        <w:rPr>
          <w:rFonts w:ascii="Book Antiqua" w:hAnsi="Book Antiqua" w:cs="Arial"/>
        </w:rPr>
        <w:t>in the course of</w:t>
      </w:r>
      <w:proofErr w:type="gramEnd"/>
      <w:r w:rsidRPr="00133AB9">
        <w:rPr>
          <w:rFonts w:ascii="Book Antiqua" w:hAnsi="Book Antiqua" w:cs="Arial"/>
        </w:rPr>
        <w:t xml:space="preserve"> the earlier application;</w:t>
      </w:r>
    </w:p>
    <w:p w:rsidR="00133AB9" w:rsidRDefault="00133AB9" w:rsidP="00133AB9">
      <w:pPr>
        <w:pStyle w:val="ListParagraph"/>
        <w:rPr>
          <w:rFonts w:ascii="Book Antiqua" w:hAnsi="Book Antiqua" w:cs="Arial"/>
        </w:rPr>
      </w:pPr>
    </w:p>
    <w:p w:rsidR="00334201" w:rsidRPr="00133AB9" w:rsidRDefault="00B86AAB" w:rsidP="00133AB9">
      <w:pPr>
        <w:numPr>
          <w:ilvl w:val="0"/>
          <w:numId w:val="1"/>
        </w:numPr>
        <w:jc w:val="both"/>
        <w:rPr>
          <w:rFonts w:ascii="Book Antiqua" w:hAnsi="Book Antiqua" w:cs="Arial"/>
        </w:rPr>
      </w:pPr>
      <w:r w:rsidRPr="00133AB9">
        <w:rPr>
          <w:rFonts w:ascii="Book Antiqua" w:hAnsi="Book Antiqua" w:cs="Arial"/>
        </w:rPr>
        <w:t>the application of 9 September 2015 was refused on 8 March 2016.</w:t>
      </w:r>
    </w:p>
    <w:p w:rsidR="00A521B0" w:rsidRDefault="00A521B0" w:rsidP="00847259">
      <w:pPr>
        <w:ind w:left="567" w:hanging="567"/>
        <w:jc w:val="both"/>
        <w:rPr>
          <w:rFonts w:ascii="Book Antiqua" w:hAnsi="Book Antiqua" w:cs="Arial"/>
        </w:rPr>
      </w:pPr>
    </w:p>
    <w:p w:rsidR="00B86AAB" w:rsidRDefault="00B86AAB" w:rsidP="00847259">
      <w:pPr>
        <w:ind w:left="567" w:hanging="567"/>
        <w:jc w:val="both"/>
        <w:rPr>
          <w:rFonts w:ascii="Book Antiqua" w:hAnsi="Book Antiqua" w:cs="Arial"/>
        </w:rPr>
      </w:pPr>
    </w:p>
    <w:p w:rsidR="00202976" w:rsidRDefault="00133AB9" w:rsidP="00133AB9">
      <w:pPr>
        <w:ind w:left="567" w:hanging="567"/>
        <w:jc w:val="both"/>
        <w:rPr>
          <w:rFonts w:ascii="Book Antiqua" w:hAnsi="Book Antiqua" w:cs="Arial"/>
        </w:rPr>
      </w:pPr>
      <w:r>
        <w:rPr>
          <w:rFonts w:ascii="Book Antiqua" w:hAnsi="Book Antiqua" w:cs="Arial"/>
        </w:rPr>
        <w:t>12.</w:t>
      </w:r>
      <w:r>
        <w:rPr>
          <w:rFonts w:ascii="Book Antiqua" w:hAnsi="Book Antiqua" w:cs="Arial"/>
        </w:rPr>
        <w:tab/>
      </w:r>
      <w:r w:rsidR="00EC325A">
        <w:rPr>
          <w:rFonts w:ascii="Book Antiqua" w:hAnsi="Book Antiqua" w:cs="Arial"/>
        </w:rPr>
        <w:t>The focus f</w:t>
      </w:r>
      <w:r>
        <w:rPr>
          <w:rFonts w:ascii="Book Antiqua" w:hAnsi="Book Antiqua" w:cs="Arial"/>
        </w:rPr>
        <w:t>or</w:t>
      </w:r>
      <w:r w:rsidR="00EC325A">
        <w:rPr>
          <w:rFonts w:ascii="Book Antiqua" w:hAnsi="Book Antiqua" w:cs="Arial"/>
        </w:rPr>
        <w:t xml:space="preserve"> the remaking of the </w:t>
      </w:r>
      <w:r>
        <w:rPr>
          <w:rFonts w:ascii="Book Antiqua" w:hAnsi="Book Antiqua" w:cs="Arial"/>
        </w:rPr>
        <w:t xml:space="preserve">decision in the </w:t>
      </w:r>
      <w:r w:rsidR="00720CBB">
        <w:rPr>
          <w:rFonts w:ascii="Book Antiqua" w:hAnsi="Book Antiqua" w:cs="Arial"/>
        </w:rPr>
        <w:t>appeal</w:t>
      </w:r>
      <w:r w:rsidR="00EC325A">
        <w:rPr>
          <w:rFonts w:ascii="Book Antiqua" w:hAnsi="Book Antiqua" w:cs="Arial"/>
        </w:rPr>
        <w:t xml:space="preserve"> </w:t>
      </w:r>
      <w:r>
        <w:rPr>
          <w:rFonts w:ascii="Book Antiqua" w:hAnsi="Book Antiqua" w:cs="Arial"/>
        </w:rPr>
        <w:t xml:space="preserve">- </w:t>
      </w:r>
      <w:r w:rsidR="00EC325A">
        <w:rPr>
          <w:rFonts w:ascii="Book Antiqua" w:hAnsi="Book Antiqua" w:cs="Arial"/>
        </w:rPr>
        <w:t xml:space="preserve">as identified in the </w:t>
      </w:r>
      <w:r>
        <w:rPr>
          <w:rFonts w:ascii="Book Antiqua" w:hAnsi="Book Antiqua" w:cs="Arial"/>
        </w:rPr>
        <w:t>‘</w:t>
      </w:r>
      <w:r w:rsidR="00EC325A">
        <w:rPr>
          <w:rFonts w:ascii="Book Antiqua" w:hAnsi="Book Antiqua" w:cs="Arial"/>
        </w:rPr>
        <w:t>error of law</w:t>
      </w:r>
      <w:r>
        <w:rPr>
          <w:rFonts w:ascii="Book Antiqua" w:hAnsi="Book Antiqua" w:cs="Arial"/>
        </w:rPr>
        <w:t>’</w:t>
      </w:r>
      <w:r w:rsidR="00EC325A">
        <w:rPr>
          <w:rFonts w:ascii="Book Antiqua" w:hAnsi="Book Antiqua" w:cs="Arial"/>
        </w:rPr>
        <w:t xml:space="preserve"> decision</w:t>
      </w:r>
      <w:r>
        <w:rPr>
          <w:rFonts w:ascii="Book Antiqua" w:hAnsi="Book Antiqua" w:cs="Arial"/>
        </w:rPr>
        <w:t xml:space="preserve"> -</w:t>
      </w:r>
      <w:r w:rsidR="00EC325A">
        <w:rPr>
          <w:rFonts w:ascii="Book Antiqua" w:hAnsi="Book Antiqua" w:cs="Arial"/>
        </w:rPr>
        <w:t xml:space="preserve"> is in respect of the so-called </w:t>
      </w:r>
      <w:proofErr w:type="spellStart"/>
      <w:r w:rsidR="00EC325A">
        <w:rPr>
          <w:rFonts w:ascii="Book Antiqua" w:hAnsi="Book Antiqua" w:cs="Arial"/>
          <w:b/>
          <w:u w:val="single"/>
        </w:rPr>
        <w:t>Chikwamba</w:t>
      </w:r>
      <w:proofErr w:type="spellEnd"/>
      <w:r w:rsidR="00BE4B05">
        <w:rPr>
          <w:rFonts w:ascii="Book Antiqua" w:hAnsi="Book Antiqua" w:cs="Arial"/>
        </w:rPr>
        <w:t xml:space="preserve"> point.</w:t>
      </w:r>
      <w:r w:rsidR="00BD48D2">
        <w:rPr>
          <w:rFonts w:ascii="Book Antiqua" w:hAnsi="Book Antiqua" w:cs="Arial"/>
        </w:rPr>
        <w:t xml:space="preserve"> As discussed in the ‘error of law’ decision, the possibility of making a successful application for entry clearance – and therefore the availability of a submission grounded in </w:t>
      </w:r>
      <w:proofErr w:type="spellStart"/>
      <w:r w:rsidR="00BD48D2" w:rsidRPr="00BD48D2">
        <w:rPr>
          <w:rFonts w:ascii="Book Antiqua" w:hAnsi="Book Antiqua" w:cs="Arial"/>
          <w:b/>
          <w:u w:val="single"/>
        </w:rPr>
        <w:t>Chikwamba</w:t>
      </w:r>
      <w:proofErr w:type="spellEnd"/>
      <w:r w:rsidR="00BD48D2">
        <w:rPr>
          <w:rFonts w:ascii="Book Antiqua" w:hAnsi="Book Antiqua" w:cs="Arial"/>
        </w:rPr>
        <w:t xml:space="preserve"> – only manifested itself in or about April 2017 when evidence showed that the sponsor’s earnings had increased to a level that satisfied the Rules for entry clearance as a spouse: see paragraphs 26-27 and 32(</w:t>
      </w:r>
      <w:proofErr w:type="spellStart"/>
      <w:r w:rsidR="00BD48D2">
        <w:rPr>
          <w:rFonts w:ascii="Book Antiqua" w:hAnsi="Book Antiqua" w:cs="Arial"/>
        </w:rPr>
        <w:t>i</w:t>
      </w:r>
      <w:proofErr w:type="spellEnd"/>
      <w:r w:rsidR="00BD48D2">
        <w:rPr>
          <w:rFonts w:ascii="Book Antiqua" w:hAnsi="Book Antiqua" w:cs="Arial"/>
        </w:rPr>
        <w:t>).</w:t>
      </w:r>
    </w:p>
    <w:p w:rsidR="00202976" w:rsidRDefault="00202976" w:rsidP="00133AB9">
      <w:pPr>
        <w:ind w:left="567" w:hanging="567"/>
        <w:jc w:val="both"/>
        <w:rPr>
          <w:rFonts w:ascii="Book Antiqua" w:hAnsi="Book Antiqua" w:cs="Arial"/>
        </w:rPr>
      </w:pPr>
    </w:p>
    <w:p w:rsidR="00202976" w:rsidRDefault="00202976" w:rsidP="00133AB9">
      <w:pPr>
        <w:ind w:left="567" w:hanging="567"/>
        <w:jc w:val="both"/>
        <w:rPr>
          <w:rFonts w:ascii="Book Antiqua" w:hAnsi="Book Antiqua" w:cs="Arial"/>
        </w:rPr>
      </w:pPr>
    </w:p>
    <w:p w:rsidR="00BE4B05" w:rsidRDefault="00202976" w:rsidP="00133AB9">
      <w:pPr>
        <w:ind w:left="567" w:hanging="567"/>
        <w:jc w:val="both"/>
        <w:rPr>
          <w:rFonts w:ascii="Book Antiqua" w:hAnsi="Book Antiqua" w:cs="Arial"/>
        </w:rPr>
      </w:pPr>
      <w:r>
        <w:rPr>
          <w:rFonts w:ascii="Book Antiqua" w:hAnsi="Book Antiqua" w:cs="Arial"/>
        </w:rPr>
        <w:t>13.</w:t>
      </w:r>
      <w:r>
        <w:rPr>
          <w:rFonts w:ascii="Book Antiqua" w:hAnsi="Book Antiqua" w:cs="Arial"/>
        </w:rPr>
        <w:tab/>
        <w:t>In short: not only was there no basis for succeeding on the application at the time it was made in September 2015, there was no basis for succeeding in the appeal at the time it was lodged (March 2016). It was not until approximately a year later (</w:t>
      </w:r>
      <w:proofErr w:type="spellStart"/>
      <w:proofErr w:type="gramStart"/>
      <w:r>
        <w:rPr>
          <w:rFonts w:ascii="Book Antiqua" w:hAnsi="Book Antiqua" w:cs="Arial"/>
        </w:rPr>
        <w:t>c.April</w:t>
      </w:r>
      <w:proofErr w:type="spellEnd"/>
      <w:proofErr w:type="gramEnd"/>
      <w:r>
        <w:rPr>
          <w:rFonts w:ascii="Book Antiqua" w:hAnsi="Book Antiqua" w:cs="Arial"/>
        </w:rPr>
        <w:t xml:space="preserve"> 2017) that a basis for advancing an appeal that took the case beyond the circumstances already considered and rejected in 2013/2014 emerged.</w:t>
      </w:r>
    </w:p>
    <w:p w:rsidR="00BE4B05" w:rsidRDefault="00BE4B05" w:rsidP="00133AB9">
      <w:pPr>
        <w:ind w:left="567" w:hanging="567"/>
        <w:jc w:val="both"/>
        <w:rPr>
          <w:rFonts w:ascii="Book Antiqua" w:hAnsi="Book Antiqua" w:cs="Arial"/>
        </w:rPr>
      </w:pPr>
    </w:p>
    <w:p w:rsidR="00BE4B05" w:rsidRDefault="00BE4B05" w:rsidP="00133AB9">
      <w:pPr>
        <w:ind w:left="567" w:hanging="567"/>
        <w:jc w:val="both"/>
        <w:rPr>
          <w:rFonts w:ascii="Book Antiqua" w:hAnsi="Book Antiqua" w:cs="Arial"/>
        </w:rPr>
      </w:pPr>
    </w:p>
    <w:p w:rsidR="00EC325A" w:rsidRDefault="00BE4B05" w:rsidP="00133AB9">
      <w:pPr>
        <w:ind w:left="567" w:hanging="567"/>
        <w:jc w:val="both"/>
        <w:rPr>
          <w:rFonts w:ascii="Book Antiqua" w:hAnsi="Book Antiqua" w:cs="Arial"/>
        </w:rPr>
      </w:pPr>
      <w:r>
        <w:rPr>
          <w:rFonts w:ascii="Book Antiqua" w:hAnsi="Book Antiqua" w:cs="Arial"/>
        </w:rPr>
        <w:t>1</w:t>
      </w:r>
      <w:r w:rsidR="00202976">
        <w:rPr>
          <w:rFonts w:ascii="Book Antiqua" w:hAnsi="Book Antiqua" w:cs="Arial"/>
        </w:rPr>
        <w:t>4</w:t>
      </w:r>
      <w:r>
        <w:rPr>
          <w:rFonts w:ascii="Book Antiqua" w:hAnsi="Book Antiqua" w:cs="Arial"/>
        </w:rPr>
        <w:t>.</w:t>
      </w:r>
      <w:r>
        <w:rPr>
          <w:rFonts w:ascii="Book Antiqua" w:hAnsi="Book Antiqua" w:cs="Arial"/>
        </w:rPr>
        <w:tab/>
      </w:r>
      <w:r w:rsidR="00EC325A">
        <w:rPr>
          <w:rFonts w:ascii="Book Antiqua" w:hAnsi="Book Antiqua" w:cs="Arial"/>
        </w:rPr>
        <w:t>Mr Dixon essentially made the following submissions.</w:t>
      </w:r>
    </w:p>
    <w:p w:rsidR="00EC325A" w:rsidRDefault="00EC325A" w:rsidP="00847259">
      <w:pPr>
        <w:ind w:left="567" w:hanging="567"/>
        <w:jc w:val="both"/>
        <w:rPr>
          <w:rFonts w:ascii="Book Antiqua" w:hAnsi="Book Antiqua" w:cs="Arial"/>
        </w:rPr>
      </w:pPr>
    </w:p>
    <w:p w:rsidR="00585EA7" w:rsidRDefault="00EC325A" w:rsidP="00847259">
      <w:pPr>
        <w:ind w:left="567" w:hanging="567"/>
        <w:jc w:val="both"/>
        <w:rPr>
          <w:rFonts w:ascii="Book Antiqua" w:hAnsi="Book Antiqua" w:cs="Arial"/>
        </w:rPr>
      </w:pPr>
      <w:r>
        <w:rPr>
          <w:rFonts w:ascii="Book Antiqua" w:hAnsi="Book Antiqua" w:cs="Arial"/>
        </w:rPr>
        <w:tab/>
      </w:r>
      <w:r w:rsidR="00585EA7">
        <w:rPr>
          <w:rFonts w:ascii="Book Antiqua" w:hAnsi="Book Antiqua" w:cs="Arial"/>
        </w:rPr>
        <w:t>(</w:t>
      </w:r>
      <w:proofErr w:type="spellStart"/>
      <w:r w:rsidR="00585EA7">
        <w:rPr>
          <w:rFonts w:ascii="Book Antiqua" w:hAnsi="Book Antiqua" w:cs="Arial"/>
        </w:rPr>
        <w:t>i</w:t>
      </w:r>
      <w:proofErr w:type="spellEnd"/>
      <w:r w:rsidR="00585EA7">
        <w:rPr>
          <w:rFonts w:ascii="Book Antiqua" w:hAnsi="Book Antiqua" w:cs="Arial"/>
        </w:rPr>
        <w:t xml:space="preserve">) </w:t>
      </w:r>
      <w:r w:rsidR="00202976">
        <w:rPr>
          <w:rFonts w:ascii="Book Antiqua" w:hAnsi="Book Antiqua" w:cs="Arial"/>
        </w:rPr>
        <w:t>W</w:t>
      </w:r>
      <w:r>
        <w:rPr>
          <w:rFonts w:ascii="Book Antiqua" w:hAnsi="Book Antiqua" w:cs="Arial"/>
        </w:rPr>
        <w:t xml:space="preserve">ith reference to the case of </w:t>
      </w:r>
      <w:r>
        <w:rPr>
          <w:rFonts w:ascii="Book Antiqua" w:hAnsi="Book Antiqua" w:cs="Arial"/>
          <w:b/>
          <w:u w:val="single"/>
        </w:rPr>
        <w:t>MA</w:t>
      </w:r>
      <w:r w:rsidRPr="00585EA7">
        <w:rPr>
          <w:rFonts w:ascii="Book Antiqua" w:hAnsi="Book Antiqua" w:cs="Arial"/>
          <w:b/>
          <w:u w:val="single"/>
        </w:rPr>
        <w:t xml:space="preserve"> (Pakistan)</w:t>
      </w:r>
      <w:r>
        <w:rPr>
          <w:rFonts w:ascii="Book Antiqua" w:hAnsi="Book Antiqua" w:cs="Arial"/>
          <w:b/>
        </w:rPr>
        <w:t xml:space="preserve"> [2009] EWCA </w:t>
      </w:r>
      <w:proofErr w:type="spellStart"/>
      <w:r>
        <w:rPr>
          <w:rFonts w:ascii="Book Antiqua" w:hAnsi="Book Antiqua" w:cs="Arial"/>
          <w:b/>
        </w:rPr>
        <w:t>Civ</w:t>
      </w:r>
      <w:proofErr w:type="spellEnd"/>
      <w:r>
        <w:rPr>
          <w:rFonts w:ascii="Book Antiqua" w:hAnsi="Book Antiqua" w:cs="Arial"/>
          <w:b/>
        </w:rPr>
        <w:t xml:space="preserve"> 953</w:t>
      </w:r>
      <w:r w:rsidR="00202976">
        <w:rPr>
          <w:rFonts w:ascii="Book Antiqua" w:hAnsi="Book Antiqua" w:cs="Arial"/>
        </w:rPr>
        <w:t>,</w:t>
      </w:r>
      <w:r w:rsidR="00294BF6">
        <w:rPr>
          <w:rFonts w:ascii="Book Antiqua" w:hAnsi="Book Antiqua" w:cs="Arial"/>
        </w:rPr>
        <w:t xml:space="preserve"> </w:t>
      </w:r>
      <w:r w:rsidR="00585EA7">
        <w:rPr>
          <w:rFonts w:ascii="Book Antiqua" w:hAnsi="Book Antiqua" w:cs="Arial"/>
        </w:rPr>
        <w:t>the question to be considered</w:t>
      </w:r>
      <w:r>
        <w:rPr>
          <w:rFonts w:ascii="Book Antiqua" w:hAnsi="Book Antiqua" w:cs="Arial"/>
        </w:rPr>
        <w:t xml:space="preserve"> was </w:t>
      </w:r>
      <w:r w:rsidR="00585EA7">
        <w:rPr>
          <w:rFonts w:ascii="Book Antiqua" w:hAnsi="Book Antiqua" w:cs="Arial"/>
        </w:rPr>
        <w:t>“</w:t>
      </w:r>
      <w:r w:rsidRPr="00585EA7">
        <w:rPr>
          <w:rFonts w:ascii="Book Antiqua" w:hAnsi="Book Antiqua" w:cs="Arial"/>
          <w:i/>
        </w:rPr>
        <w:t>whether there was any sensible reason</w:t>
      </w:r>
      <w:r w:rsidR="00585EA7" w:rsidRPr="00585EA7">
        <w:rPr>
          <w:rFonts w:ascii="Book Antiqua" w:hAnsi="Book Antiqua" w:cs="Arial"/>
          <w:i/>
        </w:rPr>
        <w:t xml:space="preserve"> as to</w:t>
      </w:r>
      <w:r w:rsidRPr="00585EA7">
        <w:rPr>
          <w:rFonts w:ascii="Book Antiqua" w:hAnsi="Book Antiqua" w:cs="Arial"/>
          <w:i/>
        </w:rPr>
        <w:t xml:space="preserve"> why </w:t>
      </w:r>
      <w:r w:rsidR="00585EA7" w:rsidRPr="00585EA7">
        <w:rPr>
          <w:rFonts w:ascii="Book Antiqua" w:hAnsi="Book Antiqua" w:cs="Arial"/>
          <w:i/>
        </w:rPr>
        <w:t>[</w:t>
      </w:r>
      <w:r w:rsidRPr="00585EA7">
        <w:rPr>
          <w:rFonts w:ascii="Book Antiqua" w:hAnsi="Book Antiqua" w:cs="Arial"/>
          <w:i/>
        </w:rPr>
        <w:t xml:space="preserve">the </w:t>
      </w:r>
      <w:r w:rsidR="00720CBB" w:rsidRPr="00585EA7">
        <w:rPr>
          <w:rFonts w:ascii="Book Antiqua" w:hAnsi="Book Antiqua" w:cs="Arial"/>
          <w:i/>
        </w:rPr>
        <w:t>Appellant</w:t>
      </w:r>
      <w:r w:rsidR="00585EA7" w:rsidRPr="00585EA7">
        <w:rPr>
          <w:rFonts w:ascii="Book Antiqua" w:hAnsi="Book Antiqua" w:cs="Arial"/>
          <w:i/>
        </w:rPr>
        <w:t>]</w:t>
      </w:r>
      <w:r w:rsidRPr="00585EA7">
        <w:rPr>
          <w:rFonts w:ascii="Book Antiqua" w:hAnsi="Book Antiqua" w:cs="Arial"/>
          <w:i/>
        </w:rPr>
        <w:t xml:space="preserve"> should be required to </w:t>
      </w:r>
      <w:r w:rsidR="00585EA7" w:rsidRPr="00585EA7">
        <w:rPr>
          <w:rFonts w:ascii="Book Antiqua" w:hAnsi="Book Antiqua" w:cs="Arial"/>
          <w:i/>
        </w:rPr>
        <w:t>[</w:t>
      </w:r>
      <w:r w:rsidRPr="00585EA7">
        <w:rPr>
          <w:rFonts w:ascii="Book Antiqua" w:hAnsi="Book Antiqua" w:cs="Arial"/>
          <w:i/>
        </w:rPr>
        <w:t xml:space="preserve">return to India </w:t>
      </w:r>
      <w:proofErr w:type="gramStart"/>
      <w:r w:rsidRPr="00585EA7">
        <w:rPr>
          <w:rFonts w:ascii="Book Antiqua" w:hAnsi="Book Antiqua" w:cs="Arial"/>
          <w:i/>
        </w:rPr>
        <w:t>in order to</w:t>
      </w:r>
      <w:proofErr w:type="gramEnd"/>
      <w:r w:rsidRPr="00585EA7">
        <w:rPr>
          <w:rFonts w:ascii="Book Antiqua" w:hAnsi="Book Antiqua" w:cs="Arial"/>
          <w:i/>
        </w:rPr>
        <w:t xml:space="preserve"> make an application for entry clearance</w:t>
      </w:r>
      <w:r w:rsidR="00585EA7" w:rsidRPr="00585EA7">
        <w:rPr>
          <w:rFonts w:ascii="Book Antiqua" w:hAnsi="Book Antiqua" w:cs="Arial"/>
          <w:i/>
        </w:rPr>
        <w:t xml:space="preserve"> from there]</w:t>
      </w:r>
      <w:r w:rsidR="00585EA7">
        <w:rPr>
          <w:rFonts w:ascii="Book Antiqua" w:hAnsi="Book Antiqua" w:cs="Arial"/>
        </w:rPr>
        <w:t xml:space="preserve">” (per Lord Justice Sullivan at paragraph 9), </w:t>
      </w:r>
      <w:r>
        <w:rPr>
          <w:rFonts w:ascii="Book Antiqua" w:hAnsi="Book Antiqua" w:cs="Arial"/>
        </w:rPr>
        <w:t xml:space="preserve">bearing in mind that the circumstances of the </w:t>
      </w:r>
      <w:r w:rsidR="00585EA7">
        <w:rPr>
          <w:rFonts w:ascii="Book Antiqua" w:hAnsi="Book Antiqua" w:cs="Arial"/>
        </w:rPr>
        <w:t>s</w:t>
      </w:r>
      <w:r w:rsidR="00720CBB">
        <w:rPr>
          <w:rFonts w:ascii="Book Antiqua" w:hAnsi="Book Antiqua" w:cs="Arial"/>
        </w:rPr>
        <w:t>ponsor</w:t>
      </w:r>
      <w:r>
        <w:rPr>
          <w:rFonts w:ascii="Book Antiqua" w:hAnsi="Book Antiqua" w:cs="Arial"/>
        </w:rPr>
        <w:t xml:space="preserve"> </w:t>
      </w:r>
      <w:r w:rsidR="00585EA7">
        <w:rPr>
          <w:rFonts w:ascii="Book Antiqua" w:hAnsi="Book Antiqua" w:cs="Arial"/>
        </w:rPr>
        <w:t xml:space="preserve">were </w:t>
      </w:r>
      <w:r>
        <w:rPr>
          <w:rFonts w:ascii="Book Antiqua" w:hAnsi="Book Antiqua" w:cs="Arial"/>
        </w:rPr>
        <w:t xml:space="preserve">now </w:t>
      </w:r>
      <w:r w:rsidR="00585EA7">
        <w:rPr>
          <w:rFonts w:ascii="Book Antiqua" w:hAnsi="Book Antiqua" w:cs="Arial"/>
        </w:rPr>
        <w:t>such</w:t>
      </w:r>
      <w:r>
        <w:rPr>
          <w:rFonts w:ascii="Book Antiqua" w:hAnsi="Book Antiqua" w:cs="Arial"/>
        </w:rPr>
        <w:t xml:space="preserve"> that she was in a position to support a successful application for entry clearance as a spouse.</w:t>
      </w:r>
    </w:p>
    <w:p w:rsidR="00585EA7" w:rsidRDefault="00585EA7" w:rsidP="00847259">
      <w:pPr>
        <w:ind w:left="567" w:hanging="567"/>
        <w:jc w:val="both"/>
        <w:rPr>
          <w:rFonts w:ascii="Book Antiqua" w:hAnsi="Book Antiqua" w:cs="Arial"/>
        </w:rPr>
      </w:pPr>
    </w:p>
    <w:p w:rsidR="00CB408C" w:rsidRDefault="00585EA7" w:rsidP="00585EA7">
      <w:pPr>
        <w:ind w:left="567"/>
        <w:jc w:val="both"/>
        <w:rPr>
          <w:rFonts w:ascii="Book Antiqua" w:hAnsi="Book Antiqua" w:cs="Arial"/>
        </w:rPr>
      </w:pPr>
      <w:r>
        <w:rPr>
          <w:rFonts w:ascii="Book Antiqua" w:hAnsi="Book Antiqua" w:cs="Arial"/>
        </w:rPr>
        <w:t>(ii)</w:t>
      </w:r>
      <w:r w:rsidR="00EC325A">
        <w:rPr>
          <w:rFonts w:ascii="Book Antiqua" w:hAnsi="Book Antiqua" w:cs="Arial"/>
        </w:rPr>
        <w:t xml:space="preserve"> In anticipation of Mr Bramble’s submissions</w:t>
      </w:r>
      <w:r>
        <w:rPr>
          <w:rFonts w:ascii="Book Antiqua" w:hAnsi="Book Antiqua" w:cs="Arial"/>
        </w:rPr>
        <w:t>,</w:t>
      </w:r>
      <w:r w:rsidR="00EC325A">
        <w:rPr>
          <w:rFonts w:ascii="Book Antiqua" w:hAnsi="Book Antiqua" w:cs="Arial"/>
        </w:rPr>
        <w:t xml:space="preserve"> and with regard to the</w:t>
      </w:r>
      <w:r>
        <w:rPr>
          <w:rFonts w:ascii="Book Antiqua" w:hAnsi="Book Antiqua" w:cs="Arial"/>
        </w:rPr>
        <w:t xml:space="preserve"> Respondent’s</w:t>
      </w:r>
      <w:r w:rsidR="00EC325A">
        <w:rPr>
          <w:rFonts w:ascii="Book Antiqua" w:hAnsi="Book Antiqua" w:cs="Arial"/>
        </w:rPr>
        <w:t xml:space="preserve"> written submission</w:t>
      </w:r>
      <w:r>
        <w:rPr>
          <w:rFonts w:ascii="Book Antiqua" w:hAnsi="Book Antiqua" w:cs="Arial"/>
        </w:rPr>
        <w:t>,</w:t>
      </w:r>
      <w:r w:rsidR="00EC325A">
        <w:rPr>
          <w:rFonts w:ascii="Book Antiqua" w:hAnsi="Book Antiqua" w:cs="Arial"/>
        </w:rPr>
        <w:t xml:space="preserve"> Mr Dixon directed my attention to the words of Lord Justice Elias in the case of </w:t>
      </w:r>
      <w:proofErr w:type="spellStart"/>
      <w:r w:rsidRPr="00585EA7">
        <w:rPr>
          <w:rFonts w:ascii="Book Antiqua" w:hAnsi="Book Antiqua" w:cs="Arial"/>
          <w:b/>
          <w:u w:val="single"/>
        </w:rPr>
        <w:t>Treebhowan</w:t>
      </w:r>
      <w:proofErr w:type="spellEnd"/>
      <w:r w:rsidRPr="00585EA7">
        <w:rPr>
          <w:rFonts w:ascii="Book Antiqua" w:hAnsi="Book Antiqua" w:cs="Arial"/>
          <w:b/>
          <w:u w:val="single"/>
        </w:rPr>
        <w:t xml:space="preserve"> and </w:t>
      </w:r>
      <w:r w:rsidR="00EC325A">
        <w:rPr>
          <w:rFonts w:ascii="Book Antiqua" w:hAnsi="Book Antiqua" w:cs="Arial"/>
          <w:b/>
          <w:u w:val="single"/>
        </w:rPr>
        <w:t>Hayat</w:t>
      </w:r>
      <w:r w:rsidRPr="00585EA7">
        <w:rPr>
          <w:rFonts w:ascii="Book Antiqua" w:hAnsi="Book Antiqua" w:cs="Arial"/>
          <w:b/>
        </w:rPr>
        <w:t xml:space="preserve"> [2012] EWCA </w:t>
      </w:r>
      <w:proofErr w:type="spellStart"/>
      <w:r w:rsidRPr="00585EA7">
        <w:rPr>
          <w:rFonts w:ascii="Book Antiqua" w:hAnsi="Book Antiqua" w:cs="Arial"/>
          <w:b/>
        </w:rPr>
        <w:t>Civ</w:t>
      </w:r>
      <w:proofErr w:type="spellEnd"/>
      <w:r w:rsidRPr="00585EA7">
        <w:rPr>
          <w:rFonts w:ascii="Book Antiqua" w:hAnsi="Book Antiqua" w:cs="Arial"/>
          <w:b/>
        </w:rPr>
        <w:t xml:space="preserve"> 1054</w:t>
      </w:r>
      <w:r w:rsidR="00EC325A">
        <w:rPr>
          <w:rFonts w:ascii="Book Antiqua" w:hAnsi="Book Antiqua" w:cs="Arial"/>
        </w:rPr>
        <w:t xml:space="preserve"> quoted at paragraph 27 of </w:t>
      </w:r>
      <w:r w:rsidR="00CB408C" w:rsidRPr="00CB408C">
        <w:rPr>
          <w:rFonts w:ascii="Book Antiqua" w:hAnsi="Book Antiqua" w:cs="Arial"/>
          <w:b/>
          <w:u w:val="single"/>
        </w:rPr>
        <w:t xml:space="preserve">R (on the application of </w:t>
      </w:r>
      <w:r w:rsidR="00EC325A">
        <w:rPr>
          <w:rFonts w:ascii="Book Antiqua" w:hAnsi="Book Antiqua" w:cs="Arial"/>
          <w:b/>
          <w:u w:val="single"/>
        </w:rPr>
        <w:t>Chen</w:t>
      </w:r>
      <w:r w:rsidR="00CB408C">
        <w:rPr>
          <w:rFonts w:ascii="Book Antiqua" w:hAnsi="Book Antiqua" w:cs="Arial"/>
          <w:b/>
          <w:u w:val="single"/>
        </w:rPr>
        <w:t xml:space="preserve">) v Secretary of State for the Home Department (Appendix FM – </w:t>
      </w:r>
      <w:proofErr w:type="spellStart"/>
      <w:r w:rsidR="00CB408C" w:rsidRPr="00CB408C">
        <w:rPr>
          <w:rFonts w:ascii="Book Antiqua" w:hAnsi="Book Antiqua" w:cs="Arial"/>
          <w:b/>
          <w:i/>
          <w:u w:val="single"/>
        </w:rPr>
        <w:t>Chikwamba</w:t>
      </w:r>
      <w:proofErr w:type="spellEnd"/>
      <w:r w:rsidR="00CB408C">
        <w:rPr>
          <w:rFonts w:ascii="Book Antiqua" w:hAnsi="Book Antiqua" w:cs="Arial"/>
          <w:b/>
          <w:u w:val="single"/>
        </w:rPr>
        <w:t xml:space="preserve"> – Temporary separation – proportionality)</w:t>
      </w:r>
      <w:r w:rsidR="00CB408C" w:rsidRPr="00CB408C">
        <w:rPr>
          <w:rFonts w:ascii="Book Antiqua" w:hAnsi="Book Antiqua" w:cs="Arial"/>
          <w:b/>
        </w:rPr>
        <w:t xml:space="preserve"> IJR [2015] UKUT 00189 (IAC)</w:t>
      </w:r>
      <w:r w:rsidR="00CB408C">
        <w:rPr>
          <w:rFonts w:ascii="Book Antiqua" w:hAnsi="Book Antiqua" w:cs="Arial"/>
        </w:rPr>
        <w:t xml:space="preserve"> -</w:t>
      </w:r>
      <w:r w:rsidR="00EC325A">
        <w:rPr>
          <w:rFonts w:ascii="Book Antiqua" w:hAnsi="Book Antiqua" w:cs="Arial"/>
        </w:rPr>
        <w:t xml:space="preserve"> and in particular the citation with approval of the language of Lord Justice Sullivan in </w:t>
      </w:r>
      <w:r w:rsidR="00EC325A">
        <w:rPr>
          <w:rFonts w:ascii="Book Antiqua" w:hAnsi="Book Antiqua" w:cs="Arial"/>
          <w:b/>
          <w:u w:val="single"/>
        </w:rPr>
        <w:t>MA</w:t>
      </w:r>
      <w:r w:rsidR="00EC325A">
        <w:rPr>
          <w:rFonts w:ascii="Book Antiqua" w:hAnsi="Book Antiqua" w:cs="Arial"/>
          <w:b/>
        </w:rPr>
        <w:t xml:space="preserve"> (Pakistan)</w:t>
      </w:r>
      <w:r w:rsidR="00CB408C" w:rsidRPr="00CB408C">
        <w:rPr>
          <w:rFonts w:ascii="Book Antiqua" w:hAnsi="Book Antiqua" w:cs="Arial"/>
        </w:rPr>
        <w:t>: “</w:t>
      </w:r>
      <w:r w:rsidR="00CB408C" w:rsidRPr="00CB408C">
        <w:rPr>
          <w:rFonts w:ascii="Book Antiqua" w:hAnsi="Book Antiqua" w:cs="Arial"/>
          <w:i/>
        </w:rPr>
        <w:t>Where Article 8 is engaged, it will be disproportionate interference with family or private life for such a policy unless, to use the language of Sullivan LJ, there is a sensible reason for doing so</w:t>
      </w:r>
      <w:r w:rsidR="00CB408C" w:rsidRPr="00CB408C">
        <w:rPr>
          <w:rFonts w:ascii="Book Antiqua" w:hAnsi="Book Antiqua" w:cs="Arial"/>
        </w:rPr>
        <w:t>”</w:t>
      </w:r>
      <w:r w:rsidR="00EC325A">
        <w:rPr>
          <w:rFonts w:ascii="Book Antiqua" w:hAnsi="Book Antiqua" w:cs="Arial"/>
        </w:rPr>
        <w:t>.</w:t>
      </w:r>
    </w:p>
    <w:p w:rsidR="00CB408C" w:rsidRDefault="00CB408C" w:rsidP="00585EA7">
      <w:pPr>
        <w:ind w:left="567"/>
        <w:jc w:val="both"/>
        <w:rPr>
          <w:rFonts w:ascii="Book Antiqua" w:hAnsi="Book Antiqua" w:cs="Arial"/>
        </w:rPr>
      </w:pPr>
    </w:p>
    <w:p w:rsidR="00CB408C" w:rsidRDefault="00CB408C" w:rsidP="00585EA7">
      <w:pPr>
        <w:ind w:left="567"/>
        <w:jc w:val="both"/>
        <w:rPr>
          <w:rFonts w:ascii="Book Antiqua" w:hAnsi="Book Antiqua" w:cs="Arial"/>
        </w:rPr>
      </w:pPr>
      <w:r>
        <w:rPr>
          <w:rFonts w:ascii="Book Antiqua" w:hAnsi="Book Antiqua" w:cs="Arial"/>
        </w:rPr>
        <w:t xml:space="preserve">(iii) In this way </w:t>
      </w:r>
      <w:r w:rsidR="00EC325A">
        <w:rPr>
          <w:rFonts w:ascii="Book Antiqua" w:hAnsi="Book Antiqua" w:cs="Arial"/>
        </w:rPr>
        <w:t xml:space="preserve">Mr Dixon </w:t>
      </w:r>
      <w:r>
        <w:rPr>
          <w:rFonts w:ascii="Book Antiqua" w:hAnsi="Book Antiqua" w:cs="Arial"/>
        </w:rPr>
        <w:t>emphasised</w:t>
      </w:r>
      <w:r w:rsidR="00EC325A">
        <w:rPr>
          <w:rFonts w:ascii="Book Antiqua" w:hAnsi="Book Antiqua" w:cs="Arial"/>
        </w:rPr>
        <w:t xml:space="preserve"> that </w:t>
      </w:r>
      <w:r>
        <w:rPr>
          <w:rFonts w:ascii="Book Antiqua" w:hAnsi="Book Antiqua" w:cs="Arial"/>
        </w:rPr>
        <w:t>at the core of the ‘</w:t>
      </w:r>
      <w:proofErr w:type="spellStart"/>
      <w:r>
        <w:rPr>
          <w:rFonts w:ascii="Book Antiqua" w:hAnsi="Book Antiqua" w:cs="Arial"/>
          <w:b/>
          <w:u w:val="single"/>
        </w:rPr>
        <w:t>Chikwamba</w:t>
      </w:r>
      <w:proofErr w:type="spellEnd"/>
      <w:r>
        <w:rPr>
          <w:rFonts w:ascii="Book Antiqua" w:hAnsi="Book Antiqua" w:cs="Arial"/>
        </w:rPr>
        <w:t xml:space="preserve"> point’ is </w:t>
      </w:r>
      <w:r w:rsidR="00EC325A">
        <w:rPr>
          <w:rFonts w:ascii="Book Antiqua" w:hAnsi="Book Antiqua" w:cs="Arial"/>
        </w:rPr>
        <w:t xml:space="preserve">the need for there to be </w:t>
      </w:r>
      <w:r>
        <w:rPr>
          <w:rFonts w:ascii="Book Antiqua" w:hAnsi="Book Antiqua" w:cs="Arial"/>
        </w:rPr>
        <w:t>‘</w:t>
      </w:r>
      <w:r w:rsidR="00EC325A">
        <w:rPr>
          <w:rFonts w:ascii="Book Antiqua" w:hAnsi="Book Antiqua" w:cs="Arial"/>
        </w:rPr>
        <w:t>a sensible reason</w:t>
      </w:r>
      <w:r>
        <w:rPr>
          <w:rFonts w:ascii="Book Antiqua" w:hAnsi="Book Antiqua" w:cs="Arial"/>
        </w:rPr>
        <w:t>’.</w:t>
      </w:r>
    </w:p>
    <w:p w:rsidR="00CB408C" w:rsidRDefault="00CB408C" w:rsidP="00585EA7">
      <w:pPr>
        <w:ind w:left="567"/>
        <w:jc w:val="both"/>
        <w:rPr>
          <w:rFonts w:ascii="Book Antiqua" w:hAnsi="Book Antiqua" w:cs="Arial"/>
        </w:rPr>
      </w:pPr>
    </w:p>
    <w:p w:rsidR="00CB408C" w:rsidRDefault="00CB408C" w:rsidP="00585EA7">
      <w:pPr>
        <w:ind w:left="567"/>
        <w:jc w:val="both"/>
        <w:rPr>
          <w:rFonts w:ascii="Book Antiqua" w:hAnsi="Book Antiqua" w:cs="Arial"/>
        </w:rPr>
      </w:pPr>
      <w:r>
        <w:rPr>
          <w:rFonts w:ascii="Book Antiqua" w:hAnsi="Book Antiqua" w:cs="Arial"/>
        </w:rPr>
        <w:t>(iv) O</w:t>
      </w:r>
      <w:r w:rsidR="00EC325A">
        <w:rPr>
          <w:rFonts w:ascii="Book Antiqua" w:hAnsi="Book Antiqua" w:cs="Arial"/>
        </w:rPr>
        <w:t xml:space="preserve">n the </w:t>
      </w:r>
      <w:proofErr w:type="gramStart"/>
      <w:r w:rsidR="00EC325A">
        <w:rPr>
          <w:rFonts w:ascii="Book Antiqua" w:hAnsi="Book Antiqua" w:cs="Arial"/>
        </w:rPr>
        <w:t>particular facts</w:t>
      </w:r>
      <w:proofErr w:type="gramEnd"/>
      <w:r w:rsidR="00EC325A">
        <w:rPr>
          <w:rFonts w:ascii="Book Antiqua" w:hAnsi="Book Antiqua" w:cs="Arial"/>
        </w:rPr>
        <w:t xml:space="preserve"> of the instant case the </w:t>
      </w:r>
      <w:r w:rsidR="00720CBB">
        <w:rPr>
          <w:rFonts w:ascii="Book Antiqua" w:hAnsi="Book Antiqua" w:cs="Arial"/>
        </w:rPr>
        <w:t>Appellant</w:t>
      </w:r>
      <w:r w:rsidR="00EC325A">
        <w:rPr>
          <w:rFonts w:ascii="Book Antiqua" w:hAnsi="Book Antiqua" w:cs="Arial"/>
        </w:rPr>
        <w:t xml:space="preserve"> could not be said to fall within the rare cases where it was appropriate to require an applicant with an established family or private life in the UK to return to his/her country of origin in o</w:t>
      </w:r>
      <w:r>
        <w:rPr>
          <w:rFonts w:ascii="Book Antiqua" w:hAnsi="Book Antiqua" w:cs="Arial"/>
        </w:rPr>
        <w:t>rder to make an application mere</w:t>
      </w:r>
      <w:r w:rsidR="00EC325A">
        <w:rPr>
          <w:rFonts w:ascii="Book Antiqua" w:hAnsi="Book Antiqua" w:cs="Arial"/>
        </w:rPr>
        <w:t>ly to come bac</w:t>
      </w:r>
      <w:r>
        <w:rPr>
          <w:rFonts w:ascii="Book Antiqua" w:hAnsi="Book Antiqua" w:cs="Arial"/>
        </w:rPr>
        <w:t>k to the United Kingdom again.</w:t>
      </w:r>
    </w:p>
    <w:p w:rsidR="00CB408C" w:rsidRDefault="00CB408C" w:rsidP="00585EA7">
      <w:pPr>
        <w:ind w:left="567"/>
        <w:jc w:val="both"/>
        <w:rPr>
          <w:rFonts w:ascii="Book Antiqua" w:hAnsi="Book Antiqua" w:cs="Arial"/>
        </w:rPr>
      </w:pPr>
    </w:p>
    <w:p w:rsidR="00B538AA" w:rsidRDefault="00CB408C" w:rsidP="00585EA7">
      <w:pPr>
        <w:ind w:left="567"/>
        <w:jc w:val="both"/>
        <w:rPr>
          <w:rFonts w:ascii="Book Antiqua" w:hAnsi="Book Antiqua" w:cs="Arial"/>
        </w:rPr>
      </w:pPr>
      <w:r>
        <w:rPr>
          <w:rFonts w:ascii="Book Antiqua" w:hAnsi="Book Antiqua" w:cs="Arial"/>
        </w:rPr>
        <w:t xml:space="preserve">(v) </w:t>
      </w:r>
      <w:r w:rsidR="006E2360">
        <w:rPr>
          <w:rFonts w:ascii="Book Antiqua" w:hAnsi="Book Antiqua" w:cs="Arial"/>
        </w:rPr>
        <w:t xml:space="preserve">Mr Dixon also sought to draw </w:t>
      </w:r>
      <w:r w:rsidR="00D77705">
        <w:rPr>
          <w:rFonts w:ascii="Book Antiqua" w:hAnsi="Book Antiqua" w:cs="Arial"/>
        </w:rPr>
        <w:t xml:space="preserve">a </w:t>
      </w:r>
      <w:r w:rsidR="006E2360">
        <w:rPr>
          <w:rFonts w:ascii="Book Antiqua" w:hAnsi="Book Antiqua" w:cs="Arial"/>
        </w:rPr>
        <w:t xml:space="preserve">favourable </w:t>
      </w:r>
      <w:r w:rsidR="00D77705">
        <w:rPr>
          <w:rFonts w:ascii="Book Antiqua" w:hAnsi="Book Antiqua" w:cs="Arial"/>
        </w:rPr>
        <w:t>comparison</w:t>
      </w:r>
      <w:r w:rsidR="006E2360">
        <w:rPr>
          <w:rFonts w:ascii="Book Antiqua" w:hAnsi="Book Antiqua" w:cs="Arial"/>
        </w:rPr>
        <w:t xml:space="preserve"> between the circumstances of the </w:t>
      </w:r>
      <w:r w:rsidR="00720CBB">
        <w:rPr>
          <w:rFonts w:ascii="Book Antiqua" w:hAnsi="Book Antiqua" w:cs="Arial"/>
        </w:rPr>
        <w:t>Appellant</w:t>
      </w:r>
      <w:r w:rsidR="006E2360">
        <w:rPr>
          <w:rFonts w:ascii="Book Antiqua" w:hAnsi="Book Antiqua" w:cs="Arial"/>
        </w:rPr>
        <w:t xml:space="preserve"> and the </w:t>
      </w:r>
      <w:r w:rsidR="00D77705">
        <w:rPr>
          <w:rFonts w:ascii="Book Antiqua" w:hAnsi="Book Antiqua" w:cs="Arial"/>
        </w:rPr>
        <w:t>s</w:t>
      </w:r>
      <w:r w:rsidR="00720CBB">
        <w:rPr>
          <w:rFonts w:ascii="Book Antiqua" w:hAnsi="Book Antiqua" w:cs="Arial"/>
        </w:rPr>
        <w:t>ponsor</w:t>
      </w:r>
      <w:r w:rsidR="006E2360">
        <w:rPr>
          <w:rFonts w:ascii="Book Antiqua" w:hAnsi="Book Antiqua" w:cs="Arial"/>
        </w:rPr>
        <w:t xml:space="preserve"> and the circumstances of the </w:t>
      </w:r>
      <w:r w:rsidR="00D77705">
        <w:rPr>
          <w:rFonts w:ascii="Book Antiqua" w:hAnsi="Book Antiqua" w:cs="Arial"/>
        </w:rPr>
        <w:t>a</w:t>
      </w:r>
      <w:r w:rsidR="00720CBB">
        <w:rPr>
          <w:rFonts w:ascii="Book Antiqua" w:hAnsi="Book Antiqua" w:cs="Arial"/>
        </w:rPr>
        <w:t>ppellant</w:t>
      </w:r>
      <w:r w:rsidR="006E2360">
        <w:rPr>
          <w:rFonts w:ascii="Book Antiqua" w:hAnsi="Book Antiqua" w:cs="Arial"/>
        </w:rPr>
        <w:t xml:space="preserve"> in </w:t>
      </w:r>
      <w:r w:rsidR="006E2360">
        <w:rPr>
          <w:rFonts w:ascii="Book Antiqua" w:hAnsi="Book Antiqua" w:cs="Arial"/>
          <w:b/>
          <w:u w:val="single"/>
        </w:rPr>
        <w:t>Chen</w:t>
      </w:r>
      <w:r w:rsidR="006E2360">
        <w:rPr>
          <w:rFonts w:ascii="Book Antiqua" w:hAnsi="Book Antiqua" w:cs="Arial"/>
        </w:rPr>
        <w:t xml:space="preserve">.  </w:t>
      </w:r>
      <w:proofErr w:type="gramStart"/>
      <w:r w:rsidR="00E5371A">
        <w:rPr>
          <w:rFonts w:ascii="Book Antiqua" w:hAnsi="Book Antiqua" w:cs="Arial"/>
        </w:rPr>
        <w:t>In particular he</w:t>
      </w:r>
      <w:proofErr w:type="gramEnd"/>
      <w:r w:rsidR="00E5371A">
        <w:rPr>
          <w:rFonts w:ascii="Book Antiqua" w:hAnsi="Book Antiqua" w:cs="Arial"/>
        </w:rPr>
        <w:t xml:space="preserve"> noted that the </w:t>
      </w:r>
      <w:r w:rsidR="00720CBB">
        <w:rPr>
          <w:rFonts w:ascii="Book Antiqua" w:hAnsi="Book Antiqua" w:cs="Arial"/>
        </w:rPr>
        <w:t>Appellant</w:t>
      </w:r>
      <w:r w:rsidR="00E5371A">
        <w:rPr>
          <w:rFonts w:ascii="Book Antiqua" w:hAnsi="Book Antiqua" w:cs="Arial"/>
        </w:rPr>
        <w:t xml:space="preserve"> in </w:t>
      </w:r>
      <w:r w:rsidR="00E5371A">
        <w:rPr>
          <w:rFonts w:ascii="Book Antiqua" w:hAnsi="Book Antiqua" w:cs="Arial"/>
          <w:b/>
          <w:u w:val="single"/>
        </w:rPr>
        <w:t>Chen</w:t>
      </w:r>
      <w:r w:rsidR="00E5371A">
        <w:rPr>
          <w:rFonts w:ascii="Book Antiqua" w:hAnsi="Book Antiqua" w:cs="Arial"/>
        </w:rPr>
        <w:t xml:space="preserve"> had siblings in China whereas the </w:t>
      </w:r>
      <w:r w:rsidR="00720CBB">
        <w:rPr>
          <w:rFonts w:ascii="Book Antiqua" w:hAnsi="Book Antiqua" w:cs="Arial"/>
        </w:rPr>
        <w:t>Appellant</w:t>
      </w:r>
      <w:r w:rsidR="00E5371A">
        <w:rPr>
          <w:rFonts w:ascii="Book Antiqua" w:hAnsi="Book Antiqua" w:cs="Arial"/>
        </w:rPr>
        <w:t>’s family in the instant case in India had taken a</w:t>
      </w:r>
      <w:r w:rsidR="00CA28C0">
        <w:rPr>
          <w:rFonts w:ascii="Book Antiqua" w:hAnsi="Book Antiqua" w:cs="Arial"/>
        </w:rPr>
        <w:t>n</w:t>
      </w:r>
      <w:r w:rsidR="00E5371A">
        <w:rPr>
          <w:rFonts w:ascii="Book Antiqua" w:hAnsi="Book Antiqua" w:cs="Arial"/>
        </w:rPr>
        <w:t xml:space="preserve"> </w:t>
      </w:r>
      <w:r w:rsidR="00CA28C0">
        <w:rPr>
          <w:rFonts w:ascii="Book Antiqua" w:hAnsi="Book Antiqua" w:cs="Arial"/>
        </w:rPr>
        <w:t>adverse</w:t>
      </w:r>
      <w:r w:rsidR="00E5371A">
        <w:rPr>
          <w:rFonts w:ascii="Book Antiqua" w:hAnsi="Book Antiqua" w:cs="Arial"/>
        </w:rPr>
        <w:t xml:space="preserve"> view of the </w:t>
      </w:r>
      <w:r w:rsidR="00720CBB">
        <w:rPr>
          <w:rFonts w:ascii="Book Antiqua" w:hAnsi="Book Antiqua" w:cs="Arial"/>
        </w:rPr>
        <w:t>Appellant</w:t>
      </w:r>
      <w:r w:rsidR="00E5371A">
        <w:rPr>
          <w:rFonts w:ascii="Book Antiqua" w:hAnsi="Book Antiqua" w:cs="Arial"/>
        </w:rPr>
        <w:t xml:space="preserve">’s marriage to the </w:t>
      </w:r>
      <w:r w:rsidR="00D77705">
        <w:rPr>
          <w:rFonts w:ascii="Book Antiqua" w:hAnsi="Book Antiqua" w:cs="Arial"/>
        </w:rPr>
        <w:t>s</w:t>
      </w:r>
      <w:r w:rsidR="00720CBB">
        <w:rPr>
          <w:rFonts w:ascii="Book Antiqua" w:hAnsi="Book Antiqua" w:cs="Arial"/>
        </w:rPr>
        <w:t>ponsor</w:t>
      </w:r>
      <w:r w:rsidR="00CA28C0">
        <w:rPr>
          <w:rFonts w:ascii="Book Antiqua" w:hAnsi="Book Antiqua" w:cs="Arial"/>
        </w:rPr>
        <w:t xml:space="preserve"> and nothing could be expected by way of support from them</w:t>
      </w:r>
      <w:r w:rsidR="00E5371A">
        <w:rPr>
          <w:rFonts w:ascii="Book Antiqua" w:hAnsi="Book Antiqua" w:cs="Arial"/>
        </w:rPr>
        <w:t>.</w:t>
      </w:r>
    </w:p>
    <w:p w:rsidR="00E5371A" w:rsidRDefault="00E5371A" w:rsidP="00847259">
      <w:pPr>
        <w:ind w:left="567" w:hanging="567"/>
        <w:jc w:val="both"/>
        <w:rPr>
          <w:rFonts w:ascii="Book Antiqua" w:hAnsi="Book Antiqua" w:cs="Arial"/>
        </w:rPr>
      </w:pPr>
    </w:p>
    <w:p w:rsidR="00E5371A" w:rsidRDefault="00E5371A" w:rsidP="00847259">
      <w:pPr>
        <w:ind w:left="567" w:hanging="567"/>
        <w:jc w:val="both"/>
        <w:rPr>
          <w:rFonts w:ascii="Book Antiqua" w:hAnsi="Book Antiqua" w:cs="Arial"/>
        </w:rPr>
      </w:pPr>
      <w:r>
        <w:rPr>
          <w:rFonts w:ascii="Book Antiqua" w:hAnsi="Book Antiqua" w:cs="Arial"/>
        </w:rPr>
        <w:tab/>
      </w:r>
      <w:r w:rsidR="00BE399E">
        <w:rPr>
          <w:rFonts w:ascii="Book Antiqua" w:hAnsi="Book Antiqua" w:cs="Arial"/>
        </w:rPr>
        <w:t xml:space="preserve">(vi) </w:t>
      </w:r>
      <w:r>
        <w:rPr>
          <w:rFonts w:ascii="Book Antiqua" w:hAnsi="Book Antiqua" w:cs="Arial"/>
        </w:rPr>
        <w:t xml:space="preserve">Mr Dixon also placed reliance upon the </w:t>
      </w:r>
      <w:r w:rsidR="00720CBB">
        <w:rPr>
          <w:rFonts w:ascii="Book Antiqua" w:hAnsi="Book Antiqua" w:cs="Arial"/>
        </w:rPr>
        <w:t>Appellant</w:t>
      </w:r>
      <w:r w:rsidR="00CA28C0">
        <w:rPr>
          <w:rFonts w:ascii="Book Antiqua" w:hAnsi="Book Antiqua" w:cs="Arial"/>
        </w:rPr>
        <w:t>’s</w:t>
      </w:r>
      <w:r>
        <w:rPr>
          <w:rFonts w:ascii="Book Antiqua" w:hAnsi="Book Antiqua" w:cs="Arial"/>
        </w:rPr>
        <w:t xml:space="preserve"> and </w:t>
      </w:r>
      <w:r w:rsidR="00BE399E">
        <w:rPr>
          <w:rFonts w:ascii="Book Antiqua" w:hAnsi="Book Antiqua" w:cs="Arial"/>
        </w:rPr>
        <w:t>s</w:t>
      </w:r>
      <w:r w:rsidR="00720CBB">
        <w:rPr>
          <w:rFonts w:ascii="Book Antiqua" w:hAnsi="Book Antiqua" w:cs="Arial"/>
        </w:rPr>
        <w:t>ponsor</w:t>
      </w:r>
      <w:r>
        <w:rPr>
          <w:rFonts w:ascii="Book Antiqua" w:hAnsi="Book Antiqua" w:cs="Arial"/>
        </w:rPr>
        <w:t xml:space="preserve">’s wish to </w:t>
      </w:r>
      <w:proofErr w:type="gramStart"/>
      <w:r>
        <w:rPr>
          <w:rFonts w:ascii="Book Antiqua" w:hAnsi="Book Antiqua" w:cs="Arial"/>
        </w:rPr>
        <w:t>found</w:t>
      </w:r>
      <w:proofErr w:type="gramEnd"/>
      <w:r>
        <w:rPr>
          <w:rFonts w:ascii="Book Antiqua" w:hAnsi="Book Antiqua" w:cs="Arial"/>
        </w:rPr>
        <w:t xml:space="preserve"> a family.  Whilst he acknowledged that there was no medical evidence in respect of IVF treatment, he highlighted that nonetheless it was the evidence of both the </w:t>
      </w:r>
      <w:r w:rsidR="00720CBB">
        <w:rPr>
          <w:rFonts w:ascii="Book Antiqua" w:hAnsi="Book Antiqua" w:cs="Arial"/>
        </w:rPr>
        <w:t>Appellant</w:t>
      </w:r>
      <w:r>
        <w:rPr>
          <w:rFonts w:ascii="Book Antiqua" w:hAnsi="Book Antiqua" w:cs="Arial"/>
        </w:rPr>
        <w:t xml:space="preserve"> and his wife that they wished to have children together.  In this context my </w:t>
      </w:r>
      <w:r>
        <w:rPr>
          <w:rFonts w:ascii="Book Antiqua" w:hAnsi="Book Antiqua" w:cs="Arial"/>
        </w:rPr>
        <w:lastRenderedPageBreak/>
        <w:t xml:space="preserve">attention was directed to paragraph 38 of the </w:t>
      </w:r>
      <w:r w:rsidR="00720CBB">
        <w:rPr>
          <w:rFonts w:ascii="Book Antiqua" w:hAnsi="Book Antiqua" w:cs="Arial"/>
        </w:rPr>
        <w:t>Appellant</w:t>
      </w:r>
      <w:r>
        <w:rPr>
          <w:rFonts w:ascii="Book Antiqua" w:hAnsi="Book Antiqua" w:cs="Arial"/>
        </w:rPr>
        <w:t>’s witness statement of 17 July 2017</w:t>
      </w:r>
      <w:r w:rsidR="0027283B">
        <w:rPr>
          <w:rFonts w:ascii="Book Antiqua" w:hAnsi="Book Antiqua" w:cs="Arial"/>
        </w:rPr>
        <w:t>:</w:t>
      </w:r>
    </w:p>
    <w:p w:rsidR="00E5371A" w:rsidRDefault="00E5371A" w:rsidP="00847259">
      <w:pPr>
        <w:ind w:left="567" w:hanging="567"/>
        <w:jc w:val="both"/>
        <w:rPr>
          <w:rFonts w:ascii="Book Antiqua" w:hAnsi="Book Antiqua" w:cs="Arial"/>
        </w:rPr>
      </w:pPr>
    </w:p>
    <w:p w:rsidR="00E5371A" w:rsidRDefault="009674F7" w:rsidP="009674F7">
      <w:pPr>
        <w:ind w:left="1134"/>
        <w:jc w:val="both"/>
        <w:rPr>
          <w:rFonts w:ascii="Book Antiqua" w:hAnsi="Book Antiqua" w:cs="Arial"/>
        </w:rPr>
      </w:pPr>
      <w:r>
        <w:rPr>
          <w:rFonts w:ascii="Book Antiqua" w:hAnsi="Book Antiqua" w:cs="Arial"/>
        </w:rPr>
        <w:t>“</w:t>
      </w:r>
      <w:r w:rsidRPr="005F04A1">
        <w:rPr>
          <w:rFonts w:ascii="Book Antiqua" w:hAnsi="Book Antiqua" w:cs="Arial"/>
          <w:i/>
        </w:rPr>
        <w:t>Davinder and I have been trying for a baby and we would like to start a family.  However, Davinder has not been able to conceive.  She has therefore sought medical advice and will be starting IVF treatment soon</w:t>
      </w:r>
      <w:r w:rsidR="0027283B">
        <w:rPr>
          <w:rFonts w:ascii="Book Antiqua" w:hAnsi="Book Antiqua" w:cs="Arial"/>
          <w:i/>
        </w:rPr>
        <w:t>.</w:t>
      </w:r>
      <w:r w:rsidRPr="005F04A1">
        <w:rPr>
          <w:rFonts w:ascii="Book Antiqua" w:hAnsi="Book Antiqua" w:cs="Arial"/>
          <w:i/>
        </w:rPr>
        <w:t xml:space="preserve"> </w:t>
      </w:r>
      <w:r w:rsidR="0027283B">
        <w:rPr>
          <w:rFonts w:ascii="Book Antiqua" w:hAnsi="Book Antiqua" w:cs="Arial"/>
          <w:i/>
        </w:rPr>
        <w:t>B</w:t>
      </w:r>
      <w:r w:rsidRPr="005F04A1">
        <w:rPr>
          <w:rFonts w:ascii="Book Antiqua" w:hAnsi="Book Antiqua" w:cs="Arial"/>
          <w:i/>
        </w:rPr>
        <w:t>ut for that treatment to be successful I need to be in the UK with her</w:t>
      </w:r>
      <w:r>
        <w:rPr>
          <w:rFonts w:ascii="Book Antiqua" w:hAnsi="Book Antiqua" w:cs="Arial"/>
        </w:rPr>
        <w:t>.”</w:t>
      </w:r>
    </w:p>
    <w:p w:rsidR="00E5371A" w:rsidRDefault="00E5371A" w:rsidP="00847259">
      <w:pPr>
        <w:ind w:left="567" w:hanging="567"/>
        <w:jc w:val="both"/>
        <w:rPr>
          <w:rFonts w:ascii="Book Antiqua" w:hAnsi="Book Antiqua" w:cs="Arial"/>
        </w:rPr>
      </w:pPr>
    </w:p>
    <w:p w:rsidR="00E5371A" w:rsidRDefault="009674F7" w:rsidP="00847259">
      <w:pPr>
        <w:ind w:left="567" w:hanging="567"/>
        <w:jc w:val="both"/>
        <w:rPr>
          <w:rFonts w:ascii="Book Antiqua" w:hAnsi="Book Antiqua" w:cs="Arial"/>
        </w:rPr>
      </w:pPr>
      <w:r>
        <w:rPr>
          <w:rFonts w:ascii="Book Antiqua" w:hAnsi="Book Antiqua" w:cs="Arial"/>
        </w:rPr>
        <w:tab/>
      </w:r>
      <w:r w:rsidR="0027283B">
        <w:rPr>
          <w:rFonts w:ascii="Book Antiqua" w:hAnsi="Book Antiqua" w:cs="Arial"/>
        </w:rPr>
        <w:t xml:space="preserve">(vii) </w:t>
      </w:r>
      <w:r>
        <w:rPr>
          <w:rFonts w:ascii="Book Antiqua" w:hAnsi="Book Antiqua" w:cs="Arial"/>
        </w:rPr>
        <w:t>Ms Kaur’s witness statement at paragraph 20 is in similar terms:</w:t>
      </w:r>
    </w:p>
    <w:p w:rsidR="009674F7" w:rsidRDefault="009674F7" w:rsidP="00847259">
      <w:pPr>
        <w:ind w:left="567" w:hanging="567"/>
        <w:jc w:val="both"/>
        <w:rPr>
          <w:rFonts w:ascii="Book Antiqua" w:hAnsi="Book Antiqua" w:cs="Arial"/>
        </w:rPr>
      </w:pPr>
    </w:p>
    <w:p w:rsidR="009674F7" w:rsidRPr="005F04A1" w:rsidRDefault="009674F7" w:rsidP="009674F7">
      <w:pPr>
        <w:ind w:left="1134"/>
        <w:jc w:val="both"/>
        <w:rPr>
          <w:rFonts w:ascii="Book Antiqua" w:hAnsi="Book Antiqua" w:cs="Arial"/>
        </w:rPr>
      </w:pPr>
      <w:r>
        <w:rPr>
          <w:rFonts w:ascii="Book Antiqua" w:hAnsi="Book Antiqua" w:cs="Arial"/>
        </w:rPr>
        <w:t>“</w:t>
      </w:r>
      <w:r w:rsidRPr="005F04A1">
        <w:rPr>
          <w:rFonts w:ascii="Book Antiqua" w:hAnsi="Book Antiqua" w:cs="Arial"/>
          <w:i/>
        </w:rPr>
        <w:t>I would like to stay in the UK</w:t>
      </w:r>
      <w:r w:rsidR="005F04A1" w:rsidRPr="005F04A1">
        <w:rPr>
          <w:rFonts w:ascii="Book Antiqua" w:hAnsi="Book Antiqua" w:cs="Arial"/>
          <w:i/>
        </w:rPr>
        <w:t xml:space="preserve"> with my husband</w:t>
      </w:r>
      <w:r w:rsidRPr="005F04A1">
        <w:rPr>
          <w:rFonts w:ascii="Book Antiqua" w:hAnsi="Book Antiqua" w:cs="Arial"/>
          <w:i/>
        </w:rPr>
        <w:t xml:space="preserve"> Hardeep</w:t>
      </w:r>
      <w:r w:rsidR="0027283B">
        <w:rPr>
          <w:rFonts w:ascii="Book Antiqua" w:hAnsi="Book Antiqua" w:cs="Arial"/>
          <w:i/>
        </w:rPr>
        <w:t>,</w:t>
      </w:r>
      <w:r w:rsidRPr="005F04A1">
        <w:rPr>
          <w:rFonts w:ascii="Book Antiqua" w:hAnsi="Book Antiqua" w:cs="Arial"/>
          <w:i/>
        </w:rPr>
        <w:t xml:space="preserve"> and start a family together.  However unfortunately I have been suffering from a constant pain in my stomach.  It may be due to this I have been unable to conceive.  I have consulted my doctor regarding this and my inability to conceive as we have been trying for a baby for a long time.  He recommended that Hardeep</w:t>
      </w:r>
      <w:r w:rsidR="0027283B">
        <w:rPr>
          <w:rFonts w:ascii="Book Antiqua" w:hAnsi="Book Antiqua" w:cs="Arial"/>
          <w:i/>
        </w:rPr>
        <w:t xml:space="preserve"> and I undergo IVF treatment.  Our b</w:t>
      </w:r>
      <w:r w:rsidRPr="005F04A1">
        <w:rPr>
          <w:rFonts w:ascii="Book Antiqua" w:hAnsi="Book Antiqua" w:cs="Arial"/>
          <w:i/>
        </w:rPr>
        <w:t>lood tests have been taken and we are currently waiting for the doctor to start this treatment.  I am now 43 years old and I am aware that it will not be easy for me to start a family at this age.  However, we are trying</w:t>
      </w:r>
      <w:r w:rsidR="005F04A1">
        <w:rPr>
          <w:rFonts w:ascii="Book Antiqua" w:hAnsi="Book Antiqua" w:cs="Arial"/>
        </w:rPr>
        <w:t>.”</w:t>
      </w:r>
    </w:p>
    <w:p w:rsidR="00E5371A" w:rsidRDefault="00E5371A" w:rsidP="00847259">
      <w:pPr>
        <w:ind w:left="567" w:hanging="567"/>
        <w:jc w:val="both"/>
        <w:rPr>
          <w:rFonts w:ascii="Book Antiqua" w:hAnsi="Book Antiqua" w:cs="Arial"/>
        </w:rPr>
      </w:pPr>
    </w:p>
    <w:p w:rsidR="00E6675E" w:rsidRDefault="0027283B" w:rsidP="00847259">
      <w:pPr>
        <w:ind w:left="567" w:hanging="567"/>
        <w:jc w:val="both"/>
        <w:rPr>
          <w:rFonts w:ascii="Book Antiqua" w:hAnsi="Book Antiqua" w:cs="Arial"/>
        </w:rPr>
      </w:pPr>
      <w:r>
        <w:rPr>
          <w:rFonts w:ascii="Book Antiqua" w:hAnsi="Book Antiqua" w:cs="Arial"/>
        </w:rPr>
        <w:tab/>
        <w:t xml:space="preserve">(viii) Irrespective of the absence of any supporting evidence as to IVF treatment, Mr Dixon invited the Tribunal to recognise that a wish to </w:t>
      </w:r>
      <w:proofErr w:type="gramStart"/>
      <w:r>
        <w:rPr>
          <w:rFonts w:ascii="Book Antiqua" w:hAnsi="Book Antiqua" w:cs="Arial"/>
        </w:rPr>
        <w:t>found</w:t>
      </w:r>
      <w:proofErr w:type="gramEnd"/>
      <w:r>
        <w:rPr>
          <w:rFonts w:ascii="Book Antiqua" w:hAnsi="Book Antiqua" w:cs="Arial"/>
        </w:rPr>
        <w:t xml:space="preserve"> a family is expressed, and attempts so to do identified – “</w:t>
      </w:r>
      <w:r w:rsidRPr="0027283B">
        <w:rPr>
          <w:rFonts w:ascii="Book Antiqua" w:hAnsi="Book Antiqua" w:cs="Arial"/>
          <w:i/>
        </w:rPr>
        <w:t>we are trying</w:t>
      </w:r>
      <w:r>
        <w:rPr>
          <w:rFonts w:ascii="Book Antiqua" w:hAnsi="Book Antiqua" w:cs="Arial"/>
        </w:rPr>
        <w:t>”. In this context Mr Dixon emphasised</w:t>
      </w:r>
      <w:r w:rsidR="0080486B">
        <w:rPr>
          <w:rFonts w:ascii="Book Antiqua" w:hAnsi="Book Antiqua" w:cs="Arial"/>
        </w:rPr>
        <w:t xml:space="preserve"> the age of the </w:t>
      </w:r>
      <w:r>
        <w:rPr>
          <w:rFonts w:ascii="Book Antiqua" w:hAnsi="Book Antiqua" w:cs="Arial"/>
        </w:rPr>
        <w:t>s</w:t>
      </w:r>
      <w:r w:rsidR="00720CBB">
        <w:rPr>
          <w:rFonts w:ascii="Book Antiqua" w:hAnsi="Book Antiqua" w:cs="Arial"/>
        </w:rPr>
        <w:t>ponsor</w:t>
      </w:r>
      <w:r>
        <w:rPr>
          <w:rFonts w:ascii="Book Antiqua" w:hAnsi="Book Antiqua" w:cs="Arial"/>
        </w:rPr>
        <w:t>:</w:t>
      </w:r>
      <w:r w:rsidR="0080486B">
        <w:rPr>
          <w:rFonts w:ascii="Book Antiqua" w:hAnsi="Book Antiqua" w:cs="Arial"/>
        </w:rPr>
        <w:t xml:space="preserve"> in colloquial terms</w:t>
      </w:r>
      <w:r>
        <w:rPr>
          <w:rFonts w:ascii="Book Antiqua" w:hAnsi="Book Antiqua" w:cs="Arial"/>
        </w:rPr>
        <w:t>,</w:t>
      </w:r>
      <w:r w:rsidR="0080486B">
        <w:rPr>
          <w:rFonts w:ascii="Book Antiqua" w:hAnsi="Book Antiqua" w:cs="Arial"/>
        </w:rPr>
        <w:t xml:space="preserve"> her </w:t>
      </w:r>
      <w:r>
        <w:rPr>
          <w:rFonts w:ascii="Book Antiqua" w:hAnsi="Book Antiqua" w:cs="Arial"/>
        </w:rPr>
        <w:t>‘</w:t>
      </w:r>
      <w:r w:rsidR="0080486B">
        <w:rPr>
          <w:rFonts w:ascii="Book Antiqua" w:hAnsi="Book Antiqua" w:cs="Arial"/>
        </w:rPr>
        <w:t>biological clock is ticking</w:t>
      </w:r>
      <w:r>
        <w:rPr>
          <w:rFonts w:ascii="Book Antiqua" w:hAnsi="Book Antiqua" w:cs="Arial"/>
        </w:rPr>
        <w:t>’. It was</w:t>
      </w:r>
      <w:r w:rsidR="0080486B">
        <w:rPr>
          <w:rFonts w:ascii="Book Antiqua" w:hAnsi="Book Antiqua" w:cs="Arial"/>
        </w:rPr>
        <w:t xml:space="preserve"> submit</w:t>
      </w:r>
      <w:r>
        <w:rPr>
          <w:rFonts w:ascii="Book Antiqua" w:hAnsi="Book Antiqua" w:cs="Arial"/>
        </w:rPr>
        <w:t>ted</w:t>
      </w:r>
      <w:r w:rsidR="0080486B">
        <w:rPr>
          <w:rFonts w:ascii="Book Antiqua" w:hAnsi="Book Antiqua" w:cs="Arial"/>
        </w:rPr>
        <w:t xml:space="preserve"> that even temporary separation will be significant by way of interference in the coup</w:t>
      </w:r>
      <w:r w:rsidR="00E6675E">
        <w:rPr>
          <w:rFonts w:ascii="Book Antiqua" w:hAnsi="Book Antiqua" w:cs="Arial"/>
        </w:rPr>
        <w:t>le’s attempt to have children.</w:t>
      </w:r>
    </w:p>
    <w:p w:rsidR="00E6675E" w:rsidRDefault="00E6675E" w:rsidP="00847259">
      <w:pPr>
        <w:ind w:left="567" w:hanging="567"/>
        <w:jc w:val="both"/>
        <w:rPr>
          <w:rFonts w:ascii="Book Antiqua" w:hAnsi="Book Antiqua" w:cs="Arial"/>
        </w:rPr>
      </w:pPr>
    </w:p>
    <w:p w:rsidR="00A72914" w:rsidRDefault="00E6675E" w:rsidP="00E6675E">
      <w:pPr>
        <w:ind w:left="567"/>
        <w:jc w:val="both"/>
        <w:rPr>
          <w:rFonts w:ascii="Book Antiqua" w:hAnsi="Book Antiqua" w:cs="Arial"/>
        </w:rPr>
      </w:pPr>
      <w:r>
        <w:rPr>
          <w:rFonts w:ascii="Book Antiqua" w:hAnsi="Book Antiqua" w:cs="Arial"/>
        </w:rPr>
        <w:t xml:space="preserve">(ix) </w:t>
      </w:r>
      <w:r w:rsidR="0080486B">
        <w:rPr>
          <w:rFonts w:ascii="Book Antiqua" w:hAnsi="Book Antiqua" w:cs="Arial"/>
        </w:rPr>
        <w:t xml:space="preserve">Mr Dixon </w:t>
      </w:r>
      <w:r>
        <w:rPr>
          <w:rFonts w:ascii="Book Antiqua" w:hAnsi="Book Antiqua" w:cs="Arial"/>
        </w:rPr>
        <w:t>sought</w:t>
      </w:r>
      <w:r w:rsidR="0080486B">
        <w:rPr>
          <w:rFonts w:ascii="Book Antiqua" w:hAnsi="Book Antiqua" w:cs="Arial"/>
        </w:rPr>
        <w:t xml:space="preserve"> to argue that the fact that the </w:t>
      </w:r>
      <w:r>
        <w:rPr>
          <w:rFonts w:ascii="Book Antiqua" w:hAnsi="Book Antiqua" w:cs="Arial"/>
        </w:rPr>
        <w:t>s</w:t>
      </w:r>
      <w:r w:rsidR="00720CBB">
        <w:rPr>
          <w:rFonts w:ascii="Book Antiqua" w:hAnsi="Book Antiqua" w:cs="Arial"/>
        </w:rPr>
        <w:t>ponsor</w:t>
      </w:r>
      <w:r>
        <w:rPr>
          <w:rFonts w:ascii="Book Antiqua" w:hAnsi="Book Antiqua" w:cs="Arial"/>
        </w:rPr>
        <w:t xml:space="preserve"> has previously been married wa</w:t>
      </w:r>
      <w:r w:rsidR="0080486B">
        <w:rPr>
          <w:rFonts w:ascii="Book Antiqua" w:hAnsi="Book Antiqua" w:cs="Arial"/>
        </w:rPr>
        <w:t>s a</w:t>
      </w:r>
      <w:r>
        <w:rPr>
          <w:rFonts w:ascii="Book Antiqua" w:hAnsi="Book Antiqua" w:cs="Arial"/>
        </w:rPr>
        <w:t xml:space="preserve"> favourable</w:t>
      </w:r>
      <w:r w:rsidR="0080486B">
        <w:rPr>
          <w:rFonts w:ascii="Book Antiqua" w:hAnsi="Book Antiqua" w:cs="Arial"/>
        </w:rPr>
        <w:t xml:space="preserve"> distinguishing feature </w:t>
      </w:r>
      <w:r>
        <w:rPr>
          <w:rFonts w:ascii="Book Antiqua" w:hAnsi="Book Antiqua" w:cs="Arial"/>
        </w:rPr>
        <w:t>compared to</w:t>
      </w:r>
      <w:r w:rsidR="0080486B">
        <w:rPr>
          <w:rFonts w:ascii="Book Antiqua" w:hAnsi="Book Antiqua" w:cs="Arial"/>
        </w:rPr>
        <w:t xml:space="preserve"> </w:t>
      </w:r>
      <w:r w:rsidR="0080486B">
        <w:rPr>
          <w:rFonts w:ascii="Book Antiqua" w:hAnsi="Book Antiqua" w:cs="Arial"/>
          <w:b/>
          <w:u w:val="single"/>
        </w:rPr>
        <w:t>Chen</w:t>
      </w:r>
      <w:r w:rsidR="0080486B">
        <w:rPr>
          <w:rFonts w:ascii="Book Antiqua" w:hAnsi="Book Antiqua" w:cs="Arial"/>
        </w:rPr>
        <w:t xml:space="preserve"> which involved a younger couple </w:t>
      </w:r>
      <w:r>
        <w:rPr>
          <w:rFonts w:ascii="Book Antiqua" w:hAnsi="Book Antiqua" w:cs="Arial"/>
        </w:rPr>
        <w:t>neither of whom</w:t>
      </w:r>
      <w:r w:rsidR="0080486B">
        <w:rPr>
          <w:rFonts w:ascii="Book Antiqua" w:hAnsi="Book Antiqua" w:cs="Arial"/>
        </w:rPr>
        <w:t xml:space="preserve"> had seemingly been </w:t>
      </w:r>
      <w:r>
        <w:rPr>
          <w:rFonts w:ascii="Book Antiqua" w:hAnsi="Book Antiqua" w:cs="Arial"/>
        </w:rPr>
        <w:t>married previously</w:t>
      </w:r>
      <w:r w:rsidR="0080486B">
        <w:rPr>
          <w:rFonts w:ascii="Book Antiqua" w:hAnsi="Book Antiqua" w:cs="Arial"/>
        </w:rPr>
        <w:t xml:space="preserve">.  I </w:t>
      </w:r>
      <w:r>
        <w:rPr>
          <w:rFonts w:ascii="Book Antiqua" w:hAnsi="Book Antiqua" w:cs="Arial"/>
        </w:rPr>
        <w:t>intervened in</w:t>
      </w:r>
      <w:r w:rsidR="0080486B">
        <w:rPr>
          <w:rFonts w:ascii="Book Antiqua" w:hAnsi="Book Antiqua" w:cs="Arial"/>
        </w:rPr>
        <w:t xml:space="preserve"> Mr Dixon’s submissions in this regard because it seemed to me that I could not really make a comparison between the couple in the instant appeal and the couple in a different appeal</w:t>
      </w:r>
      <w:r w:rsidR="00CA28C0">
        <w:rPr>
          <w:rFonts w:ascii="Book Antiqua" w:hAnsi="Book Antiqua" w:cs="Arial"/>
        </w:rPr>
        <w:t>,</w:t>
      </w:r>
      <w:r w:rsidR="0080486B">
        <w:rPr>
          <w:rFonts w:ascii="Book Antiqua" w:hAnsi="Book Antiqua" w:cs="Arial"/>
        </w:rPr>
        <w:t xml:space="preserve"> </w:t>
      </w:r>
      <w:r w:rsidR="00CA28C0">
        <w:rPr>
          <w:rFonts w:ascii="Book Antiqua" w:hAnsi="Book Antiqua" w:cs="Arial"/>
        </w:rPr>
        <w:t xml:space="preserve">and the strength of the respective marital relationships, </w:t>
      </w:r>
      <w:r w:rsidR="0080486B">
        <w:rPr>
          <w:rFonts w:ascii="Book Antiqua" w:hAnsi="Book Antiqua" w:cs="Arial"/>
        </w:rPr>
        <w:t>without much clearer evidence as to the circumstances.  It did not seem to me to be a helpful exercise to try and evaluate the quality of a marital relationship</w:t>
      </w:r>
      <w:r>
        <w:rPr>
          <w:rFonts w:ascii="Book Antiqua" w:hAnsi="Book Antiqua" w:cs="Arial"/>
        </w:rPr>
        <w:t xml:space="preserve"> on the premise of</w:t>
      </w:r>
      <w:r w:rsidR="0080486B">
        <w:rPr>
          <w:rFonts w:ascii="Book Antiqua" w:hAnsi="Book Antiqua" w:cs="Arial"/>
        </w:rPr>
        <w:t xml:space="preserve"> such </w:t>
      </w:r>
      <w:r>
        <w:rPr>
          <w:rFonts w:ascii="Book Antiqua" w:hAnsi="Book Antiqua" w:cs="Arial"/>
        </w:rPr>
        <w:t>a matter</w:t>
      </w:r>
      <w:r w:rsidR="0080486B">
        <w:rPr>
          <w:rFonts w:ascii="Book Antiqua" w:hAnsi="Book Antiqua" w:cs="Arial"/>
        </w:rPr>
        <w:t xml:space="preserve"> as </w:t>
      </w:r>
      <w:proofErr w:type="gramStart"/>
      <w:r w:rsidR="0080486B">
        <w:rPr>
          <w:rFonts w:ascii="Book Antiqua" w:hAnsi="Book Antiqua" w:cs="Arial"/>
        </w:rPr>
        <w:t>whether or not</w:t>
      </w:r>
      <w:proofErr w:type="gramEnd"/>
      <w:r w:rsidR="0080486B">
        <w:rPr>
          <w:rFonts w:ascii="Book Antiqua" w:hAnsi="Book Antiqua" w:cs="Arial"/>
        </w:rPr>
        <w:t xml:space="preserve"> one</w:t>
      </w:r>
      <w:r>
        <w:rPr>
          <w:rFonts w:ascii="Book Antiqua" w:hAnsi="Book Antiqua" w:cs="Arial"/>
        </w:rPr>
        <w:t xml:space="preserve"> or other partner or both partners had been married before</w:t>
      </w:r>
      <w:r w:rsidR="0080486B">
        <w:rPr>
          <w:rFonts w:ascii="Book Antiqua" w:hAnsi="Book Antiqua" w:cs="Arial"/>
        </w:rPr>
        <w:t xml:space="preserve">. </w:t>
      </w:r>
      <w:r>
        <w:rPr>
          <w:rFonts w:ascii="Book Antiqua" w:hAnsi="Book Antiqua" w:cs="Arial"/>
        </w:rPr>
        <w:t>The nature and quality of a marital relationship</w:t>
      </w:r>
      <w:r w:rsidR="0080486B">
        <w:rPr>
          <w:rFonts w:ascii="Book Antiqua" w:hAnsi="Book Antiqua" w:cs="Arial"/>
        </w:rPr>
        <w:t xml:space="preserve"> will depend upon the facts of the </w:t>
      </w:r>
      <w:proofErr w:type="gramStart"/>
      <w:r w:rsidR="0080486B">
        <w:rPr>
          <w:rFonts w:ascii="Book Antiqua" w:hAnsi="Book Antiqua" w:cs="Arial"/>
        </w:rPr>
        <w:t>particular case</w:t>
      </w:r>
      <w:proofErr w:type="gramEnd"/>
      <w:r>
        <w:rPr>
          <w:rFonts w:ascii="Book Antiqua" w:hAnsi="Book Antiqua" w:cs="Arial"/>
        </w:rPr>
        <w:t>.</w:t>
      </w:r>
      <w:r w:rsidR="0080486B">
        <w:rPr>
          <w:rFonts w:ascii="Book Antiqua" w:hAnsi="Book Antiqua" w:cs="Arial"/>
        </w:rPr>
        <w:t xml:space="preserve"> I was not prepared to draw inferences from the limited information available in </w:t>
      </w:r>
      <w:r w:rsidR="0080486B">
        <w:rPr>
          <w:rFonts w:ascii="Book Antiqua" w:hAnsi="Book Antiqua" w:cs="Arial"/>
          <w:b/>
          <w:u w:val="single"/>
        </w:rPr>
        <w:t>Chen</w:t>
      </w:r>
      <w:r w:rsidR="0080486B">
        <w:rPr>
          <w:rFonts w:ascii="Book Antiqua" w:hAnsi="Book Antiqua" w:cs="Arial"/>
        </w:rPr>
        <w:t xml:space="preserve"> as</w:t>
      </w:r>
      <w:r>
        <w:rPr>
          <w:rFonts w:ascii="Book Antiqua" w:hAnsi="Book Antiqua" w:cs="Arial"/>
        </w:rPr>
        <w:t xml:space="preserve"> to the nature of that</w:t>
      </w:r>
      <w:r w:rsidR="0080486B">
        <w:rPr>
          <w:rFonts w:ascii="Book Antiqua" w:hAnsi="Book Antiqua" w:cs="Arial"/>
        </w:rPr>
        <w:t xml:space="preserve"> marital relationship that could in any way be taken forward into some </w:t>
      </w:r>
      <w:r w:rsidR="00C74DCA">
        <w:rPr>
          <w:rFonts w:ascii="Book Antiqua" w:hAnsi="Book Antiqua" w:cs="Arial"/>
        </w:rPr>
        <w:t xml:space="preserve">comparative </w:t>
      </w:r>
      <w:r w:rsidR="0080486B">
        <w:rPr>
          <w:rFonts w:ascii="Book Antiqua" w:hAnsi="Book Antiqua" w:cs="Arial"/>
        </w:rPr>
        <w:t xml:space="preserve">analysis as to how the law should be applied to </w:t>
      </w:r>
      <w:r>
        <w:rPr>
          <w:rFonts w:ascii="Book Antiqua" w:hAnsi="Book Antiqua" w:cs="Arial"/>
        </w:rPr>
        <w:t>the facts of the instant case</w:t>
      </w:r>
      <w:r w:rsidR="00CA28C0">
        <w:rPr>
          <w:rFonts w:ascii="Book Antiqua" w:hAnsi="Book Antiqua" w:cs="Arial"/>
        </w:rPr>
        <w:t>, and certainly not by mere reference to the previous marital history of any of the partners</w:t>
      </w:r>
      <w:r>
        <w:rPr>
          <w:rFonts w:ascii="Book Antiqua" w:hAnsi="Book Antiqua" w:cs="Arial"/>
        </w:rPr>
        <w:t>.</w:t>
      </w:r>
    </w:p>
    <w:p w:rsidR="00A72914" w:rsidRDefault="00A72914" w:rsidP="00847259">
      <w:pPr>
        <w:ind w:left="567" w:hanging="567"/>
        <w:jc w:val="both"/>
        <w:rPr>
          <w:rFonts w:ascii="Book Antiqua" w:hAnsi="Book Antiqua" w:cs="Arial"/>
        </w:rPr>
      </w:pPr>
    </w:p>
    <w:p w:rsidR="009B6D60" w:rsidRDefault="00A72914" w:rsidP="00847259">
      <w:pPr>
        <w:ind w:left="567" w:hanging="567"/>
        <w:jc w:val="both"/>
        <w:rPr>
          <w:rFonts w:ascii="Book Antiqua" w:hAnsi="Book Antiqua" w:cs="Arial"/>
        </w:rPr>
      </w:pPr>
      <w:r>
        <w:rPr>
          <w:rFonts w:ascii="Book Antiqua" w:hAnsi="Book Antiqua" w:cs="Arial"/>
        </w:rPr>
        <w:tab/>
      </w:r>
      <w:r w:rsidR="00E6675E">
        <w:rPr>
          <w:rFonts w:ascii="Book Antiqua" w:hAnsi="Book Antiqua" w:cs="Arial"/>
        </w:rPr>
        <w:t xml:space="preserve">(x) </w:t>
      </w:r>
      <w:r w:rsidR="0080486B">
        <w:rPr>
          <w:rFonts w:ascii="Book Antiqua" w:hAnsi="Book Antiqua" w:cs="Arial"/>
        </w:rPr>
        <w:t>Nonetheless, in this regard Mr Dixon made the further</w:t>
      </w:r>
      <w:r w:rsidR="00E6675E">
        <w:rPr>
          <w:rFonts w:ascii="Book Antiqua" w:hAnsi="Book Antiqua" w:cs="Arial"/>
        </w:rPr>
        <w:t>, and different,</w:t>
      </w:r>
      <w:r w:rsidR="0080486B">
        <w:rPr>
          <w:rFonts w:ascii="Book Antiqua" w:hAnsi="Book Antiqua" w:cs="Arial"/>
        </w:rPr>
        <w:t xml:space="preserve"> point that the fact that the </w:t>
      </w:r>
      <w:r w:rsidR="00E6675E">
        <w:rPr>
          <w:rFonts w:ascii="Book Antiqua" w:hAnsi="Book Antiqua" w:cs="Arial"/>
        </w:rPr>
        <w:t>s</w:t>
      </w:r>
      <w:r w:rsidR="00720CBB">
        <w:rPr>
          <w:rFonts w:ascii="Book Antiqua" w:hAnsi="Book Antiqua" w:cs="Arial"/>
        </w:rPr>
        <w:t>ponsor</w:t>
      </w:r>
      <w:r w:rsidR="0080486B">
        <w:rPr>
          <w:rFonts w:ascii="Book Antiqua" w:hAnsi="Book Antiqua" w:cs="Arial"/>
        </w:rPr>
        <w:t xml:space="preserve"> had had past marital difficulties involving being taken to India by her former spouse</w:t>
      </w:r>
      <w:r w:rsidR="00E6675E">
        <w:rPr>
          <w:rFonts w:ascii="Book Antiqua" w:hAnsi="Book Antiqua" w:cs="Arial"/>
        </w:rPr>
        <w:t>,</w:t>
      </w:r>
      <w:r w:rsidR="0080486B">
        <w:rPr>
          <w:rFonts w:ascii="Book Antiqua" w:hAnsi="Book Antiqua" w:cs="Arial"/>
        </w:rPr>
        <w:t xml:space="preserve"> and </w:t>
      </w:r>
      <w:r w:rsidR="009B6D60">
        <w:rPr>
          <w:rFonts w:ascii="Book Antiqua" w:hAnsi="Book Antiqua" w:cs="Arial"/>
        </w:rPr>
        <w:t xml:space="preserve">thereby </w:t>
      </w:r>
      <w:r w:rsidR="0080486B">
        <w:rPr>
          <w:rFonts w:ascii="Book Antiqua" w:hAnsi="Book Antiqua" w:cs="Arial"/>
        </w:rPr>
        <w:t>had a poor previous experience of cross-border separation</w:t>
      </w:r>
      <w:r w:rsidR="009B6D60">
        <w:rPr>
          <w:rFonts w:ascii="Book Antiqua" w:hAnsi="Book Antiqua" w:cs="Arial"/>
        </w:rPr>
        <w:t>,</w:t>
      </w:r>
      <w:r w:rsidR="0080486B">
        <w:rPr>
          <w:rFonts w:ascii="Book Antiqua" w:hAnsi="Book Antiqua" w:cs="Arial"/>
        </w:rPr>
        <w:t xml:space="preserve"> was a matter that was relevant to </w:t>
      </w:r>
      <w:r w:rsidR="009B6D60">
        <w:rPr>
          <w:rFonts w:ascii="Book Antiqua" w:hAnsi="Book Antiqua" w:cs="Arial"/>
        </w:rPr>
        <w:t>an</w:t>
      </w:r>
      <w:r w:rsidR="0080486B">
        <w:rPr>
          <w:rFonts w:ascii="Book Antiqua" w:hAnsi="Book Antiqua" w:cs="Arial"/>
        </w:rPr>
        <w:t xml:space="preserve"> evaluation of the nature and gravity of any interference inherent in the couple being apart whilst the </w:t>
      </w:r>
      <w:r w:rsidR="00720CBB">
        <w:rPr>
          <w:rFonts w:ascii="Book Antiqua" w:hAnsi="Book Antiqua" w:cs="Arial"/>
        </w:rPr>
        <w:t>Appellant</w:t>
      </w:r>
      <w:r w:rsidR="0080486B">
        <w:rPr>
          <w:rFonts w:ascii="Book Antiqua" w:hAnsi="Book Antiqua" w:cs="Arial"/>
        </w:rPr>
        <w:t xml:space="preserve"> pursued an a</w:t>
      </w:r>
      <w:r w:rsidR="009B6D60">
        <w:rPr>
          <w:rFonts w:ascii="Book Antiqua" w:hAnsi="Book Antiqua" w:cs="Arial"/>
        </w:rPr>
        <w:t>pplication for entry clearance.</w:t>
      </w:r>
    </w:p>
    <w:p w:rsidR="009B6D60" w:rsidRDefault="009B6D60" w:rsidP="00847259">
      <w:pPr>
        <w:ind w:left="567" w:hanging="567"/>
        <w:jc w:val="both"/>
        <w:rPr>
          <w:rFonts w:ascii="Book Antiqua" w:hAnsi="Book Antiqua" w:cs="Arial"/>
        </w:rPr>
      </w:pPr>
    </w:p>
    <w:p w:rsidR="005F04A1" w:rsidRDefault="009B6D60" w:rsidP="009B6D60">
      <w:pPr>
        <w:ind w:left="567"/>
        <w:jc w:val="both"/>
        <w:rPr>
          <w:rFonts w:ascii="Book Antiqua" w:hAnsi="Book Antiqua" w:cs="Arial"/>
        </w:rPr>
      </w:pPr>
      <w:r>
        <w:rPr>
          <w:rFonts w:ascii="Book Antiqua" w:hAnsi="Book Antiqua" w:cs="Arial"/>
        </w:rPr>
        <w:t xml:space="preserve">(xi) </w:t>
      </w:r>
      <w:r w:rsidR="00A72914">
        <w:rPr>
          <w:rFonts w:ascii="Book Antiqua" w:hAnsi="Book Antiqua" w:cs="Arial"/>
        </w:rPr>
        <w:t>In this</w:t>
      </w:r>
      <w:r>
        <w:rPr>
          <w:rFonts w:ascii="Book Antiqua" w:hAnsi="Book Antiqua" w:cs="Arial"/>
        </w:rPr>
        <w:t xml:space="preserve"> latter</w:t>
      </w:r>
      <w:r w:rsidR="00A72914">
        <w:rPr>
          <w:rFonts w:ascii="Book Antiqua" w:hAnsi="Book Antiqua" w:cs="Arial"/>
        </w:rPr>
        <w:t xml:space="preserve"> regard some brief discussion was had to the fact that the </w:t>
      </w:r>
      <w:r>
        <w:rPr>
          <w:rFonts w:ascii="Book Antiqua" w:hAnsi="Book Antiqua" w:cs="Arial"/>
        </w:rPr>
        <w:t>s</w:t>
      </w:r>
      <w:r w:rsidR="00720CBB">
        <w:rPr>
          <w:rFonts w:ascii="Book Antiqua" w:hAnsi="Book Antiqua" w:cs="Arial"/>
        </w:rPr>
        <w:t>ponsor</w:t>
      </w:r>
      <w:r w:rsidR="00CA28C0">
        <w:rPr>
          <w:rFonts w:ascii="Book Antiqua" w:hAnsi="Book Antiqua" w:cs="Arial"/>
        </w:rPr>
        <w:t xml:space="preserve"> was</w:t>
      </w:r>
      <w:r w:rsidR="00A72914">
        <w:rPr>
          <w:rFonts w:ascii="Book Antiqua" w:hAnsi="Book Antiqua" w:cs="Arial"/>
        </w:rPr>
        <w:t xml:space="preserve"> seemingly in the habit of visiting India from time to time.  </w:t>
      </w:r>
      <w:r>
        <w:rPr>
          <w:rFonts w:ascii="Book Antiqua" w:hAnsi="Book Antiqua" w:cs="Arial"/>
        </w:rPr>
        <w:t>T</w:t>
      </w:r>
      <w:r w:rsidR="00A72914">
        <w:rPr>
          <w:rFonts w:ascii="Book Antiqua" w:hAnsi="Book Antiqua" w:cs="Arial"/>
        </w:rPr>
        <w:t xml:space="preserve">he First-tier Tribunal </w:t>
      </w:r>
      <w:r w:rsidR="00720CBB">
        <w:rPr>
          <w:rFonts w:ascii="Book Antiqua" w:hAnsi="Book Antiqua" w:cs="Arial"/>
        </w:rPr>
        <w:t>Judge</w:t>
      </w:r>
      <w:r w:rsidR="00A72914">
        <w:rPr>
          <w:rFonts w:ascii="Book Antiqua" w:hAnsi="Book Antiqua" w:cs="Arial"/>
        </w:rPr>
        <w:t xml:space="preserve"> </w:t>
      </w:r>
      <w:r>
        <w:rPr>
          <w:rFonts w:ascii="Book Antiqua" w:hAnsi="Book Antiqua" w:cs="Arial"/>
        </w:rPr>
        <w:t>foun</w:t>
      </w:r>
      <w:r w:rsidR="00A72914">
        <w:rPr>
          <w:rFonts w:ascii="Book Antiqua" w:hAnsi="Book Antiqua" w:cs="Arial"/>
        </w:rPr>
        <w:t>d that “</w:t>
      </w:r>
      <w:r>
        <w:rPr>
          <w:rFonts w:ascii="Book Antiqua" w:hAnsi="Book Antiqua" w:cs="Arial"/>
          <w:i/>
        </w:rPr>
        <w:t>[India]</w:t>
      </w:r>
      <w:r w:rsidR="00A72914" w:rsidRPr="00A72914">
        <w:rPr>
          <w:rFonts w:ascii="Book Antiqua" w:hAnsi="Book Antiqua" w:cs="Arial"/>
          <w:i/>
        </w:rPr>
        <w:t xml:space="preserve"> is also clearly not somewhere the </w:t>
      </w:r>
      <w:r w:rsidR="00720CBB">
        <w:rPr>
          <w:rFonts w:ascii="Book Antiqua" w:hAnsi="Book Antiqua" w:cs="Arial"/>
          <w:i/>
        </w:rPr>
        <w:t>Appellant</w:t>
      </w:r>
      <w:r w:rsidR="00A72914" w:rsidRPr="00A72914">
        <w:rPr>
          <w:rFonts w:ascii="Book Antiqua" w:hAnsi="Book Antiqua" w:cs="Arial"/>
          <w:i/>
        </w:rPr>
        <w:t>’s wife cannot visit because she did so very recently without apparently be</w:t>
      </w:r>
      <w:r w:rsidR="00CA28C0">
        <w:rPr>
          <w:rFonts w:ascii="Book Antiqua" w:hAnsi="Book Antiqua" w:cs="Arial"/>
          <w:i/>
        </w:rPr>
        <w:t>ing</w:t>
      </w:r>
      <w:r w:rsidR="00A72914" w:rsidRPr="00A72914">
        <w:rPr>
          <w:rFonts w:ascii="Book Antiqua" w:hAnsi="Book Antiqua" w:cs="Arial"/>
          <w:i/>
        </w:rPr>
        <w:t xml:space="preserve"> accompanied by the </w:t>
      </w:r>
      <w:r w:rsidR="00720CBB">
        <w:rPr>
          <w:rFonts w:ascii="Book Antiqua" w:hAnsi="Book Antiqua" w:cs="Arial"/>
          <w:i/>
        </w:rPr>
        <w:t>Appellant</w:t>
      </w:r>
      <w:r w:rsidR="00A72914">
        <w:rPr>
          <w:rFonts w:ascii="Book Antiqua" w:hAnsi="Book Antiqua" w:cs="Arial"/>
        </w:rPr>
        <w:t>”</w:t>
      </w:r>
      <w:r>
        <w:rPr>
          <w:rFonts w:ascii="Book Antiqua" w:hAnsi="Book Antiqua" w:cs="Arial"/>
        </w:rPr>
        <w:t xml:space="preserve"> (paragraph 24).  Mr Dixon suggest</w:t>
      </w:r>
      <w:r w:rsidR="00A72914">
        <w:rPr>
          <w:rFonts w:ascii="Book Antiqua" w:hAnsi="Book Antiqua" w:cs="Arial"/>
        </w:rPr>
        <w:t>ed</w:t>
      </w:r>
      <w:r>
        <w:rPr>
          <w:rFonts w:ascii="Book Antiqua" w:hAnsi="Book Antiqua" w:cs="Arial"/>
        </w:rPr>
        <w:t xml:space="preserve"> </w:t>
      </w:r>
      <w:r w:rsidR="00A72914">
        <w:rPr>
          <w:rFonts w:ascii="Book Antiqua" w:hAnsi="Book Antiqua" w:cs="Arial"/>
        </w:rPr>
        <w:t xml:space="preserve">that to visit India would necessarily involve taking time away from her work and so only limited periods might be possible to visit and stay with the </w:t>
      </w:r>
      <w:r w:rsidR="00720CBB">
        <w:rPr>
          <w:rFonts w:ascii="Book Antiqua" w:hAnsi="Book Antiqua" w:cs="Arial"/>
        </w:rPr>
        <w:t>Appellant</w:t>
      </w:r>
      <w:r w:rsidR="00A72914">
        <w:rPr>
          <w:rFonts w:ascii="Book Antiqua" w:hAnsi="Book Antiqua" w:cs="Arial"/>
        </w:rPr>
        <w:t xml:space="preserve"> in India.  </w:t>
      </w:r>
      <w:r w:rsidR="0031732A">
        <w:rPr>
          <w:rFonts w:ascii="Book Antiqua" w:hAnsi="Book Antiqua" w:cs="Arial"/>
        </w:rPr>
        <w:t xml:space="preserve">Any such limitation as to length of visit would mean that such visits were only a partial remedy to any disruption of the attempt </w:t>
      </w:r>
      <w:r w:rsidR="00A72914">
        <w:rPr>
          <w:rFonts w:ascii="Book Antiqua" w:hAnsi="Book Antiqua" w:cs="Arial"/>
        </w:rPr>
        <w:t xml:space="preserve">to begin a family. </w:t>
      </w:r>
    </w:p>
    <w:p w:rsidR="005F04A1" w:rsidRDefault="005F04A1" w:rsidP="00847259">
      <w:pPr>
        <w:ind w:left="567" w:hanging="567"/>
        <w:jc w:val="both"/>
        <w:rPr>
          <w:rFonts w:ascii="Book Antiqua" w:hAnsi="Book Antiqua" w:cs="Arial"/>
        </w:rPr>
      </w:pPr>
    </w:p>
    <w:p w:rsidR="00F5286E" w:rsidRDefault="00F5286E" w:rsidP="00847259">
      <w:pPr>
        <w:ind w:left="567" w:hanging="567"/>
        <w:jc w:val="both"/>
        <w:rPr>
          <w:rFonts w:ascii="Book Antiqua" w:hAnsi="Book Antiqua" w:cs="Arial"/>
        </w:rPr>
      </w:pPr>
    </w:p>
    <w:p w:rsidR="00C74DCA" w:rsidRDefault="00BE4B05" w:rsidP="00847259">
      <w:pPr>
        <w:ind w:left="567" w:hanging="567"/>
        <w:jc w:val="both"/>
        <w:rPr>
          <w:rFonts w:ascii="Book Antiqua" w:hAnsi="Book Antiqua" w:cs="Arial"/>
        </w:rPr>
      </w:pPr>
      <w:r>
        <w:rPr>
          <w:rFonts w:ascii="Book Antiqua" w:hAnsi="Book Antiqua" w:cs="Arial"/>
        </w:rPr>
        <w:t>1</w:t>
      </w:r>
      <w:r w:rsidR="00CA28C0">
        <w:rPr>
          <w:rFonts w:ascii="Book Antiqua" w:hAnsi="Book Antiqua" w:cs="Arial"/>
        </w:rPr>
        <w:t>5</w:t>
      </w:r>
      <w:r w:rsidR="00547B85">
        <w:rPr>
          <w:rFonts w:ascii="Book Antiqua" w:hAnsi="Book Antiqua" w:cs="Arial"/>
        </w:rPr>
        <w:t>.</w:t>
      </w:r>
      <w:r w:rsidR="00547B85">
        <w:rPr>
          <w:rFonts w:ascii="Book Antiqua" w:hAnsi="Book Antiqua" w:cs="Arial"/>
        </w:rPr>
        <w:tab/>
        <w:t xml:space="preserve">Mr Dixon also </w:t>
      </w:r>
      <w:r w:rsidR="007B77A2">
        <w:rPr>
          <w:rFonts w:ascii="Book Antiqua" w:hAnsi="Book Antiqua" w:cs="Arial"/>
        </w:rPr>
        <w:t>addressed me on the matters identified at paragraphs 32(v) and (vi) of the error of law decision</w:t>
      </w:r>
      <w:r w:rsidR="00C74DCA">
        <w:rPr>
          <w:rFonts w:ascii="Book Antiqua" w:hAnsi="Book Antiqua" w:cs="Arial"/>
        </w:rPr>
        <w:t xml:space="preserve"> -</w:t>
      </w:r>
      <w:r w:rsidR="007B77A2">
        <w:rPr>
          <w:rFonts w:ascii="Book Antiqua" w:hAnsi="Book Antiqua" w:cs="Arial"/>
        </w:rPr>
        <w:t xml:space="preserve"> the extent to which it is appropriate to have regard to the fact that an applicant or </w:t>
      </w:r>
      <w:r w:rsidR="00C74DCA">
        <w:rPr>
          <w:rFonts w:ascii="Book Antiqua" w:hAnsi="Book Antiqua" w:cs="Arial"/>
        </w:rPr>
        <w:t>a</w:t>
      </w:r>
      <w:r w:rsidR="00720CBB">
        <w:rPr>
          <w:rFonts w:ascii="Book Antiqua" w:hAnsi="Book Antiqua" w:cs="Arial"/>
        </w:rPr>
        <w:t>ppellant</w:t>
      </w:r>
      <w:r w:rsidR="007B77A2">
        <w:rPr>
          <w:rFonts w:ascii="Book Antiqua" w:hAnsi="Book Antiqua" w:cs="Arial"/>
        </w:rPr>
        <w:t xml:space="preserve"> is only able to plead </w:t>
      </w:r>
      <w:r w:rsidR="007B77A2">
        <w:rPr>
          <w:rFonts w:ascii="Book Antiqua" w:hAnsi="Book Antiqua" w:cs="Arial"/>
          <w:b/>
          <w:u w:val="single"/>
        </w:rPr>
        <w:t>Chikwamba</w:t>
      </w:r>
      <w:r w:rsidR="007B77A2">
        <w:rPr>
          <w:rFonts w:ascii="Book Antiqua" w:hAnsi="Book Antiqua" w:cs="Arial"/>
        </w:rPr>
        <w:t xml:space="preserve"> </w:t>
      </w:r>
      <w:proofErr w:type="gramStart"/>
      <w:r w:rsidR="007B77A2">
        <w:rPr>
          <w:rFonts w:ascii="Book Antiqua" w:hAnsi="Book Antiqua" w:cs="Arial"/>
        </w:rPr>
        <w:t>by reason of</w:t>
      </w:r>
      <w:proofErr w:type="gramEnd"/>
      <w:r w:rsidR="007B77A2">
        <w:rPr>
          <w:rFonts w:ascii="Book Antiqua" w:hAnsi="Book Antiqua" w:cs="Arial"/>
        </w:rPr>
        <w:t xml:space="preserve"> the passage of time having remained in the UK notwithstanding previous adverse decision</w:t>
      </w:r>
      <w:r w:rsidR="00C74DCA">
        <w:rPr>
          <w:rFonts w:ascii="Book Antiqua" w:hAnsi="Book Antiqua" w:cs="Arial"/>
        </w:rPr>
        <w:t xml:space="preserve"> or decisions.</w:t>
      </w:r>
    </w:p>
    <w:p w:rsidR="00C74DCA" w:rsidRDefault="00C74DCA" w:rsidP="00847259">
      <w:pPr>
        <w:ind w:left="567" w:hanging="567"/>
        <w:jc w:val="both"/>
        <w:rPr>
          <w:rFonts w:ascii="Book Antiqua" w:hAnsi="Book Antiqua" w:cs="Arial"/>
        </w:rPr>
      </w:pPr>
    </w:p>
    <w:p w:rsidR="00C74DCA" w:rsidRDefault="00C74DCA" w:rsidP="00847259">
      <w:pPr>
        <w:ind w:left="567" w:hanging="567"/>
        <w:jc w:val="both"/>
        <w:rPr>
          <w:rFonts w:ascii="Book Antiqua" w:hAnsi="Book Antiqua" w:cs="Arial"/>
        </w:rPr>
      </w:pPr>
    </w:p>
    <w:p w:rsidR="003B49CF" w:rsidRDefault="00C74DCA" w:rsidP="00847259">
      <w:pPr>
        <w:ind w:left="567" w:hanging="567"/>
        <w:jc w:val="both"/>
        <w:rPr>
          <w:rFonts w:ascii="Book Antiqua" w:hAnsi="Book Antiqua" w:cs="Arial"/>
        </w:rPr>
      </w:pPr>
      <w:r>
        <w:rPr>
          <w:rFonts w:ascii="Book Antiqua" w:hAnsi="Book Antiqua" w:cs="Arial"/>
        </w:rPr>
        <w:t>1</w:t>
      </w:r>
      <w:r w:rsidR="00CA28C0">
        <w:rPr>
          <w:rFonts w:ascii="Book Antiqua" w:hAnsi="Book Antiqua" w:cs="Arial"/>
        </w:rPr>
        <w:t>6</w:t>
      </w:r>
      <w:r>
        <w:rPr>
          <w:rFonts w:ascii="Book Antiqua" w:hAnsi="Book Antiqua" w:cs="Arial"/>
        </w:rPr>
        <w:t>.</w:t>
      </w:r>
      <w:r>
        <w:rPr>
          <w:rFonts w:ascii="Book Antiqua" w:hAnsi="Book Antiqua" w:cs="Arial"/>
        </w:rPr>
        <w:tab/>
      </w:r>
      <w:r w:rsidR="00326366">
        <w:rPr>
          <w:rFonts w:ascii="Book Antiqua" w:hAnsi="Book Antiqua" w:cs="Arial"/>
        </w:rPr>
        <w:t>In the first instance Mr Dixon invited me to take a broader view of the immigration history</w:t>
      </w:r>
      <w:r>
        <w:rPr>
          <w:rFonts w:ascii="Book Antiqua" w:hAnsi="Book Antiqua" w:cs="Arial"/>
        </w:rPr>
        <w:t>,</w:t>
      </w:r>
      <w:r w:rsidR="00326366">
        <w:rPr>
          <w:rFonts w:ascii="Book Antiqua" w:hAnsi="Book Antiqua" w:cs="Arial"/>
        </w:rPr>
        <w:t xml:space="preserve"> and to consider that it may well have been the case that the </w:t>
      </w:r>
      <w:r w:rsidR="00720CBB">
        <w:rPr>
          <w:rFonts w:ascii="Book Antiqua" w:hAnsi="Book Antiqua" w:cs="Arial"/>
        </w:rPr>
        <w:t>Appellant</w:t>
      </w:r>
      <w:r w:rsidR="00326366">
        <w:rPr>
          <w:rFonts w:ascii="Book Antiqua" w:hAnsi="Book Antiqua" w:cs="Arial"/>
        </w:rPr>
        <w:t xml:space="preserve"> could have established a basis to remain at an earlier stage.  I f</w:t>
      </w:r>
      <w:r>
        <w:rPr>
          <w:rFonts w:ascii="Book Antiqua" w:hAnsi="Book Antiqua" w:cs="Arial"/>
        </w:rPr>
        <w:t>i</w:t>
      </w:r>
      <w:r w:rsidR="00326366">
        <w:rPr>
          <w:rFonts w:ascii="Book Antiqua" w:hAnsi="Book Antiqua" w:cs="Arial"/>
        </w:rPr>
        <w:t xml:space="preserve">nd </w:t>
      </w:r>
      <w:r>
        <w:rPr>
          <w:rFonts w:ascii="Book Antiqua" w:hAnsi="Book Antiqua" w:cs="Arial"/>
        </w:rPr>
        <w:t>that no factual basis for such</w:t>
      </w:r>
      <w:r w:rsidR="00326366">
        <w:rPr>
          <w:rFonts w:ascii="Book Antiqua" w:hAnsi="Book Antiqua" w:cs="Arial"/>
        </w:rPr>
        <w:t xml:space="preserve"> a submission</w:t>
      </w:r>
      <w:r>
        <w:rPr>
          <w:rFonts w:ascii="Book Antiqua" w:hAnsi="Book Antiqua" w:cs="Arial"/>
        </w:rPr>
        <w:t xml:space="preserve"> has been shown</w:t>
      </w:r>
      <w:r w:rsidR="00326366">
        <w:rPr>
          <w:rFonts w:ascii="Book Antiqua" w:hAnsi="Book Antiqua" w:cs="Arial"/>
        </w:rPr>
        <w:t xml:space="preserve">.  </w:t>
      </w:r>
      <w:proofErr w:type="gramStart"/>
      <w:r w:rsidR="00326366">
        <w:rPr>
          <w:rFonts w:ascii="Book Antiqua" w:hAnsi="Book Antiqua" w:cs="Arial"/>
        </w:rPr>
        <w:t>It is clear that the</w:t>
      </w:r>
      <w:proofErr w:type="gramEnd"/>
      <w:r w:rsidR="00326366">
        <w:rPr>
          <w:rFonts w:ascii="Book Antiqua" w:hAnsi="Book Antiqua" w:cs="Arial"/>
        </w:rPr>
        <w:t xml:space="preserve"> finan</w:t>
      </w:r>
      <w:r w:rsidR="00204111">
        <w:rPr>
          <w:rFonts w:ascii="Book Antiqua" w:hAnsi="Book Antiqua" w:cs="Arial"/>
        </w:rPr>
        <w:t>cial requirements of the spouse/partner</w:t>
      </w:r>
      <w:r w:rsidR="00326366">
        <w:rPr>
          <w:rFonts w:ascii="Book Antiqua" w:hAnsi="Book Antiqua" w:cs="Arial"/>
        </w:rPr>
        <w:t xml:space="preserve"> rules that were introduced in July 2012 predate the couple’s marriage.  It is also clear why the </w:t>
      </w:r>
      <w:r w:rsidR="00720CBB">
        <w:rPr>
          <w:rFonts w:ascii="Book Antiqua" w:hAnsi="Book Antiqua" w:cs="Arial"/>
        </w:rPr>
        <w:t>Appellant</w:t>
      </w:r>
      <w:r w:rsidR="00326366">
        <w:rPr>
          <w:rFonts w:ascii="Book Antiqua" w:hAnsi="Book Antiqua" w:cs="Arial"/>
        </w:rPr>
        <w:t xml:space="preserve"> had no right of appeal in respect of his earlier application.  Nonetheless he challenged that application without any success</w:t>
      </w:r>
      <w:r w:rsidR="00204111">
        <w:rPr>
          <w:rFonts w:ascii="Book Antiqua" w:hAnsi="Book Antiqua" w:cs="Arial"/>
        </w:rPr>
        <w:t xml:space="preserve"> – and on careful analysis as set out at paragraphs 10 and 11 above, without any proper foundation for such a challenge</w:t>
      </w:r>
      <w:r w:rsidR="00326366">
        <w:rPr>
          <w:rFonts w:ascii="Book Antiqua" w:hAnsi="Book Antiqua" w:cs="Arial"/>
        </w:rPr>
        <w:t xml:space="preserve">. </w:t>
      </w:r>
      <w:r w:rsidR="003B49CF">
        <w:rPr>
          <w:rFonts w:ascii="Book Antiqua" w:hAnsi="Book Antiqua" w:cs="Arial"/>
        </w:rPr>
        <w:t>Nor</w:t>
      </w:r>
      <w:r w:rsidR="00204111">
        <w:rPr>
          <w:rFonts w:ascii="Book Antiqua" w:hAnsi="Book Antiqua" w:cs="Arial"/>
        </w:rPr>
        <w:t xml:space="preserve"> has</w:t>
      </w:r>
      <w:r w:rsidR="003B49CF">
        <w:rPr>
          <w:rFonts w:ascii="Book Antiqua" w:hAnsi="Book Antiqua" w:cs="Arial"/>
        </w:rPr>
        <w:t xml:space="preserve"> there</w:t>
      </w:r>
      <w:r w:rsidR="00204111">
        <w:rPr>
          <w:rFonts w:ascii="Book Antiqua" w:hAnsi="Book Antiqua" w:cs="Arial"/>
        </w:rPr>
        <w:t xml:space="preserve"> been </w:t>
      </w:r>
      <w:r w:rsidR="003B49CF">
        <w:rPr>
          <w:rFonts w:ascii="Book Antiqua" w:hAnsi="Book Antiqua" w:cs="Arial"/>
        </w:rPr>
        <w:t>any</w:t>
      </w:r>
      <w:r w:rsidR="00204111">
        <w:rPr>
          <w:rFonts w:ascii="Book Antiqua" w:hAnsi="Book Antiqua" w:cs="Arial"/>
        </w:rPr>
        <w:t xml:space="preserve"> cogent challenge</w:t>
      </w:r>
      <w:r w:rsidR="00326366">
        <w:rPr>
          <w:rFonts w:ascii="Book Antiqua" w:hAnsi="Book Antiqua" w:cs="Arial"/>
        </w:rPr>
        <w:t xml:space="preserve"> to the </w:t>
      </w:r>
      <w:r w:rsidR="00204111">
        <w:rPr>
          <w:rFonts w:ascii="Book Antiqua" w:hAnsi="Book Antiqua" w:cs="Arial"/>
        </w:rPr>
        <w:t>Respondent’s</w:t>
      </w:r>
      <w:r w:rsidR="003B49CF">
        <w:rPr>
          <w:rFonts w:ascii="Book Antiqua" w:hAnsi="Book Antiqua" w:cs="Arial"/>
        </w:rPr>
        <w:t xml:space="preserve"> decision of 8 March 2016</w:t>
      </w:r>
      <w:r w:rsidR="00204111">
        <w:rPr>
          <w:rFonts w:ascii="Book Antiqua" w:hAnsi="Book Antiqua" w:cs="Arial"/>
        </w:rPr>
        <w:t xml:space="preserve"> in respect of Appendix FM or paragraph 276ADE of the Rules</w:t>
      </w:r>
      <w:r w:rsidR="00326366">
        <w:rPr>
          <w:rFonts w:ascii="Book Antiqua" w:hAnsi="Book Antiqua" w:cs="Arial"/>
        </w:rPr>
        <w:t>.</w:t>
      </w:r>
      <w:r w:rsidR="00204111">
        <w:rPr>
          <w:rFonts w:ascii="Book Antiqua" w:hAnsi="Book Antiqua" w:cs="Arial"/>
        </w:rPr>
        <w:t xml:space="preserve"> </w:t>
      </w:r>
      <w:r w:rsidR="003B49CF">
        <w:rPr>
          <w:rFonts w:ascii="Book Antiqua" w:hAnsi="Book Antiqua" w:cs="Arial"/>
        </w:rPr>
        <w:t>Yet further, e</w:t>
      </w:r>
      <w:r w:rsidR="00204111">
        <w:rPr>
          <w:rFonts w:ascii="Book Antiqua" w:hAnsi="Book Antiqua" w:cs="Arial"/>
        </w:rPr>
        <w:t>ven as of the time of his current application</w:t>
      </w:r>
      <w:r w:rsidR="003B49CF">
        <w:rPr>
          <w:rFonts w:ascii="Book Antiqua" w:hAnsi="Book Antiqua" w:cs="Arial"/>
        </w:rPr>
        <w:t>, and the time of the refusal and the lodging of his appeal,</w:t>
      </w:r>
      <w:r w:rsidR="00204111">
        <w:rPr>
          <w:rFonts w:ascii="Book Antiqua" w:hAnsi="Book Antiqua" w:cs="Arial"/>
        </w:rPr>
        <w:t xml:space="preserve"> it is</w:t>
      </w:r>
      <w:r w:rsidR="003B49CF">
        <w:rPr>
          <w:rFonts w:ascii="Book Antiqua" w:hAnsi="Book Antiqua" w:cs="Arial"/>
        </w:rPr>
        <w:t xml:space="preserve"> now</w:t>
      </w:r>
      <w:r w:rsidR="00204111">
        <w:rPr>
          <w:rFonts w:ascii="Book Antiqua" w:hAnsi="Book Antiqua" w:cs="Arial"/>
        </w:rPr>
        <w:t xml:space="preserve"> acknowledged that he could not have satisfied the financial requirements of the entry clearance Rules for a spouse.</w:t>
      </w:r>
      <w:r w:rsidR="00326366">
        <w:rPr>
          <w:rFonts w:ascii="Book Antiqua" w:hAnsi="Book Antiqua" w:cs="Arial"/>
        </w:rPr>
        <w:t xml:space="preserve">  </w:t>
      </w:r>
      <w:r w:rsidR="003B49CF">
        <w:rPr>
          <w:rFonts w:ascii="Book Antiqua" w:hAnsi="Book Antiqua" w:cs="Arial"/>
        </w:rPr>
        <w:t>The reality is the entire strength of the Appellant’s case now rests on a submission based on</w:t>
      </w:r>
      <w:r w:rsidR="00326366">
        <w:rPr>
          <w:rFonts w:ascii="Book Antiqua" w:hAnsi="Book Antiqua" w:cs="Arial"/>
        </w:rPr>
        <w:t xml:space="preserve"> </w:t>
      </w:r>
      <w:r w:rsidR="003B49CF">
        <w:rPr>
          <w:rFonts w:ascii="Book Antiqua" w:hAnsi="Book Antiqua" w:cs="Arial"/>
        </w:rPr>
        <w:t>‘</w:t>
      </w:r>
      <w:r w:rsidR="00326366">
        <w:rPr>
          <w:rFonts w:ascii="Book Antiqua" w:hAnsi="Book Antiqua" w:cs="Arial"/>
        </w:rPr>
        <w:t xml:space="preserve">the </w:t>
      </w:r>
      <w:proofErr w:type="spellStart"/>
      <w:r w:rsidR="00326366">
        <w:rPr>
          <w:rFonts w:ascii="Book Antiqua" w:hAnsi="Book Antiqua" w:cs="Arial"/>
          <w:b/>
          <w:u w:val="single"/>
        </w:rPr>
        <w:t>Chikwamba</w:t>
      </w:r>
      <w:proofErr w:type="spellEnd"/>
      <w:r w:rsidR="00326366">
        <w:rPr>
          <w:rFonts w:ascii="Book Antiqua" w:hAnsi="Book Antiqua" w:cs="Arial"/>
        </w:rPr>
        <w:t xml:space="preserve"> point</w:t>
      </w:r>
      <w:r w:rsidR="003B49CF">
        <w:rPr>
          <w:rFonts w:ascii="Book Antiqua" w:hAnsi="Book Antiqua" w:cs="Arial"/>
        </w:rPr>
        <w:t>’,</w:t>
      </w:r>
      <w:r w:rsidR="00326366">
        <w:rPr>
          <w:rFonts w:ascii="Book Antiqua" w:hAnsi="Book Antiqua" w:cs="Arial"/>
        </w:rPr>
        <w:t xml:space="preserve"> and </w:t>
      </w:r>
      <w:r w:rsidR="003B49CF">
        <w:rPr>
          <w:rFonts w:ascii="Book Antiqua" w:hAnsi="Book Antiqua" w:cs="Arial"/>
        </w:rPr>
        <w:t xml:space="preserve">his </w:t>
      </w:r>
      <w:r w:rsidR="00326366">
        <w:rPr>
          <w:rFonts w:ascii="Book Antiqua" w:hAnsi="Book Antiqua" w:cs="Arial"/>
        </w:rPr>
        <w:t>case in this regard is contingent upon circumstances that did not eventuate until his wife’s earnings reached a level that might avail him under the entry clearance Rules</w:t>
      </w:r>
      <w:r w:rsidR="003B49CF">
        <w:rPr>
          <w:rFonts w:ascii="Book Antiqua" w:hAnsi="Book Antiqua" w:cs="Arial"/>
        </w:rPr>
        <w:t>. I reject the submission that there was any point hitherto when the Appellant could have established a sound basis to be allowed to remain in the UK.</w:t>
      </w:r>
    </w:p>
    <w:p w:rsidR="003B49CF" w:rsidRDefault="003B49CF" w:rsidP="00847259">
      <w:pPr>
        <w:ind w:left="567" w:hanging="567"/>
        <w:jc w:val="both"/>
        <w:rPr>
          <w:rFonts w:ascii="Book Antiqua" w:hAnsi="Book Antiqua" w:cs="Arial"/>
        </w:rPr>
      </w:pPr>
    </w:p>
    <w:p w:rsidR="003B49CF" w:rsidRDefault="003B49CF" w:rsidP="00847259">
      <w:pPr>
        <w:ind w:left="567" w:hanging="567"/>
        <w:jc w:val="both"/>
        <w:rPr>
          <w:rFonts w:ascii="Book Antiqua" w:hAnsi="Book Antiqua" w:cs="Arial"/>
        </w:rPr>
      </w:pPr>
    </w:p>
    <w:p w:rsidR="00547B85" w:rsidRDefault="00CA28C0" w:rsidP="00847259">
      <w:pPr>
        <w:ind w:left="567" w:hanging="567"/>
        <w:jc w:val="both"/>
        <w:rPr>
          <w:rFonts w:ascii="Book Antiqua" w:hAnsi="Book Antiqua" w:cs="Arial"/>
        </w:rPr>
      </w:pPr>
      <w:r>
        <w:rPr>
          <w:rFonts w:ascii="Book Antiqua" w:hAnsi="Book Antiqua" w:cs="Arial"/>
        </w:rPr>
        <w:t>17</w:t>
      </w:r>
      <w:r w:rsidR="003B49CF">
        <w:rPr>
          <w:rFonts w:ascii="Book Antiqua" w:hAnsi="Book Antiqua" w:cs="Arial"/>
        </w:rPr>
        <w:t>.</w:t>
      </w:r>
      <w:r w:rsidR="003B49CF">
        <w:rPr>
          <w:rFonts w:ascii="Book Antiqua" w:hAnsi="Book Antiqua" w:cs="Arial"/>
        </w:rPr>
        <w:tab/>
      </w:r>
      <w:r w:rsidR="00326366">
        <w:rPr>
          <w:rFonts w:ascii="Book Antiqua" w:hAnsi="Book Antiqua" w:cs="Arial"/>
        </w:rPr>
        <w:t>Mr Dixon in due course ac</w:t>
      </w:r>
      <w:r w:rsidR="003B49CF">
        <w:rPr>
          <w:rFonts w:ascii="Book Antiqua" w:hAnsi="Book Antiqua" w:cs="Arial"/>
        </w:rPr>
        <w:t>cepted</w:t>
      </w:r>
      <w:r w:rsidR="00326366">
        <w:rPr>
          <w:rFonts w:ascii="Book Antiqua" w:hAnsi="Book Antiqua" w:cs="Arial"/>
        </w:rPr>
        <w:t xml:space="preserve"> that the circumstances identified at paragraph 32(v) and (vi) of the error of law hearing could in principle inform a proportionality assessment.  </w:t>
      </w:r>
      <w:r w:rsidR="00CA4C13">
        <w:rPr>
          <w:rFonts w:ascii="Book Antiqua" w:hAnsi="Book Antiqua" w:cs="Arial"/>
        </w:rPr>
        <w:t xml:space="preserve">Nonetheless, he </w:t>
      </w:r>
      <w:r w:rsidR="003B49CF">
        <w:rPr>
          <w:rFonts w:ascii="Book Antiqua" w:hAnsi="Book Antiqua" w:cs="Arial"/>
        </w:rPr>
        <w:t xml:space="preserve">maintained the primary submission that </w:t>
      </w:r>
      <w:r w:rsidR="00CA4C13">
        <w:rPr>
          <w:rFonts w:ascii="Book Antiqua" w:hAnsi="Book Antiqua" w:cs="Arial"/>
        </w:rPr>
        <w:t xml:space="preserve">on the </w:t>
      </w:r>
      <w:proofErr w:type="gramStart"/>
      <w:r w:rsidR="00CA4C13">
        <w:rPr>
          <w:rFonts w:ascii="Book Antiqua" w:hAnsi="Book Antiqua" w:cs="Arial"/>
        </w:rPr>
        <w:t>particular facts</w:t>
      </w:r>
      <w:proofErr w:type="gramEnd"/>
      <w:r w:rsidR="00CA4C13">
        <w:rPr>
          <w:rFonts w:ascii="Book Antiqua" w:hAnsi="Book Antiqua" w:cs="Arial"/>
        </w:rPr>
        <w:t xml:space="preserve"> of th</w:t>
      </w:r>
      <w:r w:rsidR="003B49CF">
        <w:rPr>
          <w:rFonts w:ascii="Book Antiqua" w:hAnsi="Book Antiqua" w:cs="Arial"/>
        </w:rPr>
        <w:t>e</w:t>
      </w:r>
      <w:r w:rsidR="00CA4C13">
        <w:rPr>
          <w:rFonts w:ascii="Book Antiqua" w:hAnsi="Book Antiqua" w:cs="Arial"/>
        </w:rPr>
        <w:t xml:space="preserve"> case </w:t>
      </w:r>
      <w:r w:rsidR="003B49CF">
        <w:rPr>
          <w:rFonts w:ascii="Book Antiqua" w:hAnsi="Book Antiqua" w:cs="Arial"/>
        </w:rPr>
        <w:t>t</w:t>
      </w:r>
      <w:r w:rsidR="00CA4C13">
        <w:rPr>
          <w:rFonts w:ascii="Book Antiqua" w:hAnsi="Book Antiqua" w:cs="Arial"/>
        </w:rPr>
        <w:t xml:space="preserve">here was no sensible reason why the </w:t>
      </w:r>
      <w:r w:rsidR="00720CBB">
        <w:rPr>
          <w:rFonts w:ascii="Book Antiqua" w:hAnsi="Book Antiqua" w:cs="Arial"/>
        </w:rPr>
        <w:t>Appellant</w:t>
      </w:r>
      <w:r w:rsidR="00CA4C13">
        <w:rPr>
          <w:rFonts w:ascii="Book Antiqua" w:hAnsi="Book Antiqua" w:cs="Arial"/>
        </w:rPr>
        <w:t xml:space="preserve"> should be expected to return to</w:t>
      </w:r>
      <w:r w:rsidR="003B49CF">
        <w:rPr>
          <w:rFonts w:ascii="Book Antiqua" w:hAnsi="Book Antiqua" w:cs="Arial"/>
        </w:rPr>
        <w:t xml:space="preserve"> India to</w:t>
      </w:r>
      <w:r w:rsidR="00CA4C13">
        <w:rPr>
          <w:rFonts w:ascii="Book Antiqua" w:hAnsi="Book Antiqua" w:cs="Arial"/>
        </w:rPr>
        <w:t xml:space="preserve"> make an application for entry clearance.  </w:t>
      </w:r>
    </w:p>
    <w:p w:rsidR="00CA4C13" w:rsidRDefault="00CA4C13" w:rsidP="00847259">
      <w:pPr>
        <w:ind w:left="567" w:hanging="567"/>
        <w:jc w:val="both"/>
        <w:rPr>
          <w:rFonts w:ascii="Book Antiqua" w:hAnsi="Book Antiqua" w:cs="Arial"/>
        </w:rPr>
      </w:pPr>
    </w:p>
    <w:p w:rsidR="003B49CF" w:rsidRDefault="003B49CF" w:rsidP="00847259">
      <w:pPr>
        <w:ind w:left="567" w:hanging="567"/>
        <w:jc w:val="both"/>
        <w:rPr>
          <w:rFonts w:ascii="Book Antiqua" w:hAnsi="Book Antiqua" w:cs="Arial"/>
        </w:rPr>
      </w:pPr>
    </w:p>
    <w:p w:rsidR="007F3497" w:rsidRDefault="007F3497" w:rsidP="00847259">
      <w:pPr>
        <w:ind w:left="567" w:hanging="567"/>
        <w:jc w:val="both"/>
        <w:rPr>
          <w:rFonts w:ascii="Book Antiqua" w:hAnsi="Book Antiqua" w:cs="Arial"/>
        </w:rPr>
      </w:pPr>
      <w:r>
        <w:rPr>
          <w:rFonts w:ascii="Book Antiqua" w:hAnsi="Book Antiqua" w:cs="Arial"/>
        </w:rPr>
        <w:lastRenderedPageBreak/>
        <w:t>18.</w:t>
      </w:r>
      <w:r>
        <w:rPr>
          <w:rFonts w:ascii="Book Antiqua" w:hAnsi="Book Antiqua" w:cs="Arial"/>
        </w:rPr>
        <w:tab/>
        <w:t>Mr Bramble’s pri</w:t>
      </w:r>
      <w:r w:rsidR="008328CA">
        <w:rPr>
          <w:rFonts w:ascii="Book Antiqua" w:hAnsi="Book Antiqua" w:cs="Arial"/>
        </w:rPr>
        <w:t>mary</w:t>
      </w:r>
      <w:r>
        <w:rPr>
          <w:rFonts w:ascii="Book Antiqua" w:hAnsi="Book Antiqua" w:cs="Arial"/>
        </w:rPr>
        <w:t xml:space="preserve"> submission, in reliance on the case of </w:t>
      </w:r>
      <w:r w:rsidRPr="007F3497">
        <w:rPr>
          <w:rFonts w:ascii="Book Antiqua" w:hAnsi="Book Antiqua" w:cs="Arial"/>
          <w:b/>
          <w:u w:val="single"/>
        </w:rPr>
        <w:t>Chen</w:t>
      </w:r>
      <w:r>
        <w:rPr>
          <w:rFonts w:ascii="Book Antiqua" w:hAnsi="Book Antiqua" w:cs="Arial"/>
        </w:rPr>
        <w:t xml:space="preserve">, was that it was erroneous to approach the appeal solely </w:t>
      </w:r>
      <w:proofErr w:type="gramStart"/>
      <w:r>
        <w:rPr>
          <w:rFonts w:ascii="Book Antiqua" w:hAnsi="Book Antiqua" w:cs="Arial"/>
        </w:rPr>
        <w:t>on the basis of</w:t>
      </w:r>
      <w:proofErr w:type="gramEnd"/>
      <w:r>
        <w:rPr>
          <w:rFonts w:ascii="Book Antiqua" w:hAnsi="Book Antiqua" w:cs="Arial"/>
        </w:rPr>
        <w:t xml:space="preserve"> whether or not there was a ‘sensible reason’ why the Appellant should be required to return to India to make an application for entry clearance. The Appellant was still required to establish that such a course of action would involve an interference with his and/or the sponsor’s Article 8 rights. The Respondent contended that this had not been shown. Even if it were demonstrated that there was an interference with family and/or private life, the decision was justified as being proportionate.</w:t>
      </w:r>
    </w:p>
    <w:p w:rsidR="007F3497" w:rsidRDefault="007F3497" w:rsidP="00847259">
      <w:pPr>
        <w:ind w:left="567" w:hanging="567"/>
        <w:jc w:val="both"/>
        <w:rPr>
          <w:rFonts w:ascii="Book Antiqua" w:hAnsi="Book Antiqua" w:cs="Arial"/>
        </w:rPr>
      </w:pPr>
    </w:p>
    <w:p w:rsidR="007F3497" w:rsidRDefault="007F3497" w:rsidP="00847259">
      <w:pPr>
        <w:ind w:left="567" w:hanging="567"/>
        <w:jc w:val="both"/>
        <w:rPr>
          <w:rFonts w:ascii="Book Antiqua" w:hAnsi="Book Antiqua" w:cs="Arial"/>
        </w:rPr>
      </w:pPr>
    </w:p>
    <w:p w:rsidR="00CA4C13" w:rsidRDefault="003A3C9E" w:rsidP="00847259">
      <w:pPr>
        <w:ind w:left="567" w:hanging="567"/>
        <w:jc w:val="both"/>
        <w:rPr>
          <w:rFonts w:ascii="Book Antiqua" w:hAnsi="Book Antiqua" w:cs="Arial"/>
        </w:rPr>
      </w:pPr>
      <w:r>
        <w:rPr>
          <w:rFonts w:ascii="Book Antiqua" w:hAnsi="Book Antiqua" w:cs="Arial"/>
        </w:rPr>
        <w:t>1</w:t>
      </w:r>
      <w:r w:rsidR="007F3497">
        <w:rPr>
          <w:rFonts w:ascii="Book Antiqua" w:hAnsi="Book Antiqua" w:cs="Arial"/>
        </w:rPr>
        <w:t>9</w:t>
      </w:r>
      <w:r>
        <w:rPr>
          <w:rFonts w:ascii="Book Antiqua" w:hAnsi="Book Antiqua" w:cs="Arial"/>
        </w:rPr>
        <w:t>.</w:t>
      </w:r>
      <w:r w:rsidR="00CA4C13">
        <w:rPr>
          <w:rFonts w:ascii="Book Antiqua" w:hAnsi="Book Antiqua" w:cs="Arial"/>
        </w:rPr>
        <w:tab/>
        <w:t xml:space="preserve">Mr Bramble </w:t>
      </w:r>
      <w:r w:rsidR="007F3497">
        <w:rPr>
          <w:rFonts w:ascii="Book Antiqua" w:hAnsi="Book Antiqua" w:cs="Arial"/>
        </w:rPr>
        <w:t xml:space="preserve">otherwise </w:t>
      </w:r>
      <w:r w:rsidR="00CA4C13">
        <w:rPr>
          <w:rFonts w:ascii="Book Antiqua" w:hAnsi="Book Antiqua" w:cs="Arial"/>
        </w:rPr>
        <w:t xml:space="preserve">argued that </w:t>
      </w:r>
      <w:r w:rsidR="007F3497">
        <w:rPr>
          <w:rFonts w:ascii="Book Antiqua" w:hAnsi="Book Antiqua" w:cs="Arial"/>
        </w:rPr>
        <w:t>in so far as it might be necessary to identify a</w:t>
      </w:r>
      <w:r w:rsidR="00CA4C13">
        <w:rPr>
          <w:rFonts w:ascii="Book Antiqua" w:hAnsi="Book Antiqua" w:cs="Arial"/>
        </w:rPr>
        <w:t xml:space="preserve"> </w:t>
      </w:r>
      <w:r w:rsidR="007A6721">
        <w:rPr>
          <w:rFonts w:ascii="Book Antiqua" w:hAnsi="Book Antiqua" w:cs="Arial"/>
        </w:rPr>
        <w:t>‘</w:t>
      </w:r>
      <w:r w:rsidR="00CA4C13">
        <w:rPr>
          <w:rFonts w:ascii="Book Antiqua" w:hAnsi="Book Antiqua" w:cs="Arial"/>
        </w:rPr>
        <w:t>sensible reason</w:t>
      </w:r>
      <w:r w:rsidR="007A6721">
        <w:rPr>
          <w:rFonts w:ascii="Book Antiqua" w:hAnsi="Book Antiqua" w:cs="Arial"/>
        </w:rPr>
        <w:t>’</w:t>
      </w:r>
      <w:r w:rsidR="007F3497">
        <w:rPr>
          <w:rFonts w:ascii="Book Antiqua" w:hAnsi="Book Antiqua" w:cs="Arial"/>
        </w:rPr>
        <w:t xml:space="preserve">, on the facts of the </w:t>
      </w:r>
      <w:proofErr w:type="gramStart"/>
      <w:r w:rsidR="007F3497">
        <w:rPr>
          <w:rFonts w:ascii="Book Antiqua" w:hAnsi="Book Antiqua" w:cs="Arial"/>
        </w:rPr>
        <w:t>particular case</w:t>
      </w:r>
      <w:proofErr w:type="gramEnd"/>
      <w:r w:rsidR="007F3497">
        <w:rPr>
          <w:rFonts w:ascii="Book Antiqua" w:hAnsi="Book Antiqua" w:cs="Arial"/>
        </w:rPr>
        <w:t xml:space="preserve"> this</w:t>
      </w:r>
      <w:r w:rsidR="00CA4C13">
        <w:rPr>
          <w:rFonts w:ascii="Book Antiqua" w:hAnsi="Book Antiqua" w:cs="Arial"/>
        </w:rPr>
        <w:t xml:space="preserve"> was provided by the</w:t>
      </w:r>
      <w:r w:rsidR="007A6721">
        <w:rPr>
          <w:rFonts w:ascii="Book Antiqua" w:hAnsi="Book Antiqua" w:cs="Arial"/>
        </w:rPr>
        <w:t xml:space="preserve"> imperative of maintaining effective immigration control</w:t>
      </w:r>
      <w:r w:rsidR="00765B13">
        <w:rPr>
          <w:rFonts w:ascii="Book Antiqua" w:hAnsi="Book Antiqua" w:cs="Arial"/>
        </w:rPr>
        <w:t>. T</w:t>
      </w:r>
      <w:r w:rsidR="007A6721">
        <w:rPr>
          <w:rFonts w:ascii="Book Antiqua" w:hAnsi="Book Antiqua" w:cs="Arial"/>
        </w:rPr>
        <w:t>he Appellant’s</w:t>
      </w:r>
      <w:r w:rsidR="00CA4C13">
        <w:rPr>
          <w:rFonts w:ascii="Book Antiqua" w:hAnsi="Book Antiqua" w:cs="Arial"/>
        </w:rPr>
        <w:t xml:space="preserve"> history</w:t>
      </w:r>
      <w:r w:rsidR="007A6721">
        <w:rPr>
          <w:rFonts w:ascii="Book Antiqua" w:hAnsi="Book Antiqua" w:cs="Arial"/>
        </w:rPr>
        <w:t>,</w:t>
      </w:r>
      <w:r w:rsidR="00CA4C13">
        <w:rPr>
          <w:rFonts w:ascii="Book Antiqua" w:hAnsi="Book Antiqua" w:cs="Arial"/>
        </w:rPr>
        <w:t xml:space="preserve"> including remaining in defiance of relevant decisions in respect of his immigration status</w:t>
      </w:r>
      <w:r w:rsidR="00765B13">
        <w:rPr>
          <w:rFonts w:ascii="Book Antiqua" w:hAnsi="Book Antiqua" w:cs="Arial"/>
        </w:rPr>
        <w:t>, was contextually pertinent</w:t>
      </w:r>
      <w:r w:rsidR="007A6721">
        <w:rPr>
          <w:rFonts w:ascii="Book Antiqua" w:hAnsi="Book Antiqua" w:cs="Arial"/>
        </w:rPr>
        <w:t xml:space="preserve">. Further, it was submitted that </w:t>
      </w:r>
      <w:r w:rsidR="00765B13">
        <w:rPr>
          <w:rFonts w:ascii="Book Antiqua" w:hAnsi="Book Antiqua" w:cs="Arial"/>
        </w:rPr>
        <w:t>the Appellant’s</w:t>
      </w:r>
      <w:r w:rsidR="007A6721">
        <w:rPr>
          <w:rFonts w:ascii="Book Antiqua" w:hAnsi="Book Antiqua" w:cs="Arial"/>
        </w:rPr>
        <w:t xml:space="preserve"> poor immigration history also informed any proportionality balancing exercise; </w:t>
      </w:r>
      <w:r w:rsidR="00765B13">
        <w:rPr>
          <w:rFonts w:ascii="Book Antiqua" w:hAnsi="Book Antiqua" w:cs="Arial"/>
        </w:rPr>
        <w:t>a</w:t>
      </w:r>
      <w:r w:rsidR="007A6721">
        <w:rPr>
          <w:rFonts w:ascii="Book Antiqua" w:hAnsi="Book Antiqua" w:cs="Arial"/>
        </w:rPr>
        <w:t>nd</w:t>
      </w:r>
      <w:r w:rsidR="00765B13">
        <w:rPr>
          <w:rFonts w:ascii="Book Antiqua" w:hAnsi="Book Antiqua" w:cs="Arial"/>
        </w:rPr>
        <w:t xml:space="preserve"> it was argued</w:t>
      </w:r>
      <w:r w:rsidR="007A6721">
        <w:rPr>
          <w:rFonts w:ascii="Book Antiqua" w:hAnsi="Book Antiqua" w:cs="Arial"/>
        </w:rPr>
        <w:t xml:space="preserve"> there was nothing in any of the matters advanced by Mr Dixon – individually or cumulatively - that constituted a sufficiently weighty countervailing factor</w:t>
      </w:r>
      <w:r w:rsidR="00CA4C13">
        <w:rPr>
          <w:rFonts w:ascii="Book Antiqua" w:hAnsi="Book Antiqua" w:cs="Arial"/>
        </w:rPr>
        <w:t xml:space="preserve"> </w:t>
      </w:r>
      <w:r w:rsidR="007A6721">
        <w:rPr>
          <w:rFonts w:ascii="Book Antiqua" w:hAnsi="Book Antiqua" w:cs="Arial"/>
        </w:rPr>
        <w:t>to tip the proportionality balance in the Appellant’s favour</w:t>
      </w:r>
      <w:r w:rsidR="00CA4C13">
        <w:rPr>
          <w:rFonts w:ascii="Book Antiqua" w:hAnsi="Book Antiqua" w:cs="Arial"/>
        </w:rPr>
        <w:t xml:space="preserve">.  </w:t>
      </w:r>
    </w:p>
    <w:p w:rsidR="00CA4C13" w:rsidRDefault="00CA4C13" w:rsidP="00847259">
      <w:pPr>
        <w:ind w:left="567" w:hanging="567"/>
        <w:jc w:val="both"/>
        <w:rPr>
          <w:rFonts w:ascii="Book Antiqua" w:hAnsi="Book Antiqua" w:cs="Arial"/>
        </w:rPr>
      </w:pPr>
    </w:p>
    <w:p w:rsidR="007A6721" w:rsidRDefault="007A6721" w:rsidP="00847259">
      <w:pPr>
        <w:ind w:left="567" w:hanging="567"/>
        <w:jc w:val="both"/>
        <w:rPr>
          <w:rFonts w:ascii="Book Antiqua" w:hAnsi="Book Antiqua" w:cs="Arial"/>
        </w:rPr>
      </w:pPr>
    </w:p>
    <w:p w:rsidR="00CA4C13" w:rsidRPr="001A71A8" w:rsidRDefault="008328CA" w:rsidP="00847259">
      <w:pPr>
        <w:ind w:left="567" w:hanging="567"/>
        <w:jc w:val="both"/>
        <w:rPr>
          <w:rFonts w:ascii="Book Antiqua" w:hAnsi="Book Antiqua" w:cs="Arial"/>
        </w:rPr>
      </w:pPr>
      <w:r>
        <w:rPr>
          <w:rFonts w:ascii="Book Antiqua" w:hAnsi="Book Antiqua" w:cs="Arial"/>
        </w:rPr>
        <w:t>20</w:t>
      </w:r>
      <w:r w:rsidR="003A3C9E">
        <w:rPr>
          <w:rFonts w:ascii="Book Antiqua" w:hAnsi="Book Antiqua" w:cs="Arial"/>
        </w:rPr>
        <w:t>.</w:t>
      </w:r>
      <w:r w:rsidR="003A3C9E">
        <w:rPr>
          <w:rFonts w:ascii="Book Antiqua" w:hAnsi="Book Antiqua" w:cs="Arial"/>
        </w:rPr>
        <w:tab/>
      </w:r>
      <w:r>
        <w:rPr>
          <w:rFonts w:ascii="Book Antiqua" w:hAnsi="Book Antiqua" w:cs="Arial"/>
        </w:rPr>
        <w:t>In support of his primary submission Mr</w:t>
      </w:r>
      <w:r w:rsidR="001A71A8">
        <w:rPr>
          <w:rFonts w:ascii="Book Antiqua" w:hAnsi="Book Antiqua" w:cs="Arial"/>
        </w:rPr>
        <w:t xml:space="preserve"> Bramble relies upon the conten</w:t>
      </w:r>
      <w:r>
        <w:rPr>
          <w:rFonts w:ascii="Book Antiqua" w:hAnsi="Book Antiqua" w:cs="Arial"/>
        </w:rPr>
        <w:t>t</w:t>
      </w:r>
      <w:r w:rsidR="001A71A8">
        <w:rPr>
          <w:rFonts w:ascii="Book Antiqua" w:hAnsi="Book Antiqua" w:cs="Arial"/>
        </w:rPr>
        <w:t>s</w:t>
      </w:r>
      <w:r>
        <w:rPr>
          <w:rFonts w:ascii="Book Antiqua" w:hAnsi="Book Antiqua" w:cs="Arial"/>
        </w:rPr>
        <w:t xml:space="preserve"> of his written submission.</w:t>
      </w:r>
      <w:r w:rsidR="001A71A8">
        <w:rPr>
          <w:rFonts w:ascii="Book Antiqua" w:hAnsi="Book Antiqua" w:cs="Arial"/>
        </w:rPr>
        <w:t xml:space="preserve"> </w:t>
      </w:r>
      <w:proofErr w:type="gramStart"/>
      <w:r w:rsidR="001A71A8">
        <w:rPr>
          <w:rFonts w:ascii="Book Antiqua" w:hAnsi="Book Antiqua" w:cs="Arial"/>
        </w:rPr>
        <w:t>In particular he</w:t>
      </w:r>
      <w:proofErr w:type="gramEnd"/>
      <w:r w:rsidR="001A71A8">
        <w:rPr>
          <w:rFonts w:ascii="Book Antiqua" w:hAnsi="Book Antiqua" w:cs="Arial"/>
        </w:rPr>
        <w:t xml:space="preserve"> emphasised paragraph (</w:t>
      </w:r>
      <w:proofErr w:type="spellStart"/>
      <w:r w:rsidR="001A71A8">
        <w:rPr>
          <w:rFonts w:ascii="Book Antiqua" w:hAnsi="Book Antiqua" w:cs="Arial"/>
        </w:rPr>
        <w:t>i</w:t>
      </w:r>
      <w:proofErr w:type="spellEnd"/>
      <w:r w:rsidR="001A71A8">
        <w:rPr>
          <w:rFonts w:ascii="Book Antiqua" w:hAnsi="Book Antiqua" w:cs="Arial"/>
        </w:rPr>
        <w:t>) of the headnote</w:t>
      </w:r>
      <w:r w:rsidR="00165971">
        <w:rPr>
          <w:rFonts w:ascii="Book Antiqua" w:hAnsi="Book Antiqua" w:cs="Arial"/>
        </w:rPr>
        <w:t xml:space="preserve"> in </w:t>
      </w:r>
      <w:r w:rsidR="00165971" w:rsidRPr="00165971">
        <w:rPr>
          <w:rFonts w:ascii="Book Antiqua" w:hAnsi="Book Antiqua" w:cs="Arial"/>
          <w:b/>
          <w:u w:val="single"/>
        </w:rPr>
        <w:t>Chen</w:t>
      </w:r>
      <w:r w:rsidR="001A71A8">
        <w:rPr>
          <w:rFonts w:ascii="Book Antiqua" w:hAnsi="Book Antiqua" w:cs="Arial"/>
        </w:rPr>
        <w:t>, which was sugg</w:t>
      </w:r>
      <w:r w:rsidR="001A71A8" w:rsidRPr="001A71A8">
        <w:rPr>
          <w:rFonts w:ascii="Book Antiqua" w:hAnsi="Book Antiqua" w:cs="Arial"/>
        </w:rPr>
        <w:t>ested to be informed by and derived from, paragraphs 24</w:t>
      </w:r>
      <w:r w:rsidR="00B94C91">
        <w:rPr>
          <w:rFonts w:ascii="Book Antiqua" w:hAnsi="Book Antiqua" w:cs="Arial"/>
        </w:rPr>
        <w:t>(ii)</w:t>
      </w:r>
      <w:r w:rsidR="001A71A8" w:rsidRPr="001A71A8">
        <w:rPr>
          <w:rFonts w:ascii="Book Antiqua" w:hAnsi="Book Antiqua" w:cs="Arial"/>
        </w:rPr>
        <w:t>, 36, and 39-42. Paragraph (</w:t>
      </w:r>
      <w:proofErr w:type="spellStart"/>
      <w:r w:rsidR="001A71A8" w:rsidRPr="001A71A8">
        <w:rPr>
          <w:rFonts w:ascii="Book Antiqua" w:hAnsi="Book Antiqua" w:cs="Arial"/>
        </w:rPr>
        <w:t>i</w:t>
      </w:r>
      <w:proofErr w:type="spellEnd"/>
      <w:r w:rsidR="001A71A8" w:rsidRPr="001A71A8">
        <w:rPr>
          <w:rFonts w:ascii="Book Antiqua" w:hAnsi="Book Antiqua" w:cs="Arial"/>
        </w:rPr>
        <w:t>) of the headnote is in these terms:</w:t>
      </w:r>
    </w:p>
    <w:p w:rsidR="00CA4C13" w:rsidRPr="001A71A8" w:rsidRDefault="00CA4C13" w:rsidP="00847259">
      <w:pPr>
        <w:ind w:left="567" w:hanging="567"/>
        <w:jc w:val="both"/>
        <w:rPr>
          <w:rFonts w:ascii="Book Antiqua" w:hAnsi="Book Antiqua" w:cs="Arial"/>
        </w:rPr>
      </w:pPr>
    </w:p>
    <w:p w:rsidR="001A71A8" w:rsidRPr="00DE159F" w:rsidRDefault="00DE159F" w:rsidP="00DE159F">
      <w:pPr>
        <w:ind w:left="567"/>
        <w:jc w:val="both"/>
        <w:rPr>
          <w:rFonts w:ascii="Book Antiqua" w:hAnsi="Book Antiqua" w:cs="Arial"/>
        </w:rPr>
      </w:pPr>
      <w:r>
        <w:rPr>
          <w:rFonts w:ascii="Book Antiqua" w:hAnsi="Book Antiqua" w:cs="Arial"/>
          <w:iCs/>
          <w:color w:val="000000"/>
        </w:rPr>
        <w:t>“</w:t>
      </w:r>
      <w:r w:rsidR="001A71A8" w:rsidRPr="001A71A8">
        <w:rPr>
          <w:rFonts w:ascii="Book Antiqua" w:hAnsi="Book Antiqua" w:cs="Arial"/>
          <w:i/>
          <w:iCs/>
          <w:color w:val="000000"/>
        </w:rPr>
        <w:t xml:space="preserve">Appendix FM does not include consideration of the question whether it would be disproportionate to expect an individual to return to his home country to make an entry clearance application to re-join family members in the U.K. There may be cases in which there are no insurmountable obstacles to family life being enjoyed outside the U.K. but where temporary separation to enable an individual to make an application for entry clearance may be disproportionate. In all cases, it will be for the individual to place before the Secretary of State evidence that such temporary separation will interfere disproportionately with protected rights. It will not be enough to rely solely upon the case-law concerning </w:t>
      </w:r>
      <w:proofErr w:type="spellStart"/>
      <w:r w:rsidR="001A71A8" w:rsidRPr="001A71A8">
        <w:rPr>
          <w:rFonts w:ascii="Book Antiqua" w:hAnsi="Book Antiqua" w:cs="Arial"/>
          <w:i/>
          <w:iCs/>
          <w:color w:val="000000"/>
          <w:u w:val="single"/>
        </w:rPr>
        <w:t>Chikwamba</w:t>
      </w:r>
      <w:proofErr w:type="spellEnd"/>
      <w:r w:rsidR="001A71A8" w:rsidRPr="001A71A8">
        <w:rPr>
          <w:rFonts w:ascii="Book Antiqua" w:hAnsi="Book Antiqua" w:cs="Arial"/>
          <w:i/>
          <w:iCs/>
          <w:color w:val="000000"/>
          <w:u w:val="single"/>
        </w:rPr>
        <w:t xml:space="preserve"> v SSHD</w:t>
      </w:r>
      <w:r w:rsidR="001A71A8" w:rsidRPr="001A71A8">
        <w:rPr>
          <w:rFonts w:ascii="Book Antiqua" w:hAnsi="Book Antiqua" w:cs="Arial"/>
          <w:i/>
          <w:iCs/>
          <w:color w:val="000000"/>
        </w:rPr>
        <w:t xml:space="preserve"> [2008] UKHL 40</w:t>
      </w:r>
      <w:r>
        <w:rPr>
          <w:rFonts w:ascii="Book Antiqua" w:hAnsi="Book Antiqua" w:cs="Arial"/>
          <w:i/>
          <w:iCs/>
          <w:color w:val="000000"/>
        </w:rPr>
        <w:t>.</w:t>
      </w:r>
      <w:r>
        <w:rPr>
          <w:rFonts w:ascii="Book Antiqua" w:hAnsi="Book Antiqua" w:cs="Arial"/>
          <w:iCs/>
          <w:color w:val="000000"/>
        </w:rPr>
        <w:t>”</w:t>
      </w:r>
    </w:p>
    <w:p w:rsidR="001A71A8" w:rsidRDefault="001A71A8" w:rsidP="00847259">
      <w:pPr>
        <w:ind w:left="567" w:hanging="567"/>
        <w:jc w:val="both"/>
        <w:rPr>
          <w:rFonts w:ascii="Book Antiqua" w:hAnsi="Book Antiqua" w:cs="Arial"/>
        </w:rPr>
      </w:pPr>
    </w:p>
    <w:p w:rsidR="00DE159F" w:rsidRDefault="00DE159F" w:rsidP="00847259">
      <w:pPr>
        <w:ind w:left="567" w:hanging="567"/>
        <w:jc w:val="both"/>
        <w:rPr>
          <w:rFonts w:ascii="Book Antiqua" w:hAnsi="Book Antiqua" w:cs="Arial"/>
        </w:rPr>
      </w:pPr>
    </w:p>
    <w:p w:rsidR="00DE159F" w:rsidRDefault="00DE159F" w:rsidP="00847259">
      <w:pPr>
        <w:ind w:left="567" w:hanging="567"/>
        <w:jc w:val="both"/>
        <w:rPr>
          <w:rFonts w:ascii="Book Antiqua" w:hAnsi="Book Antiqua" w:cs="Arial"/>
        </w:rPr>
      </w:pPr>
      <w:r>
        <w:rPr>
          <w:rFonts w:ascii="Book Antiqua" w:hAnsi="Book Antiqua" w:cs="Arial"/>
        </w:rPr>
        <w:t>21.</w:t>
      </w:r>
      <w:r>
        <w:rPr>
          <w:rFonts w:ascii="Book Antiqua" w:hAnsi="Book Antiqua" w:cs="Arial"/>
        </w:rPr>
        <w:tab/>
      </w:r>
      <w:r w:rsidR="007C4E9E">
        <w:rPr>
          <w:rFonts w:ascii="Book Antiqua" w:hAnsi="Book Antiqua" w:cs="Arial"/>
        </w:rPr>
        <w:t xml:space="preserve">It seems to me that the essential point being made in </w:t>
      </w:r>
      <w:r w:rsidR="007C4E9E" w:rsidRPr="007C4E9E">
        <w:rPr>
          <w:rFonts w:ascii="Book Antiqua" w:hAnsi="Book Antiqua" w:cs="Arial"/>
          <w:b/>
          <w:u w:val="single"/>
        </w:rPr>
        <w:t>Chen</w:t>
      </w:r>
      <w:r w:rsidR="007C4E9E">
        <w:rPr>
          <w:rFonts w:ascii="Book Antiqua" w:hAnsi="Book Antiqua" w:cs="Arial"/>
        </w:rPr>
        <w:t xml:space="preserve"> is that in a case where it is suggested that possible remedy for the uncertain immigration status of a partner (or family member) lies</w:t>
      </w:r>
      <w:r w:rsidR="000A7101">
        <w:rPr>
          <w:rFonts w:ascii="Book Antiqua" w:hAnsi="Book Antiqua" w:cs="Arial"/>
        </w:rPr>
        <w:t xml:space="preserve"> not in the grant of leave to remain but</w:t>
      </w:r>
      <w:r w:rsidR="007C4E9E">
        <w:rPr>
          <w:rFonts w:ascii="Book Antiqua" w:hAnsi="Book Antiqua" w:cs="Arial"/>
        </w:rPr>
        <w:t xml:space="preserve"> in the partner (or family member)</w:t>
      </w:r>
      <w:r w:rsidR="000A7101">
        <w:rPr>
          <w:rFonts w:ascii="Book Antiqua" w:hAnsi="Book Antiqua" w:cs="Arial"/>
        </w:rPr>
        <w:t xml:space="preserve"> being required to</w:t>
      </w:r>
      <w:r w:rsidR="007C4E9E">
        <w:rPr>
          <w:rFonts w:ascii="Book Antiqua" w:hAnsi="Book Antiqua" w:cs="Arial"/>
        </w:rPr>
        <w:t xml:space="preserve"> leav</w:t>
      </w:r>
      <w:r w:rsidR="000A7101">
        <w:rPr>
          <w:rFonts w:ascii="Book Antiqua" w:hAnsi="Book Antiqua" w:cs="Arial"/>
        </w:rPr>
        <w:t>e</w:t>
      </w:r>
      <w:r w:rsidR="007C4E9E">
        <w:rPr>
          <w:rFonts w:ascii="Book Antiqua" w:hAnsi="Book Antiqua" w:cs="Arial"/>
        </w:rPr>
        <w:t xml:space="preserve"> the UK to apply for entry clearance as a partner (or family member) from abroad, any consideration of Article 8 is not confined simply to the question of whether there is a sensible reason to expect the individual to follow such a course of action. Instead, consideration must begin with an evaluation – in the usual way – of w</w:t>
      </w:r>
      <w:r w:rsidR="00750C3A">
        <w:rPr>
          <w:rFonts w:ascii="Book Antiqua" w:hAnsi="Book Antiqua" w:cs="Arial"/>
        </w:rPr>
        <w:t>he</w:t>
      </w:r>
      <w:r w:rsidR="007C4E9E">
        <w:rPr>
          <w:rFonts w:ascii="Book Antiqua" w:hAnsi="Book Antiqua" w:cs="Arial"/>
        </w:rPr>
        <w:t>ther there would be</w:t>
      </w:r>
      <w:r w:rsidR="00750C3A">
        <w:rPr>
          <w:rFonts w:ascii="Book Antiqua" w:hAnsi="Book Antiqua" w:cs="Arial"/>
        </w:rPr>
        <w:t xml:space="preserve"> a relevant interference in family life (i.e. </w:t>
      </w:r>
      <w:proofErr w:type="spellStart"/>
      <w:r w:rsidR="00750C3A" w:rsidRPr="00750C3A">
        <w:rPr>
          <w:rFonts w:ascii="Book Antiqua" w:hAnsi="Book Antiqua" w:cs="Arial"/>
          <w:b/>
          <w:u w:val="single"/>
        </w:rPr>
        <w:t>Razgar</w:t>
      </w:r>
      <w:proofErr w:type="spellEnd"/>
      <w:r w:rsidR="00750C3A">
        <w:rPr>
          <w:rFonts w:ascii="Book Antiqua" w:hAnsi="Book Antiqua" w:cs="Arial"/>
        </w:rPr>
        <w:t xml:space="preserve"> questions 1 and 2) </w:t>
      </w:r>
      <w:proofErr w:type="gramStart"/>
      <w:r w:rsidR="00750C3A">
        <w:rPr>
          <w:rFonts w:ascii="Book Antiqua" w:hAnsi="Book Antiqua" w:cs="Arial"/>
        </w:rPr>
        <w:t>as a consequence of</w:t>
      </w:r>
      <w:proofErr w:type="gramEnd"/>
      <w:r w:rsidR="00750C3A">
        <w:rPr>
          <w:rFonts w:ascii="Book Antiqua" w:hAnsi="Book Antiqua" w:cs="Arial"/>
        </w:rPr>
        <w:t xml:space="preserve"> being required to depart to make an application from abroad. It is only on such a premise being established that it would become necessary to consider proportionality – which would</w:t>
      </w:r>
      <w:r w:rsidR="00B93441">
        <w:rPr>
          <w:rFonts w:ascii="Book Antiqua" w:hAnsi="Book Antiqua" w:cs="Arial"/>
        </w:rPr>
        <w:t>, at that stage,</w:t>
      </w:r>
      <w:r w:rsidR="00750C3A">
        <w:rPr>
          <w:rFonts w:ascii="Book Antiqua" w:hAnsi="Book Antiqua" w:cs="Arial"/>
        </w:rPr>
        <w:t xml:space="preserve"> involve </w:t>
      </w:r>
      <w:r w:rsidR="00750C3A">
        <w:rPr>
          <w:rFonts w:ascii="Book Antiqua" w:hAnsi="Book Antiqua" w:cs="Arial"/>
        </w:rPr>
        <w:lastRenderedPageBreak/>
        <w:t xml:space="preserve">consideration of whether there was ‘a sensible reason’ to require departure to apply for </w:t>
      </w:r>
      <w:r w:rsidR="00FA5DDF">
        <w:rPr>
          <w:rFonts w:ascii="Book Antiqua" w:hAnsi="Book Antiqua" w:cs="Arial"/>
        </w:rPr>
        <w:t>e</w:t>
      </w:r>
      <w:r w:rsidR="00750C3A">
        <w:rPr>
          <w:rFonts w:ascii="Book Antiqua" w:hAnsi="Book Antiqua" w:cs="Arial"/>
        </w:rPr>
        <w:t>ntry clearance.</w:t>
      </w:r>
    </w:p>
    <w:p w:rsidR="00B05C17" w:rsidRDefault="00B05C17" w:rsidP="00847259">
      <w:pPr>
        <w:ind w:left="567" w:hanging="567"/>
        <w:jc w:val="both"/>
        <w:rPr>
          <w:rFonts w:ascii="Book Antiqua" w:hAnsi="Book Antiqua" w:cs="Arial"/>
        </w:rPr>
      </w:pPr>
    </w:p>
    <w:p w:rsidR="00B05C17" w:rsidRDefault="00B05C17" w:rsidP="00847259">
      <w:pPr>
        <w:ind w:left="567" w:hanging="567"/>
        <w:jc w:val="both"/>
        <w:rPr>
          <w:rFonts w:ascii="Book Antiqua" w:hAnsi="Book Antiqua" w:cs="Arial"/>
        </w:rPr>
      </w:pPr>
    </w:p>
    <w:p w:rsidR="00EA3FBE" w:rsidRDefault="00B05C17" w:rsidP="00B05C17">
      <w:pPr>
        <w:ind w:left="567" w:hanging="567"/>
        <w:jc w:val="both"/>
        <w:rPr>
          <w:rFonts w:ascii="Book Antiqua" w:hAnsi="Book Antiqua" w:cs="Arial"/>
        </w:rPr>
      </w:pPr>
      <w:r>
        <w:rPr>
          <w:rFonts w:ascii="Book Antiqua" w:hAnsi="Book Antiqua" w:cs="Arial"/>
        </w:rPr>
        <w:t>22.</w:t>
      </w:r>
      <w:r>
        <w:rPr>
          <w:rFonts w:ascii="Book Antiqua" w:hAnsi="Book Antiqua" w:cs="Arial"/>
        </w:rPr>
        <w:tab/>
      </w:r>
      <w:r w:rsidR="00B540BE">
        <w:rPr>
          <w:rFonts w:ascii="Book Antiqua" w:hAnsi="Book Antiqua" w:cs="Arial"/>
        </w:rPr>
        <w:t xml:space="preserve">The dictum of </w:t>
      </w:r>
      <w:r w:rsidR="006350D6">
        <w:rPr>
          <w:rFonts w:ascii="Book Antiqua" w:hAnsi="Book Antiqua" w:cs="Arial"/>
        </w:rPr>
        <w:t xml:space="preserve">Elias </w:t>
      </w:r>
      <w:r w:rsidR="00B540BE">
        <w:rPr>
          <w:rFonts w:ascii="Book Antiqua" w:hAnsi="Book Antiqua" w:cs="Arial"/>
        </w:rPr>
        <w:t xml:space="preserve">LJ in </w:t>
      </w:r>
      <w:r w:rsidR="00B540BE" w:rsidRPr="006350D6">
        <w:rPr>
          <w:rFonts w:ascii="Book Antiqua" w:hAnsi="Book Antiqua" w:cs="Arial"/>
          <w:b/>
          <w:u w:val="single"/>
        </w:rPr>
        <w:t>H</w:t>
      </w:r>
      <w:r w:rsidR="006350D6" w:rsidRPr="006350D6">
        <w:rPr>
          <w:rFonts w:ascii="Book Antiqua" w:hAnsi="Book Antiqua" w:cs="Arial"/>
          <w:b/>
          <w:u w:val="single"/>
        </w:rPr>
        <w:t>a</w:t>
      </w:r>
      <w:r w:rsidR="00B540BE" w:rsidRPr="006350D6">
        <w:rPr>
          <w:rFonts w:ascii="Book Antiqua" w:hAnsi="Book Antiqua" w:cs="Arial"/>
          <w:b/>
          <w:u w:val="single"/>
        </w:rPr>
        <w:t>yat</w:t>
      </w:r>
      <w:r w:rsidR="00B540BE">
        <w:rPr>
          <w:rFonts w:ascii="Book Antiqua" w:hAnsi="Book Antiqua" w:cs="Arial"/>
        </w:rPr>
        <w:t xml:space="preserve"> </w:t>
      </w:r>
      <w:r w:rsidR="006350D6">
        <w:rPr>
          <w:rFonts w:ascii="Book Antiqua" w:hAnsi="Book Antiqua" w:cs="Arial"/>
        </w:rPr>
        <w:t xml:space="preserve">at paragraph 30(b) </w:t>
      </w:r>
      <w:r w:rsidR="00B540BE">
        <w:rPr>
          <w:rFonts w:ascii="Book Antiqua" w:hAnsi="Book Antiqua" w:cs="Arial"/>
        </w:rPr>
        <w:t>(quoted above</w:t>
      </w:r>
      <w:r w:rsidR="006350D6">
        <w:rPr>
          <w:rFonts w:ascii="Book Antiqua" w:hAnsi="Book Antiqua" w:cs="Arial"/>
        </w:rPr>
        <w:t xml:space="preserve"> at paragraph 14(ii)</w:t>
      </w:r>
      <w:r w:rsidR="00B540BE">
        <w:rPr>
          <w:rFonts w:ascii="Book Antiqua" w:hAnsi="Book Antiqua" w:cs="Arial"/>
        </w:rPr>
        <w:t xml:space="preserve">) referencing the </w:t>
      </w:r>
      <w:r w:rsidR="006350D6">
        <w:rPr>
          <w:rFonts w:ascii="Book Antiqua" w:hAnsi="Book Antiqua" w:cs="Arial"/>
        </w:rPr>
        <w:t>‘</w:t>
      </w:r>
      <w:r w:rsidR="00B540BE">
        <w:rPr>
          <w:rFonts w:ascii="Book Antiqua" w:hAnsi="Book Antiqua" w:cs="Arial"/>
        </w:rPr>
        <w:t>sensible reason</w:t>
      </w:r>
      <w:r w:rsidR="006350D6">
        <w:rPr>
          <w:rFonts w:ascii="Book Antiqua" w:hAnsi="Book Antiqua" w:cs="Arial"/>
        </w:rPr>
        <w:t>’</w:t>
      </w:r>
      <w:r w:rsidR="00B540BE">
        <w:rPr>
          <w:rFonts w:ascii="Book Antiqua" w:hAnsi="Book Antiqua" w:cs="Arial"/>
        </w:rPr>
        <w:t xml:space="preserve"> wording of Sullivan</w:t>
      </w:r>
      <w:r w:rsidR="006350D6">
        <w:rPr>
          <w:rFonts w:ascii="Book Antiqua" w:hAnsi="Book Antiqua" w:cs="Arial"/>
        </w:rPr>
        <w:t xml:space="preserve"> LJ in </w:t>
      </w:r>
      <w:r w:rsidR="006350D6" w:rsidRPr="006350D6">
        <w:rPr>
          <w:rFonts w:ascii="Book Antiqua" w:hAnsi="Book Antiqua" w:cs="Arial"/>
          <w:b/>
          <w:u w:val="single"/>
        </w:rPr>
        <w:t>MA</w:t>
      </w:r>
      <w:r w:rsidR="00B540BE">
        <w:rPr>
          <w:rFonts w:ascii="Book Antiqua" w:hAnsi="Book Antiqua" w:cs="Arial"/>
        </w:rPr>
        <w:t xml:space="preserve"> underscores that the</w:t>
      </w:r>
      <w:r w:rsidR="006350D6">
        <w:rPr>
          <w:rFonts w:ascii="Book Antiqua" w:hAnsi="Book Antiqua" w:cs="Arial"/>
        </w:rPr>
        <w:t xml:space="preserve"> ‘sensible reason’ is an aspect of the proportionality balance, and requires engagement of Article 8 as a premise: </w:t>
      </w:r>
      <w:r w:rsidR="006350D6" w:rsidRPr="00CB408C">
        <w:rPr>
          <w:rFonts w:ascii="Book Antiqua" w:hAnsi="Book Antiqua" w:cs="Arial"/>
        </w:rPr>
        <w:t>“</w:t>
      </w:r>
      <w:r w:rsidR="006350D6" w:rsidRPr="00CB408C">
        <w:rPr>
          <w:rFonts w:ascii="Book Antiqua" w:hAnsi="Book Antiqua" w:cs="Arial"/>
          <w:i/>
        </w:rPr>
        <w:t>Where Article 8 is engaged, it will be disproportionate interference with family or private life for such a policy unless, to use the language of Sullivan LJ, there is a sensible reason for doing so</w:t>
      </w:r>
      <w:r w:rsidR="006350D6" w:rsidRPr="00CB408C">
        <w:rPr>
          <w:rFonts w:ascii="Book Antiqua" w:hAnsi="Book Antiqua" w:cs="Arial"/>
        </w:rPr>
        <w:t>”</w:t>
      </w:r>
      <w:r w:rsidR="006350D6">
        <w:rPr>
          <w:rFonts w:ascii="Book Antiqua" w:hAnsi="Book Antiqua" w:cs="Arial"/>
        </w:rPr>
        <w:t xml:space="preserve">. This is further manifest at 30(f) of </w:t>
      </w:r>
      <w:r w:rsidR="006350D6" w:rsidRPr="006350D6">
        <w:rPr>
          <w:rFonts w:ascii="Book Antiqua" w:hAnsi="Book Antiqua" w:cs="Arial"/>
          <w:b/>
          <w:u w:val="single"/>
        </w:rPr>
        <w:t>Hayat</w:t>
      </w:r>
      <w:r w:rsidR="006350D6">
        <w:rPr>
          <w:rFonts w:ascii="Book Antiqua" w:hAnsi="Book Antiqua" w:cs="Arial"/>
        </w:rPr>
        <w:t>: “</w:t>
      </w:r>
      <w:r w:rsidR="006350D6" w:rsidRPr="006350D6">
        <w:rPr>
          <w:rFonts w:ascii="Book Antiqua" w:hAnsi="Book Antiqua" w:cs="Arial"/>
          <w:i/>
        </w:rPr>
        <w:t xml:space="preserve">Nothing in </w:t>
      </w:r>
      <w:proofErr w:type="spellStart"/>
      <w:r w:rsidR="006350D6" w:rsidRPr="006350D6">
        <w:rPr>
          <w:rFonts w:ascii="Book Antiqua" w:hAnsi="Book Antiqua" w:cs="Arial"/>
          <w:i/>
          <w:u w:val="single"/>
        </w:rPr>
        <w:t>Chikwamba</w:t>
      </w:r>
      <w:proofErr w:type="spellEnd"/>
      <w:r w:rsidR="006350D6" w:rsidRPr="006350D6">
        <w:rPr>
          <w:rFonts w:ascii="Book Antiqua" w:hAnsi="Book Antiqua" w:cs="Arial"/>
          <w:i/>
        </w:rPr>
        <w:t xml:space="preserve"> was intended to alter the way the courts should approach substantive Article 8 issues as laid down such well known cases as </w:t>
      </w:r>
      <w:proofErr w:type="spellStart"/>
      <w:r w:rsidR="006350D6" w:rsidRPr="006350D6">
        <w:rPr>
          <w:rFonts w:ascii="Book Antiqua" w:hAnsi="Book Antiqua" w:cs="Arial"/>
          <w:i/>
          <w:u w:val="single"/>
        </w:rPr>
        <w:t>Razgar</w:t>
      </w:r>
      <w:proofErr w:type="spellEnd"/>
      <w:r w:rsidR="006350D6" w:rsidRPr="006350D6">
        <w:rPr>
          <w:rFonts w:ascii="Book Antiqua" w:hAnsi="Book Antiqua" w:cs="Arial"/>
          <w:i/>
        </w:rPr>
        <w:t xml:space="preserve"> and </w:t>
      </w:r>
      <w:r w:rsidR="006350D6" w:rsidRPr="006350D6">
        <w:rPr>
          <w:rFonts w:ascii="Book Antiqua" w:hAnsi="Book Antiqua" w:cs="Arial"/>
          <w:i/>
          <w:u w:val="single"/>
        </w:rPr>
        <w:t>Huang</w:t>
      </w:r>
      <w:r w:rsidR="006350D6">
        <w:rPr>
          <w:rFonts w:ascii="Book Antiqua" w:hAnsi="Book Antiqua" w:cs="Arial"/>
        </w:rPr>
        <w:t xml:space="preserve">”. </w:t>
      </w:r>
      <w:proofErr w:type="gramStart"/>
      <w:r w:rsidR="00EA3FBE">
        <w:rPr>
          <w:rFonts w:ascii="Book Antiqua" w:hAnsi="Book Antiqua" w:cs="Arial"/>
        </w:rPr>
        <w:t>Moreover</w:t>
      </w:r>
      <w:proofErr w:type="gramEnd"/>
      <w:r w:rsidR="00EA3FBE">
        <w:rPr>
          <w:rFonts w:ascii="Book Antiqua" w:hAnsi="Book Antiqua" w:cs="Arial"/>
        </w:rPr>
        <w:t xml:space="preserve"> such an issue is not inevitably determined by the fact that ther</w:t>
      </w:r>
      <w:r w:rsidR="00B94C91">
        <w:rPr>
          <w:rFonts w:ascii="Book Antiqua" w:hAnsi="Book Antiqua" w:cs="Arial"/>
        </w:rPr>
        <w:t>e</w:t>
      </w:r>
      <w:r w:rsidR="00EA3FBE">
        <w:rPr>
          <w:rFonts w:ascii="Book Antiqua" w:hAnsi="Book Antiqua" w:cs="Arial"/>
        </w:rPr>
        <w:t xml:space="preserve"> would be no insurmountable obstacles to the continuation of family life outside the UK</w:t>
      </w:r>
      <w:r w:rsidR="00B94C91">
        <w:rPr>
          <w:rFonts w:ascii="Book Antiqua" w:hAnsi="Book Antiqua" w:cs="Arial"/>
        </w:rPr>
        <w:t xml:space="preserve">: </w:t>
      </w:r>
      <w:r w:rsidR="00EA3FBE">
        <w:rPr>
          <w:rFonts w:ascii="Book Antiqua" w:hAnsi="Book Antiqua" w:cs="Arial"/>
        </w:rPr>
        <w:t xml:space="preserve">as </w:t>
      </w:r>
      <w:r w:rsidR="00B94C91">
        <w:rPr>
          <w:rFonts w:ascii="Book Antiqua" w:hAnsi="Book Antiqua" w:cs="Arial"/>
        </w:rPr>
        <w:t>p</w:t>
      </w:r>
      <w:r w:rsidR="00EA3FBE">
        <w:rPr>
          <w:rFonts w:ascii="Book Antiqua" w:hAnsi="Book Antiqua" w:cs="Arial"/>
        </w:rPr>
        <w:t xml:space="preserve">er the Respondent’s concession in </w:t>
      </w:r>
      <w:r w:rsidR="00B94C91" w:rsidRPr="00B94C91">
        <w:rPr>
          <w:rFonts w:ascii="Book Antiqua" w:hAnsi="Book Antiqua" w:cs="Arial"/>
          <w:b/>
          <w:u w:val="single"/>
        </w:rPr>
        <w:t>R</w:t>
      </w:r>
      <w:r w:rsidR="00EA7B57">
        <w:rPr>
          <w:rFonts w:ascii="Book Antiqua" w:hAnsi="Book Antiqua" w:cs="Arial"/>
          <w:b/>
          <w:u w:val="single"/>
        </w:rPr>
        <w:t>.</w:t>
      </w:r>
      <w:r w:rsidR="00B94C91" w:rsidRPr="00B94C91">
        <w:rPr>
          <w:rFonts w:ascii="Book Antiqua" w:hAnsi="Book Antiqua" w:cs="Arial"/>
          <w:b/>
          <w:u w:val="single"/>
        </w:rPr>
        <w:t xml:space="preserve"> (</w:t>
      </w:r>
      <w:r w:rsidR="00EA3FBE" w:rsidRPr="00B94C91">
        <w:rPr>
          <w:rFonts w:ascii="Book Antiqua" w:hAnsi="Book Antiqua" w:cs="Arial"/>
          <w:b/>
          <w:u w:val="single"/>
        </w:rPr>
        <w:t>Iqbal</w:t>
      </w:r>
      <w:r w:rsidR="00B94C91">
        <w:rPr>
          <w:rFonts w:ascii="Book Antiqua" w:hAnsi="Book Antiqua" w:cs="Arial"/>
          <w:b/>
          <w:u w:val="single"/>
        </w:rPr>
        <w:t>) v SSHD</w:t>
      </w:r>
      <w:r w:rsidR="00EA3FBE" w:rsidRPr="00B94C91">
        <w:rPr>
          <w:rFonts w:ascii="Book Antiqua" w:hAnsi="Book Antiqua" w:cs="Arial"/>
          <w:b/>
        </w:rPr>
        <w:t xml:space="preserve"> [2014] EWHC 1822 (Admin)</w:t>
      </w:r>
      <w:r w:rsidR="00B94C91">
        <w:rPr>
          <w:rFonts w:ascii="Book Antiqua" w:hAnsi="Book Antiqua" w:cs="Arial"/>
        </w:rPr>
        <w:t xml:space="preserve">, and see further </w:t>
      </w:r>
      <w:r w:rsidR="00B94C91" w:rsidRPr="00B94C91">
        <w:rPr>
          <w:rFonts w:ascii="Book Antiqua" w:hAnsi="Book Antiqua" w:cs="Arial"/>
          <w:b/>
          <w:u w:val="single"/>
        </w:rPr>
        <w:t>Chen</w:t>
      </w:r>
      <w:r w:rsidR="00B94C91">
        <w:rPr>
          <w:rFonts w:ascii="Book Antiqua" w:hAnsi="Book Antiqua" w:cs="Arial"/>
        </w:rPr>
        <w:t xml:space="preserve"> at 24(ii)</w:t>
      </w:r>
      <w:r w:rsidR="00EA3FBE">
        <w:rPr>
          <w:rFonts w:ascii="Book Antiqua" w:hAnsi="Book Antiqua" w:cs="Arial"/>
        </w:rPr>
        <w:t>.</w:t>
      </w:r>
    </w:p>
    <w:p w:rsidR="00B05C17" w:rsidRDefault="00B05C17" w:rsidP="00B05C17">
      <w:pPr>
        <w:ind w:left="567" w:hanging="567"/>
        <w:jc w:val="both"/>
        <w:rPr>
          <w:rFonts w:ascii="Book Antiqua" w:hAnsi="Book Antiqua" w:cs="Arial"/>
        </w:rPr>
      </w:pPr>
    </w:p>
    <w:p w:rsidR="00B05C17" w:rsidRDefault="00B05C17" w:rsidP="00B05C17">
      <w:pPr>
        <w:ind w:left="567" w:hanging="567"/>
        <w:jc w:val="both"/>
        <w:rPr>
          <w:rFonts w:ascii="Book Antiqua" w:hAnsi="Book Antiqua" w:cs="Arial"/>
        </w:rPr>
      </w:pPr>
    </w:p>
    <w:p w:rsidR="00B05C17" w:rsidRPr="001A71A8" w:rsidRDefault="00B05C17" w:rsidP="00B05C17">
      <w:pPr>
        <w:ind w:left="567" w:hanging="567"/>
        <w:jc w:val="both"/>
        <w:rPr>
          <w:rFonts w:ascii="Book Antiqua" w:hAnsi="Book Antiqua" w:cs="Arial"/>
        </w:rPr>
      </w:pPr>
      <w:r>
        <w:rPr>
          <w:rFonts w:ascii="Book Antiqua" w:hAnsi="Book Antiqua" w:cs="Arial"/>
        </w:rPr>
        <w:t>23.</w:t>
      </w:r>
      <w:r>
        <w:rPr>
          <w:rFonts w:ascii="Book Antiqua" w:hAnsi="Book Antiqua" w:cs="Arial"/>
        </w:rPr>
        <w:tab/>
        <w:t xml:space="preserve">Paragraph 39 of </w:t>
      </w:r>
      <w:r w:rsidRPr="00B05C17">
        <w:rPr>
          <w:rFonts w:ascii="Book Antiqua" w:hAnsi="Book Antiqua" w:cs="Arial"/>
          <w:b/>
          <w:u w:val="single"/>
        </w:rPr>
        <w:t>Chen</w:t>
      </w:r>
      <w:r>
        <w:rPr>
          <w:rFonts w:ascii="Book Antiqua" w:hAnsi="Book Antiqua" w:cs="Arial"/>
        </w:rPr>
        <w:t xml:space="preserve"> is instructive:</w:t>
      </w:r>
    </w:p>
    <w:p w:rsidR="001A71A8" w:rsidRDefault="001A71A8" w:rsidP="00847259">
      <w:pPr>
        <w:ind w:left="567" w:hanging="567"/>
        <w:jc w:val="both"/>
        <w:rPr>
          <w:rFonts w:ascii="Book Antiqua" w:hAnsi="Book Antiqua" w:cs="Arial"/>
        </w:rPr>
      </w:pPr>
    </w:p>
    <w:p w:rsidR="00040791" w:rsidRDefault="00040791" w:rsidP="00847259">
      <w:pPr>
        <w:ind w:left="567" w:hanging="567"/>
        <w:jc w:val="both"/>
        <w:rPr>
          <w:rFonts w:ascii="Book Antiqua" w:hAnsi="Book Antiqua" w:cs="Arial"/>
        </w:rPr>
      </w:pPr>
      <w:r>
        <w:rPr>
          <w:rFonts w:ascii="Book Antiqua" w:hAnsi="Book Antiqua" w:cs="Arial"/>
        </w:rPr>
        <w:tab/>
        <w:t>“</w:t>
      </w:r>
      <w:r w:rsidRPr="00A5376F">
        <w:rPr>
          <w:rFonts w:ascii="Book Antiqua" w:hAnsi="Book Antiqua" w:cs="Arial"/>
          <w:i/>
        </w:rPr>
        <w:t xml:space="preserve">In my judgement, if it is shown by an individual (the burden being upon him or her) that an application for entry clearance from abroad would be granted </w:t>
      </w:r>
      <w:r w:rsidRPr="00A5376F">
        <w:rPr>
          <w:rFonts w:ascii="Book Antiqua" w:hAnsi="Book Antiqua" w:cs="Arial"/>
          <w:i/>
          <w:u w:val="single"/>
        </w:rPr>
        <w:t>and</w:t>
      </w:r>
      <w:r w:rsidRPr="00A5376F">
        <w:rPr>
          <w:rFonts w:ascii="Book Antiqua" w:hAnsi="Book Antiqua" w:cs="Arial"/>
          <w:i/>
        </w:rPr>
        <w:t xml:space="preserve"> that there would be significant interference with family life by temporary removal, the weight to be accorded to the formal requirement of obtaining entry clearance is reduced. In cases involving children, where removal would interfere with the child’s enjoyment of family life with one or other of his or her parents whilst entry clearance is obtained, it will be easier to show that the balance on proportionality falls in favour of the claimant than in cases which do not involve children but where removal interferes with family life between parties who knowingly entered into the relationship in the knowledge that family life was being established whilst the immigration status of one party was “precarious”. In other words, in the former case, it would be eas</w:t>
      </w:r>
      <w:r w:rsidR="00A5376F" w:rsidRPr="00A5376F">
        <w:rPr>
          <w:rFonts w:ascii="Book Antiqua" w:hAnsi="Book Antiqua" w:cs="Arial"/>
          <w:i/>
        </w:rPr>
        <w:t>ier</w:t>
      </w:r>
      <w:r w:rsidRPr="00A5376F">
        <w:rPr>
          <w:rFonts w:ascii="Book Antiqua" w:hAnsi="Book Antiqua" w:cs="Arial"/>
          <w:i/>
        </w:rPr>
        <w:t xml:space="preserve"> to show that the individual circumstances fall within the minority envisaged by the House of Lords in </w:t>
      </w:r>
      <w:r w:rsidR="00A5376F" w:rsidRPr="00A5376F">
        <w:rPr>
          <w:rFonts w:ascii="Book Antiqua" w:hAnsi="Book Antiqua" w:cs="Arial"/>
          <w:i/>
          <w:u w:val="single"/>
        </w:rPr>
        <w:t>Huang</w:t>
      </w:r>
      <w:r w:rsidRPr="00A5376F">
        <w:rPr>
          <w:rFonts w:ascii="Book Antiqua" w:hAnsi="Book Antiqua" w:cs="Arial"/>
          <w:i/>
        </w:rPr>
        <w:t xml:space="preserve"> or</w:t>
      </w:r>
      <w:r w:rsidR="00A5376F" w:rsidRPr="00A5376F">
        <w:rPr>
          <w:rFonts w:ascii="Book Antiqua" w:hAnsi="Book Antiqua" w:cs="Arial"/>
          <w:i/>
        </w:rPr>
        <w:t xml:space="preserve"> the exceptions referred to in </w:t>
      </w:r>
      <w:r w:rsidRPr="00A5376F">
        <w:rPr>
          <w:rFonts w:ascii="Book Antiqua" w:hAnsi="Book Antiqua" w:cs="Arial"/>
          <w:i/>
        </w:rPr>
        <w:t>judgements of the ECtH</w:t>
      </w:r>
      <w:r w:rsidR="00A5376F" w:rsidRPr="00A5376F">
        <w:rPr>
          <w:rFonts w:ascii="Book Antiqua" w:hAnsi="Book Antiqua" w:cs="Arial"/>
          <w:i/>
        </w:rPr>
        <w:t>R</w:t>
      </w:r>
      <w:r w:rsidRPr="00A5376F">
        <w:rPr>
          <w:rFonts w:ascii="Book Antiqua" w:hAnsi="Book Antiqua" w:cs="Arial"/>
          <w:i/>
        </w:rPr>
        <w:t xml:space="preserve"> than in the latter case. However, it all depends on the facts</w:t>
      </w:r>
      <w:r w:rsidR="00A5376F" w:rsidRPr="00A5376F">
        <w:rPr>
          <w:rFonts w:ascii="Book Antiqua" w:hAnsi="Book Antiqua" w:cs="Arial"/>
          <w:i/>
        </w:rPr>
        <w:t>.</w:t>
      </w:r>
      <w:r>
        <w:rPr>
          <w:rFonts w:ascii="Book Antiqua" w:hAnsi="Book Antiqua" w:cs="Arial"/>
        </w:rPr>
        <w:t>”</w:t>
      </w:r>
    </w:p>
    <w:p w:rsidR="00040791" w:rsidRDefault="00040791" w:rsidP="00847259">
      <w:pPr>
        <w:ind w:left="567" w:hanging="567"/>
        <w:jc w:val="both"/>
        <w:rPr>
          <w:rFonts w:ascii="Book Antiqua" w:hAnsi="Book Antiqua" w:cs="Arial"/>
        </w:rPr>
      </w:pPr>
    </w:p>
    <w:p w:rsidR="00040791" w:rsidRPr="001A71A8" w:rsidRDefault="00040791" w:rsidP="00847259">
      <w:pPr>
        <w:ind w:left="567" w:hanging="567"/>
        <w:jc w:val="both"/>
        <w:rPr>
          <w:rFonts w:ascii="Book Antiqua" w:hAnsi="Book Antiqua" w:cs="Arial"/>
        </w:rPr>
      </w:pPr>
    </w:p>
    <w:p w:rsidR="001A71A8" w:rsidRDefault="001A71A8" w:rsidP="00847259">
      <w:pPr>
        <w:ind w:left="567" w:hanging="567"/>
        <w:jc w:val="both"/>
        <w:rPr>
          <w:rFonts w:ascii="Book Antiqua" w:hAnsi="Book Antiqua" w:cs="Arial"/>
        </w:rPr>
      </w:pPr>
    </w:p>
    <w:p w:rsidR="00B05C17" w:rsidRDefault="00B05C17" w:rsidP="00847259">
      <w:pPr>
        <w:ind w:left="567" w:hanging="567"/>
        <w:jc w:val="both"/>
        <w:rPr>
          <w:rFonts w:ascii="Book Antiqua" w:hAnsi="Book Antiqua" w:cs="Arial"/>
        </w:rPr>
      </w:pPr>
      <w:r>
        <w:rPr>
          <w:rFonts w:ascii="Book Antiqua" w:hAnsi="Book Antiqua" w:cs="Arial"/>
        </w:rPr>
        <w:t>24.</w:t>
      </w:r>
      <w:r>
        <w:rPr>
          <w:rFonts w:ascii="Book Antiqua" w:hAnsi="Book Antiqua" w:cs="Arial"/>
        </w:rPr>
        <w:tab/>
      </w:r>
      <w:r w:rsidR="00EA7B57">
        <w:rPr>
          <w:rFonts w:ascii="Book Antiqua" w:hAnsi="Book Antiqua" w:cs="Arial"/>
        </w:rPr>
        <w:t xml:space="preserve">I also note, at paragraph 37 of </w:t>
      </w:r>
      <w:r w:rsidR="00EA7B57" w:rsidRPr="00EA7B57">
        <w:rPr>
          <w:rFonts w:ascii="Book Antiqua" w:hAnsi="Book Antiqua" w:cs="Arial"/>
          <w:b/>
          <w:u w:val="single"/>
        </w:rPr>
        <w:t>Chen</w:t>
      </w:r>
      <w:r w:rsidR="00EA7B57">
        <w:rPr>
          <w:rFonts w:ascii="Book Antiqua" w:hAnsi="Book Antiqua" w:cs="Arial"/>
        </w:rPr>
        <w:t xml:space="preserve">, the citation and quotation from paragraph 77 of </w:t>
      </w:r>
      <w:r w:rsidR="00EA7B57" w:rsidRPr="00EA7B57">
        <w:rPr>
          <w:rFonts w:ascii="Book Antiqua" w:hAnsi="Book Antiqua" w:cs="Arial"/>
          <w:b/>
          <w:u w:val="single"/>
        </w:rPr>
        <w:t>R</w:t>
      </w:r>
      <w:r w:rsidR="00EA7B57">
        <w:rPr>
          <w:rFonts w:ascii="Book Antiqua" w:hAnsi="Book Antiqua" w:cs="Arial"/>
          <w:b/>
          <w:u w:val="single"/>
        </w:rPr>
        <w:t>.</w:t>
      </w:r>
      <w:r w:rsidR="00EA7B57" w:rsidRPr="00EA7B57">
        <w:rPr>
          <w:rFonts w:ascii="Book Antiqua" w:hAnsi="Book Antiqua" w:cs="Arial"/>
          <w:b/>
          <w:u w:val="single"/>
        </w:rPr>
        <w:t xml:space="preserve"> (Zhang) v SSHD</w:t>
      </w:r>
      <w:r w:rsidR="00EA7B57" w:rsidRPr="00EA7B57">
        <w:rPr>
          <w:rFonts w:ascii="Book Antiqua" w:hAnsi="Book Antiqua" w:cs="Arial"/>
          <w:b/>
        </w:rPr>
        <w:t xml:space="preserve"> [2013] EWHC 891 (Admin)</w:t>
      </w:r>
      <w:r w:rsidR="00EA7B57">
        <w:rPr>
          <w:rFonts w:ascii="Book Antiqua" w:hAnsi="Book Antiqua" w:cs="Arial"/>
        </w:rPr>
        <w:t xml:space="preserve">, albeit in the context of a consideration of paragraph 319C of the Rules. With reference to </w:t>
      </w:r>
      <w:proofErr w:type="spellStart"/>
      <w:r w:rsidR="00EA7B57" w:rsidRPr="00040791">
        <w:rPr>
          <w:rFonts w:ascii="Book Antiqua" w:hAnsi="Book Antiqua" w:cs="Arial"/>
          <w:b/>
          <w:u w:val="single"/>
        </w:rPr>
        <w:t>Ekinci</w:t>
      </w:r>
      <w:proofErr w:type="spellEnd"/>
      <w:r w:rsidR="00EA7B57" w:rsidRPr="00040791">
        <w:rPr>
          <w:rFonts w:ascii="Book Antiqua" w:hAnsi="Book Antiqua" w:cs="Arial"/>
          <w:b/>
          <w:u w:val="single"/>
        </w:rPr>
        <w:t xml:space="preserve"> v SSHD</w:t>
      </w:r>
      <w:r w:rsidR="00EA7B57" w:rsidRPr="00040791">
        <w:rPr>
          <w:rFonts w:ascii="Book Antiqua" w:hAnsi="Book Antiqua" w:cs="Arial"/>
          <w:b/>
        </w:rPr>
        <w:t xml:space="preserve"> [2003] EWCA </w:t>
      </w:r>
      <w:proofErr w:type="spellStart"/>
      <w:r w:rsidR="00EA7B57" w:rsidRPr="00040791">
        <w:rPr>
          <w:rFonts w:ascii="Book Antiqua" w:hAnsi="Book Antiqua" w:cs="Arial"/>
          <w:b/>
        </w:rPr>
        <w:t>Civ</w:t>
      </w:r>
      <w:proofErr w:type="spellEnd"/>
      <w:r w:rsidR="00EA7B57" w:rsidRPr="00040791">
        <w:rPr>
          <w:rFonts w:ascii="Book Antiqua" w:hAnsi="Book Antiqua" w:cs="Arial"/>
          <w:b/>
        </w:rPr>
        <w:t xml:space="preserve"> 765</w:t>
      </w:r>
      <w:r w:rsidR="00EA7B57">
        <w:rPr>
          <w:rFonts w:ascii="Book Antiqua" w:hAnsi="Book Antiqua" w:cs="Arial"/>
        </w:rPr>
        <w:t>, it adverts to the potential relevance of a poor immigration record to place an individual in the ‘comparatively rare’ grou</w:t>
      </w:r>
      <w:r w:rsidR="00040791">
        <w:rPr>
          <w:rFonts w:ascii="Book Antiqua" w:hAnsi="Book Antiqua" w:cs="Arial"/>
        </w:rPr>
        <w:t>p</w:t>
      </w:r>
      <w:r w:rsidR="00EA7B57">
        <w:rPr>
          <w:rFonts w:ascii="Book Antiqua" w:hAnsi="Book Antiqua" w:cs="Arial"/>
        </w:rPr>
        <w:t xml:space="preserve"> of cases where </w:t>
      </w:r>
      <w:r w:rsidR="00040791">
        <w:rPr>
          <w:rFonts w:ascii="Book Antiqua" w:hAnsi="Book Antiqua" w:cs="Arial"/>
        </w:rPr>
        <w:t>“</w:t>
      </w:r>
      <w:r w:rsidR="00040791" w:rsidRPr="00040791">
        <w:rPr>
          <w:rFonts w:ascii="Book Antiqua" w:hAnsi="Book Antiqua" w:cs="Arial"/>
          <w:i/>
        </w:rPr>
        <w:t xml:space="preserve">the </w:t>
      </w:r>
      <w:r w:rsidR="00EA7B57" w:rsidRPr="00040791">
        <w:rPr>
          <w:rFonts w:ascii="Book Antiqua" w:hAnsi="Book Antiqua" w:cs="Arial"/>
          <w:i/>
        </w:rPr>
        <w:t>immigration priorities</w:t>
      </w:r>
      <w:r w:rsidR="00040791" w:rsidRPr="00040791">
        <w:rPr>
          <w:rFonts w:ascii="Book Antiqua" w:hAnsi="Book Antiqua" w:cs="Arial"/>
          <w:i/>
        </w:rPr>
        <w:t xml:space="preserve"> of the state</w:t>
      </w:r>
      <w:r w:rsidR="00040791">
        <w:rPr>
          <w:rFonts w:ascii="Book Antiqua" w:hAnsi="Book Antiqua" w:cs="Arial"/>
        </w:rPr>
        <w:t>” – (cf. Nationality, Immigration and Asylum Act 2002 section 117</w:t>
      </w:r>
      <w:proofErr w:type="gramStart"/>
      <w:r w:rsidR="00040791">
        <w:rPr>
          <w:rFonts w:ascii="Book Antiqua" w:hAnsi="Book Antiqua" w:cs="Arial"/>
        </w:rPr>
        <w:t>B(</w:t>
      </w:r>
      <w:proofErr w:type="gramEnd"/>
      <w:r w:rsidR="00040791">
        <w:rPr>
          <w:rFonts w:ascii="Book Antiqua" w:hAnsi="Book Antiqua" w:cs="Arial"/>
        </w:rPr>
        <w:t>1)</w:t>
      </w:r>
      <w:r w:rsidR="00165971">
        <w:rPr>
          <w:rFonts w:ascii="Book Antiqua" w:hAnsi="Book Antiqua" w:cs="Arial"/>
        </w:rPr>
        <w:t>,</w:t>
      </w:r>
      <w:r w:rsidR="00040791">
        <w:rPr>
          <w:rFonts w:ascii="Book Antiqua" w:hAnsi="Book Antiqua" w:cs="Arial"/>
        </w:rPr>
        <w:t xml:space="preserve"> “</w:t>
      </w:r>
      <w:r w:rsidR="00040791" w:rsidRPr="00040791">
        <w:rPr>
          <w:rFonts w:ascii="Book Antiqua" w:hAnsi="Book Antiqua" w:cs="Arial"/>
          <w:i/>
        </w:rPr>
        <w:t>The maintenance of effective immigration controls is in the public interest</w:t>
      </w:r>
      <w:r w:rsidR="00040791">
        <w:rPr>
          <w:rFonts w:ascii="Book Antiqua" w:hAnsi="Book Antiqua" w:cs="Arial"/>
        </w:rPr>
        <w:t>”) - make it appropriate for an individual to leave to apply for entry clearance from abroad.</w:t>
      </w:r>
    </w:p>
    <w:p w:rsidR="000A1B97" w:rsidRDefault="000A1B97" w:rsidP="00847259">
      <w:pPr>
        <w:ind w:left="567" w:hanging="567"/>
        <w:jc w:val="both"/>
        <w:rPr>
          <w:rFonts w:ascii="Book Antiqua" w:hAnsi="Book Antiqua" w:cs="Arial"/>
        </w:rPr>
      </w:pPr>
    </w:p>
    <w:p w:rsidR="000A1B97" w:rsidRDefault="000A1B97" w:rsidP="00847259">
      <w:pPr>
        <w:ind w:left="567" w:hanging="567"/>
        <w:jc w:val="both"/>
        <w:rPr>
          <w:rFonts w:ascii="Book Antiqua" w:hAnsi="Book Antiqua" w:cs="Arial"/>
        </w:rPr>
      </w:pPr>
    </w:p>
    <w:p w:rsidR="000A1B97" w:rsidRDefault="000A1B97" w:rsidP="00847259">
      <w:pPr>
        <w:ind w:left="567" w:hanging="567"/>
        <w:jc w:val="both"/>
        <w:rPr>
          <w:rFonts w:ascii="Book Antiqua" w:hAnsi="Book Antiqua" w:cs="Arial"/>
        </w:rPr>
      </w:pPr>
      <w:r>
        <w:rPr>
          <w:rFonts w:ascii="Book Antiqua" w:hAnsi="Book Antiqua" w:cs="Arial"/>
        </w:rPr>
        <w:t>25.</w:t>
      </w:r>
      <w:r>
        <w:rPr>
          <w:rFonts w:ascii="Book Antiqua" w:hAnsi="Book Antiqua" w:cs="Arial"/>
        </w:rPr>
        <w:tab/>
        <w:t xml:space="preserve">I accept that mere invocation of ‘the </w:t>
      </w:r>
      <w:proofErr w:type="spellStart"/>
      <w:r w:rsidRPr="000A1B97">
        <w:rPr>
          <w:rFonts w:ascii="Book Antiqua" w:hAnsi="Book Antiqua" w:cs="Arial"/>
          <w:b/>
          <w:u w:val="single"/>
        </w:rPr>
        <w:t>Chikwamba</w:t>
      </w:r>
      <w:proofErr w:type="spellEnd"/>
      <w:r>
        <w:rPr>
          <w:rFonts w:ascii="Book Antiqua" w:hAnsi="Book Antiqua" w:cs="Arial"/>
        </w:rPr>
        <w:t xml:space="preserve"> point’ is not sufficient. I also accept that consideration and application of the guidance in </w:t>
      </w:r>
      <w:proofErr w:type="spellStart"/>
      <w:r w:rsidRPr="000A1B97">
        <w:rPr>
          <w:rFonts w:ascii="Book Antiqua" w:hAnsi="Book Antiqua" w:cs="Arial"/>
          <w:b/>
          <w:u w:val="single"/>
        </w:rPr>
        <w:t>Chickwamba</w:t>
      </w:r>
      <w:proofErr w:type="spellEnd"/>
      <w:r>
        <w:rPr>
          <w:rFonts w:ascii="Book Antiqua" w:hAnsi="Book Antiqua" w:cs="Arial"/>
        </w:rPr>
        <w:t xml:space="preserve"> is not limited </w:t>
      </w:r>
      <w:r>
        <w:rPr>
          <w:rFonts w:ascii="Book Antiqua" w:hAnsi="Book Antiqua" w:cs="Arial"/>
        </w:rPr>
        <w:lastRenderedPageBreak/>
        <w:t xml:space="preserve">solely to the question of whether there is a sensible reason why an applicant should be required to leave the UK </w:t>
      </w:r>
      <w:proofErr w:type="gramStart"/>
      <w:r>
        <w:rPr>
          <w:rFonts w:ascii="Book Antiqua" w:hAnsi="Book Antiqua" w:cs="Arial"/>
        </w:rPr>
        <w:t>in order to</w:t>
      </w:r>
      <w:proofErr w:type="gramEnd"/>
      <w:r>
        <w:rPr>
          <w:rFonts w:ascii="Book Antiqua" w:hAnsi="Book Antiqua" w:cs="Arial"/>
        </w:rPr>
        <w:t xml:space="preserve"> make an application for entry clearance from abroad.</w:t>
      </w:r>
      <w:r w:rsidR="00EA69E0">
        <w:rPr>
          <w:rFonts w:ascii="Book Antiqua" w:hAnsi="Book Antiqua" w:cs="Arial"/>
        </w:rPr>
        <w:t xml:space="preserve"> Rather, in the premises it is incumbent upon a partner (or family member) applicant or appellant to establish that a requirement to return to his or her country of origin to make an application for entry clearance as a partner (or family member) would involve an interference with family life to an extent contemplated in the first two </w:t>
      </w:r>
      <w:proofErr w:type="spellStart"/>
      <w:r w:rsidR="00EA69E0" w:rsidRPr="00EA69E0">
        <w:rPr>
          <w:rFonts w:ascii="Book Antiqua" w:hAnsi="Book Antiqua" w:cs="Arial"/>
          <w:b/>
          <w:u w:val="single"/>
        </w:rPr>
        <w:t>Razgar</w:t>
      </w:r>
      <w:proofErr w:type="spellEnd"/>
      <w:r w:rsidR="00EA69E0">
        <w:rPr>
          <w:rFonts w:ascii="Book Antiqua" w:hAnsi="Book Antiqua" w:cs="Arial"/>
        </w:rPr>
        <w:t xml:space="preserve"> questions. It is only thereafter, and subject to a consideration of the third and fourth </w:t>
      </w:r>
      <w:proofErr w:type="spellStart"/>
      <w:r w:rsidR="00EA69E0" w:rsidRPr="00EA69E0">
        <w:rPr>
          <w:rFonts w:ascii="Book Antiqua" w:hAnsi="Book Antiqua" w:cs="Arial"/>
          <w:b/>
          <w:u w:val="single"/>
        </w:rPr>
        <w:t>Razgar</w:t>
      </w:r>
      <w:proofErr w:type="spellEnd"/>
      <w:r w:rsidR="00EA69E0">
        <w:rPr>
          <w:rFonts w:ascii="Book Antiqua" w:hAnsi="Book Antiqua" w:cs="Arial"/>
        </w:rPr>
        <w:t xml:space="preserve"> questions, that the issue of ‘a sensible reason’ arises in the context of proportionality (pursuant to the fifth </w:t>
      </w:r>
      <w:proofErr w:type="spellStart"/>
      <w:r w:rsidR="00EA69E0" w:rsidRPr="00EA69E0">
        <w:rPr>
          <w:rFonts w:ascii="Book Antiqua" w:hAnsi="Book Antiqua" w:cs="Arial"/>
          <w:b/>
          <w:u w:val="single"/>
        </w:rPr>
        <w:t>Razgar</w:t>
      </w:r>
      <w:proofErr w:type="spellEnd"/>
      <w:r w:rsidR="00EA69E0">
        <w:rPr>
          <w:rFonts w:ascii="Book Antiqua" w:hAnsi="Book Antiqua" w:cs="Arial"/>
        </w:rPr>
        <w:t xml:space="preserve"> question).</w:t>
      </w:r>
    </w:p>
    <w:p w:rsidR="00EA69E0" w:rsidRDefault="00EA69E0" w:rsidP="00847259">
      <w:pPr>
        <w:ind w:left="567" w:hanging="567"/>
        <w:jc w:val="both"/>
        <w:rPr>
          <w:rFonts w:ascii="Book Antiqua" w:hAnsi="Book Antiqua" w:cs="Arial"/>
        </w:rPr>
      </w:pPr>
    </w:p>
    <w:p w:rsidR="00EA69E0" w:rsidRDefault="00EA69E0" w:rsidP="00847259">
      <w:pPr>
        <w:ind w:left="567" w:hanging="567"/>
        <w:jc w:val="both"/>
        <w:rPr>
          <w:rFonts w:ascii="Book Antiqua" w:hAnsi="Book Antiqua" w:cs="Arial"/>
        </w:rPr>
      </w:pPr>
    </w:p>
    <w:p w:rsidR="00EA69E0" w:rsidRDefault="00EA69E0" w:rsidP="00847259">
      <w:pPr>
        <w:ind w:left="567" w:hanging="567"/>
        <w:jc w:val="both"/>
        <w:rPr>
          <w:rFonts w:ascii="Book Antiqua" w:hAnsi="Book Antiqua" w:cs="Arial"/>
        </w:rPr>
      </w:pPr>
      <w:r>
        <w:rPr>
          <w:rFonts w:ascii="Book Antiqua" w:hAnsi="Book Antiqua" w:cs="Arial"/>
        </w:rPr>
        <w:t>26.</w:t>
      </w:r>
      <w:r>
        <w:rPr>
          <w:rFonts w:ascii="Book Antiqua" w:hAnsi="Book Antiqua" w:cs="Arial"/>
        </w:rPr>
        <w:tab/>
        <w:t xml:space="preserve">It is against this context that I turn to a consideration of the </w:t>
      </w:r>
      <w:proofErr w:type="gramStart"/>
      <w:r>
        <w:rPr>
          <w:rFonts w:ascii="Book Antiqua" w:hAnsi="Book Antiqua" w:cs="Arial"/>
        </w:rPr>
        <w:t>particular issues</w:t>
      </w:r>
      <w:proofErr w:type="gramEnd"/>
      <w:r>
        <w:rPr>
          <w:rFonts w:ascii="Book Antiqua" w:hAnsi="Book Antiqua" w:cs="Arial"/>
        </w:rPr>
        <w:t xml:space="preserve"> and facts in the appeal.</w:t>
      </w:r>
    </w:p>
    <w:p w:rsidR="00B05C17" w:rsidRDefault="00B05C17" w:rsidP="00847259">
      <w:pPr>
        <w:ind w:left="567" w:hanging="567"/>
        <w:jc w:val="both"/>
        <w:rPr>
          <w:rFonts w:ascii="Book Antiqua" w:hAnsi="Book Antiqua" w:cs="Arial"/>
        </w:rPr>
      </w:pPr>
    </w:p>
    <w:p w:rsidR="00B05C17" w:rsidRDefault="00B05C17" w:rsidP="00847259">
      <w:pPr>
        <w:ind w:left="567" w:hanging="567"/>
        <w:jc w:val="both"/>
        <w:rPr>
          <w:rFonts w:ascii="Book Antiqua" w:hAnsi="Book Antiqua" w:cs="Arial"/>
        </w:rPr>
      </w:pPr>
    </w:p>
    <w:p w:rsidR="001F3107" w:rsidRDefault="001F3107" w:rsidP="001F3107">
      <w:pPr>
        <w:ind w:left="567" w:hanging="567"/>
        <w:jc w:val="both"/>
        <w:rPr>
          <w:rFonts w:ascii="Book Antiqua" w:hAnsi="Book Antiqua" w:cs="Arial"/>
        </w:rPr>
      </w:pPr>
      <w:r>
        <w:rPr>
          <w:rFonts w:ascii="Book Antiqua" w:hAnsi="Book Antiqua" w:cs="Arial"/>
        </w:rPr>
        <w:t>27.</w:t>
      </w:r>
      <w:r>
        <w:rPr>
          <w:rFonts w:ascii="Book Antiqua" w:hAnsi="Book Antiqua" w:cs="Arial"/>
        </w:rPr>
        <w:tab/>
        <w:t xml:space="preserve">I have given </w:t>
      </w:r>
      <w:proofErr w:type="gramStart"/>
      <w:r>
        <w:rPr>
          <w:rFonts w:ascii="Book Antiqua" w:hAnsi="Book Antiqua" w:cs="Arial"/>
        </w:rPr>
        <w:t>particular and</w:t>
      </w:r>
      <w:proofErr w:type="gramEnd"/>
      <w:r>
        <w:rPr>
          <w:rFonts w:ascii="Book Antiqua" w:hAnsi="Book Antiqua" w:cs="Arial"/>
        </w:rPr>
        <w:t xml:space="preserve"> very careful consideration to those matters advanced by Mr Dixon that potentially inform an evaluation of the nature and extent of any interference with the Appellant’s and sponsor’s mutual family life in the event that the Appellant is required to return to India to make an application for entry clearance.</w:t>
      </w:r>
    </w:p>
    <w:p w:rsidR="001F3107" w:rsidRDefault="001F3107" w:rsidP="001F3107">
      <w:pPr>
        <w:ind w:left="567" w:hanging="567"/>
        <w:jc w:val="both"/>
        <w:rPr>
          <w:rFonts w:ascii="Book Antiqua" w:hAnsi="Book Antiqua" w:cs="Arial"/>
        </w:rPr>
      </w:pPr>
    </w:p>
    <w:p w:rsidR="001F3107" w:rsidRDefault="001F3107" w:rsidP="001F3107">
      <w:pPr>
        <w:ind w:left="567" w:hanging="567"/>
        <w:jc w:val="both"/>
        <w:rPr>
          <w:rFonts w:ascii="Book Antiqua" w:hAnsi="Book Antiqua" w:cs="Arial"/>
        </w:rPr>
      </w:pPr>
    </w:p>
    <w:p w:rsidR="00775D8C" w:rsidRDefault="001F3107" w:rsidP="001F3107">
      <w:pPr>
        <w:ind w:left="567" w:hanging="567"/>
        <w:jc w:val="both"/>
        <w:rPr>
          <w:rFonts w:ascii="Book Antiqua" w:hAnsi="Book Antiqua" w:cs="Arial"/>
        </w:rPr>
      </w:pPr>
      <w:r>
        <w:rPr>
          <w:rFonts w:ascii="Book Antiqua" w:hAnsi="Book Antiqua" w:cs="Arial"/>
        </w:rPr>
        <w:t>28.</w:t>
      </w:r>
      <w:r>
        <w:rPr>
          <w:rFonts w:ascii="Book Antiqua" w:hAnsi="Book Antiqua" w:cs="Arial"/>
        </w:rPr>
        <w:tab/>
        <w:t>I have reached the conclusion that ultimately those matters relied upon by Mr Dixon are of r</w:t>
      </w:r>
      <w:r w:rsidR="00775D8C">
        <w:rPr>
          <w:rFonts w:ascii="Book Antiqua" w:hAnsi="Book Antiqua" w:cs="Arial"/>
        </w:rPr>
        <w:t>elatively little significance.</w:t>
      </w:r>
    </w:p>
    <w:p w:rsidR="00775D8C" w:rsidRDefault="00775D8C" w:rsidP="001F3107">
      <w:pPr>
        <w:ind w:left="567" w:hanging="567"/>
        <w:jc w:val="both"/>
        <w:rPr>
          <w:rFonts w:ascii="Book Antiqua" w:hAnsi="Book Antiqua" w:cs="Arial"/>
        </w:rPr>
      </w:pPr>
    </w:p>
    <w:p w:rsidR="00775D8C" w:rsidRDefault="00775D8C" w:rsidP="001F3107">
      <w:pPr>
        <w:ind w:left="567" w:hanging="567"/>
        <w:jc w:val="both"/>
        <w:rPr>
          <w:rFonts w:ascii="Book Antiqua" w:hAnsi="Book Antiqua" w:cs="Arial"/>
        </w:rPr>
      </w:pPr>
      <w:r>
        <w:rPr>
          <w:rFonts w:ascii="Book Antiqua" w:hAnsi="Book Antiqua" w:cs="Arial"/>
        </w:rPr>
        <w:tab/>
      </w:r>
      <w:r w:rsidR="009F7569">
        <w:rPr>
          <w:rFonts w:ascii="Book Antiqua" w:hAnsi="Book Antiqua" w:cs="Arial"/>
        </w:rPr>
        <w:t>(</w:t>
      </w:r>
      <w:proofErr w:type="spellStart"/>
      <w:r w:rsidR="009F7569">
        <w:rPr>
          <w:rFonts w:ascii="Book Antiqua" w:hAnsi="Book Antiqua" w:cs="Arial"/>
        </w:rPr>
        <w:t>i</w:t>
      </w:r>
      <w:proofErr w:type="spellEnd"/>
      <w:r w:rsidR="009F7569">
        <w:rPr>
          <w:rFonts w:ascii="Book Antiqua" w:hAnsi="Book Antiqua" w:cs="Arial"/>
        </w:rPr>
        <w:t xml:space="preserve">) </w:t>
      </w:r>
      <w:r>
        <w:rPr>
          <w:rFonts w:ascii="Book Antiqua" w:hAnsi="Book Antiqua" w:cs="Arial"/>
        </w:rPr>
        <w:t>In the premises no evidence has been presented to show how long the process of making an application for entry clearance would likely take - notwithstanding that the First-tier Tribunal Judge identified the absence of such evidence. In su</w:t>
      </w:r>
      <w:r w:rsidR="009F7569">
        <w:rPr>
          <w:rFonts w:ascii="Book Antiqua" w:hAnsi="Book Antiqua" w:cs="Arial"/>
        </w:rPr>
        <w:t>ch circumstances the Appellant ha</w:t>
      </w:r>
      <w:r>
        <w:rPr>
          <w:rFonts w:ascii="Book Antiqua" w:hAnsi="Book Antiqua" w:cs="Arial"/>
        </w:rPr>
        <w:t>s not demonstrated that his absence from the UK would be for such a length of time that t</w:t>
      </w:r>
      <w:r w:rsidR="00165971">
        <w:rPr>
          <w:rFonts w:ascii="Book Antiqua" w:hAnsi="Book Antiqua" w:cs="Arial"/>
        </w:rPr>
        <w:t>he duration</w:t>
      </w:r>
      <w:r>
        <w:rPr>
          <w:rFonts w:ascii="Book Antiqua" w:hAnsi="Book Antiqua" w:cs="Arial"/>
        </w:rPr>
        <w:t xml:space="preserve"> </w:t>
      </w:r>
      <w:proofErr w:type="gramStart"/>
      <w:r>
        <w:rPr>
          <w:rFonts w:ascii="Book Antiqua" w:hAnsi="Book Antiqua" w:cs="Arial"/>
        </w:rPr>
        <w:t>in itself would</w:t>
      </w:r>
      <w:proofErr w:type="gramEnd"/>
      <w:r>
        <w:rPr>
          <w:rFonts w:ascii="Book Antiqua" w:hAnsi="Book Antiqua" w:cs="Arial"/>
        </w:rPr>
        <w:t xml:space="preserve"> constitute a significant interference with his family/private life.</w:t>
      </w:r>
    </w:p>
    <w:p w:rsidR="00775D8C" w:rsidRDefault="00775D8C" w:rsidP="001F3107">
      <w:pPr>
        <w:ind w:left="567" w:hanging="567"/>
        <w:jc w:val="both"/>
        <w:rPr>
          <w:rFonts w:ascii="Book Antiqua" w:hAnsi="Book Antiqua" w:cs="Arial"/>
        </w:rPr>
      </w:pPr>
    </w:p>
    <w:p w:rsidR="009F7569" w:rsidRDefault="00775D8C" w:rsidP="001F3107">
      <w:pPr>
        <w:ind w:left="567" w:hanging="567"/>
        <w:jc w:val="both"/>
        <w:rPr>
          <w:rFonts w:ascii="Book Antiqua" w:hAnsi="Book Antiqua" w:cs="Arial"/>
        </w:rPr>
      </w:pPr>
      <w:r>
        <w:rPr>
          <w:rFonts w:ascii="Book Antiqua" w:hAnsi="Book Antiqua" w:cs="Arial"/>
        </w:rPr>
        <w:tab/>
      </w:r>
      <w:r w:rsidR="009F7569">
        <w:rPr>
          <w:rFonts w:ascii="Book Antiqua" w:hAnsi="Book Antiqua" w:cs="Arial"/>
        </w:rPr>
        <w:t xml:space="preserve">(ii) </w:t>
      </w:r>
      <w:r>
        <w:rPr>
          <w:rFonts w:ascii="Book Antiqua" w:hAnsi="Book Antiqua" w:cs="Arial"/>
        </w:rPr>
        <w:t>Although I acknowledge that if the Appellant is to enjoy the company of the sponsor pending the application for entry clearance she will have to take time away from work, nothing has been presented by way of evidence in respect of her holiday allocation</w:t>
      </w:r>
      <w:r w:rsidR="009F7569">
        <w:rPr>
          <w:rFonts w:ascii="Book Antiqua" w:hAnsi="Book Antiqua" w:cs="Arial"/>
        </w:rPr>
        <w:t>, or her ability to take unpaid leave, for example on the grounds of compassionate circumstances</w:t>
      </w:r>
      <w:r>
        <w:rPr>
          <w:rFonts w:ascii="Book Antiqua" w:hAnsi="Book Antiqua" w:cs="Arial"/>
        </w:rPr>
        <w:t>.</w:t>
      </w:r>
    </w:p>
    <w:p w:rsidR="009F7569" w:rsidRDefault="009F7569" w:rsidP="001F3107">
      <w:pPr>
        <w:ind w:left="567" w:hanging="567"/>
        <w:jc w:val="both"/>
        <w:rPr>
          <w:rFonts w:ascii="Book Antiqua" w:hAnsi="Book Antiqua" w:cs="Arial"/>
        </w:rPr>
      </w:pPr>
    </w:p>
    <w:p w:rsidR="00775D8C" w:rsidRPr="00775D8C" w:rsidRDefault="009F7569" w:rsidP="001F3107">
      <w:pPr>
        <w:ind w:left="567" w:hanging="567"/>
        <w:jc w:val="both"/>
        <w:rPr>
          <w:rFonts w:ascii="Book Antiqua" w:hAnsi="Book Antiqua" w:cs="Arial"/>
          <w:b/>
        </w:rPr>
      </w:pPr>
      <w:r>
        <w:rPr>
          <w:rFonts w:ascii="Book Antiqua" w:hAnsi="Book Antiqua" w:cs="Arial"/>
        </w:rPr>
        <w:tab/>
        <w:t xml:space="preserve">(iii) The evidence otherwise suggests that the sponsor has been a recent visitor to India, and as such there is no particular reason why the Appellant and the sponsor should be apart for the entirety of the period of processing his entry clearance application. </w:t>
      </w:r>
    </w:p>
    <w:p w:rsidR="00775D8C" w:rsidRDefault="00775D8C" w:rsidP="001F3107">
      <w:pPr>
        <w:ind w:left="567" w:hanging="567"/>
        <w:jc w:val="both"/>
        <w:rPr>
          <w:rFonts w:ascii="Book Antiqua" w:hAnsi="Book Antiqua" w:cs="Arial"/>
        </w:rPr>
      </w:pPr>
    </w:p>
    <w:p w:rsidR="009F7569" w:rsidRDefault="009F7569" w:rsidP="001F3107">
      <w:pPr>
        <w:ind w:left="567" w:hanging="567"/>
        <w:jc w:val="both"/>
        <w:rPr>
          <w:rFonts w:ascii="Book Antiqua" w:hAnsi="Book Antiqua" w:cs="Arial"/>
        </w:rPr>
      </w:pPr>
      <w:r>
        <w:rPr>
          <w:rFonts w:ascii="Book Antiqua" w:hAnsi="Book Antiqua" w:cs="Arial"/>
        </w:rPr>
        <w:tab/>
        <w:t>(iv) The fact that there may be some animosity on the part of the Appellant’s family arising from his relationship with the sponsor does not in any meaningful way affect his ability to visit and stay in India, or to be accompanied by his wife there.</w:t>
      </w:r>
    </w:p>
    <w:p w:rsidR="009F7569" w:rsidRDefault="009F7569" w:rsidP="001F3107">
      <w:pPr>
        <w:ind w:left="567" w:hanging="567"/>
        <w:jc w:val="both"/>
        <w:rPr>
          <w:rFonts w:ascii="Book Antiqua" w:hAnsi="Book Antiqua" w:cs="Arial"/>
        </w:rPr>
      </w:pPr>
    </w:p>
    <w:p w:rsidR="009F7569" w:rsidRDefault="009F7569" w:rsidP="009F7569">
      <w:pPr>
        <w:ind w:left="567"/>
        <w:jc w:val="both"/>
        <w:rPr>
          <w:rFonts w:ascii="Book Antiqua" w:hAnsi="Book Antiqua" w:cs="Arial"/>
        </w:rPr>
      </w:pPr>
      <w:r>
        <w:rPr>
          <w:rFonts w:ascii="Book Antiqua" w:hAnsi="Book Antiqua" w:cs="Arial"/>
        </w:rPr>
        <w:lastRenderedPageBreak/>
        <w:t>(v) In the circumstances of the sponsor’s financial solvency and possession of significant savings, there is no apparent suggestion of financial hardship involved in the process of the Appellant departing to make an application from abroad.</w:t>
      </w:r>
    </w:p>
    <w:p w:rsidR="009F7569" w:rsidRDefault="009F7569" w:rsidP="001F3107">
      <w:pPr>
        <w:ind w:left="567" w:hanging="567"/>
        <w:jc w:val="both"/>
        <w:rPr>
          <w:rFonts w:ascii="Book Antiqua" w:hAnsi="Book Antiqua" w:cs="Arial"/>
        </w:rPr>
      </w:pPr>
    </w:p>
    <w:p w:rsidR="001F3107" w:rsidRDefault="009F7569" w:rsidP="007546BA">
      <w:pPr>
        <w:ind w:left="567" w:hanging="567"/>
        <w:jc w:val="both"/>
        <w:rPr>
          <w:rFonts w:ascii="Book Antiqua" w:hAnsi="Book Antiqua" w:cs="Arial"/>
        </w:rPr>
      </w:pPr>
      <w:r>
        <w:rPr>
          <w:rFonts w:ascii="Book Antiqua" w:hAnsi="Book Antiqua" w:cs="Arial"/>
        </w:rPr>
        <w:tab/>
        <w:t xml:space="preserve">(vi) </w:t>
      </w:r>
      <w:r w:rsidR="007546BA">
        <w:rPr>
          <w:rFonts w:ascii="Book Antiqua" w:hAnsi="Book Antiqua" w:cs="Arial"/>
        </w:rPr>
        <w:t xml:space="preserve">In respect of the fertility issue, I am not satisfied that the Appellant’s relatively brief absence from the UK will substantially interfere with the couple’s ability to </w:t>
      </w:r>
      <w:proofErr w:type="gramStart"/>
      <w:r w:rsidR="007546BA">
        <w:rPr>
          <w:rFonts w:ascii="Book Antiqua" w:hAnsi="Book Antiqua" w:cs="Arial"/>
        </w:rPr>
        <w:t>fou</w:t>
      </w:r>
      <w:r w:rsidR="00165971">
        <w:rPr>
          <w:rFonts w:ascii="Book Antiqua" w:hAnsi="Book Antiqua" w:cs="Arial"/>
        </w:rPr>
        <w:t>nd</w:t>
      </w:r>
      <w:proofErr w:type="gramEnd"/>
      <w:r w:rsidR="00165971">
        <w:rPr>
          <w:rFonts w:ascii="Book Antiqua" w:hAnsi="Book Antiqua" w:cs="Arial"/>
        </w:rPr>
        <w:t xml:space="preserve"> a family. As indicated above,</w:t>
      </w:r>
      <w:r w:rsidR="007546BA">
        <w:rPr>
          <w:rFonts w:ascii="Book Antiqua" w:hAnsi="Book Antiqua" w:cs="Arial"/>
        </w:rPr>
        <w:t xml:space="preserve"> it has not been shown that the absence would be for a </w:t>
      </w:r>
      <w:proofErr w:type="gramStart"/>
      <w:r w:rsidR="007546BA">
        <w:rPr>
          <w:rFonts w:ascii="Book Antiqua" w:hAnsi="Book Antiqua" w:cs="Arial"/>
        </w:rPr>
        <w:t>particular period</w:t>
      </w:r>
      <w:proofErr w:type="gramEnd"/>
      <w:r w:rsidR="007546BA">
        <w:rPr>
          <w:rFonts w:ascii="Book Antiqua" w:hAnsi="Book Antiqua" w:cs="Arial"/>
        </w:rPr>
        <w:t xml:space="preserve"> such that it could be considered unreasonable. Further, as also noted above, it seems to me that it is open to the couple to arrange for the sponsor to be present in India with the Appellant for at least some of the duration of any absence. In any event, in my judgment, </w:t>
      </w:r>
      <w:r>
        <w:rPr>
          <w:rFonts w:ascii="Book Antiqua" w:hAnsi="Book Antiqua" w:cs="Arial"/>
        </w:rPr>
        <w:t xml:space="preserve">I need to be cautious as to the extent to which this is a couple that is </w:t>
      </w:r>
      <w:proofErr w:type="gramStart"/>
      <w:r>
        <w:rPr>
          <w:rFonts w:ascii="Book Antiqua" w:hAnsi="Book Antiqua" w:cs="Arial"/>
        </w:rPr>
        <w:t>in a position to</w:t>
      </w:r>
      <w:proofErr w:type="gramEnd"/>
      <w:r>
        <w:rPr>
          <w:rFonts w:ascii="Book Antiqua" w:hAnsi="Book Antiqua" w:cs="Arial"/>
        </w:rPr>
        <w:t xml:space="preserve"> conceive through natural means</w:t>
      </w:r>
      <w:r w:rsidR="007546BA">
        <w:rPr>
          <w:rFonts w:ascii="Book Antiqua" w:hAnsi="Book Antiqua" w:cs="Arial"/>
        </w:rPr>
        <w:t xml:space="preserve"> at all -</w:t>
      </w:r>
      <w:r>
        <w:rPr>
          <w:rFonts w:ascii="Book Antiqua" w:hAnsi="Book Antiqua" w:cs="Arial"/>
        </w:rPr>
        <w:t xml:space="preserve"> given the lack of success so far, notwithstanding t</w:t>
      </w:r>
      <w:r w:rsidR="00165971">
        <w:rPr>
          <w:rFonts w:ascii="Book Antiqua" w:hAnsi="Book Antiqua" w:cs="Arial"/>
        </w:rPr>
        <w:t>he length of their relationship.</w:t>
      </w:r>
      <w:r>
        <w:rPr>
          <w:rFonts w:ascii="Book Antiqua" w:hAnsi="Book Antiqua" w:cs="Arial"/>
        </w:rPr>
        <w:t xml:space="preserve"> </w:t>
      </w:r>
      <w:r w:rsidR="00165971">
        <w:rPr>
          <w:rFonts w:ascii="Book Antiqua" w:hAnsi="Book Antiqua" w:cs="Arial"/>
        </w:rPr>
        <w:t>T</w:t>
      </w:r>
      <w:r>
        <w:rPr>
          <w:rFonts w:ascii="Book Antiqua" w:hAnsi="Book Antiqua" w:cs="Arial"/>
        </w:rPr>
        <w:t>he supposed</w:t>
      </w:r>
      <w:r w:rsidR="007546BA">
        <w:rPr>
          <w:rFonts w:ascii="Book Antiqua" w:hAnsi="Book Antiqua" w:cs="Arial"/>
        </w:rPr>
        <w:t xml:space="preserve"> need to</w:t>
      </w:r>
      <w:r>
        <w:rPr>
          <w:rFonts w:ascii="Book Antiqua" w:hAnsi="Book Antiqua" w:cs="Arial"/>
        </w:rPr>
        <w:t xml:space="preserve"> rever</w:t>
      </w:r>
      <w:r w:rsidR="007546BA">
        <w:rPr>
          <w:rFonts w:ascii="Book Antiqua" w:hAnsi="Book Antiqua" w:cs="Arial"/>
        </w:rPr>
        <w:t>t</w:t>
      </w:r>
      <w:r>
        <w:rPr>
          <w:rFonts w:ascii="Book Antiqua" w:hAnsi="Book Antiqua" w:cs="Arial"/>
        </w:rPr>
        <w:t xml:space="preserve"> to attempt</w:t>
      </w:r>
      <w:r w:rsidR="007546BA">
        <w:rPr>
          <w:rFonts w:ascii="Book Antiqua" w:hAnsi="Book Antiqua" w:cs="Arial"/>
        </w:rPr>
        <w:t>s</w:t>
      </w:r>
      <w:r>
        <w:rPr>
          <w:rFonts w:ascii="Book Antiqua" w:hAnsi="Book Antiqua" w:cs="Arial"/>
        </w:rPr>
        <w:t xml:space="preserve"> to become pregnant by way of IVF </w:t>
      </w:r>
      <w:r w:rsidR="007546BA">
        <w:rPr>
          <w:rFonts w:ascii="Book Antiqua" w:hAnsi="Book Antiqua" w:cs="Arial"/>
        </w:rPr>
        <w:t>(</w:t>
      </w:r>
      <w:r>
        <w:rPr>
          <w:rFonts w:ascii="Book Antiqua" w:hAnsi="Book Antiqua" w:cs="Arial"/>
        </w:rPr>
        <w:t>albeit</w:t>
      </w:r>
      <w:r w:rsidR="007546BA">
        <w:rPr>
          <w:rFonts w:ascii="Book Antiqua" w:hAnsi="Book Antiqua" w:cs="Arial"/>
        </w:rPr>
        <w:t xml:space="preserve"> that </w:t>
      </w:r>
      <w:r>
        <w:rPr>
          <w:rFonts w:ascii="Book Antiqua" w:hAnsi="Book Antiqua" w:cs="Arial"/>
        </w:rPr>
        <w:t xml:space="preserve">there is no evidence that </w:t>
      </w:r>
      <w:r w:rsidR="007546BA">
        <w:rPr>
          <w:rFonts w:ascii="Book Antiqua" w:hAnsi="Book Antiqua" w:cs="Arial"/>
        </w:rPr>
        <w:t>IVF has ever been commenced)</w:t>
      </w:r>
      <w:r w:rsidR="00B44BB0">
        <w:rPr>
          <w:rFonts w:ascii="Book Antiqua" w:hAnsi="Book Antiqua" w:cs="Arial"/>
        </w:rPr>
        <w:t xml:space="preserve"> also cautions against any suggestion that conception by natural means is likely</w:t>
      </w:r>
      <w:r w:rsidR="007546BA">
        <w:rPr>
          <w:rFonts w:ascii="Book Antiqua" w:hAnsi="Book Antiqua" w:cs="Arial"/>
        </w:rPr>
        <w:t xml:space="preserve">. </w:t>
      </w:r>
      <w:r w:rsidR="001F3107">
        <w:rPr>
          <w:rFonts w:ascii="Book Antiqua" w:hAnsi="Book Antiqua" w:cs="Arial"/>
        </w:rPr>
        <w:t xml:space="preserve">Even if IVF treatment were </w:t>
      </w:r>
      <w:r w:rsidR="007546BA">
        <w:rPr>
          <w:rFonts w:ascii="Book Antiqua" w:hAnsi="Book Antiqua" w:cs="Arial"/>
        </w:rPr>
        <w:t>commenc</w:t>
      </w:r>
      <w:r w:rsidR="001F3107">
        <w:rPr>
          <w:rFonts w:ascii="Book Antiqua" w:hAnsi="Book Antiqua" w:cs="Arial"/>
        </w:rPr>
        <w:t>ed</w:t>
      </w:r>
      <w:r w:rsidR="007546BA">
        <w:rPr>
          <w:rFonts w:ascii="Book Antiqua" w:hAnsi="Book Antiqua" w:cs="Arial"/>
        </w:rPr>
        <w:t>,</w:t>
      </w:r>
      <w:r w:rsidR="001F3107">
        <w:rPr>
          <w:rFonts w:ascii="Book Antiqua" w:hAnsi="Book Antiqua" w:cs="Arial"/>
        </w:rPr>
        <w:t xml:space="preserve"> it is not inevitably the case that the Appellant would have to be present </w:t>
      </w:r>
      <w:r w:rsidR="007546BA">
        <w:rPr>
          <w:rFonts w:ascii="Book Antiqua" w:hAnsi="Book Antiqua" w:cs="Arial"/>
        </w:rPr>
        <w:t>in the UK throughout such</w:t>
      </w:r>
      <w:r w:rsidR="001F3107">
        <w:rPr>
          <w:rFonts w:ascii="Book Antiqua" w:hAnsi="Book Antiqua" w:cs="Arial"/>
        </w:rPr>
        <w:t xml:space="preserve"> treatment.</w:t>
      </w:r>
    </w:p>
    <w:p w:rsidR="001F3107" w:rsidRDefault="001F3107" w:rsidP="001F3107">
      <w:pPr>
        <w:ind w:left="567"/>
        <w:jc w:val="both"/>
        <w:rPr>
          <w:rFonts w:ascii="Book Antiqua" w:hAnsi="Book Antiqua" w:cs="Arial"/>
        </w:rPr>
      </w:pPr>
    </w:p>
    <w:p w:rsidR="00EA3FBE" w:rsidRDefault="007E128B" w:rsidP="007E128B">
      <w:pPr>
        <w:ind w:left="567"/>
        <w:jc w:val="both"/>
        <w:rPr>
          <w:rFonts w:ascii="Book Antiqua" w:hAnsi="Book Antiqua" w:cs="Arial"/>
        </w:rPr>
      </w:pPr>
      <w:r>
        <w:rPr>
          <w:rFonts w:ascii="Book Antiqua" w:hAnsi="Book Antiqua" w:cs="Arial"/>
        </w:rPr>
        <w:t xml:space="preserve">(vii) I do not accept that the sponsor’s </w:t>
      </w:r>
      <w:proofErr w:type="gramStart"/>
      <w:r w:rsidR="007546BA">
        <w:rPr>
          <w:rFonts w:ascii="Book Antiqua" w:hAnsi="Book Antiqua" w:cs="Arial"/>
        </w:rPr>
        <w:t>past experience</w:t>
      </w:r>
      <w:proofErr w:type="gramEnd"/>
      <w:r w:rsidR="007546BA">
        <w:rPr>
          <w:rFonts w:ascii="Book Antiqua" w:hAnsi="Book Antiqua" w:cs="Arial"/>
        </w:rPr>
        <w:t xml:space="preserve"> of cross-border separation</w:t>
      </w:r>
      <w:r>
        <w:rPr>
          <w:rFonts w:ascii="Book Antiqua" w:hAnsi="Book Antiqua" w:cs="Arial"/>
        </w:rPr>
        <w:t xml:space="preserve"> during her previous relationship is a factor that is of any weight in considering the impact of any separation from the Appellant currently. The circumstances were very different, involving her claimed abandonment by her first husband. The abandonment did not prevent her from returning to the UK on her own (witness statement of 17 July 2017, paragraph 10). The circumstances suggest a marital problem rather than an immigration problem. There is no suggestion of a marital problem here; neither the Appellant nor sponsor need fear any abandonment by his/her spouse – and, yet again, I observe that they may spend at least some of the time during processing of an entry clearance application together in India.</w:t>
      </w:r>
    </w:p>
    <w:p w:rsidR="00EA3FBE" w:rsidRDefault="00EA3FBE" w:rsidP="00A57B28">
      <w:pPr>
        <w:jc w:val="both"/>
        <w:rPr>
          <w:rFonts w:ascii="Book Antiqua" w:hAnsi="Book Antiqua" w:cs="Arial"/>
        </w:rPr>
      </w:pPr>
    </w:p>
    <w:p w:rsidR="00EA3FBE" w:rsidRDefault="00EA3FBE" w:rsidP="00A57B28">
      <w:pPr>
        <w:jc w:val="both"/>
        <w:rPr>
          <w:rFonts w:ascii="Book Antiqua" w:hAnsi="Book Antiqua" w:cs="Arial"/>
        </w:rPr>
      </w:pPr>
    </w:p>
    <w:p w:rsidR="00C56AC5" w:rsidRDefault="00C56AC5" w:rsidP="00C56AC5">
      <w:pPr>
        <w:ind w:left="567" w:hanging="567"/>
        <w:jc w:val="both"/>
        <w:rPr>
          <w:rFonts w:ascii="Book Antiqua" w:hAnsi="Book Antiqua" w:cs="Arial"/>
        </w:rPr>
      </w:pPr>
      <w:r>
        <w:rPr>
          <w:rFonts w:ascii="Book Antiqua" w:hAnsi="Book Antiqua" w:cs="Arial"/>
        </w:rPr>
        <w:t>29.</w:t>
      </w:r>
      <w:r>
        <w:rPr>
          <w:rFonts w:ascii="Book Antiqua" w:hAnsi="Book Antiqua" w:cs="Arial"/>
        </w:rPr>
        <w:tab/>
        <w:t>In all of the circumstances, whilst I accept that there would be limited disruption to the modus of family life presently enjoyed by the Appellant and the sponsor in the UK by reason of a requirement for him to depart for India to make an application for entry clearance, I find such disruption would not constitute significant interference with the underlying quality of the marital relationship</w:t>
      </w:r>
      <w:r w:rsidR="00B44BB0">
        <w:rPr>
          <w:rFonts w:ascii="Book Antiqua" w:hAnsi="Book Antiqua" w:cs="Arial"/>
        </w:rPr>
        <w:t xml:space="preserve"> or the wish to </w:t>
      </w:r>
      <w:proofErr w:type="gramStart"/>
      <w:r w:rsidR="00B44BB0">
        <w:rPr>
          <w:rFonts w:ascii="Book Antiqua" w:hAnsi="Book Antiqua" w:cs="Arial"/>
        </w:rPr>
        <w:t>found</w:t>
      </w:r>
      <w:proofErr w:type="gramEnd"/>
      <w:r w:rsidR="00B44BB0">
        <w:rPr>
          <w:rFonts w:ascii="Book Antiqua" w:hAnsi="Book Antiqua" w:cs="Arial"/>
        </w:rPr>
        <w:t xml:space="preserve"> a family</w:t>
      </w:r>
      <w:r>
        <w:rPr>
          <w:rFonts w:ascii="Book Antiqua" w:hAnsi="Book Antiqua" w:cs="Arial"/>
        </w:rPr>
        <w:t xml:space="preserve">. Further, it has not been shown that any such disruption would be for anything other than a limited period, during which the Appellant and the sponsor may yet still enjoy each other’s company by the simple expedient of the sponsor also visiting India. To this extent, whilst I am just prepared to accept that the first </w:t>
      </w:r>
      <w:proofErr w:type="spellStart"/>
      <w:r w:rsidRPr="00C56AC5">
        <w:rPr>
          <w:rFonts w:ascii="Book Antiqua" w:hAnsi="Book Antiqua" w:cs="Arial"/>
          <w:b/>
          <w:u w:val="single"/>
        </w:rPr>
        <w:t>Razgar</w:t>
      </w:r>
      <w:proofErr w:type="spellEnd"/>
      <w:r>
        <w:rPr>
          <w:rFonts w:ascii="Book Antiqua" w:hAnsi="Book Antiqua" w:cs="Arial"/>
        </w:rPr>
        <w:t xml:space="preserve"> question is to be answered in the Appellant’s favour, I am not satisfied that the second </w:t>
      </w:r>
      <w:proofErr w:type="spellStart"/>
      <w:r w:rsidRPr="00C56AC5">
        <w:rPr>
          <w:rFonts w:ascii="Book Antiqua" w:hAnsi="Book Antiqua" w:cs="Arial"/>
          <w:b/>
          <w:u w:val="single"/>
        </w:rPr>
        <w:t>Razgar</w:t>
      </w:r>
      <w:proofErr w:type="spellEnd"/>
      <w:r>
        <w:rPr>
          <w:rFonts w:ascii="Book Antiqua" w:hAnsi="Book Antiqua" w:cs="Arial"/>
        </w:rPr>
        <w:t xml:space="preserve"> question - will such interference have consequences of such gravity as potentially to engage the operation of Article 8 – is to be answered in his favour.</w:t>
      </w:r>
    </w:p>
    <w:p w:rsidR="00C56AC5" w:rsidRDefault="00C56AC5" w:rsidP="00C56AC5">
      <w:pPr>
        <w:ind w:left="567" w:hanging="567"/>
        <w:jc w:val="both"/>
        <w:rPr>
          <w:rFonts w:ascii="Book Antiqua" w:hAnsi="Book Antiqua" w:cs="Arial"/>
        </w:rPr>
      </w:pPr>
    </w:p>
    <w:p w:rsidR="00021241" w:rsidRDefault="00021241" w:rsidP="00C56AC5">
      <w:pPr>
        <w:ind w:left="567" w:hanging="567"/>
        <w:jc w:val="both"/>
        <w:rPr>
          <w:rFonts w:ascii="Book Antiqua" w:hAnsi="Book Antiqua" w:cs="Arial"/>
        </w:rPr>
      </w:pPr>
    </w:p>
    <w:p w:rsidR="00C56AC5" w:rsidRDefault="00C56AC5" w:rsidP="00C56AC5">
      <w:pPr>
        <w:ind w:left="567" w:hanging="567"/>
        <w:jc w:val="both"/>
        <w:rPr>
          <w:rFonts w:ascii="Book Antiqua" w:hAnsi="Book Antiqua" w:cs="Arial"/>
        </w:rPr>
      </w:pPr>
      <w:r w:rsidRPr="00021241">
        <w:rPr>
          <w:rFonts w:ascii="Book Antiqua" w:hAnsi="Book Antiqua" w:cs="Arial"/>
        </w:rPr>
        <w:lastRenderedPageBreak/>
        <w:t>3</w:t>
      </w:r>
      <w:r w:rsidR="00021241">
        <w:rPr>
          <w:rFonts w:ascii="Book Antiqua" w:hAnsi="Book Antiqua" w:cs="Arial"/>
        </w:rPr>
        <w:t>0</w:t>
      </w:r>
      <w:r>
        <w:rPr>
          <w:rFonts w:ascii="Book Antiqua" w:hAnsi="Book Antiqua" w:cs="Arial"/>
        </w:rPr>
        <w:t>.</w:t>
      </w:r>
      <w:r>
        <w:rPr>
          <w:rFonts w:ascii="Book Antiqua" w:hAnsi="Book Antiqua" w:cs="Arial"/>
        </w:rPr>
        <w:tab/>
      </w:r>
      <w:r w:rsidR="00B05A7C">
        <w:rPr>
          <w:rFonts w:ascii="Book Antiqua" w:hAnsi="Book Antiqua" w:cs="Arial"/>
        </w:rPr>
        <w:t xml:space="preserve">There is no issue between the parties in respect of the third and fourth </w:t>
      </w:r>
      <w:proofErr w:type="spellStart"/>
      <w:r w:rsidR="00B05A7C" w:rsidRPr="00C56AC5">
        <w:rPr>
          <w:rFonts w:ascii="Book Antiqua" w:hAnsi="Book Antiqua" w:cs="Arial"/>
          <w:b/>
          <w:u w:val="single"/>
        </w:rPr>
        <w:t>Razgar</w:t>
      </w:r>
      <w:proofErr w:type="spellEnd"/>
      <w:r w:rsidR="00B05A7C">
        <w:rPr>
          <w:rFonts w:ascii="Book Antiqua" w:hAnsi="Book Antiqua" w:cs="Arial"/>
        </w:rPr>
        <w:t xml:space="preserve"> questions. The fifth </w:t>
      </w:r>
      <w:proofErr w:type="spellStart"/>
      <w:r w:rsidR="00B05A7C" w:rsidRPr="00C56AC5">
        <w:rPr>
          <w:rFonts w:ascii="Book Antiqua" w:hAnsi="Book Antiqua" w:cs="Arial"/>
          <w:b/>
          <w:u w:val="single"/>
        </w:rPr>
        <w:t>Razgar</w:t>
      </w:r>
      <w:proofErr w:type="spellEnd"/>
      <w:r w:rsidR="00B05A7C">
        <w:rPr>
          <w:rFonts w:ascii="Book Antiqua" w:hAnsi="Book Antiqua" w:cs="Arial"/>
        </w:rPr>
        <w:t xml:space="preserve"> question – proportionality – is not reached </w:t>
      </w:r>
      <w:proofErr w:type="gramStart"/>
      <w:r w:rsidR="00B05A7C">
        <w:rPr>
          <w:rFonts w:ascii="Book Antiqua" w:hAnsi="Book Antiqua" w:cs="Arial"/>
        </w:rPr>
        <w:t>in light of</w:t>
      </w:r>
      <w:proofErr w:type="gramEnd"/>
      <w:r w:rsidR="00B05A7C">
        <w:rPr>
          <w:rFonts w:ascii="Book Antiqua" w:hAnsi="Book Antiqua" w:cs="Arial"/>
        </w:rPr>
        <w:t xml:space="preserve"> my finding on the second </w:t>
      </w:r>
      <w:proofErr w:type="spellStart"/>
      <w:r w:rsidR="00B05A7C" w:rsidRPr="00C56AC5">
        <w:rPr>
          <w:rFonts w:ascii="Book Antiqua" w:hAnsi="Book Antiqua" w:cs="Arial"/>
          <w:b/>
          <w:u w:val="single"/>
        </w:rPr>
        <w:t>Razgar</w:t>
      </w:r>
      <w:proofErr w:type="spellEnd"/>
      <w:r w:rsidR="00B05A7C">
        <w:rPr>
          <w:rFonts w:ascii="Book Antiqua" w:hAnsi="Book Antiqua" w:cs="Arial"/>
        </w:rPr>
        <w:t xml:space="preserve"> question.</w:t>
      </w:r>
    </w:p>
    <w:p w:rsidR="00021241" w:rsidRDefault="00021241" w:rsidP="00021241">
      <w:pPr>
        <w:ind w:left="567" w:hanging="567"/>
        <w:jc w:val="both"/>
        <w:rPr>
          <w:rFonts w:ascii="Book Antiqua" w:hAnsi="Book Antiqua" w:cs="Arial"/>
        </w:rPr>
      </w:pPr>
    </w:p>
    <w:p w:rsidR="00021241" w:rsidRDefault="00021241" w:rsidP="00021241">
      <w:pPr>
        <w:ind w:left="567" w:hanging="567"/>
        <w:jc w:val="both"/>
        <w:rPr>
          <w:rFonts w:ascii="Book Antiqua" w:hAnsi="Book Antiqua" w:cs="Arial"/>
        </w:rPr>
      </w:pPr>
    </w:p>
    <w:p w:rsidR="00021241" w:rsidRPr="00021241" w:rsidRDefault="00021241" w:rsidP="00021241">
      <w:pPr>
        <w:ind w:left="567" w:hanging="567"/>
        <w:jc w:val="both"/>
        <w:rPr>
          <w:rFonts w:ascii="Book Antiqua" w:hAnsi="Book Antiqua" w:cs="Arial"/>
        </w:rPr>
      </w:pPr>
      <w:r>
        <w:rPr>
          <w:rFonts w:ascii="Book Antiqua" w:hAnsi="Book Antiqua" w:cs="Arial"/>
        </w:rPr>
        <w:t>31.</w:t>
      </w:r>
      <w:r>
        <w:rPr>
          <w:rFonts w:ascii="Book Antiqua" w:hAnsi="Book Antiqua" w:cs="Arial"/>
        </w:rPr>
        <w:tab/>
      </w:r>
      <w:r w:rsidRPr="00021241">
        <w:rPr>
          <w:rFonts w:ascii="Book Antiqua" w:hAnsi="Book Antiqua" w:cs="Arial"/>
        </w:rPr>
        <w:t xml:space="preserve">I </w:t>
      </w:r>
      <w:r>
        <w:rPr>
          <w:rFonts w:ascii="Book Antiqua" w:hAnsi="Book Antiqua" w:cs="Arial"/>
        </w:rPr>
        <w:t>fin</w:t>
      </w:r>
      <w:r w:rsidRPr="00021241">
        <w:rPr>
          <w:rFonts w:ascii="Book Antiqua" w:hAnsi="Book Antiqua" w:cs="Arial"/>
        </w:rPr>
        <w:t>d that on the facts here the Appellant has not shown that there would be a significant interference in his</w:t>
      </w:r>
      <w:r w:rsidR="00B44BB0">
        <w:rPr>
          <w:rFonts w:ascii="Book Antiqua" w:hAnsi="Book Antiqua" w:cs="Arial"/>
        </w:rPr>
        <w:t xml:space="preserve"> and/or the sponsor’s</w:t>
      </w:r>
      <w:r w:rsidRPr="00021241">
        <w:rPr>
          <w:rFonts w:ascii="Book Antiqua" w:hAnsi="Book Antiqua" w:cs="Arial"/>
        </w:rPr>
        <w:t xml:space="preserve"> mutual family life or otherwise in his private life if he were now </w:t>
      </w:r>
      <w:r>
        <w:rPr>
          <w:rFonts w:ascii="Book Antiqua" w:hAnsi="Book Antiqua" w:cs="Arial"/>
        </w:rPr>
        <w:t>r</w:t>
      </w:r>
      <w:r w:rsidRPr="00021241">
        <w:rPr>
          <w:rFonts w:ascii="Book Antiqua" w:hAnsi="Book Antiqua" w:cs="Arial"/>
        </w:rPr>
        <w:t>e</w:t>
      </w:r>
      <w:r>
        <w:rPr>
          <w:rFonts w:ascii="Book Antiqua" w:hAnsi="Book Antiqua" w:cs="Arial"/>
        </w:rPr>
        <w:t>quir</w:t>
      </w:r>
      <w:r w:rsidRPr="00021241">
        <w:rPr>
          <w:rFonts w:ascii="Book Antiqua" w:hAnsi="Book Antiqua" w:cs="Arial"/>
        </w:rPr>
        <w:t xml:space="preserve">ed to leave the UK </w:t>
      </w:r>
      <w:proofErr w:type="gramStart"/>
      <w:r w:rsidRPr="00021241">
        <w:rPr>
          <w:rFonts w:ascii="Book Antiqua" w:hAnsi="Book Antiqua" w:cs="Arial"/>
        </w:rPr>
        <w:t>in order to</w:t>
      </w:r>
      <w:proofErr w:type="gramEnd"/>
      <w:r w:rsidRPr="00021241">
        <w:rPr>
          <w:rFonts w:ascii="Book Antiqua" w:hAnsi="Book Antiqua" w:cs="Arial"/>
        </w:rPr>
        <w:t xml:space="preserve"> make an application for entry clearance to return to the United Kingdom.</w:t>
      </w:r>
    </w:p>
    <w:p w:rsidR="00021241" w:rsidRDefault="00021241" w:rsidP="00021241">
      <w:pPr>
        <w:ind w:left="567" w:hanging="567"/>
        <w:jc w:val="both"/>
        <w:rPr>
          <w:rFonts w:ascii="Book Antiqua" w:hAnsi="Book Antiqua" w:cs="Arial"/>
        </w:rPr>
      </w:pPr>
    </w:p>
    <w:p w:rsidR="00021241" w:rsidRPr="00021241" w:rsidRDefault="00021241" w:rsidP="00021241">
      <w:pPr>
        <w:ind w:left="567" w:hanging="567"/>
        <w:jc w:val="both"/>
        <w:rPr>
          <w:rFonts w:ascii="Book Antiqua" w:hAnsi="Book Antiqua" w:cs="Arial"/>
        </w:rPr>
      </w:pPr>
    </w:p>
    <w:p w:rsidR="00B05A7C" w:rsidRDefault="00B05A7C" w:rsidP="00B05A7C">
      <w:pPr>
        <w:ind w:left="567" w:hanging="567"/>
        <w:jc w:val="both"/>
        <w:rPr>
          <w:rFonts w:ascii="Book Antiqua" w:hAnsi="Book Antiqua" w:cs="Arial"/>
        </w:rPr>
      </w:pPr>
      <w:r>
        <w:rPr>
          <w:rFonts w:ascii="Book Antiqua" w:hAnsi="Book Antiqua" w:cs="Arial"/>
        </w:rPr>
        <w:t>3</w:t>
      </w:r>
      <w:r w:rsidR="00021241">
        <w:rPr>
          <w:rFonts w:ascii="Book Antiqua" w:hAnsi="Book Antiqua" w:cs="Arial"/>
        </w:rPr>
        <w:t>2</w:t>
      </w:r>
      <w:r>
        <w:rPr>
          <w:rFonts w:ascii="Book Antiqua" w:hAnsi="Book Antiqua" w:cs="Arial"/>
        </w:rPr>
        <w:t>.</w:t>
      </w:r>
      <w:r>
        <w:rPr>
          <w:rFonts w:ascii="Book Antiqua" w:hAnsi="Book Antiqua" w:cs="Arial"/>
        </w:rPr>
        <w:tab/>
        <w:t xml:space="preserve">Had I been persuaded that the circumstances described above did surpass the threshold of the second </w:t>
      </w:r>
      <w:proofErr w:type="spellStart"/>
      <w:r w:rsidRPr="00C56AC5">
        <w:rPr>
          <w:rFonts w:ascii="Book Antiqua" w:hAnsi="Book Antiqua" w:cs="Arial"/>
          <w:b/>
          <w:u w:val="single"/>
        </w:rPr>
        <w:t>Razgar</w:t>
      </w:r>
      <w:proofErr w:type="spellEnd"/>
      <w:r>
        <w:rPr>
          <w:rFonts w:ascii="Book Antiqua" w:hAnsi="Book Antiqua" w:cs="Arial"/>
        </w:rPr>
        <w:t xml:space="preserve"> question, I would in any event have concluded that the appeal fails on the issue of proportionality.</w:t>
      </w:r>
    </w:p>
    <w:p w:rsidR="00B05A7C" w:rsidRDefault="00B05A7C" w:rsidP="00B05A7C">
      <w:pPr>
        <w:ind w:left="567" w:hanging="567"/>
        <w:jc w:val="both"/>
        <w:rPr>
          <w:rFonts w:ascii="Book Antiqua" w:hAnsi="Book Antiqua" w:cs="Arial"/>
        </w:rPr>
      </w:pPr>
    </w:p>
    <w:p w:rsidR="00B05A7C" w:rsidRDefault="00B05A7C" w:rsidP="00B05A7C">
      <w:pPr>
        <w:ind w:left="567" w:hanging="567"/>
        <w:jc w:val="both"/>
        <w:rPr>
          <w:rFonts w:ascii="Book Antiqua" w:hAnsi="Book Antiqua" w:cs="Arial"/>
        </w:rPr>
      </w:pPr>
    </w:p>
    <w:p w:rsidR="00A57B28" w:rsidRDefault="00021241" w:rsidP="00B05A7C">
      <w:pPr>
        <w:ind w:left="567" w:hanging="567"/>
        <w:jc w:val="both"/>
        <w:rPr>
          <w:rFonts w:ascii="Book Antiqua" w:hAnsi="Book Antiqua" w:cs="Arial"/>
        </w:rPr>
      </w:pPr>
      <w:r>
        <w:rPr>
          <w:rFonts w:ascii="Book Antiqua" w:hAnsi="Book Antiqua" w:cs="Arial"/>
        </w:rPr>
        <w:t>33</w:t>
      </w:r>
      <w:r w:rsidR="00B05A7C">
        <w:rPr>
          <w:rFonts w:ascii="Book Antiqua" w:hAnsi="Book Antiqua" w:cs="Arial"/>
        </w:rPr>
        <w:t>.</w:t>
      </w:r>
      <w:r w:rsidR="00B05A7C">
        <w:rPr>
          <w:rFonts w:ascii="Book Antiqua" w:hAnsi="Book Antiqua" w:cs="Arial"/>
        </w:rPr>
        <w:tab/>
        <w:t>In the simplest terms, the ‘s</w:t>
      </w:r>
      <w:r w:rsidR="00A57B28">
        <w:rPr>
          <w:rFonts w:ascii="Book Antiqua" w:hAnsi="Book Antiqua" w:cs="Arial"/>
        </w:rPr>
        <w:t>ensible reason</w:t>
      </w:r>
      <w:r w:rsidR="00B05A7C">
        <w:rPr>
          <w:rFonts w:ascii="Book Antiqua" w:hAnsi="Book Antiqua" w:cs="Arial"/>
        </w:rPr>
        <w:t>’</w:t>
      </w:r>
      <w:r w:rsidR="00A57B28">
        <w:rPr>
          <w:rFonts w:ascii="Book Antiqua" w:hAnsi="Book Antiqua" w:cs="Arial"/>
        </w:rPr>
        <w:t xml:space="preserve"> </w:t>
      </w:r>
      <w:r w:rsidR="00B05A7C">
        <w:rPr>
          <w:rFonts w:ascii="Book Antiqua" w:hAnsi="Book Antiqua" w:cs="Arial"/>
        </w:rPr>
        <w:t>is provided by the public interest in the</w:t>
      </w:r>
      <w:r w:rsidR="00A57B28">
        <w:rPr>
          <w:rFonts w:ascii="Book Antiqua" w:hAnsi="Book Antiqua" w:cs="Arial"/>
        </w:rPr>
        <w:t xml:space="preserve"> maintenance of effective immigration control</w:t>
      </w:r>
      <w:r w:rsidR="00B05A7C">
        <w:rPr>
          <w:rFonts w:ascii="Book Antiqua" w:hAnsi="Book Antiqua" w:cs="Arial"/>
        </w:rPr>
        <w:t>.</w:t>
      </w:r>
    </w:p>
    <w:p w:rsidR="00B05A7C" w:rsidRDefault="00B05A7C" w:rsidP="00B05A7C">
      <w:pPr>
        <w:ind w:left="567" w:hanging="567"/>
        <w:jc w:val="both"/>
        <w:rPr>
          <w:rFonts w:ascii="Book Antiqua" w:hAnsi="Book Antiqua" w:cs="Arial"/>
        </w:rPr>
      </w:pPr>
    </w:p>
    <w:p w:rsidR="00B05A7C" w:rsidRDefault="00B05A7C" w:rsidP="00B05A7C">
      <w:pPr>
        <w:ind w:left="567" w:hanging="567"/>
        <w:jc w:val="both"/>
        <w:rPr>
          <w:rFonts w:ascii="Book Antiqua" w:hAnsi="Book Antiqua" w:cs="Arial"/>
        </w:rPr>
      </w:pPr>
    </w:p>
    <w:p w:rsidR="00B05A7C" w:rsidRDefault="00021241" w:rsidP="00B05A7C">
      <w:pPr>
        <w:ind w:left="567" w:hanging="567"/>
        <w:jc w:val="both"/>
        <w:rPr>
          <w:rFonts w:ascii="Book Antiqua" w:hAnsi="Book Antiqua" w:cs="Arial"/>
        </w:rPr>
      </w:pPr>
      <w:r>
        <w:rPr>
          <w:rFonts w:ascii="Book Antiqua" w:hAnsi="Book Antiqua" w:cs="Arial"/>
        </w:rPr>
        <w:t>34</w:t>
      </w:r>
      <w:r w:rsidR="00B05A7C">
        <w:rPr>
          <w:rFonts w:ascii="Book Antiqua" w:hAnsi="Book Antiqua" w:cs="Arial"/>
        </w:rPr>
        <w:t>.</w:t>
      </w:r>
      <w:r w:rsidR="00B05A7C">
        <w:rPr>
          <w:rFonts w:ascii="Book Antiqua" w:hAnsi="Book Antiqua" w:cs="Arial"/>
        </w:rPr>
        <w:tab/>
      </w:r>
      <w:r w:rsidR="00307828">
        <w:rPr>
          <w:rFonts w:ascii="Book Antiqua" w:hAnsi="Book Antiqua" w:cs="Arial"/>
        </w:rPr>
        <w:t>R</w:t>
      </w:r>
      <w:r w:rsidR="00B05A7C">
        <w:rPr>
          <w:rFonts w:ascii="Book Antiqua" w:hAnsi="Book Antiqua" w:cs="Arial"/>
        </w:rPr>
        <w:t>egard must be had not only to section 117(B) of the 2002 Act, but also section 117B(4)(b) – “</w:t>
      </w:r>
      <w:r w:rsidR="00B05A7C" w:rsidRPr="00307828">
        <w:rPr>
          <w:rFonts w:ascii="Book Antiqua" w:hAnsi="Book Antiqua" w:cs="Arial"/>
          <w:i/>
        </w:rPr>
        <w:t>Little weight should be given to… a relationship formed with a qualifying partner</w:t>
      </w:r>
      <w:r w:rsidR="00307828" w:rsidRPr="00307828">
        <w:rPr>
          <w:rFonts w:ascii="Book Antiqua" w:hAnsi="Book Antiqua" w:cs="Arial"/>
          <w:i/>
        </w:rPr>
        <w:t>,</w:t>
      </w:r>
      <w:r w:rsidR="00B05A7C" w:rsidRPr="00307828">
        <w:rPr>
          <w:rFonts w:ascii="Book Antiqua" w:hAnsi="Book Antiqua" w:cs="Arial"/>
          <w:i/>
        </w:rPr>
        <w:t xml:space="preserve"> that is established by</w:t>
      </w:r>
      <w:r w:rsidR="00307828" w:rsidRPr="00307828">
        <w:rPr>
          <w:rFonts w:ascii="Book Antiqua" w:hAnsi="Book Antiqua" w:cs="Arial"/>
          <w:i/>
        </w:rPr>
        <w:t xml:space="preserve"> a</w:t>
      </w:r>
      <w:r w:rsidR="00B05A7C" w:rsidRPr="00307828">
        <w:rPr>
          <w:rFonts w:ascii="Book Antiqua" w:hAnsi="Book Antiqua" w:cs="Arial"/>
          <w:i/>
        </w:rPr>
        <w:t xml:space="preserve"> person</w:t>
      </w:r>
      <w:r w:rsidR="00307828" w:rsidRPr="00307828">
        <w:rPr>
          <w:rFonts w:ascii="Book Antiqua" w:hAnsi="Book Antiqua" w:cs="Arial"/>
          <w:i/>
        </w:rPr>
        <w:t xml:space="preserve"> at a</w:t>
      </w:r>
      <w:r w:rsidR="00B05A7C" w:rsidRPr="00307828">
        <w:rPr>
          <w:rFonts w:ascii="Book Antiqua" w:hAnsi="Book Antiqua" w:cs="Arial"/>
          <w:i/>
        </w:rPr>
        <w:t xml:space="preserve"> time </w:t>
      </w:r>
      <w:r w:rsidR="00307828" w:rsidRPr="00307828">
        <w:rPr>
          <w:rFonts w:ascii="Book Antiqua" w:hAnsi="Book Antiqua" w:cs="Arial"/>
          <w:i/>
        </w:rPr>
        <w:t>whe</w:t>
      </w:r>
      <w:r w:rsidR="00B05A7C" w:rsidRPr="00307828">
        <w:rPr>
          <w:rFonts w:ascii="Book Antiqua" w:hAnsi="Book Antiqua" w:cs="Arial"/>
          <w:i/>
        </w:rPr>
        <w:t xml:space="preserve">n the person </w:t>
      </w:r>
      <w:r w:rsidR="00307828" w:rsidRPr="00307828">
        <w:rPr>
          <w:rFonts w:ascii="Book Antiqua" w:hAnsi="Book Antiqua" w:cs="Arial"/>
          <w:i/>
        </w:rPr>
        <w:t xml:space="preserve">is in the </w:t>
      </w:r>
      <w:r w:rsidR="00B05A7C" w:rsidRPr="00307828">
        <w:rPr>
          <w:rFonts w:ascii="Book Antiqua" w:hAnsi="Book Antiqua" w:cs="Arial"/>
          <w:i/>
        </w:rPr>
        <w:t>United Kingdom unlawfully</w:t>
      </w:r>
      <w:r w:rsidR="00307828">
        <w:rPr>
          <w:rFonts w:ascii="Book Antiqua" w:hAnsi="Book Antiqua" w:cs="Arial"/>
        </w:rPr>
        <w:t>”. The fact that there is no particular concern on the facts herein in respect of section 117</w:t>
      </w:r>
      <w:proofErr w:type="gramStart"/>
      <w:r w:rsidR="00307828">
        <w:rPr>
          <w:rFonts w:ascii="Book Antiqua" w:hAnsi="Book Antiqua" w:cs="Arial"/>
        </w:rPr>
        <w:t>B(</w:t>
      </w:r>
      <w:proofErr w:type="gramEnd"/>
      <w:r w:rsidR="00307828">
        <w:rPr>
          <w:rFonts w:ascii="Book Antiqua" w:hAnsi="Book Antiqua" w:cs="Arial"/>
        </w:rPr>
        <w:t>2) and (3) is essentially neutral, rather than positively in favour of the Appellant.</w:t>
      </w:r>
    </w:p>
    <w:p w:rsidR="00A57B28" w:rsidRDefault="00A57B28" w:rsidP="00A57B28">
      <w:pPr>
        <w:jc w:val="both"/>
        <w:rPr>
          <w:rFonts w:ascii="Book Antiqua" w:hAnsi="Book Antiqua" w:cs="Arial"/>
        </w:rPr>
      </w:pPr>
    </w:p>
    <w:p w:rsidR="00307828" w:rsidRDefault="00307828" w:rsidP="00A57B28">
      <w:pPr>
        <w:jc w:val="both"/>
        <w:rPr>
          <w:rFonts w:ascii="Book Antiqua" w:hAnsi="Book Antiqua" w:cs="Arial"/>
        </w:rPr>
      </w:pPr>
    </w:p>
    <w:p w:rsidR="00307828" w:rsidRDefault="00021241" w:rsidP="00307828">
      <w:pPr>
        <w:ind w:left="567" w:hanging="567"/>
        <w:jc w:val="both"/>
        <w:rPr>
          <w:rFonts w:ascii="Book Antiqua" w:hAnsi="Book Antiqua" w:cs="Arial"/>
        </w:rPr>
      </w:pPr>
      <w:r>
        <w:rPr>
          <w:rFonts w:ascii="Book Antiqua" w:hAnsi="Book Antiqua" w:cs="Arial"/>
        </w:rPr>
        <w:t>35</w:t>
      </w:r>
      <w:r w:rsidR="00307828">
        <w:rPr>
          <w:rFonts w:ascii="Book Antiqua" w:hAnsi="Book Antiqua" w:cs="Arial"/>
        </w:rPr>
        <w:t>.</w:t>
      </w:r>
      <w:r w:rsidR="00307828">
        <w:rPr>
          <w:rFonts w:ascii="Book Antiqua" w:hAnsi="Book Antiqua" w:cs="Arial"/>
        </w:rPr>
        <w:tab/>
        <w:t xml:space="preserve">I also </w:t>
      </w:r>
      <w:proofErr w:type="gramStart"/>
      <w:r w:rsidR="00307828">
        <w:rPr>
          <w:rFonts w:ascii="Book Antiqua" w:hAnsi="Book Antiqua" w:cs="Arial"/>
        </w:rPr>
        <w:t>take into account</w:t>
      </w:r>
      <w:proofErr w:type="gramEnd"/>
      <w:r w:rsidR="00307828">
        <w:rPr>
          <w:rFonts w:ascii="Book Antiqua" w:hAnsi="Book Antiqua" w:cs="Arial"/>
        </w:rPr>
        <w:t xml:space="preserve"> that on my findings the extent of any disruption to family life is essentially a disruption to the present modus for a limited period pending the processing of the application for entry clearance. As such the engagement of Article 8 may be characterised as tenuous: </w:t>
      </w:r>
      <w:proofErr w:type="spellStart"/>
      <w:r w:rsidR="00307828">
        <w:rPr>
          <w:rFonts w:ascii="Book Antiqua" w:hAnsi="Book Antiqua" w:cs="Arial"/>
        </w:rPr>
        <w:t>cf</w:t>
      </w:r>
      <w:proofErr w:type="spellEnd"/>
      <w:r w:rsidR="00307828">
        <w:rPr>
          <w:rFonts w:ascii="Book Antiqua" w:hAnsi="Book Antiqua" w:cs="Arial"/>
        </w:rPr>
        <w:t xml:space="preserve"> paragraph 77 of </w:t>
      </w:r>
      <w:r w:rsidR="00307828" w:rsidRPr="00307828">
        <w:rPr>
          <w:rFonts w:ascii="Book Antiqua" w:hAnsi="Book Antiqua" w:cs="Arial"/>
          <w:b/>
          <w:u w:val="single"/>
        </w:rPr>
        <w:t>Zhang</w:t>
      </w:r>
      <w:r w:rsidR="00307828">
        <w:rPr>
          <w:rFonts w:ascii="Book Antiqua" w:hAnsi="Book Antiqua" w:cs="Arial"/>
        </w:rPr>
        <w:t xml:space="preserve">, citing </w:t>
      </w:r>
      <w:r w:rsidR="00307828" w:rsidRPr="00307828">
        <w:rPr>
          <w:rFonts w:ascii="Book Antiqua" w:hAnsi="Book Antiqua" w:cs="Arial"/>
          <w:b/>
          <w:u w:val="single"/>
        </w:rPr>
        <w:t>R. (</w:t>
      </w:r>
      <w:proofErr w:type="spellStart"/>
      <w:r w:rsidR="00307828" w:rsidRPr="00307828">
        <w:rPr>
          <w:rFonts w:ascii="Book Antiqua" w:hAnsi="Book Antiqua" w:cs="Arial"/>
          <w:b/>
          <w:u w:val="single"/>
        </w:rPr>
        <w:t>Mdlovu</w:t>
      </w:r>
      <w:proofErr w:type="spellEnd"/>
      <w:r w:rsidR="00307828" w:rsidRPr="00307828">
        <w:rPr>
          <w:rFonts w:ascii="Book Antiqua" w:hAnsi="Book Antiqua" w:cs="Arial"/>
          <w:b/>
          <w:u w:val="single"/>
        </w:rPr>
        <w:t>) v SSHD</w:t>
      </w:r>
      <w:r w:rsidR="00307828" w:rsidRPr="00307828">
        <w:rPr>
          <w:rFonts w:ascii="Book Antiqua" w:hAnsi="Book Antiqua" w:cs="Arial"/>
          <w:b/>
        </w:rPr>
        <w:t xml:space="preserve"> [2008] EWHC 2089</w:t>
      </w:r>
      <w:r w:rsidR="00307828">
        <w:rPr>
          <w:rFonts w:ascii="Book Antiqua" w:hAnsi="Book Antiqua" w:cs="Arial"/>
        </w:rPr>
        <w:t>.</w:t>
      </w:r>
    </w:p>
    <w:p w:rsidR="00307828" w:rsidRDefault="00307828" w:rsidP="00307828">
      <w:pPr>
        <w:ind w:left="567" w:hanging="567"/>
        <w:jc w:val="both"/>
        <w:rPr>
          <w:rFonts w:ascii="Book Antiqua" w:hAnsi="Book Antiqua" w:cs="Arial"/>
        </w:rPr>
      </w:pPr>
    </w:p>
    <w:p w:rsidR="00307828" w:rsidRDefault="00307828" w:rsidP="00307828">
      <w:pPr>
        <w:ind w:left="567" w:hanging="567"/>
        <w:jc w:val="both"/>
        <w:rPr>
          <w:rFonts w:ascii="Book Antiqua" w:hAnsi="Book Antiqua" w:cs="Arial"/>
        </w:rPr>
      </w:pPr>
    </w:p>
    <w:p w:rsidR="00307828" w:rsidRDefault="00021241" w:rsidP="00307828">
      <w:pPr>
        <w:ind w:left="567" w:hanging="567"/>
        <w:jc w:val="both"/>
        <w:rPr>
          <w:rFonts w:ascii="Book Antiqua" w:hAnsi="Book Antiqua" w:cs="Arial"/>
        </w:rPr>
      </w:pPr>
      <w:r>
        <w:rPr>
          <w:rFonts w:ascii="Book Antiqua" w:hAnsi="Book Antiqua" w:cs="Arial"/>
        </w:rPr>
        <w:t>36</w:t>
      </w:r>
      <w:r w:rsidR="00307828">
        <w:rPr>
          <w:rFonts w:ascii="Book Antiqua" w:hAnsi="Book Antiqua" w:cs="Arial"/>
        </w:rPr>
        <w:t>.</w:t>
      </w:r>
      <w:r w:rsidR="00307828">
        <w:rPr>
          <w:rFonts w:ascii="Book Antiqua" w:hAnsi="Book Antiqua" w:cs="Arial"/>
        </w:rPr>
        <w:tab/>
      </w:r>
      <w:proofErr w:type="gramStart"/>
      <w:r w:rsidR="00307828">
        <w:rPr>
          <w:rFonts w:ascii="Book Antiqua" w:hAnsi="Book Antiqua" w:cs="Arial"/>
        </w:rPr>
        <w:t>However</w:t>
      </w:r>
      <w:proofErr w:type="gramEnd"/>
      <w:r w:rsidR="00307828">
        <w:rPr>
          <w:rFonts w:ascii="Book Antiqua" w:hAnsi="Book Antiqua" w:cs="Arial"/>
        </w:rPr>
        <w:t xml:space="preserve"> the most </w:t>
      </w:r>
      <w:r>
        <w:rPr>
          <w:rFonts w:ascii="Book Antiqua" w:hAnsi="Book Antiqua" w:cs="Arial"/>
        </w:rPr>
        <w:t>compelling</w:t>
      </w:r>
      <w:r w:rsidR="00307828">
        <w:rPr>
          <w:rFonts w:ascii="Book Antiqua" w:hAnsi="Book Antiqua" w:cs="Arial"/>
        </w:rPr>
        <w:t xml:space="preserve"> adverse </w:t>
      </w:r>
      <w:r>
        <w:rPr>
          <w:rFonts w:ascii="Book Antiqua" w:hAnsi="Book Antiqua" w:cs="Arial"/>
        </w:rPr>
        <w:t>factor</w:t>
      </w:r>
      <w:r w:rsidR="00307828">
        <w:rPr>
          <w:rFonts w:ascii="Book Antiqua" w:hAnsi="Book Antiqua" w:cs="Arial"/>
        </w:rPr>
        <w:t xml:space="preserve"> is the Appellant’s immigration history</w:t>
      </w:r>
      <w:r>
        <w:rPr>
          <w:rFonts w:ascii="Book Antiqua" w:hAnsi="Book Antiqua" w:cs="Arial"/>
        </w:rPr>
        <w:t>,</w:t>
      </w:r>
      <w:r w:rsidR="00307828">
        <w:rPr>
          <w:rFonts w:ascii="Book Antiqua" w:hAnsi="Book Antiqua" w:cs="Arial"/>
        </w:rPr>
        <w:t xml:space="preserve"> including the history of what I find to have been unfounded applications</w:t>
      </w:r>
      <w:r>
        <w:rPr>
          <w:rFonts w:ascii="Book Antiqua" w:hAnsi="Book Antiqua" w:cs="Arial"/>
        </w:rPr>
        <w:t>,</w:t>
      </w:r>
      <w:r w:rsidR="00307828">
        <w:rPr>
          <w:rFonts w:ascii="Book Antiqua" w:hAnsi="Book Antiqua" w:cs="Arial"/>
        </w:rPr>
        <w:t xml:space="preserve"> and the circumstance that the Appellant is only now able to raise any sort of argument because of a change of circumstance that has come to pass subsequent to his </w:t>
      </w:r>
      <w:r>
        <w:rPr>
          <w:rFonts w:ascii="Book Antiqua" w:hAnsi="Book Antiqua" w:cs="Arial"/>
        </w:rPr>
        <w:t>previous defiance of immigration control.</w:t>
      </w:r>
    </w:p>
    <w:p w:rsidR="00A57B28" w:rsidRDefault="00A57B28" w:rsidP="00A57B28">
      <w:pPr>
        <w:jc w:val="both"/>
        <w:rPr>
          <w:rFonts w:ascii="Book Antiqua" w:hAnsi="Book Antiqua" w:cs="Arial"/>
        </w:rPr>
      </w:pPr>
    </w:p>
    <w:p w:rsidR="00A57B28" w:rsidRDefault="00A57B28" w:rsidP="00A57B28">
      <w:pPr>
        <w:jc w:val="both"/>
        <w:rPr>
          <w:rFonts w:ascii="Book Antiqua" w:hAnsi="Book Antiqua" w:cs="Arial"/>
        </w:rPr>
      </w:pPr>
    </w:p>
    <w:p w:rsidR="00F271A2" w:rsidRDefault="00021241" w:rsidP="003A3C9E">
      <w:pPr>
        <w:ind w:left="567" w:hanging="567"/>
        <w:jc w:val="both"/>
        <w:rPr>
          <w:rFonts w:ascii="Book Antiqua" w:hAnsi="Book Antiqua" w:cs="Arial"/>
        </w:rPr>
      </w:pPr>
      <w:r>
        <w:rPr>
          <w:rFonts w:ascii="Book Antiqua" w:hAnsi="Book Antiqua" w:cs="Arial"/>
        </w:rPr>
        <w:t>37</w:t>
      </w:r>
      <w:r w:rsidR="003A3C9E">
        <w:rPr>
          <w:rFonts w:ascii="Book Antiqua" w:hAnsi="Book Antiqua" w:cs="Arial"/>
        </w:rPr>
        <w:t>.</w:t>
      </w:r>
      <w:r w:rsidR="003A3C9E">
        <w:rPr>
          <w:rFonts w:ascii="Book Antiqua" w:hAnsi="Book Antiqua" w:cs="Arial"/>
        </w:rPr>
        <w:tab/>
      </w:r>
      <w:r w:rsidR="00F271A2">
        <w:rPr>
          <w:rFonts w:ascii="Book Antiqua" w:hAnsi="Book Antiqua" w:cs="Arial"/>
        </w:rPr>
        <w:t>In my judgement</w:t>
      </w:r>
      <w:r w:rsidR="00545388">
        <w:rPr>
          <w:rFonts w:ascii="Book Antiqua" w:hAnsi="Book Antiqua" w:cs="Arial"/>
        </w:rPr>
        <w:t xml:space="preserve"> the matters mooted at the </w:t>
      </w:r>
      <w:r w:rsidR="00F271A2">
        <w:rPr>
          <w:rFonts w:ascii="Book Antiqua" w:hAnsi="Book Antiqua" w:cs="Arial"/>
        </w:rPr>
        <w:t>‘</w:t>
      </w:r>
      <w:r w:rsidR="00545388">
        <w:rPr>
          <w:rFonts w:ascii="Book Antiqua" w:hAnsi="Book Antiqua" w:cs="Arial"/>
        </w:rPr>
        <w:t>error of law</w:t>
      </w:r>
      <w:r w:rsidR="00F271A2">
        <w:rPr>
          <w:rFonts w:ascii="Book Antiqua" w:hAnsi="Book Antiqua" w:cs="Arial"/>
        </w:rPr>
        <w:t>’</w:t>
      </w:r>
      <w:r w:rsidR="00545388">
        <w:rPr>
          <w:rFonts w:ascii="Book Antiqua" w:hAnsi="Book Antiqua" w:cs="Arial"/>
        </w:rPr>
        <w:t xml:space="preserve"> hearing</w:t>
      </w:r>
      <w:r w:rsidR="00F271A2">
        <w:rPr>
          <w:rFonts w:ascii="Book Antiqua" w:hAnsi="Book Antiqua" w:cs="Arial"/>
        </w:rPr>
        <w:t xml:space="preserve"> - see paragraphs 32(iii)-(vi) of the ‘error of law decision -</w:t>
      </w:r>
      <w:r w:rsidR="00545388">
        <w:rPr>
          <w:rFonts w:ascii="Book Antiqua" w:hAnsi="Book Antiqua" w:cs="Arial"/>
        </w:rPr>
        <w:t xml:space="preserve"> do indeed significantly inform the evaluation of proportionality.</w:t>
      </w:r>
      <w:r w:rsidR="00F271A2">
        <w:rPr>
          <w:rFonts w:ascii="Book Antiqua" w:hAnsi="Book Antiqua" w:cs="Arial"/>
        </w:rPr>
        <w:t xml:space="preserve"> Mr Dixon accepted, at least, that they were relevant. I find on the facts of this </w:t>
      </w:r>
      <w:proofErr w:type="gramStart"/>
      <w:r w:rsidR="00F271A2">
        <w:rPr>
          <w:rFonts w:ascii="Book Antiqua" w:hAnsi="Book Antiqua" w:cs="Arial"/>
        </w:rPr>
        <w:t>particular case</w:t>
      </w:r>
      <w:proofErr w:type="gramEnd"/>
      <w:r w:rsidR="00F271A2">
        <w:rPr>
          <w:rFonts w:ascii="Book Antiqua" w:hAnsi="Book Antiqua" w:cs="Arial"/>
        </w:rPr>
        <w:t xml:space="preserve"> the history is not merely relevant but determinatively </w:t>
      </w:r>
      <w:r w:rsidR="00F271A2">
        <w:rPr>
          <w:rFonts w:ascii="Book Antiqua" w:hAnsi="Book Antiqua" w:cs="Arial"/>
        </w:rPr>
        <w:lastRenderedPageBreak/>
        <w:t>adverse</w:t>
      </w:r>
      <w:r w:rsidR="00B44BB0">
        <w:rPr>
          <w:rFonts w:ascii="Book Antiqua" w:hAnsi="Book Antiqua" w:cs="Arial"/>
        </w:rPr>
        <w:t xml:space="preserve"> in the issue of proportionality</w:t>
      </w:r>
      <w:r w:rsidR="00F271A2">
        <w:rPr>
          <w:rFonts w:ascii="Book Antiqua" w:hAnsi="Book Antiqua" w:cs="Arial"/>
        </w:rPr>
        <w:t xml:space="preserve"> – and the more so bearing in mind the very limited nature of any interference.</w:t>
      </w:r>
    </w:p>
    <w:p w:rsidR="00F271A2" w:rsidRDefault="00F271A2" w:rsidP="003A3C9E">
      <w:pPr>
        <w:ind w:left="567" w:hanging="567"/>
        <w:jc w:val="both"/>
        <w:rPr>
          <w:rFonts w:ascii="Book Antiqua" w:hAnsi="Book Antiqua" w:cs="Arial"/>
        </w:rPr>
      </w:pPr>
    </w:p>
    <w:p w:rsidR="00333711" w:rsidRDefault="00333711" w:rsidP="003A3C9E">
      <w:pPr>
        <w:ind w:left="567" w:hanging="567"/>
        <w:jc w:val="both"/>
        <w:rPr>
          <w:rFonts w:ascii="Book Antiqua" w:hAnsi="Book Antiqua" w:cs="Arial"/>
        </w:rPr>
      </w:pPr>
    </w:p>
    <w:p w:rsidR="00545388" w:rsidRDefault="003558D2" w:rsidP="003558D2">
      <w:pPr>
        <w:ind w:left="567" w:hanging="567"/>
        <w:jc w:val="both"/>
        <w:rPr>
          <w:rFonts w:ascii="Book Antiqua" w:hAnsi="Book Antiqua" w:cs="Arial"/>
        </w:rPr>
      </w:pPr>
      <w:r>
        <w:rPr>
          <w:rFonts w:ascii="Book Antiqua" w:hAnsi="Book Antiqua" w:cs="Arial"/>
        </w:rPr>
        <w:t>38.</w:t>
      </w:r>
      <w:r>
        <w:rPr>
          <w:rFonts w:ascii="Book Antiqua" w:hAnsi="Book Antiqua" w:cs="Arial"/>
        </w:rPr>
        <w:tab/>
        <w:t>In my judgement where a person has remained in the UK in defiance of immigration control - for example by not leaving after becoming ‘appeal rights exhausted’ after an adverse decision, or after an unsuccessful challenge to an adverse decision of either the Secretary of State or the IAC by way of judicial review – it would not generally be in furtherance or protection of the public</w:t>
      </w:r>
      <w:r w:rsidR="00B44BB0">
        <w:rPr>
          <w:rFonts w:ascii="Book Antiqua" w:hAnsi="Book Antiqua" w:cs="Arial"/>
        </w:rPr>
        <w:t xml:space="preserve"> interest in</w:t>
      </w:r>
      <w:r>
        <w:rPr>
          <w:rFonts w:ascii="Book Antiqua" w:hAnsi="Book Antiqua" w:cs="Arial"/>
        </w:rPr>
        <w:t xml:space="preserve"> maintaining effective immigration control, if he/she were able to achieve a favourable outcome by reason of a subsequent change of circumstance that improves his/her prospect of satisfying entry clearance requirements, whilst remaining in the UK rather than departing to make the appropriate application for entry clearance. A favourable outcome by regularisation of immigration status without having to leave the UK would risk </w:t>
      </w:r>
      <w:proofErr w:type="gramStart"/>
      <w:r>
        <w:rPr>
          <w:rFonts w:ascii="Book Antiqua" w:hAnsi="Book Antiqua" w:cs="Arial"/>
        </w:rPr>
        <w:t>being seen as</w:t>
      </w:r>
      <w:proofErr w:type="gramEnd"/>
      <w:r>
        <w:rPr>
          <w:rFonts w:ascii="Book Antiqua" w:hAnsi="Book Antiqua" w:cs="Arial"/>
        </w:rPr>
        <w:t xml:space="preserve"> an endorsement of defiance, or otherwise being seen </w:t>
      </w:r>
      <w:r w:rsidR="00545388">
        <w:rPr>
          <w:rFonts w:ascii="Book Antiqua" w:hAnsi="Book Antiqua" w:cs="Arial"/>
        </w:rPr>
        <w:t xml:space="preserve">as an encouragement to those with no </w:t>
      </w:r>
      <w:r>
        <w:rPr>
          <w:rFonts w:ascii="Book Antiqua" w:hAnsi="Book Antiqua" w:cs="Arial"/>
        </w:rPr>
        <w:t xml:space="preserve">lawful </w:t>
      </w:r>
      <w:r w:rsidR="00545388">
        <w:rPr>
          <w:rFonts w:ascii="Book Antiqua" w:hAnsi="Book Antiqua" w:cs="Arial"/>
        </w:rPr>
        <w:t>basis to remain</w:t>
      </w:r>
      <w:r w:rsidR="00B03482">
        <w:rPr>
          <w:rFonts w:ascii="Book Antiqua" w:hAnsi="Book Antiqua" w:cs="Arial"/>
        </w:rPr>
        <w:t>,</w:t>
      </w:r>
      <w:r>
        <w:rPr>
          <w:rFonts w:ascii="Book Antiqua" w:hAnsi="Book Antiqua" w:cs="Arial"/>
        </w:rPr>
        <w:t xml:space="preserve"> nonetheless</w:t>
      </w:r>
      <w:r w:rsidR="00545388">
        <w:rPr>
          <w:rFonts w:ascii="Book Antiqua" w:hAnsi="Book Antiqua" w:cs="Arial"/>
        </w:rPr>
        <w:t xml:space="preserve"> to stay in defiance of </w:t>
      </w:r>
      <w:r>
        <w:rPr>
          <w:rFonts w:ascii="Book Antiqua" w:hAnsi="Book Antiqua" w:cs="Arial"/>
        </w:rPr>
        <w:t xml:space="preserve">immigration </w:t>
      </w:r>
      <w:r w:rsidR="00545388">
        <w:rPr>
          <w:rFonts w:ascii="Book Antiqua" w:hAnsi="Book Antiqua" w:cs="Arial"/>
        </w:rPr>
        <w:t xml:space="preserve">control in the hope that later they will be able to establish a basis to remain.  This would </w:t>
      </w:r>
      <w:r w:rsidR="00B03482">
        <w:rPr>
          <w:rFonts w:ascii="Book Antiqua" w:hAnsi="Book Antiqua" w:cs="Arial"/>
        </w:rPr>
        <w:t xml:space="preserve">significantly </w:t>
      </w:r>
      <w:r w:rsidR="00545388">
        <w:rPr>
          <w:rFonts w:ascii="Book Antiqua" w:hAnsi="Book Antiqua" w:cs="Arial"/>
        </w:rPr>
        <w:t>negate the purpose of seeking to impose a system of control a</w:t>
      </w:r>
      <w:r w:rsidR="00B03482">
        <w:rPr>
          <w:rFonts w:ascii="Book Antiqua" w:hAnsi="Book Antiqua" w:cs="Arial"/>
        </w:rPr>
        <w:t>t all</w:t>
      </w:r>
      <w:r w:rsidR="00143358">
        <w:rPr>
          <w:rFonts w:ascii="Book Antiqua" w:hAnsi="Book Antiqua" w:cs="Arial"/>
        </w:rPr>
        <w:t>.</w:t>
      </w:r>
    </w:p>
    <w:p w:rsidR="00B03482" w:rsidRDefault="00B03482" w:rsidP="003558D2">
      <w:pPr>
        <w:ind w:left="567" w:hanging="567"/>
        <w:jc w:val="both"/>
        <w:rPr>
          <w:rFonts w:ascii="Book Antiqua" w:hAnsi="Book Antiqua" w:cs="Arial"/>
        </w:rPr>
      </w:pPr>
    </w:p>
    <w:p w:rsidR="00B03482" w:rsidRDefault="00B03482" w:rsidP="003558D2">
      <w:pPr>
        <w:ind w:left="567" w:hanging="567"/>
        <w:jc w:val="both"/>
        <w:rPr>
          <w:rFonts w:ascii="Book Antiqua" w:hAnsi="Book Antiqua" w:cs="Arial"/>
        </w:rPr>
      </w:pPr>
    </w:p>
    <w:p w:rsidR="00B03482" w:rsidRDefault="00B03482" w:rsidP="00383910">
      <w:pPr>
        <w:ind w:left="567" w:hanging="567"/>
        <w:jc w:val="both"/>
        <w:rPr>
          <w:rFonts w:ascii="Book Antiqua" w:hAnsi="Book Antiqua" w:cs="Arial"/>
        </w:rPr>
      </w:pPr>
      <w:r>
        <w:rPr>
          <w:rFonts w:ascii="Book Antiqua" w:hAnsi="Book Antiqua" w:cs="Arial"/>
        </w:rPr>
        <w:t>39.</w:t>
      </w:r>
      <w:r>
        <w:rPr>
          <w:rFonts w:ascii="Book Antiqua" w:hAnsi="Book Antiqua" w:cs="Arial"/>
        </w:rPr>
        <w:tab/>
        <w:t>I have rehearsed the Appellant’s immigration history in detail above. He entered illegally and has never had a basis to remain lawfully. Although he sought to regularise his status in 2013, it is hardly to his credit if upon an unsuccessful outcome he remained anyway. It is clear that in reality he had no sound basis for making his application in 2013</w:t>
      </w:r>
      <w:r w:rsidR="00906648">
        <w:rPr>
          <w:rFonts w:ascii="Book Antiqua" w:hAnsi="Book Antiqua" w:cs="Arial"/>
        </w:rPr>
        <w:t>.</w:t>
      </w:r>
      <w:r>
        <w:rPr>
          <w:rFonts w:ascii="Book Antiqua" w:hAnsi="Book Antiqua" w:cs="Arial"/>
        </w:rPr>
        <w:t xml:space="preserve"> </w:t>
      </w:r>
      <w:proofErr w:type="gramStart"/>
      <w:r w:rsidR="00906648">
        <w:rPr>
          <w:rFonts w:ascii="Book Antiqua" w:hAnsi="Book Antiqua" w:cs="Arial"/>
        </w:rPr>
        <w:t>M</w:t>
      </w:r>
      <w:r>
        <w:rPr>
          <w:rFonts w:ascii="Book Antiqua" w:hAnsi="Book Antiqua" w:cs="Arial"/>
        </w:rPr>
        <w:t>oreover</w:t>
      </w:r>
      <w:proofErr w:type="gramEnd"/>
      <w:r w:rsidR="007302CD">
        <w:rPr>
          <w:rFonts w:ascii="Book Antiqua" w:hAnsi="Book Antiqua" w:cs="Arial"/>
        </w:rPr>
        <w:t xml:space="preserve"> he had no sound basis for pursuing a cha</w:t>
      </w:r>
      <w:r w:rsidR="00906648">
        <w:rPr>
          <w:rFonts w:ascii="Book Antiqua" w:hAnsi="Book Antiqua" w:cs="Arial"/>
        </w:rPr>
        <w:t>ll</w:t>
      </w:r>
      <w:r w:rsidR="007302CD">
        <w:rPr>
          <w:rFonts w:ascii="Book Antiqua" w:hAnsi="Book Antiqua" w:cs="Arial"/>
        </w:rPr>
        <w:t>enge by way of judicial review</w:t>
      </w:r>
      <w:r w:rsidR="00906648">
        <w:rPr>
          <w:rFonts w:ascii="Book Antiqua" w:hAnsi="Book Antiqua" w:cs="Arial"/>
        </w:rPr>
        <w:t>. I</w:t>
      </w:r>
      <w:r w:rsidR="007302CD">
        <w:rPr>
          <w:rFonts w:ascii="Book Antiqua" w:hAnsi="Book Antiqua" w:cs="Arial"/>
        </w:rPr>
        <w:t>n turn</w:t>
      </w:r>
      <w:r w:rsidR="00906648">
        <w:rPr>
          <w:rFonts w:ascii="Book Antiqua" w:hAnsi="Book Antiqua" w:cs="Arial"/>
        </w:rPr>
        <w:t>: it was</w:t>
      </w:r>
      <w:r w:rsidR="007302CD">
        <w:rPr>
          <w:rFonts w:ascii="Book Antiqua" w:hAnsi="Book Antiqua" w:cs="Arial"/>
        </w:rPr>
        <w:t xml:space="preserve"> conce</w:t>
      </w:r>
      <w:r w:rsidR="00906648">
        <w:rPr>
          <w:rFonts w:ascii="Book Antiqua" w:hAnsi="Book Antiqua" w:cs="Arial"/>
        </w:rPr>
        <w:t>de</w:t>
      </w:r>
      <w:r w:rsidR="007302CD">
        <w:rPr>
          <w:rFonts w:ascii="Book Antiqua" w:hAnsi="Book Antiqua" w:cs="Arial"/>
        </w:rPr>
        <w:t>d that he coul</w:t>
      </w:r>
      <w:r w:rsidR="00906648">
        <w:rPr>
          <w:rFonts w:ascii="Book Antiqua" w:hAnsi="Book Antiqua" w:cs="Arial"/>
        </w:rPr>
        <w:t>d</w:t>
      </w:r>
      <w:r w:rsidR="007302CD">
        <w:rPr>
          <w:rFonts w:ascii="Book Antiqua" w:hAnsi="Book Antiqua" w:cs="Arial"/>
        </w:rPr>
        <w:t xml:space="preserve"> not sa</w:t>
      </w:r>
      <w:r w:rsidR="00906648">
        <w:rPr>
          <w:rFonts w:ascii="Book Antiqua" w:hAnsi="Book Antiqua" w:cs="Arial"/>
        </w:rPr>
        <w:t>t</w:t>
      </w:r>
      <w:r w:rsidR="007302CD">
        <w:rPr>
          <w:rFonts w:ascii="Book Antiqua" w:hAnsi="Book Antiqua" w:cs="Arial"/>
        </w:rPr>
        <w:t>isfy the Rules</w:t>
      </w:r>
      <w:r w:rsidR="00906648">
        <w:rPr>
          <w:rFonts w:ascii="Book Antiqua" w:hAnsi="Book Antiqua" w:cs="Arial"/>
        </w:rPr>
        <w:t>;</w:t>
      </w:r>
      <w:r w:rsidR="007302CD">
        <w:rPr>
          <w:rFonts w:ascii="Book Antiqua" w:hAnsi="Book Antiqua" w:cs="Arial"/>
        </w:rPr>
        <w:t xml:space="preserve"> his gr</w:t>
      </w:r>
      <w:r w:rsidR="00906648">
        <w:rPr>
          <w:rFonts w:ascii="Book Antiqua" w:hAnsi="Book Antiqua" w:cs="Arial"/>
        </w:rPr>
        <w:t>o</w:t>
      </w:r>
      <w:r w:rsidR="007302CD">
        <w:rPr>
          <w:rFonts w:ascii="Book Antiqua" w:hAnsi="Book Antiqua" w:cs="Arial"/>
        </w:rPr>
        <w:t xml:space="preserve">und of challenge upon which permission had been obtained in respect of </w:t>
      </w:r>
      <w:r w:rsidR="007302CD" w:rsidRPr="00906648">
        <w:rPr>
          <w:rFonts w:ascii="Book Antiqua" w:hAnsi="Book Antiqua" w:cs="Arial"/>
          <w:b/>
          <w:u w:val="single"/>
        </w:rPr>
        <w:t>Zambrano</w:t>
      </w:r>
      <w:r w:rsidR="007302CD">
        <w:rPr>
          <w:rFonts w:ascii="Book Antiqua" w:hAnsi="Book Antiqua" w:cs="Arial"/>
        </w:rPr>
        <w:t xml:space="preserve"> was subsequently app</w:t>
      </w:r>
      <w:r w:rsidR="00906648">
        <w:rPr>
          <w:rFonts w:ascii="Book Antiqua" w:hAnsi="Book Antiqua" w:cs="Arial"/>
        </w:rPr>
        <w:t>r</w:t>
      </w:r>
      <w:r w:rsidR="007302CD">
        <w:rPr>
          <w:rFonts w:ascii="Book Antiqua" w:hAnsi="Book Antiqua" w:cs="Arial"/>
        </w:rPr>
        <w:t>opriate</w:t>
      </w:r>
      <w:r w:rsidR="00906648">
        <w:rPr>
          <w:rFonts w:ascii="Book Antiqua" w:hAnsi="Book Antiqua" w:cs="Arial"/>
        </w:rPr>
        <w:t>l</w:t>
      </w:r>
      <w:r w:rsidR="007302CD">
        <w:rPr>
          <w:rFonts w:ascii="Book Antiqua" w:hAnsi="Book Antiqua" w:cs="Arial"/>
        </w:rPr>
        <w:t>y</w:t>
      </w:r>
      <w:r w:rsidR="00906648">
        <w:rPr>
          <w:rFonts w:ascii="Book Antiqua" w:hAnsi="Book Antiqua" w:cs="Arial"/>
        </w:rPr>
        <w:t xml:space="preserve"> </w:t>
      </w:r>
      <w:r w:rsidR="007302CD">
        <w:rPr>
          <w:rFonts w:ascii="Book Antiqua" w:hAnsi="Book Antiqua" w:cs="Arial"/>
        </w:rPr>
        <w:t>abandoned</w:t>
      </w:r>
      <w:r w:rsidR="00906648">
        <w:rPr>
          <w:rFonts w:ascii="Book Antiqua" w:hAnsi="Book Antiqua" w:cs="Arial"/>
        </w:rPr>
        <w:t xml:space="preserve">; his residual Article 8 submission had no foundation. His next application for leave to remain </w:t>
      </w:r>
      <w:proofErr w:type="gramStart"/>
      <w:r w:rsidR="00906648">
        <w:rPr>
          <w:rFonts w:ascii="Book Antiqua" w:hAnsi="Book Antiqua" w:cs="Arial"/>
        </w:rPr>
        <w:t>in reality advanced</w:t>
      </w:r>
      <w:proofErr w:type="gramEnd"/>
      <w:r w:rsidR="00906648">
        <w:rPr>
          <w:rFonts w:ascii="Book Antiqua" w:hAnsi="Book Antiqua" w:cs="Arial"/>
        </w:rPr>
        <w:t xml:space="preserve"> no new matters: although assertions were made in respect of medical treatments there was no foundation for such assertions. His application was appropriately refused under the Immigration Rules and with reference to Article 8. At the time that he lo</w:t>
      </w:r>
      <w:r w:rsidR="00B44BB0">
        <w:rPr>
          <w:rFonts w:ascii="Book Antiqua" w:hAnsi="Book Antiqua" w:cs="Arial"/>
        </w:rPr>
        <w:t>dged</w:t>
      </w:r>
      <w:r w:rsidR="00906648">
        <w:rPr>
          <w:rFonts w:ascii="Book Antiqua" w:hAnsi="Book Antiqua" w:cs="Arial"/>
        </w:rPr>
        <w:t xml:space="preserve"> his appeal he had no sound basis to challenge the decision. The present foundation of his case is based on a matter that did not manifest until approximately one year after the lodging of his appeal. I do not accept that he should now be allowed to rely on such a matter in any meaningful way</w:t>
      </w:r>
      <w:r w:rsidR="00383910">
        <w:rPr>
          <w:rFonts w:ascii="Book Antiqua" w:hAnsi="Book Antiqua" w:cs="Arial"/>
        </w:rPr>
        <w:t xml:space="preserve"> by reference to </w:t>
      </w:r>
      <w:proofErr w:type="spellStart"/>
      <w:r w:rsidR="00383910" w:rsidRPr="00383910">
        <w:rPr>
          <w:rFonts w:ascii="Book Antiqua" w:hAnsi="Book Antiqua" w:cs="Arial"/>
          <w:b/>
          <w:u w:val="single"/>
        </w:rPr>
        <w:t>Chi</w:t>
      </w:r>
      <w:r w:rsidR="00906648" w:rsidRPr="00383910">
        <w:rPr>
          <w:rFonts w:ascii="Book Antiqua" w:hAnsi="Book Antiqua" w:cs="Arial"/>
          <w:b/>
          <w:u w:val="single"/>
        </w:rPr>
        <w:t>k</w:t>
      </w:r>
      <w:r w:rsidR="00383910" w:rsidRPr="00383910">
        <w:rPr>
          <w:rFonts w:ascii="Book Antiqua" w:hAnsi="Book Antiqua" w:cs="Arial"/>
          <w:b/>
          <w:u w:val="single"/>
        </w:rPr>
        <w:t>wamba</w:t>
      </w:r>
      <w:proofErr w:type="spellEnd"/>
      <w:r w:rsidR="00383910">
        <w:rPr>
          <w:rFonts w:ascii="Book Antiqua" w:hAnsi="Book Antiqua" w:cs="Arial"/>
        </w:rPr>
        <w:t xml:space="preserve">, </w:t>
      </w:r>
      <w:r w:rsidR="00906648">
        <w:rPr>
          <w:rFonts w:ascii="Book Antiqua" w:hAnsi="Book Antiqua" w:cs="Arial"/>
        </w:rPr>
        <w:t>or otherwise</w:t>
      </w:r>
      <w:r w:rsidR="00383910">
        <w:rPr>
          <w:rFonts w:ascii="Book Antiqua" w:hAnsi="Book Antiqua" w:cs="Arial"/>
        </w:rPr>
        <w:t>,</w:t>
      </w:r>
      <w:r w:rsidR="00906648">
        <w:rPr>
          <w:rFonts w:ascii="Book Antiqua" w:hAnsi="Book Antiqua" w:cs="Arial"/>
        </w:rPr>
        <w:t xml:space="preserve"> as a basis for remaining in the UK rather than pursuing an application </w:t>
      </w:r>
      <w:r w:rsidR="00383910">
        <w:rPr>
          <w:rFonts w:ascii="Book Antiqua" w:hAnsi="Book Antiqua" w:cs="Arial"/>
        </w:rPr>
        <w:t xml:space="preserve">for </w:t>
      </w:r>
      <w:r w:rsidR="00906648">
        <w:rPr>
          <w:rFonts w:ascii="Book Antiqua" w:hAnsi="Book Antiqua" w:cs="Arial"/>
        </w:rPr>
        <w:t>entry clearance from abroad</w:t>
      </w:r>
      <w:r w:rsidR="00383910">
        <w:rPr>
          <w:rFonts w:ascii="Book Antiqua" w:hAnsi="Book Antiqua" w:cs="Arial"/>
        </w:rPr>
        <w:t>. Accordingly, it is the Appellant’s immigration histor</w:t>
      </w:r>
      <w:r w:rsidR="00F869EE">
        <w:rPr>
          <w:rFonts w:ascii="Book Antiqua" w:hAnsi="Book Antiqua" w:cs="Arial"/>
        </w:rPr>
        <w:t>y -</w:t>
      </w:r>
      <w:r w:rsidR="00383910">
        <w:rPr>
          <w:rFonts w:ascii="Book Antiqua" w:hAnsi="Book Antiqua" w:cs="Arial"/>
        </w:rPr>
        <w:t xml:space="preserve"> includi</w:t>
      </w:r>
      <w:r w:rsidR="00B44BB0">
        <w:rPr>
          <w:rFonts w:ascii="Book Antiqua" w:hAnsi="Book Antiqua" w:cs="Arial"/>
        </w:rPr>
        <w:t>ng the</w:t>
      </w:r>
      <w:r w:rsidR="00383910">
        <w:rPr>
          <w:rFonts w:ascii="Book Antiqua" w:hAnsi="Book Antiqua" w:cs="Arial"/>
        </w:rPr>
        <w:t xml:space="preserve"> </w:t>
      </w:r>
      <w:proofErr w:type="gramStart"/>
      <w:r w:rsidR="00383910">
        <w:rPr>
          <w:rFonts w:ascii="Book Antiqua" w:hAnsi="Book Antiqua" w:cs="Arial"/>
        </w:rPr>
        <w:t>particular aspect</w:t>
      </w:r>
      <w:proofErr w:type="gramEnd"/>
      <w:r w:rsidR="00B44BB0">
        <w:rPr>
          <w:rFonts w:ascii="Book Antiqua" w:hAnsi="Book Antiqua" w:cs="Arial"/>
        </w:rPr>
        <w:t xml:space="preserve"> of the basis of case manifesting</w:t>
      </w:r>
      <w:r w:rsidR="00F869EE">
        <w:rPr>
          <w:rFonts w:ascii="Book Antiqua" w:hAnsi="Book Antiqua" w:cs="Arial"/>
        </w:rPr>
        <w:t xml:space="preserve"> only after a sustained period of baseless defiance -</w:t>
      </w:r>
      <w:r w:rsidR="00383910">
        <w:rPr>
          <w:rFonts w:ascii="Book Antiqua" w:hAnsi="Book Antiqua" w:cs="Arial"/>
        </w:rPr>
        <w:t xml:space="preserve"> in the context of the public interest in maintaining effective immigration control, that provides the ‘sensible reason’ contemplated by Lord Justice Sullivan.</w:t>
      </w:r>
    </w:p>
    <w:p w:rsidR="00143358" w:rsidRDefault="00143358" w:rsidP="00545388">
      <w:pPr>
        <w:ind w:left="567"/>
        <w:jc w:val="both"/>
        <w:rPr>
          <w:rFonts w:ascii="Book Antiqua" w:hAnsi="Book Antiqua" w:cs="Arial"/>
        </w:rPr>
      </w:pPr>
    </w:p>
    <w:p w:rsidR="00202976" w:rsidRDefault="00202976" w:rsidP="00545388">
      <w:pPr>
        <w:ind w:left="567"/>
        <w:jc w:val="both"/>
        <w:rPr>
          <w:rFonts w:ascii="Book Antiqua" w:hAnsi="Book Antiqua" w:cs="Arial"/>
        </w:rPr>
      </w:pPr>
    </w:p>
    <w:p w:rsidR="00143358" w:rsidRDefault="00383910" w:rsidP="003A3C9E">
      <w:pPr>
        <w:ind w:left="567" w:hanging="567"/>
        <w:jc w:val="both"/>
        <w:rPr>
          <w:rFonts w:ascii="Book Antiqua" w:hAnsi="Book Antiqua" w:cs="Arial"/>
        </w:rPr>
      </w:pPr>
      <w:r>
        <w:rPr>
          <w:rFonts w:ascii="Book Antiqua" w:hAnsi="Book Antiqua" w:cs="Arial"/>
        </w:rPr>
        <w:t>40</w:t>
      </w:r>
      <w:r w:rsidR="003A3C9E">
        <w:rPr>
          <w:rFonts w:ascii="Book Antiqua" w:hAnsi="Book Antiqua" w:cs="Arial"/>
        </w:rPr>
        <w:t>.</w:t>
      </w:r>
      <w:r w:rsidR="003A3C9E">
        <w:rPr>
          <w:rFonts w:ascii="Book Antiqua" w:hAnsi="Book Antiqua" w:cs="Arial"/>
        </w:rPr>
        <w:tab/>
      </w:r>
      <w:r w:rsidR="00143358">
        <w:rPr>
          <w:rFonts w:ascii="Book Antiqua" w:hAnsi="Book Antiqua" w:cs="Arial"/>
        </w:rPr>
        <w:t xml:space="preserve">Accordingly, in </w:t>
      </w:r>
      <w:proofErr w:type="gramStart"/>
      <w:r w:rsidR="00143358">
        <w:rPr>
          <w:rFonts w:ascii="Book Antiqua" w:hAnsi="Book Antiqua" w:cs="Arial"/>
        </w:rPr>
        <w:t>all of</w:t>
      </w:r>
      <w:proofErr w:type="gramEnd"/>
      <w:r w:rsidR="00143358">
        <w:rPr>
          <w:rFonts w:ascii="Book Antiqua" w:hAnsi="Book Antiqua" w:cs="Arial"/>
        </w:rPr>
        <w:t xml:space="preserve"> the circumstances, I dismiss the appeal under Article 8 of the ECHR.</w:t>
      </w:r>
    </w:p>
    <w:p w:rsidR="001F2716" w:rsidRDefault="001F2716" w:rsidP="00847259">
      <w:pPr>
        <w:jc w:val="both"/>
        <w:rPr>
          <w:rFonts w:ascii="Book Antiqua" w:hAnsi="Book Antiqua" w:cs="Arial"/>
        </w:rPr>
      </w:pPr>
    </w:p>
    <w:p w:rsidR="006551BE" w:rsidRPr="00AE6DDE" w:rsidRDefault="006551BE" w:rsidP="00847259">
      <w:pPr>
        <w:jc w:val="both"/>
        <w:rPr>
          <w:rFonts w:ascii="Book Antiqua" w:hAnsi="Book Antiqua" w:cs="Arial"/>
        </w:rPr>
      </w:pPr>
    </w:p>
    <w:p w:rsidR="00847259" w:rsidRPr="00816182" w:rsidRDefault="00847259" w:rsidP="00847259">
      <w:pPr>
        <w:jc w:val="both"/>
        <w:rPr>
          <w:rFonts w:ascii="Book Antiqua" w:hAnsi="Book Antiqua" w:cs="Arial"/>
          <w:b/>
          <w:u w:val="single"/>
        </w:rPr>
      </w:pPr>
      <w:r w:rsidRPr="00816182">
        <w:rPr>
          <w:rFonts w:ascii="Book Antiqua" w:hAnsi="Book Antiqua" w:cs="Arial"/>
          <w:b/>
          <w:u w:val="single"/>
        </w:rPr>
        <w:t>Notice of Decision</w:t>
      </w:r>
    </w:p>
    <w:p w:rsidR="00847259" w:rsidRDefault="00847259" w:rsidP="00847259">
      <w:pPr>
        <w:jc w:val="both"/>
        <w:rPr>
          <w:rFonts w:ascii="Book Antiqua" w:hAnsi="Book Antiqua" w:cs="Arial"/>
        </w:rPr>
      </w:pPr>
    </w:p>
    <w:p w:rsidR="00827025" w:rsidRDefault="00383910" w:rsidP="00827025">
      <w:pPr>
        <w:jc w:val="both"/>
        <w:rPr>
          <w:rFonts w:ascii="Book Antiqua" w:hAnsi="Book Antiqua"/>
        </w:rPr>
      </w:pPr>
      <w:r>
        <w:rPr>
          <w:rFonts w:ascii="Book Antiqua" w:hAnsi="Book Antiqua" w:cs="Arial"/>
        </w:rPr>
        <w:t>41.</w:t>
      </w:r>
      <w:r>
        <w:rPr>
          <w:rFonts w:ascii="Book Antiqua" w:hAnsi="Book Antiqua" w:cs="Arial"/>
        </w:rPr>
        <w:tab/>
      </w:r>
      <w:r w:rsidR="00827025">
        <w:rPr>
          <w:rFonts w:ascii="Book Antiqua" w:hAnsi="Book Antiqua" w:cs="Arial"/>
        </w:rPr>
        <w:t xml:space="preserve">The appeal is </w:t>
      </w:r>
      <w:r w:rsidR="00143358">
        <w:rPr>
          <w:rFonts w:ascii="Book Antiqua" w:hAnsi="Book Antiqua" w:cs="Arial"/>
        </w:rPr>
        <w:t>dismissed.</w:t>
      </w:r>
    </w:p>
    <w:p w:rsidR="00847259" w:rsidRDefault="00847259" w:rsidP="00847259">
      <w:pPr>
        <w:jc w:val="both"/>
        <w:rPr>
          <w:rFonts w:ascii="Book Antiqua" w:hAnsi="Book Antiqua" w:cs="Arial"/>
        </w:rPr>
      </w:pPr>
    </w:p>
    <w:p w:rsidR="00383910" w:rsidRDefault="00383910" w:rsidP="00847259">
      <w:pPr>
        <w:jc w:val="both"/>
        <w:rPr>
          <w:rFonts w:ascii="Book Antiqua" w:hAnsi="Book Antiqua" w:cs="Arial"/>
        </w:rPr>
      </w:pPr>
    </w:p>
    <w:p w:rsidR="00847259" w:rsidRDefault="00383910" w:rsidP="00847259">
      <w:pPr>
        <w:jc w:val="both"/>
        <w:rPr>
          <w:rFonts w:ascii="Book Antiqua" w:hAnsi="Book Antiqua" w:cs="Arial"/>
        </w:rPr>
      </w:pPr>
      <w:r>
        <w:rPr>
          <w:rFonts w:ascii="Book Antiqua" w:hAnsi="Book Antiqua" w:cs="Arial"/>
        </w:rPr>
        <w:t>42.</w:t>
      </w:r>
      <w:r>
        <w:rPr>
          <w:rFonts w:ascii="Book Antiqua" w:hAnsi="Book Antiqua" w:cs="Arial"/>
        </w:rPr>
        <w:tab/>
      </w:r>
      <w:r w:rsidR="00847259" w:rsidRPr="00687601">
        <w:rPr>
          <w:rFonts w:ascii="Book Antiqua" w:hAnsi="Book Antiqua" w:cs="Arial"/>
        </w:rPr>
        <w:t>No</w:t>
      </w:r>
      <w:r w:rsidR="00847259">
        <w:rPr>
          <w:rFonts w:ascii="Book Antiqua" w:hAnsi="Book Antiqua" w:cs="Arial"/>
        </w:rPr>
        <w:t xml:space="preserve"> anonymity direction is </w:t>
      </w:r>
      <w:r w:rsidR="006551BE">
        <w:rPr>
          <w:rFonts w:ascii="Book Antiqua" w:hAnsi="Book Antiqua" w:cs="Arial"/>
        </w:rPr>
        <w:t xml:space="preserve">sought or </w:t>
      </w:r>
      <w:r w:rsidR="00847259">
        <w:rPr>
          <w:rFonts w:ascii="Book Antiqua" w:hAnsi="Book Antiqua" w:cs="Arial"/>
        </w:rPr>
        <w:t>made.</w:t>
      </w:r>
    </w:p>
    <w:p w:rsidR="00847259" w:rsidRDefault="00847259" w:rsidP="00847259">
      <w:pPr>
        <w:jc w:val="both"/>
        <w:rPr>
          <w:rFonts w:ascii="Book Antiqua" w:hAnsi="Book Antiqua" w:cs="Arial"/>
        </w:rPr>
      </w:pPr>
    </w:p>
    <w:p w:rsidR="00847259" w:rsidRDefault="00847259" w:rsidP="00847259">
      <w:pPr>
        <w:jc w:val="both"/>
        <w:rPr>
          <w:rFonts w:ascii="Book Antiqua" w:hAnsi="Book Antiqua" w:cs="Arial"/>
        </w:rPr>
      </w:pPr>
    </w:p>
    <w:p w:rsidR="009F5220" w:rsidRPr="00AE6DDE" w:rsidRDefault="009F5220" w:rsidP="00847259">
      <w:pPr>
        <w:jc w:val="both"/>
        <w:rPr>
          <w:rFonts w:ascii="Book Antiqua" w:hAnsi="Book Antiqua" w:cs="Arial"/>
        </w:rPr>
      </w:pPr>
    </w:p>
    <w:p w:rsidR="006551BE" w:rsidRPr="00AE6DDE" w:rsidRDefault="006551BE" w:rsidP="006551BE">
      <w:pPr>
        <w:jc w:val="both"/>
        <w:rPr>
          <w:rFonts w:ascii="Book Antiqua" w:hAnsi="Book Antiqua" w:cs="Arial"/>
        </w:rPr>
      </w:pPr>
      <w:r w:rsidRPr="00AE6DDE">
        <w:rPr>
          <w:rFonts w:ascii="Book Antiqua" w:hAnsi="Book Antiqua" w:cs="Arial"/>
        </w:rPr>
        <w:t>Signed</w:t>
      </w:r>
      <w:r>
        <w:rPr>
          <w:rFonts w:ascii="Book Antiqua" w:hAnsi="Book Antiqua" w:cs="Arial"/>
        </w:rPr>
        <w:t>:</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t>Date</w:t>
      </w:r>
      <w:r>
        <w:rPr>
          <w:rFonts w:ascii="Book Antiqua" w:hAnsi="Book Antiqua" w:cs="Arial"/>
        </w:rPr>
        <w:t xml:space="preserve">: </w:t>
      </w:r>
      <w:r w:rsidRPr="006551BE">
        <w:rPr>
          <w:rFonts w:ascii="Book Antiqua" w:hAnsi="Book Antiqua" w:cs="Arial"/>
          <w:b/>
        </w:rPr>
        <w:t>2</w:t>
      </w:r>
      <w:r w:rsidR="00383910">
        <w:rPr>
          <w:rFonts w:ascii="Book Antiqua" w:hAnsi="Book Antiqua" w:cs="Arial"/>
          <w:b/>
        </w:rPr>
        <w:t>5</w:t>
      </w:r>
      <w:r w:rsidRPr="006551BE">
        <w:rPr>
          <w:rFonts w:ascii="Book Antiqua" w:hAnsi="Book Antiqua" w:cs="Arial"/>
          <w:b/>
        </w:rPr>
        <w:t xml:space="preserve"> May 2018</w:t>
      </w:r>
    </w:p>
    <w:p w:rsidR="006551BE" w:rsidRPr="00AE6DDE" w:rsidRDefault="006551BE" w:rsidP="006551BE">
      <w:pPr>
        <w:jc w:val="both"/>
        <w:rPr>
          <w:rFonts w:ascii="Book Antiqua" w:hAnsi="Book Antiqua" w:cs="Arial"/>
        </w:rPr>
      </w:pPr>
    </w:p>
    <w:p w:rsidR="00847259" w:rsidRDefault="006551BE" w:rsidP="006551BE">
      <w:pPr>
        <w:jc w:val="both"/>
        <w:rPr>
          <w:rFonts w:ascii="Book Antiqua" w:hAnsi="Book Antiqua" w:cs="Arial"/>
          <w:color w:val="000000"/>
        </w:rPr>
      </w:pPr>
      <w:r w:rsidRPr="006551BE">
        <w:rPr>
          <w:rFonts w:ascii="Book Antiqua" w:hAnsi="Book Antiqua" w:cs="Arial"/>
          <w:b/>
          <w:color w:val="000000"/>
        </w:rPr>
        <w:t>Deputy Upper Tribunal Judge I A Lewis</w:t>
      </w:r>
    </w:p>
    <w:p w:rsidR="00847259" w:rsidRDefault="00847259" w:rsidP="00847259">
      <w:pPr>
        <w:jc w:val="both"/>
        <w:rPr>
          <w:rFonts w:ascii="Book Antiqua" w:hAnsi="Book Antiqua" w:cs="Arial"/>
          <w:color w:val="000000"/>
        </w:rPr>
      </w:pPr>
    </w:p>
    <w:p w:rsidR="003A3C9E" w:rsidRDefault="003A3C9E" w:rsidP="00847259">
      <w:pPr>
        <w:ind w:left="567" w:hanging="567"/>
        <w:jc w:val="both"/>
        <w:rPr>
          <w:rFonts w:ascii="Book Antiqua" w:hAnsi="Book Antiqua" w:cs="Arial"/>
          <w:b/>
          <w:u w:val="single"/>
        </w:rPr>
      </w:pPr>
    </w:p>
    <w:p w:rsidR="003A3C9E" w:rsidRDefault="003A3C9E" w:rsidP="00847259">
      <w:pPr>
        <w:ind w:left="567" w:hanging="567"/>
        <w:jc w:val="both"/>
        <w:rPr>
          <w:rFonts w:ascii="Book Antiqua" w:hAnsi="Book Antiqua" w:cs="Arial"/>
          <w:b/>
          <w:u w:val="single"/>
        </w:rPr>
      </w:pPr>
    </w:p>
    <w:p w:rsidR="003A3C9E" w:rsidRDefault="003A3C9E" w:rsidP="00847259">
      <w:pPr>
        <w:ind w:left="567" w:hanging="567"/>
        <w:jc w:val="both"/>
        <w:rPr>
          <w:rFonts w:ascii="Book Antiqua" w:hAnsi="Book Antiqua" w:cs="Arial"/>
          <w:b/>
          <w:u w:val="single"/>
        </w:rPr>
      </w:pPr>
    </w:p>
    <w:p w:rsidR="00847259" w:rsidRDefault="00847259" w:rsidP="00847259">
      <w:pPr>
        <w:ind w:left="567" w:hanging="567"/>
        <w:jc w:val="both"/>
        <w:rPr>
          <w:rFonts w:ascii="Book Antiqua" w:hAnsi="Book Antiqua" w:cs="Arial"/>
          <w:b/>
          <w:u w:val="single"/>
        </w:rPr>
      </w:pPr>
      <w:r>
        <w:rPr>
          <w:rFonts w:ascii="Book Antiqua" w:hAnsi="Book Antiqua" w:cs="Arial"/>
          <w:b/>
          <w:u w:val="single"/>
        </w:rPr>
        <w:t xml:space="preserve">TO THE </w:t>
      </w:r>
      <w:r w:rsidR="00720CBB">
        <w:rPr>
          <w:rFonts w:ascii="Book Antiqua" w:hAnsi="Book Antiqua" w:cs="Arial"/>
          <w:b/>
          <w:u w:val="single"/>
        </w:rPr>
        <w:t>RESPONDENT</w:t>
      </w:r>
    </w:p>
    <w:p w:rsidR="00847259" w:rsidRDefault="00847259" w:rsidP="00847259">
      <w:pPr>
        <w:ind w:left="567" w:hanging="567"/>
        <w:jc w:val="both"/>
        <w:rPr>
          <w:rFonts w:ascii="Book Antiqua" w:hAnsi="Book Antiqua" w:cs="Arial"/>
        </w:rPr>
      </w:pPr>
      <w:r>
        <w:rPr>
          <w:rFonts w:ascii="Book Antiqua" w:hAnsi="Book Antiqua" w:cs="Arial"/>
          <w:b/>
          <w:u w:val="single"/>
        </w:rPr>
        <w:t>FEE AWARD</w:t>
      </w:r>
    </w:p>
    <w:p w:rsidR="00847259" w:rsidRDefault="00847259" w:rsidP="00847259">
      <w:pPr>
        <w:ind w:left="567" w:hanging="567"/>
        <w:jc w:val="both"/>
        <w:rPr>
          <w:rFonts w:ascii="Book Antiqua" w:hAnsi="Book Antiqua" w:cs="Arial"/>
        </w:rPr>
      </w:pPr>
    </w:p>
    <w:p w:rsidR="00847259" w:rsidRDefault="00847259" w:rsidP="00847259">
      <w:pPr>
        <w:jc w:val="both"/>
        <w:rPr>
          <w:rFonts w:ascii="Book Antiqua" w:hAnsi="Book Antiqua" w:cs="Arial"/>
        </w:rPr>
      </w:pPr>
      <w:r>
        <w:rPr>
          <w:rFonts w:ascii="Book Antiqua" w:hAnsi="Book Antiqua" w:cs="Arial"/>
        </w:rPr>
        <w:t>I have dismissed the appeal and therefore there can be no fee award.</w:t>
      </w:r>
    </w:p>
    <w:p w:rsidR="00847259" w:rsidRDefault="00847259" w:rsidP="00847259">
      <w:pPr>
        <w:jc w:val="both"/>
        <w:rPr>
          <w:rFonts w:ascii="Book Antiqua" w:hAnsi="Book Antiqua" w:cs="Arial"/>
        </w:rPr>
      </w:pPr>
    </w:p>
    <w:p w:rsidR="006551BE" w:rsidRDefault="006551BE" w:rsidP="00847259">
      <w:pPr>
        <w:jc w:val="both"/>
        <w:rPr>
          <w:rFonts w:ascii="Book Antiqua" w:hAnsi="Book Antiqua" w:cs="Arial"/>
        </w:rPr>
      </w:pPr>
    </w:p>
    <w:p w:rsidR="00847259" w:rsidRPr="00AE6DDE" w:rsidRDefault="00847259" w:rsidP="00847259">
      <w:pPr>
        <w:jc w:val="both"/>
        <w:rPr>
          <w:rFonts w:ascii="Book Antiqua" w:hAnsi="Book Antiqua" w:cs="Arial"/>
        </w:rPr>
      </w:pPr>
      <w:r w:rsidRPr="00AE6DDE">
        <w:rPr>
          <w:rFonts w:ascii="Book Antiqua" w:hAnsi="Book Antiqua" w:cs="Arial"/>
        </w:rPr>
        <w:t>Signed</w:t>
      </w:r>
      <w:r w:rsidR="006551BE">
        <w:rPr>
          <w:rFonts w:ascii="Book Antiqua" w:hAnsi="Book Antiqua" w:cs="Arial"/>
        </w:rPr>
        <w:t>:</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t>Date</w:t>
      </w:r>
      <w:r w:rsidR="006551BE">
        <w:rPr>
          <w:rFonts w:ascii="Book Antiqua" w:hAnsi="Book Antiqua" w:cs="Arial"/>
        </w:rPr>
        <w:t xml:space="preserve">: </w:t>
      </w:r>
      <w:r w:rsidR="00383910">
        <w:rPr>
          <w:rFonts w:ascii="Book Antiqua" w:hAnsi="Book Antiqua" w:cs="Arial"/>
          <w:b/>
        </w:rPr>
        <w:t>25</w:t>
      </w:r>
      <w:r w:rsidR="006551BE" w:rsidRPr="006551BE">
        <w:rPr>
          <w:rFonts w:ascii="Book Antiqua" w:hAnsi="Book Antiqua" w:cs="Arial"/>
          <w:b/>
        </w:rPr>
        <w:t xml:space="preserve"> May 2018</w:t>
      </w:r>
    </w:p>
    <w:p w:rsidR="00847259" w:rsidRPr="00AE6DDE" w:rsidRDefault="00847259" w:rsidP="00847259">
      <w:pPr>
        <w:jc w:val="both"/>
        <w:rPr>
          <w:rFonts w:ascii="Book Antiqua" w:hAnsi="Book Antiqua" w:cs="Arial"/>
        </w:rPr>
      </w:pPr>
    </w:p>
    <w:p w:rsidR="00347A9C" w:rsidRPr="006551BE" w:rsidRDefault="00347A9C" w:rsidP="00347A9C">
      <w:pPr>
        <w:jc w:val="both"/>
        <w:rPr>
          <w:rFonts w:ascii="Book Antiqua" w:hAnsi="Book Antiqua" w:cs="Arial"/>
          <w:b/>
          <w:color w:val="000000"/>
        </w:rPr>
      </w:pPr>
      <w:r w:rsidRPr="006551BE">
        <w:rPr>
          <w:rFonts w:ascii="Book Antiqua" w:hAnsi="Book Antiqua" w:cs="Arial"/>
          <w:b/>
          <w:color w:val="000000"/>
        </w:rPr>
        <w:t xml:space="preserve">Deputy Upper Tribunal </w:t>
      </w:r>
      <w:r w:rsidR="00720CBB" w:rsidRPr="006551BE">
        <w:rPr>
          <w:rFonts w:ascii="Book Antiqua" w:hAnsi="Book Antiqua" w:cs="Arial"/>
          <w:b/>
          <w:color w:val="000000"/>
        </w:rPr>
        <w:t>Judge</w:t>
      </w:r>
      <w:r w:rsidRPr="006551BE">
        <w:rPr>
          <w:rFonts w:ascii="Book Antiqua" w:hAnsi="Book Antiqua" w:cs="Arial"/>
          <w:b/>
          <w:color w:val="000000"/>
        </w:rPr>
        <w:t xml:space="preserve"> I A Lewis </w:t>
      </w:r>
    </w:p>
    <w:p w:rsidR="00B95326" w:rsidRDefault="006551BE" w:rsidP="00402B9E">
      <w:pPr>
        <w:tabs>
          <w:tab w:val="left" w:pos="2520"/>
        </w:tabs>
        <w:ind w:left="540" w:hanging="540"/>
        <w:jc w:val="both"/>
        <w:rPr>
          <w:rFonts w:ascii="Book Antiqua" w:hAnsi="Book Antiqua" w:cs="Arial"/>
        </w:rPr>
      </w:pPr>
      <w:r>
        <w:rPr>
          <w:rFonts w:ascii="Book Antiqua" w:hAnsi="Book Antiqua" w:cs="Arial"/>
        </w:rPr>
        <w:t>(</w:t>
      </w:r>
      <w:r w:rsidRPr="006551BE">
        <w:rPr>
          <w:rFonts w:ascii="Book Antiqua" w:hAnsi="Book Antiqua" w:cs="Arial"/>
          <w:i/>
        </w:rPr>
        <w:t>qua</w:t>
      </w:r>
      <w:r>
        <w:rPr>
          <w:rFonts w:ascii="Book Antiqua" w:hAnsi="Book Antiqua" w:cs="Arial"/>
        </w:rPr>
        <w:t xml:space="preserve"> Judge of the First-tier Tribunal)</w:t>
      </w:r>
    </w:p>
    <w:p w:rsidR="003E4332" w:rsidRDefault="003E4332" w:rsidP="00402B9E">
      <w:pPr>
        <w:tabs>
          <w:tab w:val="left" w:pos="2520"/>
        </w:tabs>
        <w:ind w:left="540" w:hanging="540"/>
        <w:jc w:val="both"/>
        <w:rPr>
          <w:rFonts w:ascii="Book Antiqua" w:hAnsi="Book Antiqua" w:cs="Arial"/>
        </w:rPr>
      </w:pPr>
      <w:r>
        <w:rPr>
          <w:rFonts w:ascii="Book Antiqua" w:hAnsi="Book Antiqua" w:cs="Arial"/>
        </w:rPr>
        <w:br w:type="page"/>
      </w:r>
    </w:p>
    <w:p w:rsidR="003E4332" w:rsidRPr="003E4332" w:rsidRDefault="003E4332" w:rsidP="003E4332">
      <w:pPr>
        <w:tabs>
          <w:tab w:val="left" w:pos="2520"/>
        </w:tabs>
        <w:ind w:left="540" w:hanging="540"/>
        <w:jc w:val="center"/>
        <w:rPr>
          <w:rFonts w:ascii="Book Antiqua" w:hAnsi="Book Antiqua" w:cs="Arial"/>
          <w:b/>
          <w:sz w:val="28"/>
          <w:szCs w:val="28"/>
          <w:u w:val="single"/>
        </w:rPr>
      </w:pPr>
      <w:r w:rsidRPr="003E4332">
        <w:rPr>
          <w:rFonts w:ascii="Book Antiqua" w:hAnsi="Book Antiqua" w:cs="Arial"/>
          <w:b/>
          <w:sz w:val="28"/>
          <w:szCs w:val="28"/>
          <w:u w:val="single"/>
        </w:rPr>
        <w:lastRenderedPageBreak/>
        <w:t>ANNEX</w:t>
      </w:r>
    </w:p>
    <w:p w:rsidR="003E4332" w:rsidRDefault="003E4332" w:rsidP="00402B9E">
      <w:pPr>
        <w:tabs>
          <w:tab w:val="left" w:pos="2520"/>
        </w:tabs>
        <w:ind w:left="540" w:hanging="540"/>
        <w:jc w:val="both"/>
        <w:rPr>
          <w:rFonts w:ascii="Book Antiqua" w:hAnsi="Book Antiqua" w:cs="Arial"/>
        </w:rPr>
      </w:pPr>
    </w:p>
    <w:p w:rsidR="003E4332" w:rsidRPr="00AE6DDE" w:rsidRDefault="003E4332" w:rsidP="003E4332">
      <w:pPr>
        <w:jc w:val="center"/>
        <w:rPr>
          <w:rFonts w:ascii="Book Antiqua" w:hAnsi="Book Antiqua" w:cs="Arial"/>
        </w:rPr>
      </w:pPr>
      <w:r w:rsidRPr="003E4332">
        <w:rPr>
          <w:rFonts w:ascii="Book Antiqua" w:hAnsi="Book Antiqua" w:cs="Arial"/>
          <w:b/>
          <w:u w:val="single"/>
        </w:rPr>
        <w:t>TEXT OF ‘</w:t>
      </w:r>
      <w:r>
        <w:rPr>
          <w:rFonts w:ascii="Book Antiqua" w:hAnsi="Book Antiqua" w:cs="Arial"/>
          <w:b/>
          <w:u w:val="single"/>
        </w:rPr>
        <w:t>DECISION</w:t>
      </w:r>
      <w:r w:rsidRPr="00AE6DDE">
        <w:rPr>
          <w:rFonts w:ascii="Book Antiqua" w:hAnsi="Book Antiqua" w:cs="Arial"/>
          <w:b/>
          <w:u w:val="single"/>
        </w:rPr>
        <w:t xml:space="preserve"> AND REASONS</w:t>
      </w:r>
      <w:r>
        <w:rPr>
          <w:rFonts w:ascii="Book Antiqua" w:hAnsi="Book Antiqua" w:cs="Arial"/>
          <w:b/>
          <w:u w:val="single"/>
        </w:rPr>
        <w:t>: ERROR OF LAW’ DECISION PROMULGATED ON 16 JANUARY 2018</w:t>
      </w:r>
    </w:p>
    <w:p w:rsidR="003E4332" w:rsidRDefault="003E4332" w:rsidP="003E4332">
      <w:pPr>
        <w:jc w:val="both"/>
        <w:rPr>
          <w:rFonts w:ascii="Book Antiqua" w:hAnsi="Book Antiqua" w:cs="Arial"/>
        </w:rPr>
      </w:pPr>
    </w:p>
    <w:p w:rsidR="00255E06" w:rsidRDefault="00255E06" w:rsidP="003E4332">
      <w:pPr>
        <w:jc w:val="both"/>
        <w:rPr>
          <w:rFonts w:ascii="Book Antiqua" w:hAnsi="Book Antiqua" w:cs="Arial"/>
        </w:rPr>
      </w:pPr>
    </w:p>
    <w:p w:rsidR="003E4332" w:rsidRPr="00E52C7B" w:rsidRDefault="003E4332" w:rsidP="003E4332">
      <w:pPr>
        <w:jc w:val="both"/>
        <w:rPr>
          <w:rFonts w:ascii="Book Antiqua" w:hAnsi="Book Antiqua" w:cs="Arial"/>
          <w:b/>
          <w:u w:val="single"/>
        </w:rPr>
      </w:pPr>
      <w:r w:rsidRPr="00E52C7B">
        <w:rPr>
          <w:rFonts w:ascii="Book Antiqua" w:hAnsi="Book Antiqua" w:cs="Arial"/>
          <w:b/>
          <w:u w:val="single"/>
        </w:rPr>
        <w:t>Background</w:t>
      </w:r>
    </w:p>
    <w:p w:rsidR="003E4332" w:rsidRPr="00AE6DDE" w:rsidRDefault="003E4332" w:rsidP="003E4332">
      <w:pPr>
        <w:jc w:val="both"/>
        <w:rPr>
          <w:rFonts w:ascii="Book Antiqua" w:hAnsi="Book Antiqua" w:cs="Arial"/>
        </w:rPr>
      </w:pPr>
    </w:p>
    <w:p w:rsidR="003E4332" w:rsidRDefault="003E4332" w:rsidP="003E4332">
      <w:pPr>
        <w:pStyle w:val="p"/>
      </w:pPr>
      <w:r w:rsidRPr="00AE6DDE">
        <w:t>1.</w:t>
      </w:r>
      <w:r w:rsidRPr="00AE6DDE">
        <w:tab/>
      </w:r>
      <w:r>
        <w:t>This is an appeal against the decision of First-tier Tribunal Judge Baldwin promulgated on 1 August 2017.</w:t>
      </w:r>
    </w:p>
    <w:p w:rsidR="003E4332" w:rsidRDefault="003E4332" w:rsidP="003E4332">
      <w:pPr>
        <w:pStyle w:val="p"/>
      </w:pPr>
    </w:p>
    <w:p w:rsidR="003E4332" w:rsidRDefault="003E4332" w:rsidP="003E4332">
      <w:pPr>
        <w:pStyle w:val="p"/>
      </w:pPr>
    </w:p>
    <w:p w:rsidR="003E4332" w:rsidRDefault="003E4332" w:rsidP="003E4332">
      <w:pPr>
        <w:pStyle w:val="p"/>
      </w:pPr>
      <w:r>
        <w:t>2.</w:t>
      </w:r>
      <w:r>
        <w:tab/>
        <w:t>The Appellant is a citizen of India born on 4 January 1981.  He claims to have entered the United Kingdom illegally in 2003 and to have remained without leave ever since.</w:t>
      </w:r>
    </w:p>
    <w:p w:rsidR="003E4332" w:rsidRDefault="003E4332" w:rsidP="003E4332">
      <w:pPr>
        <w:pStyle w:val="p"/>
      </w:pPr>
    </w:p>
    <w:p w:rsidR="003E4332" w:rsidRDefault="003E4332" w:rsidP="003E4332">
      <w:pPr>
        <w:pStyle w:val="p"/>
      </w:pPr>
    </w:p>
    <w:p w:rsidR="003E4332" w:rsidRDefault="003E4332" w:rsidP="003E4332">
      <w:pPr>
        <w:pStyle w:val="p"/>
      </w:pPr>
      <w:r>
        <w:t>3.</w:t>
      </w:r>
      <w:r>
        <w:tab/>
        <w:t>On 10 May 2013 the Appellant made an application for leave to remain as the spouse of Ms Davinder Kaur (</w:t>
      </w:r>
      <w:proofErr w:type="spellStart"/>
      <w:r>
        <w:t>d.o.b</w:t>
      </w:r>
      <w:proofErr w:type="spellEnd"/>
      <w:r>
        <w:t>. 9 April 1974), a British citizen to whom he was married in a civil ceremony in Ealing on 10 August 2012. The application was refused without a right of appeal. Although the exact date of the refusal is not apparent from the documents presently available to me, it is indicated that on 29 January 2014 the Appellant made an application for judicial review of the decision. The application for judicial review was in due course dismissed on 10 October 2014.</w:t>
      </w:r>
    </w:p>
    <w:p w:rsidR="003E4332" w:rsidRDefault="003E4332" w:rsidP="003E4332">
      <w:pPr>
        <w:pStyle w:val="p"/>
        <w:ind w:left="0" w:firstLine="0"/>
      </w:pPr>
    </w:p>
    <w:p w:rsidR="003E4332" w:rsidRDefault="003E4332" w:rsidP="003E4332">
      <w:pPr>
        <w:pStyle w:val="p"/>
        <w:ind w:left="0" w:firstLine="0"/>
      </w:pPr>
    </w:p>
    <w:p w:rsidR="003E4332" w:rsidRDefault="003E4332" w:rsidP="003E4332">
      <w:pPr>
        <w:pStyle w:val="p"/>
      </w:pPr>
      <w:r>
        <w:t>4.</w:t>
      </w:r>
      <w:r>
        <w:tab/>
        <w:t xml:space="preserve">Notwithstanding the refusal of his application and the dismissal of his challenge thereto, the Appellant remained in the UK. On 9 September 2015 he made another application for leave to remain </w:t>
      </w:r>
      <w:proofErr w:type="gramStart"/>
      <w:r>
        <w:t>on the basis of</w:t>
      </w:r>
      <w:proofErr w:type="gramEnd"/>
      <w:r>
        <w:t xml:space="preserve"> his marriage to Ms Kaur by way of form FLR(FP).</w:t>
      </w:r>
    </w:p>
    <w:p w:rsidR="003E4332" w:rsidRDefault="003E4332" w:rsidP="003E4332">
      <w:pPr>
        <w:pStyle w:val="p"/>
      </w:pPr>
    </w:p>
    <w:p w:rsidR="003E4332" w:rsidRDefault="003E4332" w:rsidP="003E4332">
      <w:pPr>
        <w:pStyle w:val="p"/>
      </w:pPr>
    </w:p>
    <w:p w:rsidR="003E4332" w:rsidRDefault="003E4332" w:rsidP="003E4332">
      <w:pPr>
        <w:pStyle w:val="p"/>
      </w:pPr>
      <w:r>
        <w:t>5.</w:t>
      </w:r>
      <w:r>
        <w:tab/>
        <w:t>The application was stated to be made on the basis of ‘Family Life as a Partner (</w:t>
      </w:r>
      <w:proofErr w:type="gramStart"/>
      <w:r>
        <w:t>10 year</w:t>
      </w:r>
      <w:proofErr w:type="gramEnd"/>
      <w:r>
        <w:t xml:space="preserve"> route)’ - (see FLR(FP) at section 2). It was supported by a covering letter from the Appellant’s representatives dated 7 September 2015 (Annex C of the Respondent’s bundle before the First-tier Tribunal), and various items of supporting documentation (also incorporated into the Respondent’s bundle). The covering letter sought to address, amongst other things, the Respondent’s refusal of the Appellant’s previous application. In this context, and with reference to paragraph EX.1 of Appendix FM of the Immigration Rules it was said:</w:t>
      </w:r>
    </w:p>
    <w:p w:rsidR="003E4332" w:rsidRDefault="003E4332" w:rsidP="003E4332">
      <w:pPr>
        <w:pStyle w:val="p"/>
      </w:pPr>
    </w:p>
    <w:p w:rsidR="003E4332" w:rsidRDefault="003E4332" w:rsidP="003E4332">
      <w:pPr>
        <w:pStyle w:val="p"/>
        <w:ind w:firstLine="0"/>
      </w:pPr>
      <w:r>
        <w:t>“</w:t>
      </w:r>
      <w:r w:rsidRPr="00580F70">
        <w:rPr>
          <w:i/>
        </w:rPr>
        <w:t xml:space="preserve">It is evident that the Home Office has failed to </w:t>
      </w:r>
      <w:proofErr w:type="gramStart"/>
      <w:r w:rsidRPr="00580F70">
        <w:rPr>
          <w:i/>
        </w:rPr>
        <w:t>take into account</w:t>
      </w:r>
      <w:proofErr w:type="gramEnd"/>
      <w:r w:rsidRPr="00580F70">
        <w:rPr>
          <w:i/>
        </w:rPr>
        <w:t xml:space="preserve"> of our client’s personal circumstances due to which he is unable to return to India. As stated above, our client’s partner is unable to conceive and shall be starting her [IVF] treatment soon. It is essential for our client to remain in the UK during this treatment. </w:t>
      </w:r>
      <w:proofErr w:type="gramStart"/>
      <w:r w:rsidRPr="00580F70">
        <w:rPr>
          <w:i/>
        </w:rPr>
        <w:t>Additionally</w:t>
      </w:r>
      <w:proofErr w:type="gramEnd"/>
      <w:r w:rsidRPr="00580F70">
        <w:rPr>
          <w:i/>
        </w:rPr>
        <w:t xml:space="preserve"> there is a possibility that the sponsor may be restarting her treatment for Tuberculosis.</w:t>
      </w:r>
      <w:r>
        <w:t>”</w:t>
      </w:r>
    </w:p>
    <w:p w:rsidR="003E4332" w:rsidRDefault="003E4332" w:rsidP="003E4332">
      <w:pPr>
        <w:pStyle w:val="p"/>
      </w:pPr>
    </w:p>
    <w:p w:rsidR="003E4332" w:rsidRDefault="003E4332" w:rsidP="003E4332">
      <w:pPr>
        <w:pStyle w:val="p"/>
      </w:pPr>
    </w:p>
    <w:p w:rsidR="003E4332" w:rsidRDefault="003E4332" w:rsidP="003E4332">
      <w:pPr>
        <w:pStyle w:val="p"/>
      </w:pPr>
      <w:r>
        <w:lastRenderedPageBreak/>
        <w:t>6.</w:t>
      </w:r>
      <w:r>
        <w:tab/>
        <w:t>In the latter regard it was said that Ms Kaur had been diagnosed with tuberculosis shortly after she was granted indefinite leave to remain in the UK in 1998 (</w:t>
      </w:r>
      <w:proofErr w:type="gramStart"/>
      <w:r>
        <w:t>on the basis of</w:t>
      </w:r>
      <w:proofErr w:type="gramEnd"/>
      <w:r>
        <w:t xml:space="preserve"> her first marriage to a British citizen). It was also said that Ms Kaur had been taken back to India by her then husband, later returning to the UK after her treatment was completed (although no </w:t>
      </w:r>
      <w:proofErr w:type="gramStart"/>
      <w:r>
        <w:t>particular date</w:t>
      </w:r>
      <w:proofErr w:type="gramEnd"/>
      <w:r>
        <w:t xml:space="preserve"> is given).</w:t>
      </w:r>
      <w:r>
        <w:tab/>
      </w:r>
    </w:p>
    <w:p w:rsidR="003E4332" w:rsidRDefault="003E4332" w:rsidP="003E4332">
      <w:pPr>
        <w:pStyle w:val="p"/>
      </w:pPr>
    </w:p>
    <w:p w:rsidR="003E4332" w:rsidRDefault="003E4332" w:rsidP="003E4332">
      <w:pPr>
        <w:pStyle w:val="p"/>
      </w:pPr>
    </w:p>
    <w:p w:rsidR="003E4332" w:rsidRDefault="003E4332" w:rsidP="003E4332">
      <w:pPr>
        <w:pStyle w:val="p"/>
      </w:pPr>
      <w:r>
        <w:t>7.</w:t>
      </w:r>
      <w:r>
        <w:tab/>
        <w:t>No supporting evidence was provided with the application in respect of either the possible recommencement of treatment for tuberculosis, or the commencement of fertility treatment. Indeed, nor was any such supporting evidence provided on appeal – as identified by the First-tier Tribunal Judge at paragraph 23 of his decision.</w:t>
      </w:r>
    </w:p>
    <w:p w:rsidR="003E4332" w:rsidRDefault="003E4332" w:rsidP="003E4332">
      <w:pPr>
        <w:pStyle w:val="p"/>
      </w:pPr>
    </w:p>
    <w:p w:rsidR="003E4332" w:rsidRDefault="003E4332" w:rsidP="003E4332">
      <w:pPr>
        <w:pStyle w:val="p"/>
      </w:pPr>
    </w:p>
    <w:p w:rsidR="003E4332" w:rsidRDefault="003E4332" w:rsidP="003E4332">
      <w:pPr>
        <w:pStyle w:val="p"/>
      </w:pPr>
      <w:r>
        <w:t>8.</w:t>
      </w:r>
      <w:r>
        <w:tab/>
        <w:t>The application for leave to remain, which was treated as a human rights claim, was refused for reasons set out in a ‘reasons for refusal’ letter (‘RFRL’) dated 8 March 2016. The Respondent has not disputed that the Appellant and Ms Kaur are in a genuine and subsisting marital relationship. In respect of the so-called ‘</w:t>
      </w:r>
      <w:proofErr w:type="gramStart"/>
      <w:r>
        <w:t>10 year</w:t>
      </w:r>
      <w:proofErr w:type="gramEnd"/>
      <w:r>
        <w:t xml:space="preserve"> route’ it was accepted that the Appellant met the ‘suitability’ requirements as identified by paragraph R-LTRP.1.1(d)(</w:t>
      </w:r>
      <w:proofErr w:type="spellStart"/>
      <w:r>
        <w:t>i</w:t>
      </w:r>
      <w:proofErr w:type="spellEnd"/>
      <w:r>
        <w:t>) of Appendix FM, and also that he met</w:t>
      </w:r>
      <w:r w:rsidRPr="00A426E9">
        <w:t xml:space="preserve"> </w:t>
      </w:r>
      <w:r>
        <w:t>the ‘eligibility’ requirements as identified by paragraph R-LTRP.1.1(d)(ii). However, it was not accepted that paragraph EX.1 applied, as required by paragraph R-LTRP.1.1(d)(iii). The Respondent also gave consideration to the Appellant’s private life pursuant to paragraph 276</w:t>
      </w:r>
      <w:proofErr w:type="gramStart"/>
      <w:r>
        <w:t>ADE(</w:t>
      </w:r>
      <w:proofErr w:type="gramEnd"/>
      <w:r>
        <w:t>1) of the Immigration Rules, but concluded that he did not satisfy the requirements with particular reference to subparagraph (vi) because it was not accepted that there would be very significant obstacles to the Appellant’s integration into India. The Respondent otherwise did not consider that there were exceptional circumstances or compassionate circumstances such as to warrant a grant of leave outside the requirements of the Rules.</w:t>
      </w:r>
    </w:p>
    <w:p w:rsidR="003E4332" w:rsidRDefault="003E4332" w:rsidP="003E4332">
      <w:pPr>
        <w:pStyle w:val="p"/>
      </w:pPr>
    </w:p>
    <w:p w:rsidR="003E4332" w:rsidRDefault="003E4332" w:rsidP="003E4332">
      <w:pPr>
        <w:pStyle w:val="p"/>
      </w:pPr>
    </w:p>
    <w:p w:rsidR="003E4332" w:rsidRDefault="003E4332" w:rsidP="003E4332">
      <w:pPr>
        <w:pStyle w:val="p"/>
      </w:pPr>
      <w:r>
        <w:t>9.</w:t>
      </w:r>
      <w:r>
        <w:tab/>
        <w:t>The Appellant appealed to the Immigration and Asylum Chamber.</w:t>
      </w:r>
    </w:p>
    <w:p w:rsidR="003E4332" w:rsidRDefault="003E4332" w:rsidP="003E4332">
      <w:pPr>
        <w:pStyle w:val="p"/>
      </w:pPr>
    </w:p>
    <w:p w:rsidR="003E4332" w:rsidRDefault="003E4332" w:rsidP="003E4332">
      <w:pPr>
        <w:pStyle w:val="p"/>
      </w:pPr>
    </w:p>
    <w:p w:rsidR="003E4332" w:rsidRDefault="003E4332" w:rsidP="003E4332">
      <w:pPr>
        <w:pStyle w:val="p"/>
      </w:pPr>
      <w:r>
        <w:t>10.</w:t>
      </w:r>
      <w:r>
        <w:tab/>
        <w:t>First-tier Tribunal Judge Baldwin dismissed the appeal for reasons set out in his Decision and Reasons.</w:t>
      </w:r>
    </w:p>
    <w:p w:rsidR="003E4332" w:rsidRDefault="003E4332" w:rsidP="003E4332">
      <w:pPr>
        <w:pStyle w:val="p"/>
      </w:pPr>
    </w:p>
    <w:p w:rsidR="003E4332" w:rsidRDefault="003E4332" w:rsidP="003E4332">
      <w:pPr>
        <w:pStyle w:val="p"/>
      </w:pPr>
    </w:p>
    <w:p w:rsidR="003E4332" w:rsidRDefault="003E4332" w:rsidP="003E4332">
      <w:pPr>
        <w:pStyle w:val="p"/>
      </w:pPr>
      <w:r>
        <w:t>11.</w:t>
      </w:r>
      <w:r>
        <w:tab/>
        <w:t>The Appellant applied for permission to appeal which was granted by First-tier Tribunal Judge Hollingworth on 27 October 2017.</w:t>
      </w:r>
    </w:p>
    <w:p w:rsidR="003E4332" w:rsidRDefault="003E4332" w:rsidP="003E4332">
      <w:pPr>
        <w:pStyle w:val="p"/>
      </w:pPr>
    </w:p>
    <w:p w:rsidR="00255E06" w:rsidRDefault="00255E06" w:rsidP="003E4332">
      <w:pPr>
        <w:pStyle w:val="p"/>
      </w:pPr>
      <w:bookmarkStart w:id="0" w:name="_GoBack"/>
      <w:bookmarkEnd w:id="0"/>
    </w:p>
    <w:p w:rsidR="003E4332" w:rsidRPr="001B5D37" w:rsidRDefault="003E4332" w:rsidP="003E4332">
      <w:pPr>
        <w:pStyle w:val="p"/>
        <w:rPr>
          <w:b/>
          <w:u w:val="single"/>
        </w:rPr>
      </w:pPr>
      <w:r w:rsidRPr="001B5D37">
        <w:rPr>
          <w:b/>
          <w:u w:val="single"/>
        </w:rPr>
        <w:t>Consideration of Error of Law</w:t>
      </w:r>
    </w:p>
    <w:p w:rsidR="003E4332" w:rsidRDefault="003E4332" w:rsidP="003E4332">
      <w:pPr>
        <w:pStyle w:val="p"/>
      </w:pPr>
    </w:p>
    <w:p w:rsidR="003E4332" w:rsidRDefault="003E4332" w:rsidP="003E4332">
      <w:pPr>
        <w:pStyle w:val="p"/>
      </w:pPr>
      <w:r>
        <w:t>12.</w:t>
      </w:r>
      <w:r>
        <w:tab/>
        <w:t xml:space="preserve">The primary submission advanced on behalf of the Appellant is that the First-tier Tribunal Judge materially misdirected himself in law in failing to identify that it was for the Respondent to justify as proportionate any interference in the Appellant’s and Ms Kaur’s mutual Article 8 rights. It was also argued that the Judge’s consideration of </w:t>
      </w:r>
      <w:r>
        <w:lastRenderedPageBreak/>
        <w:t>proportionality was “</w:t>
      </w:r>
      <w:r w:rsidRPr="003072BB">
        <w:rPr>
          <w:i/>
        </w:rPr>
        <w:t>inadequate and unlawful</w:t>
      </w:r>
      <w:r>
        <w:t>” (see Ground 2 of the Grounds in support of the application for permission to appeal).</w:t>
      </w:r>
    </w:p>
    <w:p w:rsidR="003E4332" w:rsidRDefault="003E4332" w:rsidP="003E4332">
      <w:pPr>
        <w:pStyle w:val="p"/>
      </w:pPr>
    </w:p>
    <w:p w:rsidR="003E4332" w:rsidRDefault="003E4332" w:rsidP="003E4332">
      <w:pPr>
        <w:pStyle w:val="p"/>
      </w:pPr>
    </w:p>
    <w:p w:rsidR="003E4332" w:rsidRDefault="003E4332" w:rsidP="003E4332">
      <w:pPr>
        <w:pStyle w:val="p"/>
      </w:pPr>
      <w:r>
        <w:t>13.</w:t>
      </w:r>
      <w:r>
        <w:tab/>
        <w:t>I am not persuaded in respect of the primary submission.</w:t>
      </w:r>
    </w:p>
    <w:p w:rsidR="003E4332" w:rsidRDefault="003E4332" w:rsidP="003E4332">
      <w:pPr>
        <w:pStyle w:val="p"/>
      </w:pPr>
    </w:p>
    <w:p w:rsidR="003E4332" w:rsidRDefault="003E4332" w:rsidP="003E4332">
      <w:pPr>
        <w:pStyle w:val="p"/>
      </w:pPr>
    </w:p>
    <w:p w:rsidR="003E4332" w:rsidRDefault="003E4332" w:rsidP="003E4332">
      <w:pPr>
        <w:pStyle w:val="p"/>
      </w:pPr>
      <w:r>
        <w:t>14.</w:t>
      </w:r>
      <w:r>
        <w:tab/>
        <w:t xml:space="preserve">Mr Dixon acknowledged that so far as the evaluation of facts were concerned, the Judge had correctly directed himself at paragraph 13 that the burden of proof was on the Appellant to the civil standard of a balance of probabilities. Further, it seems to me abundantly clear that the Judge was aware that he was embarked on a balancing exercise of proportionality, as evidenced by his rehearsal of the public interest considerations pursuant to Part 5A of the Nationality, Immigration and Asylum Act 2002 (paragraph 17), and the </w:t>
      </w:r>
      <w:proofErr w:type="spellStart"/>
      <w:r w:rsidRPr="00961392">
        <w:rPr>
          <w:b/>
          <w:u w:val="single"/>
        </w:rPr>
        <w:t>Razgar</w:t>
      </w:r>
      <w:proofErr w:type="spellEnd"/>
      <w:r>
        <w:t xml:space="preserve"> questions (paragraph 18).</w:t>
      </w:r>
    </w:p>
    <w:p w:rsidR="003E4332" w:rsidRDefault="003E4332" w:rsidP="003E4332">
      <w:pPr>
        <w:pStyle w:val="p"/>
      </w:pPr>
    </w:p>
    <w:p w:rsidR="003E4332" w:rsidRDefault="003E4332" w:rsidP="003E4332">
      <w:pPr>
        <w:pStyle w:val="p"/>
      </w:pPr>
    </w:p>
    <w:p w:rsidR="003E4332" w:rsidRDefault="003E4332" w:rsidP="003E4332">
      <w:pPr>
        <w:pStyle w:val="p"/>
      </w:pPr>
      <w:r>
        <w:t>15.</w:t>
      </w:r>
      <w:r>
        <w:tab/>
        <w:t xml:space="preserve">The Judge ultimately identified the nature of the interference in the Appellant’s Article 8 family life (and implicitly also in the family life of his wife) in consequence of the Respondent’s decision to arise in the context of the Appellant returning to India </w:t>
      </w:r>
      <w:proofErr w:type="gramStart"/>
      <w:r>
        <w:t>in order to</w:t>
      </w:r>
      <w:proofErr w:type="gramEnd"/>
      <w:r>
        <w:t xml:space="preserve"> make an application for entry clearance to return as a spouse: see paragraph 23. The Judge put the issue this way:</w:t>
      </w:r>
    </w:p>
    <w:p w:rsidR="003E4332" w:rsidRDefault="003E4332" w:rsidP="003E4332">
      <w:pPr>
        <w:pStyle w:val="p"/>
      </w:pPr>
    </w:p>
    <w:p w:rsidR="003E4332" w:rsidRDefault="003E4332" w:rsidP="003E4332">
      <w:pPr>
        <w:pStyle w:val="p"/>
        <w:ind w:firstLine="0"/>
      </w:pPr>
      <w:r>
        <w:t>“</w:t>
      </w:r>
      <w:r w:rsidRPr="00E61FA9">
        <w:rPr>
          <w:i/>
        </w:rPr>
        <w:t>The question is whether it would be reasonable and proportionate to expect the Appellant to return to India, there to make an Entry Clearance Application.</w:t>
      </w:r>
      <w:r>
        <w:t>”</w:t>
      </w:r>
    </w:p>
    <w:p w:rsidR="003E4332" w:rsidRDefault="003E4332" w:rsidP="003E4332">
      <w:pPr>
        <w:pStyle w:val="p"/>
      </w:pPr>
    </w:p>
    <w:p w:rsidR="003E4332" w:rsidRDefault="003E4332" w:rsidP="003E4332">
      <w:pPr>
        <w:pStyle w:val="p"/>
      </w:pPr>
    </w:p>
    <w:p w:rsidR="003E4332" w:rsidRDefault="003E4332" w:rsidP="003E4332">
      <w:pPr>
        <w:pStyle w:val="p"/>
      </w:pPr>
      <w:r>
        <w:t>16.</w:t>
      </w:r>
      <w:r>
        <w:tab/>
        <w:t>In my judgement inherent in the phrase ‘whether it would be reasonable and proportionate to expect the Appellant’ is the notion that it is for the Respondent to justify the proportionality of an outcome. The Judge could not possibly have contemplated that it was for the Appellant to show it would be reasonable and proportionate to expect him to return to India.</w:t>
      </w:r>
    </w:p>
    <w:p w:rsidR="003E4332" w:rsidRDefault="003E4332" w:rsidP="003E4332">
      <w:pPr>
        <w:pStyle w:val="p"/>
      </w:pPr>
    </w:p>
    <w:p w:rsidR="003E4332" w:rsidRDefault="003E4332" w:rsidP="003E4332">
      <w:pPr>
        <w:pStyle w:val="p"/>
      </w:pPr>
    </w:p>
    <w:p w:rsidR="003E4332" w:rsidRDefault="003E4332" w:rsidP="003E4332">
      <w:pPr>
        <w:pStyle w:val="p"/>
      </w:pPr>
      <w:r>
        <w:t>17.</w:t>
      </w:r>
      <w:r>
        <w:tab/>
        <w:t>It also seems to me adequately clear that the Judge understood that the burden was on the Respondent in this regard because in the concluding paragraphs, immediately before stating that the appeal was dismissed on human rights grounds, the Judge found “</w:t>
      </w:r>
      <w:r w:rsidRPr="00E61FA9">
        <w:rPr>
          <w:i/>
        </w:rPr>
        <w:t>that the reasons given by the Respondent do justify the refusal</w:t>
      </w:r>
      <w:r>
        <w:t>” (paragraph 25).</w:t>
      </w:r>
    </w:p>
    <w:p w:rsidR="003E4332" w:rsidRDefault="003E4332" w:rsidP="003E4332">
      <w:pPr>
        <w:pStyle w:val="p"/>
      </w:pPr>
    </w:p>
    <w:p w:rsidR="003E4332" w:rsidRDefault="003E4332" w:rsidP="003E4332">
      <w:pPr>
        <w:pStyle w:val="p"/>
      </w:pPr>
    </w:p>
    <w:p w:rsidR="003E4332" w:rsidRDefault="003E4332" w:rsidP="003E4332">
      <w:pPr>
        <w:pStyle w:val="p"/>
      </w:pPr>
      <w:r>
        <w:t>18.</w:t>
      </w:r>
      <w:r>
        <w:tab/>
        <w:t>In this regard, looking at the whole of the sentence at paragraph 25 – “</w:t>
      </w:r>
      <w:r w:rsidRPr="00705329">
        <w:rPr>
          <w:i/>
        </w:rPr>
        <w:t>On the totality of the evidence before me, I find that the Appellant has not discharged the burden of proof and that the reasons given by the Respondent do justify the refusal</w:t>
      </w:r>
      <w:r>
        <w:t>” – I accept Mr Bramble’s submission to the effect:</w:t>
      </w:r>
    </w:p>
    <w:p w:rsidR="003E4332" w:rsidRDefault="003E4332" w:rsidP="003E4332">
      <w:pPr>
        <w:pStyle w:val="p"/>
      </w:pPr>
    </w:p>
    <w:p w:rsidR="003E4332" w:rsidRDefault="003E4332" w:rsidP="003E4332">
      <w:pPr>
        <w:pStyle w:val="p"/>
        <w:ind w:firstLine="0"/>
      </w:pPr>
      <w:r>
        <w:t>(</w:t>
      </w:r>
      <w:proofErr w:type="spellStart"/>
      <w:r>
        <w:t>i</w:t>
      </w:r>
      <w:proofErr w:type="spellEnd"/>
      <w:r>
        <w:t xml:space="preserve">) Firstly, by the clause ‘the Appellant has not discharged the burden of proof’ the Judge was stating in summary his conclusion that the Appellant had not adequately proved those facts upon which he relied. The Judge had in substance in the preceding </w:t>
      </w:r>
      <w:r>
        <w:lastRenderedPageBreak/>
        <w:t xml:space="preserve">paragraphs 23 and 24 rejected the following factual matters raised by the Appellant:  the risk of Ms Kaur’s tuberculosis restarting; obstacles to relocating to India because of family opposition to the marriage; the Appellant’s claim not to have had any proper employment since leaving school; the unavailability of work in India for Ms Kaur; that making an out-of-country application would take a very long time; that assisted conception was a relevant factor; that the couple would be mocked in India because of their age difference; that there were any exceptional circumstances. </w:t>
      </w:r>
    </w:p>
    <w:p w:rsidR="003E4332" w:rsidRDefault="003E4332" w:rsidP="003E4332">
      <w:pPr>
        <w:pStyle w:val="p"/>
      </w:pPr>
    </w:p>
    <w:p w:rsidR="003E4332" w:rsidRDefault="003E4332" w:rsidP="003E4332">
      <w:pPr>
        <w:pStyle w:val="un"/>
      </w:pPr>
      <w:r>
        <w:t>(ii) Secondly, by the clause after the word ‘and’ – ‘the reasons given by the Respondent do justify the refusal’ - the Judge was reflecting his conclusion in the immediately preceding sentence that “</w:t>
      </w:r>
      <w:r w:rsidRPr="00426E45">
        <w:rPr>
          <w:i/>
        </w:rPr>
        <w:t>Requiring the Appellant now to leave the UK… would… be neither disproportionate nor unreasonable</w:t>
      </w:r>
      <w:r>
        <w:t xml:space="preserve">”. (I also consider that the reference to ‘requiring’ the Appellant to leave is indicative of the Judge having considered whether removal in consequence of the decision was justified: ‘requiring’ the Appellant to leave denotes an imposition upon him, and it is necessarily not for the Appellant to justify such an imposition but for the Respondent.) </w:t>
      </w:r>
    </w:p>
    <w:p w:rsidR="003E4332" w:rsidRDefault="003E4332" w:rsidP="003E4332">
      <w:pPr>
        <w:pStyle w:val="un"/>
        <w:ind w:left="0"/>
      </w:pPr>
    </w:p>
    <w:p w:rsidR="003E4332" w:rsidRDefault="003E4332" w:rsidP="003E4332">
      <w:pPr>
        <w:pStyle w:val="un"/>
        <w:ind w:left="0"/>
      </w:pPr>
    </w:p>
    <w:p w:rsidR="003E4332" w:rsidRDefault="003E4332" w:rsidP="003E4332">
      <w:pPr>
        <w:pStyle w:val="un"/>
        <w:ind w:hanging="567"/>
      </w:pPr>
      <w:r>
        <w:t>19.</w:t>
      </w:r>
      <w:r>
        <w:tab/>
        <w:t>Accordingly, irrespective of any disagreement that there might be in respect of the Judge’s findings of fact, and irrespective of whether the reasons given by the Respondent in the RFRL addressed the ‘</w:t>
      </w:r>
      <w:proofErr w:type="spellStart"/>
      <w:r w:rsidRPr="0010153D">
        <w:rPr>
          <w:b/>
          <w:u w:val="single"/>
        </w:rPr>
        <w:t>Chikwamba</w:t>
      </w:r>
      <w:proofErr w:type="spellEnd"/>
      <w:r>
        <w:t xml:space="preserve"> point’ of expecting the Appellant to return to India to make an entry clearance application (see further below), in my judgement there is identifiable no material error of principle with regard to the onus being on the Respondent to justify as being proportionate a decision that interferes with qualified protected rights.</w:t>
      </w:r>
    </w:p>
    <w:p w:rsidR="003E4332" w:rsidRDefault="003E4332" w:rsidP="003E4332">
      <w:pPr>
        <w:pStyle w:val="un"/>
        <w:ind w:hanging="567"/>
      </w:pPr>
    </w:p>
    <w:p w:rsidR="003E4332" w:rsidRDefault="003E4332" w:rsidP="003E4332">
      <w:pPr>
        <w:pStyle w:val="p"/>
      </w:pPr>
    </w:p>
    <w:p w:rsidR="003E4332" w:rsidRDefault="003E4332" w:rsidP="003E4332">
      <w:pPr>
        <w:pStyle w:val="p"/>
      </w:pPr>
      <w:r>
        <w:t>20.</w:t>
      </w:r>
      <w:r>
        <w:tab/>
        <w:t xml:space="preserve">For the avoidance of any doubt I have noted that Mr Dixon has pleaded in aid of his primary submission passages from the cases of </w:t>
      </w:r>
      <w:r w:rsidRPr="00264DBC">
        <w:rPr>
          <w:b/>
          <w:u w:val="single"/>
        </w:rPr>
        <w:t>PD and others (Article 8 – conjoined family claims) Sri Lanka</w:t>
      </w:r>
      <w:r w:rsidRPr="00264DBC">
        <w:rPr>
          <w:b/>
        </w:rPr>
        <w:t xml:space="preserve"> [2016] UKUT 00108 (IAC)</w:t>
      </w:r>
      <w:r>
        <w:t xml:space="preserve"> (at paragraph 22), and </w:t>
      </w:r>
      <w:r w:rsidRPr="00264DBC">
        <w:rPr>
          <w:b/>
          <w:u w:val="single"/>
        </w:rPr>
        <w:t>Secretary of State for the Home Department v. SS (Congo) and others</w:t>
      </w:r>
      <w:r w:rsidRPr="00264DBC">
        <w:rPr>
          <w:b/>
        </w:rPr>
        <w:t xml:space="preserve"> [2015] EWCA </w:t>
      </w:r>
      <w:proofErr w:type="spellStart"/>
      <w:r w:rsidRPr="00264DBC">
        <w:rPr>
          <w:b/>
        </w:rPr>
        <w:t>Civ</w:t>
      </w:r>
      <w:proofErr w:type="spellEnd"/>
      <w:r w:rsidRPr="00264DBC">
        <w:rPr>
          <w:b/>
        </w:rPr>
        <w:t xml:space="preserve"> 387</w:t>
      </w:r>
      <w:r>
        <w:t xml:space="preserve"> (at paragraph 38). Whilst in the abstract I do not dispute anything in the passages relied upon, I do not consider that they add anything of substance to the submissions being pursued, but are, rather, eloquently illustrative of general principle.</w:t>
      </w:r>
    </w:p>
    <w:p w:rsidR="003E4332" w:rsidRDefault="003E4332" w:rsidP="003E4332">
      <w:pPr>
        <w:pStyle w:val="p"/>
      </w:pPr>
    </w:p>
    <w:p w:rsidR="003E4332" w:rsidRDefault="003E4332" w:rsidP="003E4332">
      <w:pPr>
        <w:pStyle w:val="p"/>
      </w:pPr>
    </w:p>
    <w:p w:rsidR="003E4332" w:rsidRDefault="003E4332" w:rsidP="003E4332">
      <w:pPr>
        <w:pStyle w:val="p"/>
      </w:pPr>
      <w:r>
        <w:t>21.</w:t>
      </w:r>
      <w:r>
        <w:tab/>
        <w:t xml:space="preserve">In respect of </w:t>
      </w:r>
      <w:r w:rsidRPr="00264DBC">
        <w:rPr>
          <w:b/>
          <w:u w:val="single"/>
        </w:rPr>
        <w:t>PD and others</w:t>
      </w:r>
      <w:r>
        <w:t xml:space="preserve"> the passage relied upon emphasises the requirement for a properly informed evaluation of all material facts and considerations when assessing a child’s best interests, identifying that the requisite balancing exercise cannot be realistically or sensibly undertaken unless “</w:t>
      </w:r>
      <w:r w:rsidRPr="00264DBC">
        <w:rPr>
          <w:i/>
        </w:rPr>
        <w:t>the scales are properly prepared</w:t>
      </w:r>
      <w:r>
        <w:t xml:space="preserve">” (approving such a quotation from the case of </w:t>
      </w:r>
      <w:r w:rsidRPr="00145C7F">
        <w:rPr>
          <w:b/>
          <w:u w:val="single"/>
        </w:rPr>
        <w:t>JO and others</w:t>
      </w:r>
      <w:r w:rsidRPr="00145C7F">
        <w:rPr>
          <w:b/>
        </w:rPr>
        <w:t xml:space="preserve"> [2014] UKUT 552 (IAC)</w:t>
      </w:r>
      <w:r>
        <w:t xml:space="preserve">). This - and the notion that ‘the scales’ must be properly prepared and calibrated - adds nothing to the general proposition that a decision-maker must properly understand the nature of the balancing exercise. </w:t>
      </w:r>
    </w:p>
    <w:p w:rsidR="003E4332" w:rsidRDefault="003E4332" w:rsidP="003E4332">
      <w:pPr>
        <w:pStyle w:val="p"/>
      </w:pPr>
    </w:p>
    <w:p w:rsidR="003E4332" w:rsidRDefault="003E4332" w:rsidP="003E4332">
      <w:pPr>
        <w:pStyle w:val="p"/>
      </w:pPr>
    </w:p>
    <w:p w:rsidR="003E4332" w:rsidRDefault="003E4332" w:rsidP="003E4332">
      <w:pPr>
        <w:pStyle w:val="p"/>
      </w:pPr>
      <w:r>
        <w:lastRenderedPageBreak/>
        <w:t>22.</w:t>
      </w:r>
      <w:r>
        <w:tab/>
        <w:t xml:space="preserve">The passage relied upon in </w:t>
      </w:r>
      <w:r w:rsidRPr="00145C7F">
        <w:rPr>
          <w:b/>
          <w:u w:val="single"/>
        </w:rPr>
        <w:t>SS (Congo)</w:t>
      </w:r>
      <w:r>
        <w:t xml:space="preserve"> highlights a distinction between a leave to enter (‘LTE’) application and a leave to remain (‘LTR’) application – the former relating to the State’s positive obligations under Article 8 in that a request is being made to grant something that an applicant does not currently have, whilst the latter relates more to the State’s negative duty in cases where family life already exists and is being enjoyed in the UK. Mr Dixon particularly emphasises Lord Justice Richards’ words at paragraph 38: “</w:t>
      </w:r>
      <w:r w:rsidRPr="004E5767">
        <w:rPr>
          <w:i/>
        </w:rPr>
        <w:t>This means that the requirements upon the state under Article 8 are less stringent in the LTE context than in the LTR context.</w:t>
      </w:r>
      <w:r>
        <w:t>” I note that the context of this observation was not where the proportionality balance might lie in any particular case: the issue in the appeal related to the wider issue of the proportionality of the Immigration Rules imposing in general stringent financial requirements in respect of applicants seeking leave to enter as spouses or partners; the particular observation quoted above was made by the Court in the context of a submission to the effect that the less stringent regimen under the Rules in respect of applications for leave to remain ought also to apply to applications for leave to enter – “</w:t>
      </w:r>
      <w:r w:rsidRPr="00EB39C8">
        <w:rPr>
          <w:i/>
        </w:rPr>
        <w:t>It is not appropriate to refer to the LTR Rules and the position under Article 8 in relation to LTR, as Mr Drabble does, and seek to argue that Article 8 requires that the same position should apply in relation to applications for LTE.</w:t>
      </w:r>
      <w:r>
        <w:t xml:space="preserve">” Whilst this serves, in the context of the current case, as a useful reminder that the nature of the interference consequent to the decision is different in circumstances where family life is already being enjoyed in the UK compared to an application for entry, in principle it does not add anything of substance to the reality that it is incumbent upon the decision-maker to consider proportionality in all the circumstances of the </w:t>
      </w:r>
      <w:proofErr w:type="gramStart"/>
      <w:r>
        <w:t>particular case</w:t>
      </w:r>
      <w:proofErr w:type="gramEnd"/>
      <w:r>
        <w:t>.</w:t>
      </w:r>
    </w:p>
    <w:p w:rsidR="003E4332" w:rsidRDefault="003E4332" w:rsidP="003E4332">
      <w:pPr>
        <w:pStyle w:val="p"/>
      </w:pPr>
    </w:p>
    <w:p w:rsidR="003E4332" w:rsidRDefault="003E4332" w:rsidP="003E4332">
      <w:pPr>
        <w:pStyle w:val="p"/>
      </w:pPr>
    </w:p>
    <w:p w:rsidR="003E4332" w:rsidRDefault="003E4332" w:rsidP="003E4332">
      <w:pPr>
        <w:pStyle w:val="p"/>
      </w:pPr>
      <w:r>
        <w:t>23.</w:t>
      </w:r>
      <w:r>
        <w:tab/>
        <w:t>I am not persuaded that there is anything in the submissions at paragraphs 5(1) and (2) of the Grounds in support of the application for permission to appeal, pleaded under the heading of the second general ground – “</w:t>
      </w:r>
      <w:r w:rsidRPr="002D08F1">
        <w:rPr>
          <w:i/>
        </w:rPr>
        <w:t>Inadequate and unlawful consideration of proportionality</w:t>
      </w:r>
      <w:r>
        <w:t>”. The Judge plainly had it in mind that Ms Kaur was a British citizen who had resided in the UK for something of the order of 20 years. In the key ‘analytical’ / ‘reasoning’ paragraphs (paragraphs 24 and 25), the Judge made express reference to Ms Kaur’s British citizenship (paragraph 24) and aspects of her circumstances “</w:t>
      </w:r>
      <w:r w:rsidRPr="00B117F8">
        <w:rPr>
          <w:i/>
        </w:rPr>
        <w:t>after 20 years in the UK</w:t>
      </w:r>
      <w:r>
        <w:t>” (paragraph 25). I do not accept that the Judge “</w:t>
      </w:r>
      <w:r w:rsidRPr="00B117F8">
        <w:rPr>
          <w:i/>
        </w:rPr>
        <w:t>reached a speculative finding</w:t>
      </w:r>
      <w:r>
        <w:t xml:space="preserve">” in respect of Ms Kaur’s potential employment in India. The Judge </w:t>
      </w:r>
      <w:proofErr w:type="gramStart"/>
      <w:r>
        <w:t>stated</w:t>
      </w:r>
      <w:proofErr w:type="gramEnd"/>
      <w:r>
        <w:t xml:space="preserve"> “</w:t>
      </w:r>
      <w:r w:rsidRPr="00A6201D">
        <w:rPr>
          <w:i/>
        </w:rPr>
        <w:t>His wife is employed as an aircraft cleaner, something which there is no reason to believe she could not do in India.</w:t>
      </w:r>
      <w:r>
        <w:t>”. This is entirely accurate. Ms Kaur is employed as an aircraft cleaner. Neither she nor the Appellant filed any evidence to suggest that she could not find the same work – or indeed any other work – in India; as such there was no evidential basis to believe that she could not find such work, similar work, or any work, in India. In this context I remind myself, as Mr Dixon acknowledged, the burden of proof to establish the primary facts relied upon was on the Appellant.</w:t>
      </w:r>
    </w:p>
    <w:p w:rsidR="003E4332" w:rsidRDefault="003E4332" w:rsidP="003E4332">
      <w:pPr>
        <w:pStyle w:val="p"/>
      </w:pPr>
    </w:p>
    <w:p w:rsidR="003E4332" w:rsidRDefault="003E4332" w:rsidP="003E4332">
      <w:pPr>
        <w:pStyle w:val="p"/>
      </w:pPr>
    </w:p>
    <w:p w:rsidR="003E4332" w:rsidRDefault="003E4332" w:rsidP="003E4332">
      <w:pPr>
        <w:pStyle w:val="p"/>
      </w:pPr>
      <w:r>
        <w:t>24.</w:t>
      </w:r>
      <w:r>
        <w:tab/>
        <w:t xml:space="preserve">Even if it were otherwise in respect of prospective employment I would not consider this to amount to a material error. In my judgement it does not behove the Appellant to argue that there would be any financial difficulties in relocation - whether temporarily to pursue an application for entry clearance a </w:t>
      </w:r>
      <w:proofErr w:type="gramStart"/>
      <w:r>
        <w:t>longer term</w:t>
      </w:r>
      <w:proofErr w:type="gramEnd"/>
      <w:r>
        <w:t xml:space="preserve"> basis – in </w:t>
      </w:r>
      <w:r>
        <w:lastRenderedPageBreak/>
        <w:t>circumstances where his partner claimed savings of some £25,000, and the evidence otherwise suggested that there was at the very least £70,000 of equity in her home.</w:t>
      </w:r>
    </w:p>
    <w:p w:rsidR="003E4332" w:rsidRDefault="003E4332" w:rsidP="003E4332">
      <w:pPr>
        <w:pStyle w:val="p"/>
      </w:pPr>
    </w:p>
    <w:p w:rsidR="003E4332" w:rsidRDefault="003E4332" w:rsidP="003E4332">
      <w:pPr>
        <w:pStyle w:val="p"/>
      </w:pPr>
    </w:p>
    <w:p w:rsidR="003E4332" w:rsidRDefault="003E4332" w:rsidP="003E4332">
      <w:pPr>
        <w:pStyle w:val="p"/>
      </w:pPr>
      <w:r>
        <w:t>25.</w:t>
      </w:r>
      <w:r>
        <w:tab/>
        <w:t>I do find, however, that the First-tier Tribunal Judge erred in law in respect of what is often referred to as the ‘</w:t>
      </w:r>
      <w:proofErr w:type="spellStart"/>
      <w:r w:rsidRPr="007C5036">
        <w:rPr>
          <w:b/>
          <w:u w:val="single"/>
        </w:rPr>
        <w:t>Chikwamba</w:t>
      </w:r>
      <w:proofErr w:type="spellEnd"/>
      <w:r>
        <w:t xml:space="preserve"> point’.</w:t>
      </w:r>
    </w:p>
    <w:p w:rsidR="003E4332" w:rsidRDefault="003E4332" w:rsidP="003E4332">
      <w:pPr>
        <w:pStyle w:val="p"/>
      </w:pPr>
    </w:p>
    <w:p w:rsidR="003E4332" w:rsidRDefault="003E4332" w:rsidP="003E4332">
      <w:pPr>
        <w:pStyle w:val="p"/>
      </w:pPr>
    </w:p>
    <w:p w:rsidR="003E4332" w:rsidRDefault="003E4332" w:rsidP="003E4332">
      <w:pPr>
        <w:pStyle w:val="p"/>
      </w:pPr>
      <w:r>
        <w:t>26.</w:t>
      </w:r>
      <w:r>
        <w:tab/>
        <w:t>Although at the time of the Appellant’s application, and at the time of the Respondent’s decision, Ms Kaur’s earnings were not such as to meet the threshold required for entry clearance as a partner, the Judge observed that the evidence at the date of the hearing indicated that her current earnings did exceed the threshold:</w:t>
      </w:r>
    </w:p>
    <w:p w:rsidR="003E4332" w:rsidRDefault="003E4332" w:rsidP="003E4332">
      <w:pPr>
        <w:pStyle w:val="p"/>
      </w:pPr>
    </w:p>
    <w:p w:rsidR="003E4332" w:rsidRDefault="003E4332" w:rsidP="003E4332">
      <w:pPr>
        <w:pStyle w:val="p"/>
      </w:pPr>
      <w:r>
        <w:tab/>
        <w:t>“</w:t>
      </w:r>
      <w:proofErr w:type="gramStart"/>
      <w:r w:rsidRPr="003C7367">
        <w:rPr>
          <w:i/>
        </w:rPr>
        <w:t>It is clear that her</w:t>
      </w:r>
      <w:proofErr w:type="gramEnd"/>
      <w:r w:rsidRPr="003C7367">
        <w:rPr>
          <w:i/>
        </w:rPr>
        <w:t xml:space="preserve"> income at the time of this Application was not sufficient to meet the requirements of the Rules in this regard. However, as a result of a very considerable increase in income between the Tax Years ‘15</w:t>
      </w:r>
      <w:proofErr w:type="gramStart"/>
      <w:r w:rsidRPr="003C7367">
        <w:rPr>
          <w:i/>
        </w:rPr>
        <w:t>-‘</w:t>
      </w:r>
      <w:proofErr w:type="gramEnd"/>
      <w:r w:rsidRPr="003C7367">
        <w:rPr>
          <w:i/>
        </w:rPr>
        <w:t>16 and ‘16-‘17 – (over 30%) – it would appear that the Appellant might now be able to provide all the documentation required to evidence the income requirements for a Spouse Application.</w:t>
      </w:r>
      <w:r>
        <w:t>” (paragraph 23)</w:t>
      </w:r>
    </w:p>
    <w:p w:rsidR="003E4332" w:rsidRDefault="003E4332" w:rsidP="003E4332">
      <w:pPr>
        <w:pStyle w:val="p"/>
      </w:pPr>
    </w:p>
    <w:p w:rsidR="003E4332" w:rsidRDefault="003E4332" w:rsidP="003E4332">
      <w:pPr>
        <w:pStyle w:val="p"/>
      </w:pPr>
      <w:r>
        <w:tab/>
        <w:t>(Ms Kaur’s P60 for 2015/2016 showed an income of £15786.90; her P60 for 2016/2017 showed £20825.32.)</w:t>
      </w:r>
    </w:p>
    <w:p w:rsidR="003E4332" w:rsidRDefault="003E4332" w:rsidP="003E4332">
      <w:pPr>
        <w:pStyle w:val="p"/>
      </w:pPr>
    </w:p>
    <w:p w:rsidR="003E4332" w:rsidRDefault="003E4332" w:rsidP="003E4332">
      <w:pPr>
        <w:pStyle w:val="p"/>
      </w:pPr>
    </w:p>
    <w:p w:rsidR="003E4332" w:rsidRDefault="003E4332" w:rsidP="003E4332">
      <w:pPr>
        <w:pStyle w:val="p"/>
      </w:pPr>
      <w:r>
        <w:t>27.</w:t>
      </w:r>
      <w:r>
        <w:tab/>
        <w:t>It was on this basis that the Judge appropriately determined that the real nature of the ‘interference’ (</w:t>
      </w:r>
      <w:proofErr w:type="spellStart"/>
      <w:r>
        <w:t>cf</w:t>
      </w:r>
      <w:proofErr w:type="spellEnd"/>
      <w:r>
        <w:t xml:space="preserve"> Article 8(2)) in this case was not in respect of the relocation of Ms Kaur to restart a life with the Appellant in India, but the more limited interference involved in the Appellant’s temporary departure for the purposes of making an application to return as a spouse (during which period his wife might accompany him, or visit him) – “</w:t>
      </w:r>
      <w:r w:rsidRPr="003C7367">
        <w:rPr>
          <w:i/>
        </w:rPr>
        <w:t>The question is whether it would be reasonable proportionate to expect the Appellant to return to India, there to make an Entry Clearance Application.</w:t>
      </w:r>
      <w:r>
        <w:t>” Given that the reality of the case focussed upon a limited interruption to shared life in the UK, it was not necessary to evaluate an interference that would involve the relocation of Ms Kaur to India because that was not a likely (i.e. on a balance of probabilities) outcome. In other words, consideration of the proportionality of the decision did not require placing into the scales notions of Ms Kaur abandoning her life in the UK.</w:t>
      </w:r>
    </w:p>
    <w:p w:rsidR="003E4332" w:rsidRDefault="003E4332" w:rsidP="003E4332">
      <w:pPr>
        <w:pStyle w:val="p"/>
      </w:pPr>
    </w:p>
    <w:p w:rsidR="003E4332" w:rsidRDefault="003E4332" w:rsidP="003E4332">
      <w:pPr>
        <w:pStyle w:val="p"/>
      </w:pPr>
    </w:p>
    <w:p w:rsidR="003E4332" w:rsidRDefault="003E4332" w:rsidP="003E4332">
      <w:pPr>
        <w:pStyle w:val="p"/>
      </w:pPr>
      <w:r>
        <w:t>28.</w:t>
      </w:r>
      <w:r>
        <w:tab/>
        <w:t>The ‘</w:t>
      </w:r>
      <w:proofErr w:type="spellStart"/>
      <w:r w:rsidRPr="00C5264F">
        <w:rPr>
          <w:b/>
          <w:u w:val="single"/>
        </w:rPr>
        <w:t>Chikwamba</w:t>
      </w:r>
      <w:proofErr w:type="spellEnd"/>
      <w:r>
        <w:t xml:space="preserve"> point’ is most succinctly expressed in following passage from the speech of Lord Brown of Eaton-under-Heywood at paragraph 44 of </w:t>
      </w:r>
      <w:proofErr w:type="spellStart"/>
      <w:r w:rsidRPr="00C5264F">
        <w:rPr>
          <w:b/>
          <w:u w:val="single"/>
        </w:rPr>
        <w:t>Chikwamba</w:t>
      </w:r>
      <w:proofErr w:type="spellEnd"/>
      <w:r w:rsidRPr="00C5264F">
        <w:rPr>
          <w:b/>
          <w:u w:val="single"/>
        </w:rPr>
        <w:t xml:space="preserve"> v Secretary of State for the Home Department</w:t>
      </w:r>
      <w:r w:rsidRPr="00C5264F">
        <w:rPr>
          <w:b/>
        </w:rPr>
        <w:t xml:space="preserve"> [200</w:t>
      </w:r>
      <w:r>
        <w:rPr>
          <w:b/>
        </w:rPr>
        <w:t>8</w:t>
      </w:r>
      <w:r w:rsidRPr="00C5264F">
        <w:rPr>
          <w:b/>
        </w:rPr>
        <w:t>] UKHL 40</w:t>
      </w:r>
      <w:r>
        <w:t>:</w:t>
      </w:r>
    </w:p>
    <w:p w:rsidR="003E4332" w:rsidRPr="00C5264F" w:rsidRDefault="003E4332" w:rsidP="003E4332">
      <w:pPr>
        <w:pStyle w:val="p"/>
      </w:pPr>
    </w:p>
    <w:p w:rsidR="003E4332" w:rsidRPr="00C5264F" w:rsidRDefault="003E4332" w:rsidP="003E4332">
      <w:pPr>
        <w:pStyle w:val="p"/>
      </w:pPr>
      <w:r w:rsidRPr="00C5264F">
        <w:tab/>
        <w:t>“</w:t>
      </w:r>
      <w:r w:rsidRPr="00C5264F">
        <w:rPr>
          <w:i/>
          <w:shd w:val="clear" w:color="auto" w:fill="FFFFFF"/>
        </w:rPr>
        <w:t>Rather it seems to me that only comparatively rarely, certainly in family cases involving children, should an article 8 appeal be dismissed on the basis that it would be proportionate and more appropriate for the appellant to apply for leave from abroad.</w:t>
      </w:r>
      <w:r>
        <w:rPr>
          <w:color w:val="333333"/>
          <w:shd w:val="clear" w:color="auto" w:fill="FFFFFF"/>
        </w:rPr>
        <w:t>”</w:t>
      </w:r>
    </w:p>
    <w:p w:rsidR="003E4332" w:rsidRPr="00C5264F" w:rsidRDefault="003E4332" w:rsidP="003E4332">
      <w:pPr>
        <w:pStyle w:val="p"/>
      </w:pPr>
    </w:p>
    <w:p w:rsidR="003E4332" w:rsidRPr="00C5264F" w:rsidRDefault="003E4332" w:rsidP="003E4332">
      <w:pPr>
        <w:pStyle w:val="p"/>
      </w:pPr>
    </w:p>
    <w:p w:rsidR="003E4332" w:rsidRDefault="003E4332" w:rsidP="003E4332">
      <w:pPr>
        <w:pStyle w:val="p"/>
      </w:pPr>
      <w:r>
        <w:lastRenderedPageBreak/>
        <w:t>29.</w:t>
      </w:r>
      <w:r>
        <w:tab/>
        <w:t xml:space="preserve">Further guidance as to application of the </w:t>
      </w:r>
      <w:proofErr w:type="spellStart"/>
      <w:r w:rsidRPr="006A5973">
        <w:rPr>
          <w:b/>
          <w:u w:val="single"/>
        </w:rPr>
        <w:t>Chickwamba</w:t>
      </w:r>
      <w:proofErr w:type="spellEnd"/>
      <w:r>
        <w:t xml:space="preserve"> point may be found in the judgement of Lord Justice Sullivan in </w:t>
      </w:r>
      <w:r w:rsidRPr="006A5973">
        <w:rPr>
          <w:b/>
          <w:u w:val="single"/>
        </w:rPr>
        <w:t>MA (Pakistan) v Secretary of State for the Home Department</w:t>
      </w:r>
      <w:r w:rsidRPr="006A5973">
        <w:rPr>
          <w:b/>
        </w:rPr>
        <w:t xml:space="preserve"> [2009] EWCA </w:t>
      </w:r>
      <w:proofErr w:type="spellStart"/>
      <w:r w:rsidRPr="006A5973">
        <w:rPr>
          <w:b/>
        </w:rPr>
        <w:t>Civ</w:t>
      </w:r>
      <w:proofErr w:type="spellEnd"/>
      <w:r w:rsidRPr="006A5973">
        <w:rPr>
          <w:b/>
        </w:rPr>
        <w:t xml:space="preserve"> 953</w:t>
      </w:r>
      <w:r>
        <w:t xml:space="preserve"> at paragraph 9:</w:t>
      </w:r>
    </w:p>
    <w:p w:rsidR="003E4332" w:rsidRPr="00893D0B" w:rsidRDefault="003E4332" w:rsidP="003E4332">
      <w:pPr>
        <w:spacing w:before="100" w:beforeAutospacing="1" w:after="100" w:afterAutospacing="1"/>
        <w:ind w:left="567"/>
        <w:jc w:val="both"/>
        <w:rPr>
          <w:rFonts w:ascii="Book Antiqua" w:hAnsi="Book Antiqua"/>
          <w:color w:val="000000"/>
        </w:rPr>
      </w:pPr>
      <w:r w:rsidRPr="00893D0B">
        <w:rPr>
          <w:rFonts w:ascii="Book Antiqua" w:hAnsi="Book Antiqua"/>
        </w:rPr>
        <w:t>“</w:t>
      </w:r>
      <w:bookmarkStart w:id="1" w:name="para9"/>
      <w:r w:rsidRPr="00893D0B">
        <w:rPr>
          <w:rFonts w:ascii="Book Antiqua" w:hAnsi="Book Antiqua"/>
          <w:i/>
          <w:color w:val="000000"/>
        </w:rPr>
        <w:t xml:space="preserve">Looking at the particular circumstances of this case, it does appear to me that the </w:t>
      </w:r>
      <w:proofErr w:type="gramStart"/>
      <w:r w:rsidRPr="00893D0B">
        <w:rPr>
          <w:rFonts w:ascii="Book Antiqua" w:hAnsi="Book Antiqua"/>
          <w:i/>
          <w:color w:val="000000"/>
        </w:rPr>
        <w:t>manner in which</w:t>
      </w:r>
      <w:proofErr w:type="gramEnd"/>
      <w:r w:rsidRPr="00893D0B">
        <w:rPr>
          <w:rFonts w:ascii="Book Antiqua" w:hAnsi="Book Antiqua"/>
          <w:i/>
          <w:color w:val="000000"/>
        </w:rPr>
        <w:t xml:space="preserve"> the immigration judge applied the insurmountable obstacle test to the question of removal in order to re-apply for leave in accordance with the Rules is the very antithesis of the approach that was urged by Lord Brown in </w:t>
      </w:r>
      <w:proofErr w:type="spellStart"/>
      <w:r w:rsidRPr="00893D0B">
        <w:rPr>
          <w:rFonts w:ascii="Book Antiqua" w:hAnsi="Book Antiqua"/>
          <w:i/>
          <w:color w:val="000000"/>
          <w:u w:val="single"/>
        </w:rPr>
        <w:t>Chikwamba</w:t>
      </w:r>
      <w:proofErr w:type="spellEnd"/>
      <w:r w:rsidRPr="00893D0B">
        <w:rPr>
          <w:rFonts w:ascii="Book Antiqua" w:hAnsi="Book Antiqua"/>
          <w:i/>
          <w:color w:val="000000"/>
        </w:rPr>
        <w:t xml:space="preserve">. The real question was not whether there were "insurmountable obstacles" to the applicant returning to Pakistan </w:t>
      </w:r>
      <w:proofErr w:type="gramStart"/>
      <w:r w:rsidRPr="00893D0B">
        <w:rPr>
          <w:rFonts w:ascii="Book Antiqua" w:hAnsi="Book Antiqua"/>
          <w:i/>
          <w:color w:val="000000"/>
        </w:rPr>
        <w:t>in order to</w:t>
      </w:r>
      <w:proofErr w:type="gramEnd"/>
      <w:r w:rsidRPr="00893D0B">
        <w:rPr>
          <w:rFonts w:ascii="Book Antiqua" w:hAnsi="Book Antiqua"/>
          <w:i/>
          <w:color w:val="000000"/>
        </w:rPr>
        <w:t xml:space="preserve"> make an application for entry clearance from there, but whether there was any sensible reason as to why he should be required to do so.</w:t>
      </w:r>
      <w:bookmarkEnd w:id="1"/>
      <w:r w:rsidRPr="00893D0B">
        <w:rPr>
          <w:rFonts w:ascii="Book Antiqua" w:hAnsi="Book Antiqua"/>
        </w:rPr>
        <w:t>”</w:t>
      </w:r>
    </w:p>
    <w:p w:rsidR="003E4332" w:rsidRDefault="003E4332" w:rsidP="003E4332">
      <w:pPr>
        <w:pStyle w:val="p"/>
      </w:pPr>
    </w:p>
    <w:p w:rsidR="003E4332" w:rsidRDefault="003E4332" w:rsidP="003E4332">
      <w:pPr>
        <w:pStyle w:val="p"/>
      </w:pPr>
      <w:r>
        <w:t>30.</w:t>
      </w:r>
      <w:r>
        <w:tab/>
        <w:t xml:space="preserve">In my judgement the First-tier Tribunal Judge takes a similar approach to that of which Sullivan LJ disapproves. Whilst the Judge did not evaluate matters by reference to </w:t>
      </w:r>
      <w:r w:rsidRPr="00193EE1">
        <w:rPr>
          <w:i/>
        </w:rPr>
        <w:t>insurmountable</w:t>
      </w:r>
      <w:r>
        <w:t xml:space="preserve"> obstacles, at paragraph 24 he nonetheless considered matters that relate to the ability of the Appellant to leave the UK and spend time in India (with or without the accompaniment of his partner) and to engage in the process of applying for entry clearance. Nothing in his analysis addresses the question of whether there is any sensible reason as to </w:t>
      </w:r>
      <w:r w:rsidRPr="00193EE1">
        <w:rPr>
          <w:i/>
        </w:rPr>
        <w:t>why</w:t>
      </w:r>
      <w:r>
        <w:t xml:space="preserve"> the Appellant should follow such a course rather than be permitted to remain without going through such process. Applying the dictum of Sullivan LJ, that was in material error of law. The consequence is that the decision in the appeal requires to be remade in this regard.</w:t>
      </w:r>
    </w:p>
    <w:p w:rsidR="003E4332" w:rsidRDefault="003E4332" w:rsidP="003E4332">
      <w:pPr>
        <w:pStyle w:val="p"/>
      </w:pPr>
    </w:p>
    <w:p w:rsidR="003E4332" w:rsidRDefault="003E4332" w:rsidP="003E4332">
      <w:pPr>
        <w:pStyle w:val="p"/>
      </w:pPr>
    </w:p>
    <w:p w:rsidR="003E4332" w:rsidRDefault="003E4332" w:rsidP="003E4332">
      <w:pPr>
        <w:pStyle w:val="p"/>
      </w:pPr>
      <w:r>
        <w:t>31.</w:t>
      </w:r>
      <w:r>
        <w:tab/>
        <w:t>The issue that remains in the appeal is relatively narrow, and save in certain respects may essentially proceed from the foundation of the primary facts found by the First-tier Tribunal. In the circumstances it does not seem to me necessary to remit the appeal to the First-tier but to remake the appeal in the Upper Tribunal.</w:t>
      </w:r>
    </w:p>
    <w:p w:rsidR="003E4332" w:rsidRDefault="003E4332" w:rsidP="003E4332">
      <w:pPr>
        <w:pStyle w:val="p"/>
      </w:pPr>
    </w:p>
    <w:p w:rsidR="003E4332" w:rsidRDefault="003E4332" w:rsidP="003E4332">
      <w:pPr>
        <w:pStyle w:val="p"/>
      </w:pPr>
    </w:p>
    <w:p w:rsidR="003E4332" w:rsidRDefault="003E4332" w:rsidP="003E4332">
      <w:pPr>
        <w:pStyle w:val="p"/>
      </w:pPr>
      <w:r>
        <w:t>32.</w:t>
      </w:r>
      <w:r>
        <w:tab/>
        <w:t>I am grateful for the helpful discussion it was possible to have with the representatives as to ‘the way forward’. The following is to be noted:</w:t>
      </w:r>
    </w:p>
    <w:p w:rsidR="003E4332" w:rsidRDefault="003E4332" w:rsidP="003E4332">
      <w:pPr>
        <w:pStyle w:val="p"/>
      </w:pPr>
    </w:p>
    <w:p w:rsidR="003E4332" w:rsidRDefault="003E4332" w:rsidP="003E4332">
      <w:pPr>
        <w:pStyle w:val="p"/>
      </w:pPr>
      <w:r>
        <w:tab/>
        <w:t>(</w:t>
      </w:r>
      <w:proofErr w:type="spellStart"/>
      <w:r>
        <w:t>i</w:t>
      </w:r>
      <w:proofErr w:type="spellEnd"/>
      <w:r>
        <w:t>) Because the possibility of the Appellant successfully applying for entry clearance as a partner did not arise prior to the appeal hearing before the First-tier Tribunal (and indeed would not seem to have existed prior to the availability of the P60</w:t>
      </w:r>
      <w:r w:rsidRPr="00006C78">
        <w:t xml:space="preserve"> </w:t>
      </w:r>
      <w:r>
        <w:t xml:space="preserve">in or about April 2017), the Respondent has not hitherto stated a position as to why it would be sensible and proportionate to expect the Appellant to quit the UK </w:t>
      </w:r>
      <w:proofErr w:type="gramStart"/>
      <w:r>
        <w:t>in order to</w:t>
      </w:r>
      <w:proofErr w:type="gramEnd"/>
      <w:r>
        <w:t xml:space="preserve"> make an application to return from abroad.</w:t>
      </w:r>
    </w:p>
    <w:p w:rsidR="003E4332" w:rsidRDefault="003E4332" w:rsidP="003E4332">
      <w:pPr>
        <w:pStyle w:val="p"/>
      </w:pPr>
    </w:p>
    <w:p w:rsidR="003E4332" w:rsidRDefault="003E4332" w:rsidP="003E4332">
      <w:pPr>
        <w:pStyle w:val="p"/>
      </w:pPr>
      <w:r>
        <w:tab/>
        <w:t xml:space="preserve">(ii) Mr Bramble was not in a position definitively to state the Respondent’s case in this regard. However, he observed that two matters that appeared relevant and might likely inform the Respondent’s decision in this regard, is that the Appellant appeared to be have accrued a debt to the NHS in the sum of £502, and a debt to the Respondent in respect of legal costs arising from the judicial review proceedings in the sum of £8309. It was asserted </w:t>
      </w:r>
      <w:proofErr w:type="gramStart"/>
      <w:r>
        <w:t>during the course of</w:t>
      </w:r>
      <w:proofErr w:type="gramEnd"/>
      <w:r>
        <w:t xml:space="preserve"> evidence before the First-tier Tribunal that the money owed to the NHS had been paid, and that the legal costs were being repaid </w:t>
      </w:r>
      <w:r>
        <w:lastRenderedPageBreak/>
        <w:t>by way of agreed instalments of £100 per month. The Judge observed that there was no supporting evidence of the settlement of the £502 debt to the NHS, and it was not apparent why, given Ms Kaur’s assets, the legal costs were being paid off at such a slow rate. (See further paragraph 10.) However, the First-tier Tribunal Judge decided that he should presently have no regard to such matters, but recognised that they might yet be relied upon at some future point by the Respondent: “</w:t>
      </w:r>
      <w:r w:rsidRPr="00332773">
        <w:rPr>
          <w:i/>
        </w:rPr>
        <w:t>…the Respondent did not seek to rely on this in her Refusal. That does not mean that if the sums remain unpaid the Respondent will not raise this at some time in the future, but it is a matter to which I decided no regard should be had at this stage</w:t>
      </w:r>
      <w:r>
        <w:t xml:space="preserve">” (paragraph 22). Nonetheless the Judge </w:t>
      </w:r>
      <w:proofErr w:type="gramStart"/>
      <w:r>
        <w:t>made reference</w:t>
      </w:r>
      <w:proofErr w:type="gramEnd"/>
      <w:r>
        <w:t xml:space="preserve"> to the settlement of such debts as potentially being a prerequisite to a successful application for entry clearance: “</w:t>
      </w:r>
      <w:r w:rsidRPr="00332773">
        <w:rPr>
          <w:i/>
        </w:rPr>
        <w:t>…assuming… he has settled any debts he would be expected to have settled before he makes [an entry clearance] Application…</w:t>
      </w:r>
      <w:r>
        <w:t>” (paragraph 24).</w:t>
      </w:r>
    </w:p>
    <w:p w:rsidR="003E4332" w:rsidRDefault="003E4332" w:rsidP="003E4332">
      <w:pPr>
        <w:pStyle w:val="p"/>
      </w:pPr>
    </w:p>
    <w:p w:rsidR="003E4332" w:rsidRDefault="003E4332" w:rsidP="003E4332">
      <w:pPr>
        <w:pStyle w:val="p"/>
      </w:pPr>
      <w:r>
        <w:tab/>
        <w:t xml:space="preserve">(iii) I also raised with the representatives whether the fact that the Appellant had previously had an application for leave to remain as a partner refused, and had remained in the UK effectively in defiance of that decision might be a relevant matter in considering whether it was sensible and proportionate to expect him to leave the UK </w:t>
      </w:r>
      <w:proofErr w:type="gramStart"/>
      <w:r>
        <w:t>in order to</w:t>
      </w:r>
      <w:proofErr w:type="gramEnd"/>
      <w:r>
        <w:t xml:space="preserve"> avail himself of the appropriate procedures for entry clearance as a spouse.</w:t>
      </w:r>
    </w:p>
    <w:p w:rsidR="003E4332" w:rsidRDefault="003E4332" w:rsidP="003E4332">
      <w:pPr>
        <w:pStyle w:val="p"/>
      </w:pPr>
    </w:p>
    <w:p w:rsidR="003E4332" w:rsidRDefault="003E4332" w:rsidP="003E4332">
      <w:pPr>
        <w:pStyle w:val="p"/>
      </w:pPr>
      <w:r>
        <w:tab/>
        <w:t xml:space="preserve">(iv) </w:t>
      </w:r>
      <w:proofErr w:type="gramStart"/>
      <w:r>
        <w:t>Similarly</w:t>
      </w:r>
      <w:proofErr w:type="gramEnd"/>
      <w:r>
        <w:t xml:space="preserve"> I also mooted possible exploration of whether and how it might be relevant if the Appellant’s current application made on 9 September 2015 did not materially differ from the matters previously unsuccessfully advanced. (In this context I note that although in addressing the Respondent’s previous approach to EX.1 in the covering letter of 7 September 2015 reference was made to the possibility that the Appellant’s wife would be starting fertility treatment soon and might be restarting treatment for tuberculosis no evidence was ever forthcoming in respect of either such matters. As such, it is not presently apparent what, if anything, of substance was being advanced that was materially different.)</w:t>
      </w:r>
    </w:p>
    <w:p w:rsidR="003E4332" w:rsidRDefault="003E4332" w:rsidP="003E4332">
      <w:pPr>
        <w:pStyle w:val="p"/>
      </w:pPr>
    </w:p>
    <w:p w:rsidR="003E4332" w:rsidRDefault="003E4332" w:rsidP="003E4332">
      <w:pPr>
        <w:pStyle w:val="p"/>
      </w:pPr>
      <w:r>
        <w:tab/>
        <w:t xml:space="preserve">(v) Yet further to the above it may be relevant to consider how to factor in, when considering a </w:t>
      </w:r>
      <w:proofErr w:type="spellStart"/>
      <w:r w:rsidRPr="003614AC">
        <w:rPr>
          <w:b/>
          <w:u w:val="single"/>
        </w:rPr>
        <w:t>Chikwamba</w:t>
      </w:r>
      <w:proofErr w:type="spellEnd"/>
      <w:r>
        <w:t xml:space="preserve"> point, the fact that an applicant or appellant is only able to raise the prospect of making a successful entry clearance application because of a change of circumstances that has eventuated well after – and possibly only </w:t>
      </w:r>
      <w:proofErr w:type="gramStart"/>
      <w:r>
        <w:t>by reason of</w:t>
      </w:r>
      <w:proofErr w:type="gramEnd"/>
      <w:r>
        <w:t xml:space="preserve"> the passage of time – an earlier application, the instant application, or the instant decision. On the facts of this case, </w:t>
      </w:r>
      <w:proofErr w:type="gramStart"/>
      <w:r>
        <w:t>it would appear that the</w:t>
      </w:r>
      <w:proofErr w:type="gramEnd"/>
      <w:r>
        <w:t xml:space="preserve"> Appellant is only able to raise the </w:t>
      </w:r>
      <w:proofErr w:type="spellStart"/>
      <w:r w:rsidRPr="00833D93">
        <w:rPr>
          <w:b/>
          <w:u w:val="single"/>
        </w:rPr>
        <w:t>Chikwamba</w:t>
      </w:r>
      <w:proofErr w:type="spellEnd"/>
      <w:r>
        <w:t xml:space="preserve"> point at all because his spouse began to earn at increased levels from, seemingly, about April 2016. But for the passage of time consequent upon his remaining after the unsuccessful application of May 2013 and its ultimate rejection pursuant to judicial review proceedings in October 2014, and pending his application of September 2015 (in respect of which it remains to be seen whether anything materially different was advanced), and his pursuit of an appeal (when at the time it was lodged the Appellant would not seemingly have been able to rely on </w:t>
      </w:r>
      <w:proofErr w:type="spellStart"/>
      <w:r w:rsidRPr="00833D93">
        <w:rPr>
          <w:b/>
          <w:u w:val="single"/>
        </w:rPr>
        <w:t>Chikwamba</w:t>
      </w:r>
      <w:proofErr w:type="spellEnd"/>
      <w:r>
        <w:t xml:space="preserve"> by reference to his ability to satisfy the requirements of entry clearance), the Appellant would not appear to have had a case to advance with any real prospect of success.</w:t>
      </w:r>
    </w:p>
    <w:p w:rsidR="003E4332" w:rsidRDefault="003E4332" w:rsidP="003E4332">
      <w:pPr>
        <w:pStyle w:val="p"/>
      </w:pPr>
    </w:p>
    <w:p w:rsidR="003E4332" w:rsidRDefault="003E4332" w:rsidP="003E4332">
      <w:pPr>
        <w:pStyle w:val="p"/>
        <w:ind w:firstLine="0"/>
      </w:pPr>
      <w:r>
        <w:lastRenderedPageBreak/>
        <w:t xml:space="preserve">(vi) In other words, should the fact that an applicant or appellant is only able to plead </w:t>
      </w:r>
      <w:proofErr w:type="spellStart"/>
      <w:r w:rsidRPr="00F94857">
        <w:rPr>
          <w:b/>
          <w:u w:val="single"/>
        </w:rPr>
        <w:t>Chikwamba</w:t>
      </w:r>
      <w:proofErr w:type="spellEnd"/>
      <w:r>
        <w:t xml:space="preserve"> – i.e. that they could meet the requirements of entry clearance and therefore it would not be sensible to expect them to quit the UK merely to apply to come back again - by reason of factors that arise after it has been made clear that they have no basis to remain in the UK – and/or perhaps where he or she has nonetheless remained in defiance of an adverse decision – inform a consideration of the </w:t>
      </w:r>
      <w:proofErr w:type="spellStart"/>
      <w:r w:rsidRPr="00F94857">
        <w:rPr>
          <w:b/>
          <w:u w:val="single"/>
        </w:rPr>
        <w:t>Chikwamba</w:t>
      </w:r>
      <w:proofErr w:type="spellEnd"/>
      <w:r>
        <w:t xml:space="preserve"> point in a manner adverse to the applicant’s/appellant’s interests?</w:t>
      </w:r>
    </w:p>
    <w:p w:rsidR="003E4332" w:rsidRDefault="003E4332" w:rsidP="003E4332">
      <w:pPr>
        <w:pStyle w:val="p"/>
      </w:pPr>
    </w:p>
    <w:p w:rsidR="003E4332" w:rsidRDefault="003E4332" w:rsidP="003E4332">
      <w:pPr>
        <w:pStyle w:val="p"/>
      </w:pPr>
    </w:p>
    <w:p w:rsidR="003E4332" w:rsidRDefault="003E4332" w:rsidP="003E4332">
      <w:pPr>
        <w:pStyle w:val="p"/>
      </w:pPr>
      <w:r>
        <w:t>33.</w:t>
      </w:r>
      <w:r>
        <w:tab/>
        <w:t xml:space="preserve">Given that the Respondent has not formulated her position in this regard, and given that up-to-date information and/or evidence was not available in respect of any possible outstanding debts, it is not appropriate to proceed immediately to remaking the decision in the appeal. It will be necessary for the Respondent to decide in the first instance whether </w:t>
      </w:r>
      <w:proofErr w:type="gramStart"/>
      <w:r>
        <w:t>in light of the fact that</w:t>
      </w:r>
      <w:proofErr w:type="gramEnd"/>
      <w:r>
        <w:t xml:space="preserve"> the Appellant’s wife now appears to earn in excess of the entry clearance threshold, she considers it sensible and proportionate for the Appellant to quit the UK in order to make an application for entry clearance to return. The Appellant will no doubt wish to assist the Respondent in this regard by providing suitable evidence of earnings (mindful of the requirements of Appendix FM-SE), and any evidence as to the current state of his debts if still outstanding. If the Respondent decides that the Appellant should not be expected to quit the UK and that he should be granted leave to remain, then the appeal proceedings may be concluded. If, however, the Respondent wishes to maintain her refusal of leave to remain, written reasons will need to be filed and served, which will form the framework for the issues to be considered by the Tribunal in remaking the decision in the appeal.</w:t>
      </w:r>
    </w:p>
    <w:p w:rsidR="003E4332" w:rsidRDefault="003E4332" w:rsidP="003E4332">
      <w:pPr>
        <w:pStyle w:val="p"/>
      </w:pPr>
    </w:p>
    <w:p w:rsidR="003E4332" w:rsidRDefault="003E4332" w:rsidP="003E4332">
      <w:pPr>
        <w:pStyle w:val="p"/>
      </w:pPr>
    </w:p>
    <w:p w:rsidR="003E4332" w:rsidRDefault="003E4332" w:rsidP="003E4332">
      <w:pPr>
        <w:pStyle w:val="p"/>
      </w:pPr>
      <w:r>
        <w:t>34.</w:t>
      </w:r>
      <w:r>
        <w:tab/>
        <w:t>Further to the above I give the following Directions.</w:t>
      </w:r>
    </w:p>
    <w:p w:rsidR="003E4332" w:rsidRDefault="003E4332" w:rsidP="003E4332">
      <w:pPr>
        <w:pStyle w:val="p"/>
      </w:pPr>
    </w:p>
    <w:p w:rsidR="003E4332" w:rsidRPr="007B3C04" w:rsidRDefault="003E4332" w:rsidP="003E4332">
      <w:pPr>
        <w:pStyle w:val="p"/>
        <w:jc w:val="center"/>
        <w:rPr>
          <w:b/>
          <w:u w:val="single"/>
        </w:rPr>
      </w:pPr>
      <w:r w:rsidRPr="007B3C04">
        <w:rPr>
          <w:b/>
          <w:u w:val="single"/>
        </w:rPr>
        <w:t>DIRECTIONS</w:t>
      </w:r>
    </w:p>
    <w:p w:rsidR="003E4332" w:rsidRDefault="003E4332" w:rsidP="003E4332">
      <w:pPr>
        <w:pStyle w:val="p"/>
      </w:pPr>
    </w:p>
    <w:p w:rsidR="003E4332" w:rsidRDefault="003E4332" w:rsidP="003E4332">
      <w:pPr>
        <w:pStyle w:val="p"/>
        <w:ind w:firstLine="0"/>
      </w:pPr>
      <w:r>
        <w:t>1. The Appellant is to file and serve by 26 January 2018 any further evidence upon which he wishes to rely. Such further evidence should include in particular:</w:t>
      </w:r>
    </w:p>
    <w:p w:rsidR="003E4332" w:rsidRDefault="003E4332" w:rsidP="003E4332">
      <w:pPr>
        <w:pStyle w:val="p"/>
      </w:pPr>
    </w:p>
    <w:p w:rsidR="003E4332" w:rsidRDefault="003E4332" w:rsidP="003E4332">
      <w:pPr>
        <w:pStyle w:val="p"/>
        <w:ind w:left="1134" w:firstLine="0"/>
      </w:pPr>
      <w:r>
        <w:t>(</w:t>
      </w:r>
      <w:proofErr w:type="spellStart"/>
      <w:r>
        <w:t>i</w:t>
      </w:r>
      <w:proofErr w:type="spellEnd"/>
      <w:r>
        <w:t>) evidence of his wife’s earnings to comply, so far as possible, with the specified evidence requirements of Appendix FM-SE in respect of entry clearance applications;</w:t>
      </w:r>
    </w:p>
    <w:p w:rsidR="003E4332" w:rsidRDefault="003E4332" w:rsidP="003E4332">
      <w:pPr>
        <w:pStyle w:val="p"/>
      </w:pPr>
    </w:p>
    <w:p w:rsidR="003E4332" w:rsidRDefault="003E4332" w:rsidP="003E4332">
      <w:pPr>
        <w:pStyle w:val="p"/>
        <w:ind w:left="1134" w:firstLine="0"/>
      </w:pPr>
      <w:r>
        <w:t xml:space="preserve">(ii) any available evidence </w:t>
      </w:r>
      <w:proofErr w:type="gramStart"/>
      <w:r>
        <w:t>with regard to</w:t>
      </w:r>
      <w:proofErr w:type="gramEnd"/>
      <w:r>
        <w:t xml:space="preserve"> payments to the NHS and to the Respondent in respect of legal costs;</w:t>
      </w:r>
    </w:p>
    <w:p w:rsidR="003E4332" w:rsidRDefault="003E4332" w:rsidP="003E4332">
      <w:pPr>
        <w:pStyle w:val="p"/>
      </w:pPr>
    </w:p>
    <w:p w:rsidR="003E4332" w:rsidRDefault="003E4332" w:rsidP="003E4332">
      <w:pPr>
        <w:pStyle w:val="p"/>
        <w:ind w:left="1134" w:firstLine="0"/>
      </w:pPr>
      <w:r>
        <w:t>(iii) any available evidence relating to the application of 10 May 2013, the decision thereunder, and any judgement in respect of the subsequent judicial review proceedings.</w:t>
      </w:r>
    </w:p>
    <w:p w:rsidR="003E4332" w:rsidRDefault="003E4332" w:rsidP="003E4332">
      <w:pPr>
        <w:pStyle w:val="p"/>
      </w:pPr>
    </w:p>
    <w:p w:rsidR="003E4332" w:rsidRDefault="003E4332" w:rsidP="003E4332">
      <w:pPr>
        <w:pStyle w:val="p"/>
      </w:pPr>
    </w:p>
    <w:p w:rsidR="003E4332" w:rsidRDefault="003E4332" w:rsidP="003E4332">
      <w:pPr>
        <w:pStyle w:val="p"/>
        <w:ind w:firstLine="0"/>
      </w:pPr>
      <w:r>
        <w:t>2. The Respondent is also to file and serve by 26 January 2018 any evidence in her possession in respect of the matters at 1(ii) and (iii) above.</w:t>
      </w:r>
    </w:p>
    <w:p w:rsidR="003E4332" w:rsidRDefault="003E4332" w:rsidP="003E4332">
      <w:pPr>
        <w:pStyle w:val="p"/>
      </w:pPr>
    </w:p>
    <w:p w:rsidR="003E4332" w:rsidRDefault="003E4332" w:rsidP="003E4332">
      <w:pPr>
        <w:pStyle w:val="p"/>
      </w:pPr>
    </w:p>
    <w:p w:rsidR="003E4332" w:rsidRDefault="003E4332" w:rsidP="003E4332">
      <w:pPr>
        <w:pStyle w:val="p"/>
      </w:pPr>
      <w:r>
        <w:tab/>
        <w:t xml:space="preserve">3.  </w:t>
      </w:r>
      <w:proofErr w:type="gramStart"/>
      <w:r>
        <w:t>In the event that</w:t>
      </w:r>
      <w:proofErr w:type="gramEnd"/>
      <w:r>
        <w:t xml:space="preserve"> the Respondent decides to maintain the decision of 8 March 2016 to refuse the Appellant leave to remain in the UK, the Respondent is to file and serve by 13 February 2018 a written statement of her reasons, addressing in particular the way in which </w:t>
      </w:r>
      <w:proofErr w:type="spellStart"/>
      <w:r w:rsidRPr="007E4C89">
        <w:rPr>
          <w:b/>
          <w:u w:val="single"/>
        </w:rPr>
        <w:t>Chikwamba</w:t>
      </w:r>
      <w:proofErr w:type="spellEnd"/>
      <w:r>
        <w:t xml:space="preserve"> and </w:t>
      </w:r>
      <w:r w:rsidRPr="007E4C89">
        <w:rPr>
          <w:b/>
          <w:u w:val="single"/>
        </w:rPr>
        <w:t>MA (Pakistan)</w:t>
      </w:r>
      <w:r>
        <w:t xml:space="preserve"> have been applied to the facts of the case. (If the Respondent does not wish to maintain her decision, this should also be communicated to the Tribunal with a view to the appeal proceedings being withdrawn or otherwise discontinued.)</w:t>
      </w:r>
    </w:p>
    <w:p w:rsidR="003E4332" w:rsidRDefault="003E4332" w:rsidP="003E4332">
      <w:pPr>
        <w:pStyle w:val="p"/>
      </w:pPr>
    </w:p>
    <w:p w:rsidR="003E4332" w:rsidRDefault="003E4332" w:rsidP="003E4332">
      <w:pPr>
        <w:pStyle w:val="p"/>
      </w:pPr>
      <w:r>
        <w:tab/>
        <w:t>4. The Appellant is to file and serve by 20 February 2018 a written response to any position adopted by the Respondent pursuant to Direction 3 above together with any further evidence upon which he wishes to rely.</w:t>
      </w:r>
    </w:p>
    <w:p w:rsidR="003E4332" w:rsidRDefault="003E4332" w:rsidP="003E4332">
      <w:pPr>
        <w:pStyle w:val="p"/>
      </w:pPr>
    </w:p>
    <w:p w:rsidR="003E4332" w:rsidRDefault="003E4332" w:rsidP="003E4332">
      <w:pPr>
        <w:pStyle w:val="p"/>
      </w:pPr>
      <w:r>
        <w:tab/>
        <w:t>5. At the resumed hearing both parties should be prepared to advance submissions encompassing the matters discussed at paragraph 32 above.</w:t>
      </w:r>
    </w:p>
    <w:p w:rsidR="003E4332" w:rsidRDefault="003E4332" w:rsidP="003E4332">
      <w:pPr>
        <w:pStyle w:val="p"/>
      </w:pPr>
    </w:p>
    <w:p w:rsidR="003E4332" w:rsidRDefault="003E4332" w:rsidP="003E4332">
      <w:pPr>
        <w:pStyle w:val="p"/>
      </w:pPr>
    </w:p>
    <w:p w:rsidR="003E4332" w:rsidRDefault="003E4332" w:rsidP="003E4332">
      <w:pPr>
        <w:pStyle w:val="p"/>
      </w:pPr>
      <w:r>
        <w:t>35.</w:t>
      </w:r>
      <w:r>
        <w:tab/>
        <w:t>Finally, I note that given that I have concluded that the real issue in the appeal – the proportionality between the effective maintenance of immigration control and the extent of any interference in the Appellant’s and/or Ms Kaur’s Article 8 rights involved in requiring the Appellant to quit the UK in order to make an application for entry clearance - is now to be revisited, even if I am wrong in respect of the primary issue raised in the Grounds (with regard to the burden of justification being on the Respondent), it becomes immaterial because the decision in the appeal in respect of the core issue is to be remade anyway.</w:t>
      </w:r>
    </w:p>
    <w:p w:rsidR="003E4332" w:rsidRDefault="003E4332" w:rsidP="003E4332">
      <w:pPr>
        <w:pStyle w:val="p"/>
      </w:pPr>
    </w:p>
    <w:p w:rsidR="003E4332" w:rsidRDefault="003E4332" w:rsidP="003E4332">
      <w:pPr>
        <w:pStyle w:val="p"/>
      </w:pPr>
    </w:p>
    <w:p w:rsidR="003E4332" w:rsidRPr="00816182" w:rsidRDefault="003E4332" w:rsidP="003E4332">
      <w:pPr>
        <w:jc w:val="both"/>
        <w:rPr>
          <w:rFonts w:ascii="Book Antiqua" w:hAnsi="Book Antiqua" w:cs="Arial"/>
          <w:b/>
          <w:u w:val="single"/>
        </w:rPr>
      </w:pPr>
      <w:r w:rsidRPr="00816182">
        <w:rPr>
          <w:rFonts w:ascii="Book Antiqua" w:hAnsi="Book Antiqua" w:cs="Arial"/>
          <w:b/>
          <w:u w:val="single"/>
        </w:rPr>
        <w:t>Notice of Decision</w:t>
      </w:r>
    </w:p>
    <w:p w:rsidR="003E4332" w:rsidRDefault="003E4332" w:rsidP="003E4332">
      <w:pPr>
        <w:jc w:val="both"/>
        <w:rPr>
          <w:rFonts w:ascii="Book Antiqua" w:hAnsi="Book Antiqua" w:cs="Arial"/>
        </w:rPr>
      </w:pPr>
    </w:p>
    <w:p w:rsidR="003E4332" w:rsidRDefault="003E4332" w:rsidP="003E4332">
      <w:pPr>
        <w:ind w:left="567" w:hanging="567"/>
        <w:jc w:val="both"/>
        <w:rPr>
          <w:rFonts w:ascii="Book Antiqua" w:hAnsi="Book Antiqua" w:cs="Arial"/>
        </w:rPr>
      </w:pPr>
      <w:r>
        <w:rPr>
          <w:rFonts w:ascii="Book Antiqua" w:hAnsi="Book Antiqua" w:cs="Arial"/>
        </w:rPr>
        <w:t>36.</w:t>
      </w:r>
      <w:r>
        <w:rPr>
          <w:rFonts w:ascii="Book Antiqua" w:hAnsi="Book Antiqua" w:cs="Arial"/>
        </w:rPr>
        <w:tab/>
        <w:t>The decision of the First-tier Tribunal contained a material error of law and is set aside.</w:t>
      </w:r>
    </w:p>
    <w:p w:rsidR="003E4332" w:rsidRDefault="003E4332" w:rsidP="003E4332">
      <w:pPr>
        <w:jc w:val="both"/>
        <w:rPr>
          <w:rFonts w:ascii="Book Antiqua" w:hAnsi="Book Antiqua" w:cs="Arial"/>
        </w:rPr>
      </w:pPr>
    </w:p>
    <w:p w:rsidR="003E4332" w:rsidRDefault="003E4332" w:rsidP="003E4332">
      <w:pPr>
        <w:jc w:val="both"/>
        <w:rPr>
          <w:rFonts w:ascii="Book Antiqua" w:hAnsi="Book Antiqua"/>
        </w:rPr>
      </w:pPr>
    </w:p>
    <w:p w:rsidR="003E4332" w:rsidRDefault="003E4332" w:rsidP="003E4332">
      <w:pPr>
        <w:ind w:left="567" w:hanging="567"/>
        <w:jc w:val="both"/>
        <w:rPr>
          <w:rFonts w:ascii="Book Antiqua" w:hAnsi="Book Antiqua"/>
        </w:rPr>
      </w:pPr>
      <w:r>
        <w:rPr>
          <w:rFonts w:ascii="Book Antiqua" w:hAnsi="Book Antiqua"/>
        </w:rPr>
        <w:t>37.</w:t>
      </w:r>
      <w:r>
        <w:rPr>
          <w:rFonts w:ascii="Book Antiqua" w:hAnsi="Book Antiqua"/>
        </w:rPr>
        <w:tab/>
        <w:t>The decision in the appeal is to be remade before the Upper Tribunal further to the matters set out above.</w:t>
      </w:r>
    </w:p>
    <w:p w:rsidR="003E4332" w:rsidRDefault="003E4332" w:rsidP="003E4332">
      <w:pPr>
        <w:jc w:val="both"/>
        <w:rPr>
          <w:rFonts w:ascii="Book Antiqua" w:hAnsi="Book Antiqua"/>
        </w:rPr>
      </w:pPr>
    </w:p>
    <w:p w:rsidR="003E4332" w:rsidRDefault="003E4332" w:rsidP="003E4332">
      <w:pPr>
        <w:jc w:val="both"/>
        <w:rPr>
          <w:rFonts w:ascii="Book Antiqua" w:hAnsi="Book Antiqua" w:cs="Arial"/>
        </w:rPr>
      </w:pPr>
    </w:p>
    <w:p w:rsidR="003E4332" w:rsidRDefault="003E4332" w:rsidP="003E4332">
      <w:pPr>
        <w:jc w:val="both"/>
        <w:rPr>
          <w:rFonts w:ascii="Book Antiqua" w:hAnsi="Book Antiqua" w:cs="Arial"/>
        </w:rPr>
      </w:pPr>
      <w:r>
        <w:rPr>
          <w:rFonts w:ascii="Book Antiqua" w:hAnsi="Book Antiqua" w:cs="Arial"/>
        </w:rPr>
        <w:t>38.</w:t>
      </w:r>
      <w:r>
        <w:rPr>
          <w:rFonts w:ascii="Book Antiqua" w:hAnsi="Book Antiqua" w:cs="Arial"/>
        </w:rPr>
        <w:tab/>
      </w:r>
      <w:r w:rsidRPr="00687601">
        <w:rPr>
          <w:rFonts w:ascii="Book Antiqua" w:hAnsi="Book Antiqua" w:cs="Arial"/>
        </w:rPr>
        <w:t>No</w:t>
      </w:r>
      <w:r>
        <w:rPr>
          <w:rFonts w:ascii="Book Antiqua" w:hAnsi="Book Antiqua" w:cs="Arial"/>
        </w:rPr>
        <w:t xml:space="preserve"> anonymity direction is sought or made.</w:t>
      </w:r>
    </w:p>
    <w:p w:rsidR="003E4332" w:rsidRDefault="003E4332" w:rsidP="003E4332">
      <w:pPr>
        <w:jc w:val="both"/>
        <w:rPr>
          <w:rFonts w:ascii="Book Antiqua" w:hAnsi="Book Antiqua" w:cs="Arial"/>
        </w:rPr>
      </w:pPr>
    </w:p>
    <w:p w:rsidR="00580DAE" w:rsidRPr="00580DAE" w:rsidRDefault="00580DAE" w:rsidP="00580DAE">
      <w:pPr>
        <w:tabs>
          <w:tab w:val="left" w:pos="2520"/>
        </w:tabs>
        <w:ind w:left="540" w:hanging="540"/>
        <w:jc w:val="both"/>
        <w:rPr>
          <w:rFonts w:ascii="Book Antiqua" w:hAnsi="Book Antiqua" w:cs="Arial"/>
        </w:rPr>
      </w:pPr>
      <w:r w:rsidRPr="00580DAE">
        <w:rPr>
          <w:rFonts w:ascii="Book Antiqua" w:hAnsi="Book Antiqua" w:cs="Arial"/>
        </w:rPr>
        <w:t>Signed:</w:t>
      </w:r>
      <w:r w:rsidRPr="00580DAE">
        <w:rPr>
          <w:rFonts w:ascii="Book Antiqua" w:hAnsi="Book Antiqua" w:cs="Arial"/>
        </w:rPr>
        <w:tab/>
      </w:r>
      <w:r w:rsidRPr="00580DAE">
        <w:rPr>
          <w:rFonts w:ascii="Book Antiqua" w:hAnsi="Book Antiqua" w:cs="Arial"/>
        </w:rPr>
        <w:tab/>
      </w:r>
      <w:r w:rsidRPr="00580DAE">
        <w:rPr>
          <w:rFonts w:ascii="Book Antiqua" w:hAnsi="Book Antiqua" w:cs="Arial"/>
        </w:rPr>
        <w:tab/>
      </w:r>
      <w:r w:rsidRPr="00580DAE">
        <w:rPr>
          <w:rFonts w:ascii="Book Antiqua" w:hAnsi="Book Antiqua" w:cs="Arial"/>
        </w:rPr>
        <w:tab/>
      </w:r>
      <w:r w:rsidRPr="00580DAE">
        <w:rPr>
          <w:rFonts w:ascii="Book Antiqua" w:hAnsi="Book Antiqua" w:cs="Arial"/>
        </w:rPr>
        <w:tab/>
      </w:r>
      <w:r w:rsidRPr="00580DAE">
        <w:rPr>
          <w:rFonts w:ascii="Book Antiqua" w:hAnsi="Book Antiqua" w:cs="Arial"/>
        </w:rPr>
        <w:tab/>
      </w:r>
      <w:r w:rsidRPr="00580DAE">
        <w:rPr>
          <w:rFonts w:ascii="Book Antiqua" w:hAnsi="Book Antiqua" w:cs="Arial"/>
        </w:rPr>
        <w:tab/>
      </w:r>
      <w:r w:rsidRPr="00580DAE">
        <w:rPr>
          <w:rFonts w:ascii="Book Antiqua" w:hAnsi="Book Antiqua" w:cs="Arial"/>
        </w:rPr>
        <w:tab/>
        <w:t>Date: 25 May 2018</w:t>
      </w:r>
    </w:p>
    <w:p w:rsidR="00580DAE" w:rsidRPr="00580DAE" w:rsidRDefault="00580DAE" w:rsidP="00580DAE">
      <w:pPr>
        <w:tabs>
          <w:tab w:val="left" w:pos="2520"/>
        </w:tabs>
        <w:ind w:left="540" w:hanging="540"/>
        <w:jc w:val="both"/>
        <w:rPr>
          <w:rFonts w:ascii="Book Antiqua" w:hAnsi="Book Antiqua" w:cs="Arial"/>
        </w:rPr>
      </w:pPr>
    </w:p>
    <w:p w:rsidR="00580DAE" w:rsidRPr="00580DAE" w:rsidRDefault="00580DAE" w:rsidP="00580DAE">
      <w:pPr>
        <w:tabs>
          <w:tab w:val="left" w:pos="2520"/>
        </w:tabs>
        <w:ind w:left="540" w:hanging="540"/>
        <w:jc w:val="both"/>
        <w:rPr>
          <w:rFonts w:ascii="Book Antiqua" w:hAnsi="Book Antiqua" w:cs="Arial"/>
        </w:rPr>
      </w:pPr>
      <w:r w:rsidRPr="00580DAE">
        <w:rPr>
          <w:rFonts w:ascii="Book Antiqua" w:hAnsi="Book Antiqua" w:cs="Arial"/>
        </w:rPr>
        <w:t xml:space="preserve">Deputy Upper Tribunal Judge I A Lewis </w:t>
      </w:r>
    </w:p>
    <w:p w:rsidR="00580DAE" w:rsidRDefault="00580DAE" w:rsidP="00580DAE">
      <w:pPr>
        <w:tabs>
          <w:tab w:val="left" w:pos="2520"/>
        </w:tabs>
        <w:ind w:left="540" w:hanging="540"/>
        <w:jc w:val="both"/>
        <w:rPr>
          <w:rFonts w:ascii="Book Antiqua" w:hAnsi="Book Antiqua" w:cs="Arial"/>
        </w:rPr>
      </w:pPr>
      <w:r w:rsidRPr="00580DAE">
        <w:rPr>
          <w:rFonts w:ascii="Book Antiqua" w:hAnsi="Book Antiqua" w:cs="Arial"/>
        </w:rPr>
        <w:t>(qua Judge of the First-tier Tribunal)</w:t>
      </w:r>
    </w:p>
    <w:p w:rsidR="00580DAE" w:rsidRDefault="00580DAE" w:rsidP="00580DAE">
      <w:pPr>
        <w:tabs>
          <w:tab w:val="left" w:pos="2520"/>
        </w:tabs>
        <w:jc w:val="both"/>
        <w:rPr>
          <w:rFonts w:ascii="Book Antiqua" w:hAnsi="Book Antiqua" w:cs="Arial"/>
        </w:rPr>
      </w:pPr>
    </w:p>
    <w:p w:rsidR="00580DAE" w:rsidRDefault="00580DAE" w:rsidP="00402B9E">
      <w:pPr>
        <w:tabs>
          <w:tab w:val="left" w:pos="2520"/>
        </w:tabs>
        <w:ind w:left="540" w:hanging="540"/>
        <w:jc w:val="both"/>
        <w:rPr>
          <w:rFonts w:ascii="Book Antiqua" w:hAnsi="Book Antiqua" w:cs="Arial"/>
        </w:rPr>
      </w:pPr>
    </w:p>
    <w:p w:rsidR="00580DAE" w:rsidRDefault="00580DAE" w:rsidP="00402B9E">
      <w:pPr>
        <w:tabs>
          <w:tab w:val="left" w:pos="2520"/>
        </w:tabs>
        <w:ind w:left="540" w:hanging="540"/>
        <w:jc w:val="both"/>
        <w:rPr>
          <w:rFonts w:ascii="Book Antiqua" w:hAnsi="Book Antiqua" w:cs="Arial"/>
        </w:rPr>
      </w:pPr>
    </w:p>
    <w:p w:rsidR="003E4332" w:rsidRPr="00AE6DDE" w:rsidRDefault="003E4332" w:rsidP="00402B9E">
      <w:pPr>
        <w:tabs>
          <w:tab w:val="left" w:pos="2520"/>
        </w:tabs>
        <w:ind w:left="540" w:hanging="540"/>
        <w:jc w:val="both"/>
        <w:rPr>
          <w:rFonts w:ascii="Book Antiqua" w:hAnsi="Book Antiqua" w:cs="Arial"/>
        </w:rPr>
      </w:pPr>
    </w:p>
    <w:sectPr w:rsidR="003E4332" w:rsidRPr="00AE6DDE" w:rsidSect="00CE25F8">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799A" w:rsidRDefault="0072799A">
      <w:r>
        <w:separator/>
      </w:r>
    </w:p>
  </w:endnote>
  <w:endnote w:type="continuationSeparator" w:id="0">
    <w:p w:rsidR="0072799A" w:rsidRDefault="00727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A7C" w:rsidRPr="00CE25F8" w:rsidRDefault="00B05A7C" w:rsidP="00593795">
    <w:pPr>
      <w:pStyle w:val="Footer"/>
      <w:jc w:val="center"/>
      <w:rPr>
        <w:rFonts w:ascii="Book Antiqua" w:hAnsi="Book Antiqua" w:cs="Arial"/>
      </w:rPr>
    </w:pPr>
    <w:r w:rsidRPr="00CE25F8">
      <w:rPr>
        <w:rStyle w:val="PageNumber"/>
        <w:rFonts w:ascii="Book Antiqua" w:hAnsi="Book Antiqua" w:cs="Arial"/>
      </w:rPr>
      <w:fldChar w:fldCharType="begin"/>
    </w:r>
    <w:r w:rsidRPr="00CE25F8">
      <w:rPr>
        <w:rStyle w:val="PageNumber"/>
        <w:rFonts w:ascii="Book Antiqua" w:hAnsi="Book Antiqua" w:cs="Arial"/>
      </w:rPr>
      <w:instrText xml:space="preserve"> PAGE </w:instrText>
    </w:r>
    <w:r w:rsidRPr="00CE25F8">
      <w:rPr>
        <w:rStyle w:val="PageNumber"/>
        <w:rFonts w:ascii="Book Antiqua" w:hAnsi="Book Antiqua" w:cs="Arial"/>
      </w:rPr>
      <w:fldChar w:fldCharType="separate"/>
    </w:r>
    <w:r w:rsidR="00DA05AA">
      <w:rPr>
        <w:rStyle w:val="PageNumber"/>
        <w:rFonts w:ascii="Book Antiqua" w:hAnsi="Book Antiqua" w:cs="Arial"/>
        <w:noProof/>
      </w:rPr>
      <w:t>21</w:t>
    </w:r>
    <w:r w:rsidRPr="00CE25F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A7C" w:rsidRPr="00AE6DDE" w:rsidRDefault="00B05A7C"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799A" w:rsidRDefault="0072799A">
      <w:r>
        <w:separator/>
      </w:r>
    </w:p>
  </w:footnote>
  <w:footnote w:type="continuationSeparator" w:id="0">
    <w:p w:rsidR="0072799A" w:rsidRDefault="007279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A7C" w:rsidRDefault="00B05A7C" w:rsidP="00593795">
    <w:pPr>
      <w:pStyle w:val="Header"/>
      <w:jc w:val="right"/>
      <w:rPr>
        <w:rFonts w:ascii="Book Antiqua" w:hAnsi="Book Antiqua" w:cs="Arial"/>
        <w:sz w:val="16"/>
        <w:szCs w:val="16"/>
      </w:rPr>
    </w:pPr>
    <w:r w:rsidRPr="00AE6DDE">
      <w:rPr>
        <w:rFonts w:ascii="Book Antiqua" w:hAnsi="Book Antiqua" w:cs="Arial"/>
        <w:sz w:val="16"/>
        <w:szCs w:val="16"/>
      </w:rPr>
      <w:t>Appeal Number:</w:t>
    </w:r>
    <w:r>
      <w:rPr>
        <w:rFonts w:ascii="Book Antiqua" w:hAnsi="Book Antiqua" w:cs="Arial"/>
        <w:sz w:val="16"/>
        <w:szCs w:val="16"/>
      </w:rPr>
      <w:t xml:space="preserve"> HU/08445/2016</w:t>
    </w:r>
    <w:r w:rsidRPr="00AE6DDE">
      <w:rPr>
        <w:rFonts w:ascii="Book Antiqua" w:hAnsi="Book Antiqua" w:cs="Arial"/>
        <w:sz w:val="16"/>
        <w:szCs w:val="16"/>
      </w:rPr>
      <w:t xml:space="preserve"> </w:t>
    </w:r>
  </w:p>
  <w:p w:rsidR="00CE25F8" w:rsidRPr="00AE6DDE" w:rsidRDefault="00CE25F8"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A7C" w:rsidRPr="00AE6DDE" w:rsidRDefault="00B05A7C">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B9201F"/>
    <w:multiLevelType w:val="hybridMultilevel"/>
    <w:tmpl w:val="A9AEED92"/>
    <w:lvl w:ilvl="0" w:tplc="3950FE4E">
      <w:start w:val="11"/>
      <w:numFmt w:val="bullet"/>
      <w:lvlText w:val="-"/>
      <w:lvlJc w:val="left"/>
      <w:pPr>
        <w:ind w:left="1494" w:hanging="360"/>
      </w:pPr>
      <w:rPr>
        <w:rFonts w:ascii="Book Antiqua" w:eastAsia="Times New Roman" w:hAnsi="Book Antiqua" w:cs="Aria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5A72741B-D478-46F7-A697-69D9481D19FE}"/>
    <w:docVar w:name="dgnword-eventsink" w:val="403797840"/>
  </w:docVars>
  <w:rsids>
    <w:rsidRoot w:val="00E13801"/>
    <w:rsid w:val="00000621"/>
    <w:rsid w:val="000036C2"/>
    <w:rsid w:val="00015547"/>
    <w:rsid w:val="00021241"/>
    <w:rsid w:val="00033D3D"/>
    <w:rsid w:val="00036302"/>
    <w:rsid w:val="00040791"/>
    <w:rsid w:val="00062F02"/>
    <w:rsid w:val="00071A7E"/>
    <w:rsid w:val="000746C0"/>
    <w:rsid w:val="00074D1D"/>
    <w:rsid w:val="00092580"/>
    <w:rsid w:val="00093D4D"/>
    <w:rsid w:val="000A1B97"/>
    <w:rsid w:val="000A4117"/>
    <w:rsid w:val="000A7101"/>
    <w:rsid w:val="000B24F7"/>
    <w:rsid w:val="000C4CC2"/>
    <w:rsid w:val="000C78B9"/>
    <w:rsid w:val="000D5D94"/>
    <w:rsid w:val="000F1A0E"/>
    <w:rsid w:val="001165A7"/>
    <w:rsid w:val="00133AB9"/>
    <w:rsid w:val="00133B69"/>
    <w:rsid w:val="00136424"/>
    <w:rsid w:val="00143358"/>
    <w:rsid w:val="00165971"/>
    <w:rsid w:val="00167D3A"/>
    <w:rsid w:val="00173946"/>
    <w:rsid w:val="00173A2D"/>
    <w:rsid w:val="001A3082"/>
    <w:rsid w:val="001A71A8"/>
    <w:rsid w:val="001B186A"/>
    <w:rsid w:val="001B2F75"/>
    <w:rsid w:val="001D0524"/>
    <w:rsid w:val="001D589F"/>
    <w:rsid w:val="001F2716"/>
    <w:rsid w:val="001F3107"/>
    <w:rsid w:val="00202976"/>
    <w:rsid w:val="00204111"/>
    <w:rsid w:val="00207617"/>
    <w:rsid w:val="00224B5B"/>
    <w:rsid w:val="00224D49"/>
    <w:rsid w:val="0023134B"/>
    <w:rsid w:val="002376E5"/>
    <w:rsid w:val="00252EB7"/>
    <w:rsid w:val="00253D70"/>
    <w:rsid w:val="00254DBC"/>
    <w:rsid w:val="00255E06"/>
    <w:rsid w:val="0027283B"/>
    <w:rsid w:val="0028033D"/>
    <w:rsid w:val="00283659"/>
    <w:rsid w:val="00294BF6"/>
    <w:rsid w:val="002C1F85"/>
    <w:rsid w:val="002C5AD9"/>
    <w:rsid w:val="002C6BD4"/>
    <w:rsid w:val="002D083B"/>
    <w:rsid w:val="002D68BF"/>
    <w:rsid w:val="002F6B98"/>
    <w:rsid w:val="00307828"/>
    <w:rsid w:val="0031732A"/>
    <w:rsid w:val="0032421A"/>
    <w:rsid w:val="00326366"/>
    <w:rsid w:val="00333711"/>
    <w:rsid w:val="00334201"/>
    <w:rsid w:val="00336CBF"/>
    <w:rsid w:val="00343FE3"/>
    <w:rsid w:val="00347A9C"/>
    <w:rsid w:val="003546C8"/>
    <w:rsid w:val="003558D2"/>
    <w:rsid w:val="00383910"/>
    <w:rsid w:val="003A0375"/>
    <w:rsid w:val="003A3C9E"/>
    <w:rsid w:val="003A7CF2"/>
    <w:rsid w:val="003B49CF"/>
    <w:rsid w:val="003C5CE5"/>
    <w:rsid w:val="003E267B"/>
    <w:rsid w:val="003E4332"/>
    <w:rsid w:val="003E7CD1"/>
    <w:rsid w:val="003F4C61"/>
    <w:rsid w:val="00402B9E"/>
    <w:rsid w:val="00411BA2"/>
    <w:rsid w:val="004249CB"/>
    <w:rsid w:val="0044127D"/>
    <w:rsid w:val="004448DB"/>
    <w:rsid w:val="00446C9A"/>
    <w:rsid w:val="00447988"/>
    <w:rsid w:val="00452F2B"/>
    <w:rsid w:val="00471E3C"/>
    <w:rsid w:val="00477193"/>
    <w:rsid w:val="00496A58"/>
    <w:rsid w:val="004A1848"/>
    <w:rsid w:val="004A6F4A"/>
    <w:rsid w:val="004E4717"/>
    <w:rsid w:val="004F672C"/>
    <w:rsid w:val="0050388A"/>
    <w:rsid w:val="00507FEC"/>
    <w:rsid w:val="00510F0E"/>
    <w:rsid w:val="005420FD"/>
    <w:rsid w:val="00545388"/>
    <w:rsid w:val="005473D4"/>
    <w:rsid w:val="005479E1"/>
    <w:rsid w:val="00547B85"/>
    <w:rsid w:val="00553E0A"/>
    <w:rsid w:val="005570FD"/>
    <w:rsid w:val="005575EA"/>
    <w:rsid w:val="0057790C"/>
    <w:rsid w:val="00580DAE"/>
    <w:rsid w:val="00585EA7"/>
    <w:rsid w:val="00593795"/>
    <w:rsid w:val="00596130"/>
    <w:rsid w:val="005A75FF"/>
    <w:rsid w:val="005C2B9C"/>
    <w:rsid w:val="005D10AB"/>
    <w:rsid w:val="005E3B61"/>
    <w:rsid w:val="005E761F"/>
    <w:rsid w:val="005F04A1"/>
    <w:rsid w:val="00601D8F"/>
    <w:rsid w:val="0062078F"/>
    <w:rsid w:val="006350D6"/>
    <w:rsid w:val="00653E97"/>
    <w:rsid w:val="006551BE"/>
    <w:rsid w:val="00684A74"/>
    <w:rsid w:val="00690B8A"/>
    <w:rsid w:val="00693732"/>
    <w:rsid w:val="006C3D6D"/>
    <w:rsid w:val="006E2360"/>
    <w:rsid w:val="006E47C4"/>
    <w:rsid w:val="006F2CF1"/>
    <w:rsid w:val="00703184"/>
    <w:rsid w:val="007038ED"/>
    <w:rsid w:val="00703BC3"/>
    <w:rsid w:val="00704B61"/>
    <w:rsid w:val="00720CBB"/>
    <w:rsid w:val="0072799A"/>
    <w:rsid w:val="007302CD"/>
    <w:rsid w:val="00736382"/>
    <w:rsid w:val="00750C3A"/>
    <w:rsid w:val="007546BA"/>
    <w:rsid w:val="007552A9"/>
    <w:rsid w:val="00761858"/>
    <w:rsid w:val="00765B13"/>
    <w:rsid w:val="00767D59"/>
    <w:rsid w:val="00775D8C"/>
    <w:rsid w:val="00776E97"/>
    <w:rsid w:val="00780F86"/>
    <w:rsid w:val="007912AD"/>
    <w:rsid w:val="00791A34"/>
    <w:rsid w:val="007A0794"/>
    <w:rsid w:val="007A6721"/>
    <w:rsid w:val="007B0824"/>
    <w:rsid w:val="007B5D3C"/>
    <w:rsid w:val="007B77A2"/>
    <w:rsid w:val="007C4E9E"/>
    <w:rsid w:val="007E128B"/>
    <w:rsid w:val="007F22F9"/>
    <w:rsid w:val="007F3497"/>
    <w:rsid w:val="0080486B"/>
    <w:rsid w:val="00821B72"/>
    <w:rsid w:val="00823EF2"/>
    <w:rsid w:val="00827025"/>
    <w:rsid w:val="008303B8"/>
    <w:rsid w:val="008328CA"/>
    <w:rsid w:val="00833DCE"/>
    <w:rsid w:val="00847259"/>
    <w:rsid w:val="008478F6"/>
    <w:rsid w:val="00854534"/>
    <w:rsid w:val="0086688B"/>
    <w:rsid w:val="00871D34"/>
    <w:rsid w:val="00874D45"/>
    <w:rsid w:val="008767A6"/>
    <w:rsid w:val="00881B95"/>
    <w:rsid w:val="008B270C"/>
    <w:rsid w:val="008B5078"/>
    <w:rsid w:val="008C3D3D"/>
    <w:rsid w:val="008D4131"/>
    <w:rsid w:val="008F1932"/>
    <w:rsid w:val="00906648"/>
    <w:rsid w:val="00921062"/>
    <w:rsid w:val="00942BEE"/>
    <w:rsid w:val="00947565"/>
    <w:rsid w:val="009674F7"/>
    <w:rsid w:val="009722BC"/>
    <w:rsid w:val="009727A3"/>
    <w:rsid w:val="00984E64"/>
    <w:rsid w:val="00987774"/>
    <w:rsid w:val="009A11E8"/>
    <w:rsid w:val="009B443B"/>
    <w:rsid w:val="009B6D60"/>
    <w:rsid w:val="009D1EA3"/>
    <w:rsid w:val="009D623C"/>
    <w:rsid w:val="009F5220"/>
    <w:rsid w:val="009F6BAB"/>
    <w:rsid w:val="009F7569"/>
    <w:rsid w:val="00A15234"/>
    <w:rsid w:val="00A201AB"/>
    <w:rsid w:val="00A31C8B"/>
    <w:rsid w:val="00A45B4F"/>
    <w:rsid w:val="00A509FA"/>
    <w:rsid w:val="00A521B0"/>
    <w:rsid w:val="00A5376F"/>
    <w:rsid w:val="00A53859"/>
    <w:rsid w:val="00A57B28"/>
    <w:rsid w:val="00A57B5D"/>
    <w:rsid w:val="00A72914"/>
    <w:rsid w:val="00A845DC"/>
    <w:rsid w:val="00A92942"/>
    <w:rsid w:val="00AC5F9C"/>
    <w:rsid w:val="00AD21C3"/>
    <w:rsid w:val="00AD5231"/>
    <w:rsid w:val="00AE6DDE"/>
    <w:rsid w:val="00AE7D4D"/>
    <w:rsid w:val="00B03482"/>
    <w:rsid w:val="00B05A7C"/>
    <w:rsid w:val="00B05C17"/>
    <w:rsid w:val="00B05FFD"/>
    <w:rsid w:val="00B26AA2"/>
    <w:rsid w:val="00B3524D"/>
    <w:rsid w:val="00B40F69"/>
    <w:rsid w:val="00B44BB0"/>
    <w:rsid w:val="00B46616"/>
    <w:rsid w:val="00B538AA"/>
    <w:rsid w:val="00B540BE"/>
    <w:rsid w:val="00B7040A"/>
    <w:rsid w:val="00B73B38"/>
    <w:rsid w:val="00B83391"/>
    <w:rsid w:val="00B86AAB"/>
    <w:rsid w:val="00B87C01"/>
    <w:rsid w:val="00B93441"/>
    <w:rsid w:val="00B94C91"/>
    <w:rsid w:val="00B95326"/>
    <w:rsid w:val="00BC2E19"/>
    <w:rsid w:val="00BD4196"/>
    <w:rsid w:val="00BD48D2"/>
    <w:rsid w:val="00BE399E"/>
    <w:rsid w:val="00BE4B05"/>
    <w:rsid w:val="00BE6840"/>
    <w:rsid w:val="00BF22CA"/>
    <w:rsid w:val="00BF23BB"/>
    <w:rsid w:val="00C26032"/>
    <w:rsid w:val="00C345E1"/>
    <w:rsid w:val="00C43BFD"/>
    <w:rsid w:val="00C53074"/>
    <w:rsid w:val="00C56AC5"/>
    <w:rsid w:val="00C612EB"/>
    <w:rsid w:val="00C74DCA"/>
    <w:rsid w:val="00CA28C0"/>
    <w:rsid w:val="00CA4C13"/>
    <w:rsid w:val="00CA7BDF"/>
    <w:rsid w:val="00CB408C"/>
    <w:rsid w:val="00CB6E35"/>
    <w:rsid w:val="00CD3634"/>
    <w:rsid w:val="00CD58CE"/>
    <w:rsid w:val="00CD59AC"/>
    <w:rsid w:val="00CE1A46"/>
    <w:rsid w:val="00CE25F8"/>
    <w:rsid w:val="00D20757"/>
    <w:rsid w:val="00D22636"/>
    <w:rsid w:val="00D40FD9"/>
    <w:rsid w:val="00D45631"/>
    <w:rsid w:val="00D53769"/>
    <w:rsid w:val="00D616AC"/>
    <w:rsid w:val="00D77705"/>
    <w:rsid w:val="00D85C13"/>
    <w:rsid w:val="00D87AF7"/>
    <w:rsid w:val="00D9111A"/>
    <w:rsid w:val="00D91BE3"/>
    <w:rsid w:val="00D94AFC"/>
    <w:rsid w:val="00DA05AA"/>
    <w:rsid w:val="00DB70AE"/>
    <w:rsid w:val="00DD1BBC"/>
    <w:rsid w:val="00DD5071"/>
    <w:rsid w:val="00DD5C39"/>
    <w:rsid w:val="00DE159F"/>
    <w:rsid w:val="00DE7DB7"/>
    <w:rsid w:val="00DF09E9"/>
    <w:rsid w:val="00DF5C2B"/>
    <w:rsid w:val="00E00973"/>
    <w:rsid w:val="00E00A0A"/>
    <w:rsid w:val="00E02EEF"/>
    <w:rsid w:val="00E030DE"/>
    <w:rsid w:val="00E066DE"/>
    <w:rsid w:val="00E07F57"/>
    <w:rsid w:val="00E13801"/>
    <w:rsid w:val="00E30683"/>
    <w:rsid w:val="00E453D8"/>
    <w:rsid w:val="00E50BCE"/>
    <w:rsid w:val="00E5371A"/>
    <w:rsid w:val="00E574BF"/>
    <w:rsid w:val="00E61292"/>
    <w:rsid w:val="00E6675E"/>
    <w:rsid w:val="00E67616"/>
    <w:rsid w:val="00E745EC"/>
    <w:rsid w:val="00E77C4D"/>
    <w:rsid w:val="00E81D01"/>
    <w:rsid w:val="00E845A5"/>
    <w:rsid w:val="00EA3FBE"/>
    <w:rsid w:val="00EA69E0"/>
    <w:rsid w:val="00EA7B57"/>
    <w:rsid w:val="00EC325A"/>
    <w:rsid w:val="00EE45D8"/>
    <w:rsid w:val="00F22EDA"/>
    <w:rsid w:val="00F271A2"/>
    <w:rsid w:val="00F5286E"/>
    <w:rsid w:val="00F74FA7"/>
    <w:rsid w:val="00F869EE"/>
    <w:rsid w:val="00FA5DDF"/>
    <w:rsid w:val="00FB6DB1"/>
    <w:rsid w:val="00FC244D"/>
    <w:rsid w:val="00FE3EDA"/>
    <w:rsid w:val="00FE4E7D"/>
    <w:rsid w:val="00FF41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67A5B6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3E4332"/>
    <w:pPr>
      <w:ind w:left="567" w:hanging="567"/>
      <w:jc w:val="both"/>
    </w:pPr>
    <w:rPr>
      <w:rFonts w:ascii="Book Antiqua" w:hAnsi="Book Antiqua" w:cs="Arial"/>
    </w:rPr>
  </w:style>
  <w:style w:type="paragraph" w:customStyle="1" w:styleId="un">
    <w:name w:val="un"/>
    <w:basedOn w:val="Normal"/>
    <w:rsid w:val="003E4332"/>
    <w:pPr>
      <w:ind w:left="567"/>
      <w:jc w:val="both"/>
    </w:pPr>
    <w:rPr>
      <w:rFonts w:ascii="Book Antiqua" w:hAnsi="Book Antiqua" w:cs="Arial"/>
    </w:rPr>
  </w:style>
  <w:style w:type="paragraph" w:styleId="ListParagraph">
    <w:name w:val="List Paragraph"/>
    <w:basedOn w:val="Normal"/>
    <w:uiPriority w:val="34"/>
    <w:qFormat/>
    <w:rsid w:val="00133AB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10862</Words>
  <Characters>54036</Characters>
  <Application>Microsoft Office Word</Application>
  <DocSecurity>0</DocSecurity>
  <Lines>450</Lines>
  <Paragraphs>129</Paragraphs>
  <ScaleCrop>false</ScaleCrop>
  <Company/>
  <LinksUpToDate>false</LinksUpToDate>
  <CharactersWithSpaces>64769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2018-06-20T12:25:00Z</dcterms:created>
  <dcterms:modified xsi:type="dcterms:W3CDTF">2018-06-20T12:25:00Z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