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Default="0039511B" w:rsidP="00677225">
      <w:pPr>
        <w:pStyle w:val="NoSpacing"/>
        <w:ind w:left="3402" w:firstLine="56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39511B" w:rsidRDefault="0050388A" w:rsidP="0039511B">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39511B">
        <w:rPr>
          <w:rFonts w:ascii="Book Antiqua" w:hAnsi="Book Antiqua" w:cs="Arial"/>
          <w:b/>
          <w:color w:val="000000"/>
        </w:rPr>
        <w:t xml:space="preserve">   </w:t>
      </w:r>
      <w:proofErr w:type="gramEnd"/>
      <w:r w:rsidR="0039511B">
        <w:rPr>
          <w:rFonts w:ascii="Book Antiqua" w:hAnsi="Book Antiqua" w:cs="Arial"/>
          <w:b/>
          <w:color w:val="000000"/>
        </w:rPr>
        <w:t xml:space="preserve">                      </w:t>
      </w:r>
      <w:r w:rsidR="00B3524D" w:rsidRPr="0039511B">
        <w:rPr>
          <w:rFonts w:ascii="Book Antiqua" w:hAnsi="Book Antiqua" w:cs="Arial"/>
          <w:b/>
          <w:color w:val="000000"/>
        </w:rPr>
        <w:t>Appeal Number</w:t>
      </w:r>
      <w:r w:rsidR="00383F9D" w:rsidRPr="0039511B">
        <w:rPr>
          <w:rFonts w:ascii="Book Antiqua" w:hAnsi="Book Antiqua" w:cs="Arial"/>
          <w:b/>
          <w:color w:val="000000"/>
        </w:rPr>
        <w:t>s</w:t>
      </w:r>
      <w:r w:rsidR="00D53769" w:rsidRPr="0039511B">
        <w:rPr>
          <w:rFonts w:ascii="Book Antiqua" w:hAnsi="Book Antiqua" w:cs="Arial"/>
          <w:b/>
          <w:color w:val="000000"/>
        </w:rPr>
        <w:t>:</w:t>
      </w:r>
      <w:r w:rsidR="00B3524D" w:rsidRPr="0039511B">
        <w:rPr>
          <w:rFonts w:ascii="Book Antiqua" w:hAnsi="Book Antiqua" w:cs="Arial"/>
          <w:b/>
          <w:color w:val="000000"/>
        </w:rPr>
        <w:t xml:space="preserve"> </w:t>
      </w:r>
      <w:r w:rsidR="0071341B" w:rsidRPr="0039511B">
        <w:rPr>
          <w:rFonts w:ascii="Book Antiqua" w:hAnsi="Book Antiqua" w:cs="Arial"/>
          <w:b/>
          <w:caps/>
          <w:color w:val="000000"/>
        </w:rPr>
        <w:t>HU/</w:t>
      </w:r>
      <w:r w:rsidR="00383F9D" w:rsidRPr="0039511B">
        <w:rPr>
          <w:rFonts w:ascii="Book Antiqua" w:hAnsi="Book Antiqua" w:cs="Arial"/>
          <w:b/>
          <w:caps/>
          <w:color w:val="000000"/>
        </w:rPr>
        <w:t>08643</w:t>
      </w:r>
      <w:r w:rsidR="0071341B" w:rsidRPr="0039511B">
        <w:rPr>
          <w:rFonts w:ascii="Book Antiqua" w:hAnsi="Book Antiqua" w:cs="Arial"/>
          <w:b/>
          <w:caps/>
          <w:color w:val="000000"/>
        </w:rPr>
        <w:t>/2016</w:t>
      </w:r>
    </w:p>
    <w:p w:rsidR="00383F9D" w:rsidRPr="0039511B" w:rsidRDefault="0039511B" w:rsidP="0039511B">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383F9D" w:rsidRPr="0039511B">
        <w:rPr>
          <w:rFonts w:ascii="Book Antiqua" w:hAnsi="Book Antiqua" w:cs="Arial"/>
          <w:b/>
          <w:caps/>
          <w:color w:val="000000"/>
        </w:rPr>
        <w:t>HU/08639/2016</w:t>
      </w:r>
    </w:p>
    <w:p w:rsidR="00383F9D" w:rsidRPr="0039511B" w:rsidRDefault="0039511B" w:rsidP="0039511B">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383F9D" w:rsidRPr="0039511B">
        <w:rPr>
          <w:rFonts w:ascii="Book Antiqua" w:hAnsi="Book Antiqua" w:cs="Arial"/>
          <w:b/>
          <w:caps/>
          <w:color w:val="000000"/>
        </w:rPr>
        <w:t>HU/08646/2016</w:t>
      </w:r>
    </w:p>
    <w:p w:rsidR="00383F9D" w:rsidRPr="0039511B" w:rsidRDefault="0039511B" w:rsidP="0039511B">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383F9D" w:rsidRPr="0039511B">
        <w:rPr>
          <w:rFonts w:ascii="Book Antiqua" w:hAnsi="Book Antiqua" w:cs="Arial"/>
          <w:b/>
          <w:caps/>
          <w:color w:val="000000"/>
        </w:rPr>
        <w:t>HU/08642/2016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495"/>
        <w:gridCol w:w="4333"/>
      </w:tblGrid>
      <w:tr w:rsidR="00D22636" w:rsidRPr="002D4ED4" w:rsidTr="0039511B">
        <w:tc>
          <w:tcPr>
            <w:tcW w:w="5495" w:type="dxa"/>
            <w:shd w:val="clear" w:color="auto" w:fill="auto"/>
          </w:tcPr>
          <w:p w:rsidR="00D22636" w:rsidRPr="002D4ED4" w:rsidRDefault="00D22636" w:rsidP="002D4ED4">
            <w:pPr>
              <w:jc w:val="both"/>
              <w:rPr>
                <w:rFonts w:ascii="Book Antiqua" w:hAnsi="Book Antiqua" w:cs="Arial"/>
                <w:b/>
              </w:rPr>
            </w:pPr>
            <w:r w:rsidRPr="002D4ED4">
              <w:rPr>
                <w:rFonts w:ascii="Book Antiqua" w:hAnsi="Book Antiqua" w:cs="Arial"/>
                <w:b/>
              </w:rPr>
              <w:t xml:space="preserve">Heard at </w:t>
            </w:r>
            <w:r w:rsidR="00A02715" w:rsidRPr="002D4ED4">
              <w:rPr>
                <w:rFonts w:ascii="Book Antiqua" w:hAnsi="Book Antiqua" w:cs="Arial"/>
                <w:b/>
              </w:rPr>
              <w:t>Field House</w:t>
            </w:r>
          </w:p>
        </w:tc>
        <w:tc>
          <w:tcPr>
            <w:tcW w:w="4333" w:type="dxa"/>
            <w:shd w:val="clear" w:color="auto" w:fill="auto"/>
          </w:tcPr>
          <w:p w:rsidR="00D22636" w:rsidRPr="002D4ED4" w:rsidRDefault="00847259" w:rsidP="002D4ED4">
            <w:pPr>
              <w:jc w:val="both"/>
              <w:rPr>
                <w:rFonts w:ascii="Book Antiqua" w:hAnsi="Book Antiqua" w:cs="Arial"/>
                <w:b/>
                <w:color w:val="000000"/>
              </w:rPr>
            </w:pPr>
            <w:r w:rsidRPr="002D4ED4">
              <w:rPr>
                <w:rFonts w:ascii="Book Antiqua" w:hAnsi="Book Antiqua" w:cs="Arial"/>
                <w:b/>
                <w:color w:val="000000"/>
              </w:rPr>
              <w:t>Decision &amp; Reasons</w:t>
            </w:r>
            <w:r w:rsidR="00283659" w:rsidRPr="002D4ED4">
              <w:rPr>
                <w:rFonts w:ascii="Book Antiqua" w:hAnsi="Book Antiqua" w:cs="Arial"/>
                <w:b/>
                <w:color w:val="000000"/>
              </w:rPr>
              <w:t xml:space="preserve"> Promulgated</w:t>
            </w:r>
          </w:p>
        </w:tc>
      </w:tr>
      <w:tr w:rsidR="00D22636" w:rsidRPr="002D4ED4" w:rsidTr="0039511B">
        <w:tc>
          <w:tcPr>
            <w:tcW w:w="5495" w:type="dxa"/>
            <w:shd w:val="clear" w:color="auto" w:fill="auto"/>
          </w:tcPr>
          <w:p w:rsidR="00D22636" w:rsidRPr="002D4ED4" w:rsidRDefault="00D22636" w:rsidP="00530B28">
            <w:pPr>
              <w:jc w:val="both"/>
              <w:rPr>
                <w:rFonts w:ascii="Book Antiqua" w:hAnsi="Book Antiqua" w:cs="Arial"/>
                <w:b/>
              </w:rPr>
            </w:pPr>
            <w:r w:rsidRPr="002D4ED4">
              <w:rPr>
                <w:rFonts w:ascii="Book Antiqua" w:hAnsi="Book Antiqua" w:cs="Arial"/>
                <w:b/>
              </w:rPr>
              <w:t xml:space="preserve">On </w:t>
            </w:r>
            <w:r w:rsidR="00530B28">
              <w:rPr>
                <w:rFonts w:ascii="Book Antiqua" w:hAnsi="Book Antiqua" w:cs="Arial"/>
                <w:b/>
              </w:rPr>
              <w:t xml:space="preserve">24 </w:t>
            </w:r>
            <w:r w:rsidR="00A02715" w:rsidRPr="002D4ED4">
              <w:rPr>
                <w:rFonts w:ascii="Book Antiqua" w:hAnsi="Book Antiqua" w:cs="Arial"/>
                <w:b/>
              </w:rPr>
              <w:t>May 2018</w:t>
            </w:r>
          </w:p>
        </w:tc>
        <w:tc>
          <w:tcPr>
            <w:tcW w:w="4333" w:type="dxa"/>
            <w:shd w:val="clear" w:color="auto" w:fill="auto"/>
          </w:tcPr>
          <w:p w:rsidR="00D22636" w:rsidRPr="002D4ED4" w:rsidRDefault="00677225" w:rsidP="002D4ED4">
            <w:pPr>
              <w:jc w:val="both"/>
              <w:rPr>
                <w:rFonts w:ascii="Book Antiqua" w:hAnsi="Book Antiqua" w:cs="Arial"/>
                <w:b/>
              </w:rPr>
            </w:pPr>
            <w:r>
              <w:rPr>
                <w:rFonts w:ascii="Book Antiqua" w:hAnsi="Book Antiqua" w:cs="Arial"/>
                <w:b/>
              </w:rPr>
              <w:t xml:space="preserve">On 20 June 2018 </w:t>
            </w:r>
          </w:p>
        </w:tc>
      </w:tr>
      <w:tr w:rsidR="00D22636" w:rsidRPr="002D4ED4" w:rsidTr="0039511B">
        <w:tc>
          <w:tcPr>
            <w:tcW w:w="5495" w:type="dxa"/>
            <w:shd w:val="clear" w:color="auto" w:fill="auto"/>
          </w:tcPr>
          <w:p w:rsidR="00D22636" w:rsidRPr="002D4ED4" w:rsidRDefault="00D22636" w:rsidP="002D4ED4">
            <w:pPr>
              <w:jc w:val="both"/>
              <w:rPr>
                <w:rFonts w:ascii="Book Antiqua" w:hAnsi="Book Antiqua" w:cs="Arial"/>
                <w:b/>
              </w:rPr>
            </w:pPr>
          </w:p>
        </w:tc>
        <w:tc>
          <w:tcPr>
            <w:tcW w:w="4333" w:type="dxa"/>
            <w:shd w:val="clear" w:color="auto" w:fill="auto"/>
          </w:tcPr>
          <w:p w:rsidR="00D22636" w:rsidRPr="002D4ED4" w:rsidRDefault="00D22636" w:rsidP="002D4ED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275A5C" w:rsidRDefault="00275A5C" w:rsidP="00A15234">
      <w:pPr>
        <w:jc w:val="center"/>
        <w:rPr>
          <w:rFonts w:ascii="Book Antiqua" w:hAnsi="Book Antiqua" w:cs="Arial"/>
          <w:b/>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Default="00A15234" w:rsidP="00A15234">
      <w:pPr>
        <w:jc w:val="center"/>
        <w:rPr>
          <w:rFonts w:ascii="Book Antiqua" w:hAnsi="Book Antiqua" w:cs="Arial"/>
          <w:b/>
        </w:rPr>
      </w:pPr>
    </w:p>
    <w:p w:rsidR="00275A5C" w:rsidRPr="00AE6DDE" w:rsidRDefault="00275A5C"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5C5FB3">
        <w:rPr>
          <w:rFonts w:ascii="Book Antiqua" w:hAnsi="Book Antiqua" w:cs="Arial"/>
          <w:b/>
          <w:color w:val="000000"/>
        </w:rPr>
        <w:t>JUDGE</w:t>
      </w:r>
      <w:r>
        <w:rPr>
          <w:rFonts w:ascii="Book Antiqua" w:hAnsi="Book Antiqua" w:cs="Arial"/>
          <w:b/>
          <w:color w:val="000000"/>
        </w:rPr>
        <w:t xml:space="preserve"> </w:t>
      </w:r>
      <w:r w:rsidR="00C520FF">
        <w:rPr>
          <w:rFonts w:ascii="Book Antiqua" w:hAnsi="Book Antiqua" w:cs="Arial"/>
          <w:b/>
          <w:color w:val="000000"/>
        </w:rPr>
        <w:t>CHAMBERLAIN</w:t>
      </w:r>
    </w:p>
    <w:p w:rsidR="00A845DC" w:rsidRDefault="00A845DC" w:rsidP="00A15234">
      <w:pPr>
        <w:jc w:val="center"/>
        <w:rPr>
          <w:rFonts w:ascii="Book Antiqua" w:hAnsi="Book Antiqua" w:cs="Arial"/>
          <w:b/>
        </w:rPr>
      </w:pPr>
    </w:p>
    <w:p w:rsidR="00275A5C" w:rsidRPr="00AE6DDE" w:rsidRDefault="00275A5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275A5C" w:rsidRDefault="00275A5C" w:rsidP="00A15234">
      <w:pPr>
        <w:jc w:val="center"/>
        <w:rPr>
          <w:rFonts w:ascii="Book Antiqua" w:hAnsi="Book Antiqua" w:cs="Arial"/>
          <w:b/>
        </w:rPr>
      </w:pPr>
    </w:p>
    <w:p w:rsidR="00383F9D" w:rsidRDefault="000A26C3" w:rsidP="00A15234">
      <w:pPr>
        <w:jc w:val="center"/>
        <w:rPr>
          <w:rFonts w:ascii="Book Antiqua" w:hAnsi="Book Antiqua" w:cs="Arial"/>
          <w:b/>
        </w:rPr>
      </w:pPr>
      <w:r>
        <w:rPr>
          <w:rFonts w:ascii="Book Antiqua" w:hAnsi="Book Antiqua" w:cs="Arial"/>
          <w:b/>
        </w:rPr>
        <w:t>MAMMS</w:t>
      </w:r>
    </w:p>
    <w:p w:rsidR="00383F9D" w:rsidRDefault="000A26C3" w:rsidP="00A15234">
      <w:pPr>
        <w:jc w:val="center"/>
        <w:rPr>
          <w:rFonts w:ascii="Book Antiqua" w:hAnsi="Book Antiqua" w:cs="Arial"/>
          <w:b/>
        </w:rPr>
      </w:pPr>
      <w:r>
        <w:rPr>
          <w:rFonts w:ascii="Book Antiqua" w:hAnsi="Book Antiqua" w:cs="Arial"/>
          <w:b/>
        </w:rPr>
        <w:t>NSAG</w:t>
      </w:r>
    </w:p>
    <w:p w:rsidR="00383F9D" w:rsidRDefault="000A26C3" w:rsidP="00A15234">
      <w:pPr>
        <w:jc w:val="center"/>
        <w:rPr>
          <w:rFonts w:ascii="Book Antiqua" w:hAnsi="Book Antiqua" w:cs="Arial"/>
          <w:b/>
        </w:rPr>
      </w:pPr>
      <w:r>
        <w:rPr>
          <w:rFonts w:ascii="Book Antiqua" w:hAnsi="Book Antiqua" w:cs="Arial"/>
          <w:b/>
        </w:rPr>
        <w:t>SS</w:t>
      </w:r>
    </w:p>
    <w:p w:rsidR="00383F9D" w:rsidRDefault="000A26C3" w:rsidP="00A15234">
      <w:pPr>
        <w:jc w:val="center"/>
        <w:rPr>
          <w:rFonts w:ascii="Book Antiqua" w:hAnsi="Book Antiqua" w:cs="Arial"/>
          <w:b/>
        </w:rPr>
      </w:pPr>
      <w:r>
        <w:rPr>
          <w:rFonts w:ascii="Book Antiqua" w:hAnsi="Book Antiqua" w:cs="Arial"/>
          <w:b/>
        </w:rPr>
        <w:t>AMAMMS</w:t>
      </w:r>
    </w:p>
    <w:p w:rsidR="00383F9D" w:rsidRPr="0039511B" w:rsidRDefault="00383F9D" w:rsidP="00383F9D">
      <w:pPr>
        <w:jc w:val="center"/>
        <w:rPr>
          <w:rFonts w:ascii="Book Antiqua" w:hAnsi="Book Antiqua" w:cs="Arial"/>
          <w:caps/>
        </w:rPr>
      </w:pPr>
      <w:r w:rsidRPr="0039511B">
        <w:rPr>
          <w:rFonts w:ascii="Book Antiqua" w:hAnsi="Book Antiqua" w:cs="Arial"/>
          <w:caps/>
        </w:rPr>
        <w:t>(anonymity direction made)</w:t>
      </w:r>
    </w:p>
    <w:p w:rsidR="00704B61" w:rsidRPr="00AE6DDE" w:rsidRDefault="00897383" w:rsidP="00704B61">
      <w:pPr>
        <w:jc w:val="right"/>
        <w:rPr>
          <w:rFonts w:ascii="Book Antiqua" w:hAnsi="Book Antiqua" w:cs="Arial"/>
          <w:u w:val="single"/>
        </w:rPr>
      </w:pPr>
      <w:r>
        <w:rPr>
          <w:rFonts w:ascii="Book Antiqua" w:hAnsi="Book Antiqua" w:cs="Arial"/>
          <w:u w:val="single"/>
        </w:rPr>
        <w:t>Appellant</w:t>
      </w:r>
      <w:r w:rsidR="00383F9D">
        <w:rPr>
          <w:rFonts w:ascii="Book Antiqua" w:hAnsi="Book Antiqua" w:cs="Arial"/>
          <w:u w:val="single"/>
        </w:rPr>
        <w:t>s</w:t>
      </w:r>
    </w:p>
    <w:p w:rsidR="0039511B" w:rsidRDefault="0039511B"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275A5C" w:rsidRDefault="00275A5C" w:rsidP="00704B61">
      <w:pPr>
        <w:jc w:val="center"/>
        <w:rPr>
          <w:rFonts w:ascii="Book Antiqua" w:hAnsi="Book Antiqua" w:cs="Arial"/>
          <w:b/>
        </w:rPr>
      </w:pPr>
    </w:p>
    <w:p w:rsidR="0039511B" w:rsidRPr="00AE6DDE" w:rsidRDefault="0039511B"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897383"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383F9D" w:rsidRPr="00AE6DDE" w:rsidRDefault="00DE7DB7" w:rsidP="00383F9D">
      <w:pPr>
        <w:tabs>
          <w:tab w:val="left" w:pos="2520"/>
        </w:tabs>
        <w:rPr>
          <w:rFonts w:ascii="Book Antiqua" w:hAnsi="Book Antiqua" w:cs="Arial"/>
        </w:rPr>
      </w:pPr>
      <w:r w:rsidRPr="00AE6DDE">
        <w:rPr>
          <w:rFonts w:ascii="Book Antiqua" w:hAnsi="Book Antiqua" w:cs="Arial"/>
        </w:rPr>
        <w:t xml:space="preserve">For the </w:t>
      </w:r>
      <w:r w:rsidR="00897383">
        <w:rPr>
          <w:rFonts w:ascii="Book Antiqua" w:hAnsi="Book Antiqua" w:cs="Arial"/>
        </w:rPr>
        <w:t>Appellant</w:t>
      </w:r>
      <w:r w:rsidR="00383F9D">
        <w:rPr>
          <w:rFonts w:ascii="Book Antiqua" w:hAnsi="Book Antiqua" w:cs="Arial"/>
        </w:rPr>
        <w:t>s</w:t>
      </w:r>
      <w:r w:rsidRPr="00AE6DDE">
        <w:rPr>
          <w:rFonts w:ascii="Book Antiqua" w:hAnsi="Book Antiqua" w:cs="Arial"/>
        </w:rPr>
        <w:t>:</w:t>
      </w:r>
      <w:r w:rsidRPr="00AE6DDE">
        <w:rPr>
          <w:rFonts w:ascii="Book Antiqua" w:hAnsi="Book Antiqua" w:cs="Arial"/>
        </w:rPr>
        <w:tab/>
      </w:r>
      <w:r w:rsidR="00383F9D">
        <w:rPr>
          <w:rFonts w:ascii="Book Antiqua" w:hAnsi="Book Antiqua" w:cs="Arial"/>
        </w:rPr>
        <w:t>Ms. R. Francis, Counsel instructed by Wilsons Solicitors LLP</w:t>
      </w:r>
    </w:p>
    <w:p w:rsidR="0071341B" w:rsidRPr="00AE6DDE" w:rsidRDefault="00DE7DB7" w:rsidP="0071341B">
      <w:pPr>
        <w:tabs>
          <w:tab w:val="left" w:pos="2520"/>
        </w:tabs>
        <w:rPr>
          <w:rFonts w:ascii="Book Antiqua" w:hAnsi="Book Antiqua" w:cs="Arial"/>
        </w:rPr>
      </w:pPr>
      <w:r w:rsidRPr="00AE6DDE">
        <w:rPr>
          <w:rFonts w:ascii="Book Antiqua" w:hAnsi="Book Antiqua" w:cs="Arial"/>
        </w:rPr>
        <w:t xml:space="preserve">For the </w:t>
      </w:r>
      <w:r w:rsidR="00897383">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383F9D">
        <w:rPr>
          <w:rFonts w:ascii="Book Antiqua" w:hAnsi="Book Antiqua" w:cs="Arial"/>
        </w:rPr>
        <w:t xml:space="preserve">Ms K. Pal, Home Office Presenting Officer </w:t>
      </w:r>
    </w:p>
    <w:p w:rsidR="00DE7DB7" w:rsidRPr="00AE6DDE" w:rsidRDefault="00A02715" w:rsidP="00DE7DB7">
      <w:pPr>
        <w:tabs>
          <w:tab w:val="left" w:pos="2520"/>
        </w:tabs>
        <w:rPr>
          <w:rFonts w:ascii="Book Antiqua" w:hAnsi="Book Antiqua" w:cs="Arial"/>
        </w:rPr>
      </w:pPr>
      <w:r>
        <w:rPr>
          <w:rFonts w:ascii="Book Antiqua" w:hAnsi="Book Antiqua" w:cs="Arial"/>
        </w:rPr>
        <w:t xml:space="preserve"> </w:t>
      </w:r>
    </w:p>
    <w:p w:rsidR="00275A5C" w:rsidRDefault="00275A5C" w:rsidP="00847259">
      <w:pPr>
        <w:jc w:val="center"/>
        <w:rPr>
          <w:rFonts w:ascii="Book Antiqua" w:hAnsi="Book Antiqua" w:cs="Arial"/>
          <w:b/>
          <w:u w:val="single"/>
        </w:rPr>
      </w:pPr>
    </w:p>
    <w:p w:rsidR="00275A5C" w:rsidRDefault="00275A5C" w:rsidP="00847259">
      <w:pPr>
        <w:jc w:val="center"/>
        <w:rPr>
          <w:rFonts w:ascii="Book Antiqua" w:hAnsi="Book Antiqua" w:cs="Arial"/>
          <w:b/>
          <w:u w:val="single"/>
        </w:rPr>
      </w:pPr>
    </w:p>
    <w:p w:rsidR="00275A5C" w:rsidRDefault="00275A5C" w:rsidP="00847259">
      <w:pPr>
        <w:jc w:val="center"/>
        <w:rPr>
          <w:rFonts w:ascii="Book Antiqua" w:hAnsi="Book Antiqua" w:cs="Arial"/>
          <w:b/>
          <w:u w:val="single"/>
        </w:rPr>
      </w:pPr>
    </w:p>
    <w:p w:rsidR="00402B9E" w:rsidRDefault="00847259" w:rsidP="00847259">
      <w:pPr>
        <w:jc w:val="center"/>
        <w:rPr>
          <w:rFonts w:ascii="Book Antiqua" w:hAnsi="Book Antiqua" w:cs="Arial"/>
          <w:b/>
          <w:u w:val="single"/>
        </w:rPr>
      </w:pPr>
      <w:r>
        <w:rPr>
          <w:rFonts w:ascii="Book Antiqua" w:hAnsi="Book Antiqua" w:cs="Arial"/>
          <w:b/>
          <w:u w:val="single"/>
        </w:rPr>
        <w:lastRenderedPageBreak/>
        <w:t>DECISION</w:t>
      </w:r>
      <w:r w:rsidR="00402B9E" w:rsidRPr="00AE6DDE">
        <w:rPr>
          <w:rFonts w:ascii="Book Antiqua" w:hAnsi="Book Antiqua" w:cs="Arial"/>
          <w:b/>
          <w:u w:val="single"/>
        </w:rPr>
        <w:t xml:space="preserve"> AND REASONS</w:t>
      </w:r>
    </w:p>
    <w:p w:rsidR="00275A5C" w:rsidRPr="00AE6DDE" w:rsidRDefault="00275A5C" w:rsidP="00847259">
      <w:pPr>
        <w:jc w:val="center"/>
        <w:rPr>
          <w:rFonts w:ascii="Book Antiqua" w:hAnsi="Book Antiqua" w:cs="Arial"/>
        </w:rPr>
      </w:pPr>
      <w:bookmarkStart w:id="0" w:name="_GoBack"/>
      <w:bookmarkEnd w:id="0"/>
    </w:p>
    <w:p w:rsidR="00402B9E" w:rsidRPr="00AE6DDE" w:rsidRDefault="00402B9E" w:rsidP="00847259">
      <w:pPr>
        <w:jc w:val="both"/>
        <w:rPr>
          <w:rFonts w:ascii="Book Antiqua" w:hAnsi="Book Antiqua" w:cs="Arial"/>
        </w:rPr>
      </w:pPr>
    </w:p>
    <w:p w:rsidR="007C33DE" w:rsidRDefault="007C33DE" w:rsidP="00383F9D">
      <w:pPr>
        <w:numPr>
          <w:ilvl w:val="0"/>
          <w:numId w:val="1"/>
        </w:numPr>
        <w:ind w:left="567" w:hanging="567"/>
        <w:jc w:val="both"/>
        <w:rPr>
          <w:rFonts w:ascii="Book Antiqua" w:hAnsi="Book Antiqua" w:cs="Arial"/>
        </w:rPr>
      </w:pPr>
      <w:r w:rsidRPr="00E93307">
        <w:rPr>
          <w:rFonts w:ascii="Book Antiqua" w:hAnsi="Book Antiqua"/>
        </w:rPr>
        <w:t xml:space="preserve">This </w:t>
      </w:r>
      <w:r w:rsidRPr="00E93307">
        <w:rPr>
          <w:rFonts w:ascii="Book Antiqua" w:hAnsi="Book Antiqua" w:cs="Arial"/>
        </w:rPr>
        <w:t xml:space="preserve">is an </w:t>
      </w:r>
      <w:r w:rsidRPr="00E93307">
        <w:rPr>
          <w:rFonts w:ascii="Book Antiqua" w:hAnsi="Book Antiqua"/>
        </w:rPr>
        <w:t>appeal by</w:t>
      </w:r>
      <w:r w:rsidR="00A02715" w:rsidRPr="007C33DE">
        <w:rPr>
          <w:rFonts w:ascii="Book Antiqua" w:hAnsi="Book Antiqua" w:cs="Arial"/>
        </w:rPr>
        <w:t xml:space="preserve"> the </w:t>
      </w:r>
      <w:r w:rsidR="00897383">
        <w:rPr>
          <w:rFonts w:ascii="Book Antiqua" w:hAnsi="Book Antiqua" w:cs="Arial"/>
        </w:rPr>
        <w:t>Appellant</w:t>
      </w:r>
      <w:r w:rsidR="00383F9D">
        <w:rPr>
          <w:rFonts w:ascii="Book Antiqua" w:hAnsi="Book Antiqua" w:cs="Arial"/>
        </w:rPr>
        <w:t xml:space="preserve">s </w:t>
      </w:r>
      <w:r w:rsidR="00A02715" w:rsidRPr="007C33DE">
        <w:rPr>
          <w:rFonts w:ascii="Book Antiqua" w:hAnsi="Book Antiqua" w:cs="Arial"/>
        </w:rPr>
        <w:t xml:space="preserve">against the decision of First-tier Tribunal </w:t>
      </w:r>
      <w:r w:rsidR="005C5FB3">
        <w:rPr>
          <w:rFonts w:ascii="Book Antiqua" w:hAnsi="Book Antiqua" w:cs="Arial"/>
        </w:rPr>
        <w:t>Judge</w:t>
      </w:r>
      <w:r w:rsidR="00A02715" w:rsidRPr="007C33DE">
        <w:rPr>
          <w:rFonts w:ascii="Book Antiqua" w:hAnsi="Book Antiqua" w:cs="Arial"/>
        </w:rPr>
        <w:t xml:space="preserve"> </w:t>
      </w:r>
      <w:r w:rsidR="00383F9D">
        <w:rPr>
          <w:rFonts w:ascii="Book Antiqua" w:hAnsi="Book Antiqua" w:cs="Arial"/>
        </w:rPr>
        <w:t>Carroll</w:t>
      </w:r>
      <w:r>
        <w:rPr>
          <w:rFonts w:ascii="Book Antiqua" w:hAnsi="Book Antiqua" w:cs="Arial"/>
        </w:rPr>
        <w:t>,</w:t>
      </w:r>
      <w:r w:rsidR="00A02715" w:rsidRPr="007C33DE">
        <w:rPr>
          <w:rFonts w:ascii="Book Antiqua" w:hAnsi="Book Antiqua" w:cs="Arial"/>
        </w:rPr>
        <w:t xml:space="preserve"> promulgated on </w:t>
      </w:r>
      <w:r w:rsidR="00383F9D">
        <w:rPr>
          <w:rFonts w:ascii="Book Antiqua" w:hAnsi="Book Antiqua" w:cs="Arial"/>
        </w:rPr>
        <w:t xml:space="preserve">15 August </w:t>
      </w:r>
      <w:r w:rsidR="0071341B">
        <w:rPr>
          <w:rFonts w:ascii="Book Antiqua" w:hAnsi="Book Antiqua" w:cs="Arial"/>
        </w:rPr>
        <w:t>2017</w:t>
      </w:r>
      <w:r>
        <w:rPr>
          <w:rFonts w:ascii="Book Antiqua" w:hAnsi="Book Antiqua" w:cs="Arial"/>
        </w:rPr>
        <w:t>,</w:t>
      </w:r>
      <w:r w:rsidR="00A02715" w:rsidRPr="007C33DE">
        <w:rPr>
          <w:rFonts w:ascii="Book Antiqua" w:hAnsi="Book Antiqua" w:cs="Arial"/>
        </w:rPr>
        <w:t xml:space="preserve"> in which </w:t>
      </w:r>
      <w:r w:rsidR="00CB6504">
        <w:rPr>
          <w:rFonts w:ascii="Book Antiqua" w:hAnsi="Book Antiqua" w:cs="Arial"/>
        </w:rPr>
        <w:t>s</w:t>
      </w:r>
      <w:r w:rsidR="00A02715" w:rsidRPr="007C33DE">
        <w:rPr>
          <w:rFonts w:ascii="Book Antiqua" w:hAnsi="Book Antiqua" w:cs="Arial"/>
        </w:rPr>
        <w:t xml:space="preserve">he </w:t>
      </w:r>
      <w:r w:rsidR="00383F9D">
        <w:rPr>
          <w:rFonts w:ascii="Book Antiqua" w:hAnsi="Book Antiqua" w:cs="Arial"/>
        </w:rPr>
        <w:t xml:space="preserve">dismissed the </w:t>
      </w:r>
      <w:r w:rsidR="00897383">
        <w:rPr>
          <w:rFonts w:ascii="Book Antiqua" w:hAnsi="Book Antiqua" w:cs="Arial"/>
        </w:rPr>
        <w:t>Appellant</w:t>
      </w:r>
      <w:r w:rsidR="00383F9D">
        <w:rPr>
          <w:rFonts w:ascii="Book Antiqua" w:hAnsi="Book Antiqua" w:cs="Arial"/>
        </w:rPr>
        <w:t>s</w:t>
      </w:r>
      <w:r w:rsidR="00CB6504">
        <w:rPr>
          <w:rFonts w:ascii="Book Antiqua" w:hAnsi="Book Antiqua" w:cs="Arial"/>
        </w:rPr>
        <w:t>’</w:t>
      </w:r>
      <w:r w:rsidR="00383F9D">
        <w:rPr>
          <w:rFonts w:ascii="Book Antiqua" w:hAnsi="Book Antiqua" w:cs="Arial"/>
        </w:rPr>
        <w:t xml:space="preserve"> </w:t>
      </w:r>
      <w:r w:rsidR="00CB6504">
        <w:rPr>
          <w:rFonts w:ascii="Book Antiqua" w:hAnsi="Book Antiqua" w:cs="Arial"/>
        </w:rPr>
        <w:t>appeal</w:t>
      </w:r>
      <w:r w:rsidR="00383F9D">
        <w:rPr>
          <w:rFonts w:ascii="Book Antiqua" w:hAnsi="Book Antiqua" w:cs="Arial"/>
        </w:rPr>
        <w:t xml:space="preserve">s against the </w:t>
      </w:r>
      <w:r w:rsidR="00897383">
        <w:rPr>
          <w:rFonts w:ascii="Book Antiqua" w:hAnsi="Book Antiqua" w:cs="Arial"/>
        </w:rPr>
        <w:t>Respondent</w:t>
      </w:r>
      <w:r w:rsidR="00383F9D">
        <w:rPr>
          <w:rFonts w:ascii="Book Antiqua" w:hAnsi="Book Antiqua" w:cs="Arial"/>
        </w:rPr>
        <w:t>’s decision to refuse leave to remain on human rights grounds</w:t>
      </w:r>
      <w:r w:rsidR="00A02715" w:rsidRPr="007C33DE">
        <w:rPr>
          <w:rFonts w:ascii="Book Antiqua" w:hAnsi="Book Antiqua" w:cs="Arial"/>
        </w:rPr>
        <w:t>.</w:t>
      </w:r>
    </w:p>
    <w:p w:rsidR="00383F9D" w:rsidRDefault="00383F9D" w:rsidP="00383F9D">
      <w:pPr>
        <w:ind w:left="567"/>
        <w:jc w:val="both"/>
        <w:rPr>
          <w:rFonts w:ascii="Book Antiqua" w:hAnsi="Book Antiqua" w:cs="Arial"/>
        </w:rPr>
      </w:pPr>
    </w:p>
    <w:p w:rsidR="007C33DE" w:rsidRDefault="00A02715" w:rsidP="007C33DE">
      <w:pPr>
        <w:numPr>
          <w:ilvl w:val="0"/>
          <w:numId w:val="1"/>
        </w:numPr>
        <w:ind w:left="567" w:hanging="567"/>
        <w:jc w:val="both"/>
        <w:rPr>
          <w:rFonts w:ascii="Book Antiqua" w:hAnsi="Book Antiqua" w:cs="Arial"/>
        </w:rPr>
      </w:pPr>
      <w:r w:rsidRPr="007C33DE">
        <w:rPr>
          <w:rFonts w:ascii="Book Antiqua" w:hAnsi="Book Antiqua" w:cs="Arial"/>
        </w:rPr>
        <w:t xml:space="preserve">Permission to appeal was granted </w:t>
      </w:r>
      <w:r w:rsidR="00A420C6" w:rsidRPr="007C33DE">
        <w:rPr>
          <w:rFonts w:ascii="Book Antiqua" w:hAnsi="Book Antiqua" w:cs="Arial"/>
        </w:rPr>
        <w:t>as follows:</w:t>
      </w:r>
    </w:p>
    <w:p w:rsidR="00891FEE" w:rsidRDefault="00891FEE" w:rsidP="00891FEE">
      <w:pPr>
        <w:pStyle w:val="ListParagraph"/>
        <w:rPr>
          <w:rFonts w:ascii="Book Antiqua" w:hAnsi="Book Antiqua" w:cs="Arial"/>
        </w:rPr>
      </w:pPr>
    </w:p>
    <w:p w:rsidR="00891FEE" w:rsidRDefault="00891FEE" w:rsidP="007C33DE">
      <w:pPr>
        <w:numPr>
          <w:ilvl w:val="0"/>
          <w:numId w:val="1"/>
        </w:numPr>
        <w:ind w:left="567" w:hanging="567"/>
        <w:jc w:val="both"/>
        <w:rPr>
          <w:rFonts w:ascii="Book Antiqua" w:hAnsi="Book Antiqua" w:cs="Arial"/>
        </w:rPr>
      </w:pPr>
      <w:r>
        <w:rPr>
          <w:rFonts w:ascii="Book Antiqua" w:hAnsi="Book Antiqua" w:cs="Arial"/>
        </w:rPr>
        <w:t>“The grounds are arguable.</w:t>
      </w:r>
    </w:p>
    <w:p w:rsidR="00891FEE" w:rsidRDefault="00891FEE" w:rsidP="00891FEE">
      <w:pPr>
        <w:pStyle w:val="ListParagraph"/>
        <w:jc w:val="both"/>
        <w:rPr>
          <w:rFonts w:ascii="Book Antiqua" w:hAnsi="Book Antiqua" w:cs="Arial"/>
        </w:rPr>
      </w:pPr>
      <w:r>
        <w:rPr>
          <w:rFonts w:ascii="Book Antiqua" w:hAnsi="Book Antiqua" w:cs="Arial"/>
        </w:rPr>
        <w:t xml:space="preserve">The judge did not make a decision as to whether it was in the two qualifying </w:t>
      </w:r>
      <w:proofErr w:type="spellStart"/>
      <w:r>
        <w:rPr>
          <w:rFonts w:ascii="Book Antiqua" w:hAnsi="Book Antiqua" w:cs="Arial"/>
        </w:rPr>
        <w:t>childrens</w:t>
      </w:r>
      <w:proofErr w:type="spellEnd"/>
      <w:r>
        <w:rPr>
          <w:rFonts w:ascii="Book Antiqua" w:hAnsi="Book Antiqua" w:cs="Arial"/>
        </w:rPr>
        <w:t xml:space="preserve">’ best interests to remain in the UK.  She merely said that they lay in remaining with their parents.  She did consider what their life would be like on a return to Egypt, but appears to have imported an “unduly difficult” test when deciding that it would not be unreasonable to expect them to live there.  </w:t>
      </w:r>
    </w:p>
    <w:p w:rsidR="00891FEE" w:rsidRDefault="00891FEE" w:rsidP="00891FEE">
      <w:pPr>
        <w:pStyle w:val="ListParagraph"/>
        <w:jc w:val="both"/>
        <w:rPr>
          <w:rFonts w:ascii="Book Antiqua" w:hAnsi="Book Antiqua" w:cs="Arial"/>
        </w:rPr>
      </w:pPr>
      <w:r>
        <w:rPr>
          <w:rFonts w:ascii="Book Antiqua" w:hAnsi="Book Antiqua" w:cs="Arial"/>
        </w:rPr>
        <w:t>It is arguable that this may have affected her consideration of the proportionality of removal.</w:t>
      </w:r>
    </w:p>
    <w:p w:rsidR="00891FEE" w:rsidRDefault="00891FEE" w:rsidP="00891FEE">
      <w:pPr>
        <w:pStyle w:val="ListParagraph"/>
        <w:jc w:val="both"/>
        <w:rPr>
          <w:rFonts w:ascii="Book Antiqua" w:hAnsi="Book Antiqua" w:cs="Arial"/>
        </w:rPr>
      </w:pPr>
      <w:r>
        <w:rPr>
          <w:rFonts w:ascii="Book Antiqua" w:hAnsi="Book Antiqua" w:cs="Arial"/>
        </w:rPr>
        <w:t>It is also arguable that she may have not considered all of the relevant evidence when reaching her decision.”</w:t>
      </w:r>
    </w:p>
    <w:p w:rsidR="00FB1A40" w:rsidRPr="00A44B25" w:rsidRDefault="00FB1A40" w:rsidP="007C33DE">
      <w:pPr>
        <w:ind w:left="567"/>
        <w:jc w:val="both"/>
        <w:rPr>
          <w:rFonts w:ascii="Book Antiqua" w:hAnsi="Book Antiqua" w:cs="Arial"/>
        </w:rPr>
      </w:pPr>
    </w:p>
    <w:p w:rsidR="007C33DE" w:rsidRPr="00891FEE" w:rsidRDefault="00530B28" w:rsidP="007C33DE">
      <w:pPr>
        <w:numPr>
          <w:ilvl w:val="0"/>
          <w:numId w:val="1"/>
        </w:numPr>
        <w:ind w:left="567" w:hanging="567"/>
        <w:jc w:val="both"/>
        <w:rPr>
          <w:rFonts w:ascii="Book Antiqua" w:hAnsi="Book Antiqua" w:cs="Arial"/>
          <w:u w:val="single"/>
        </w:rPr>
      </w:pPr>
      <w:r w:rsidRPr="00891FEE">
        <w:rPr>
          <w:rFonts w:ascii="Book Antiqua" w:hAnsi="Book Antiqua" w:cs="Arial"/>
        </w:rPr>
        <w:t xml:space="preserve">The </w:t>
      </w:r>
      <w:r w:rsidR="00891FEE" w:rsidRPr="00891FEE">
        <w:rPr>
          <w:rFonts w:ascii="Book Antiqua" w:hAnsi="Book Antiqua" w:cs="Arial"/>
        </w:rPr>
        <w:t xml:space="preserve">first and second </w:t>
      </w:r>
      <w:r w:rsidR="00897383">
        <w:rPr>
          <w:rFonts w:ascii="Book Antiqua" w:hAnsi="Book Antiqua" w:cs="Arial"/>
        </w:rPr>
        <w:t>Appellant</w:t>
      </w:r>
      <w:r w:rsidR="00891FEE" w:rsidRPr="00891FEE">
        <w:rPr>
          <w:rFonts w:ascii="Book Antiqua" w:hAnsi="Book Antiqua" w:cs="Arial"/>
        </w:rPr>
        <w:t>s</w:t>
      </w:r>
      <w:r w:rsidRPr="00891FEE">
        <w:rPr>
          <w:rFonts w:ascii="Book Antiqua" w:hAnsi="Book Antiqua" w:cs="Arial"/>
        </w:rPr>
        <w:t xml:space="preserve"> attended the hearing.  </w:t>
      </w:r>
      <w:r w:rsidR="00A420C6" w:rsidRPr="00891FEE">
        <w:rPr>
          <w:rFonts w:ascii="Book Antiqua" w:hAnsi="Book Antiqua" w:cs="Arial"/>
        </w:rPr>
        <w:t>I heard submis</w:t>
      </w:r>
      <w:r w:rsidR="00224614" w:rsidRPr="00891FEE">
        <w:rPr>
          <w:rFonts w:ascii="Book Antiqua" w:hAnsi="Book Antiqua" w:cs="Arial"/>
        </w:rPr>
        <w:t>si</w:t>
      </w:r>
      <w:r w:rsidRPr="00891FEE">
        <w:rPr>
          <w:rFonts w:ascii="Book Antiqua" w:hAnsi="Book Antiqua" w:cs="Arial"/>
        </w:rPr>
        <w:t>ons from both representatives</w:t>
      </w:r>
      <w:r w:rsidR="00891FEE" w:rsidRPr="00891FEE">
        <w:rPr>
          <w:rFonts w:ascii="Book Antiqua" w:hAnsi="Book Antiqua" w:cs="Arial"/>
        </w:rPr>
        <w:t xml:space="preserve">.  </w:t>
      </w:r>
      <w:r w:rsidR="00724AA7" w:rsidRPr="00891FEE">
        <w:rPr>
          <w:rFonts w:ascii="Book Antiqua" w:hAnsi="Book Antiqua" w:cs="Arial"/>
        </w:rPr>
        <w:t xml:space="preserve">I </w:t>
      </w:r>
      <w:r w:rsidR="0071341B" w:rsidRPr="00891FEE">
        <w:rPr>
          <w:rFonts w:ascii="Book Antiqua" w:hAnsi="Book Antiqua" w:cs="Arial"/>
        </w:rPr>
        <w:t xml:space="preserve">stated </w:t>
      </w:r>
      <w:r w:rsidR="005C5FB3" w:rsidRPr="00891FEE">
        <w:rPr>
          <w:rFonts w:ascii="Book Antiqua" w:hAnsi="Book Antiqua" w:cs="Arial"/>
        </w:rPr>
        <w:t>that the decision involved</w:t>
      </w:r>
      <w:r w:rsidR="00724AA7" w:rsidRPr="00891FEE">
        <w:rPr>
          <w:rFonts w:ascii="Book Antiqua" w:hAnsi="Book Antiqua" w:cs="Arial"/>
        </w:rPr>
        <w:t xml:space="preserve"> the making of </w:t>
      </w:r>
      <w:r w:rsidR="0071341B" w:rsidRPr="00891FEE">
        <w:rPr>
          <w:rFonts w:ascii="Book Antiqua" w:hAnsi="Book Antiqua" w:cs="Arial"/>
        </w:rPr>
        <w:t>a material error</w:t>
      </w:r>
      <w:r w:rsidR="00724AA7" w:rsidRPr="00891FEE">
        <w:rPr>
          <w:rFonts w:ascii="Book Antiqua" w:hAnsi="Book Antiqua" w:cs="Arial"/>
        </w:rPr>
        <w:t xml:space="preserve"> of law</w:t>
      </w:r>
      <w:r w:rsidR="00CB6504">
        <w:rPr>
          <w:rFonts w:ascii="Book Antiqua" w:hAnsi="Book Antiqua" w:cs="Arial"/>
        </w:rPr>
        <w:t xml:space="preserve"> as the J</w:t>
      </w:r>
      <w:r w:rsidR="00891FEE">
        <w:rPr>
          <w:rFonts w:ascii="Book Antiqua" w:hAnsi="Book Antiqua" w:cs="Arial"/>
        </w:rPr>
        <w:t xml:space="preserve">udge had failed </w:t>
      </w:r>
      <w:r w:rsidR="000A26C3">
        <w:rPr>
          <w:rFonts w:ascii="Book Antiqua" w:hAnsi="Book Antiqua" w:cs="Arial"/>
        </w:rPr>
        <w:t xml:space="preserve">properly </w:t>
      </w:r>
      <w:r w:rsidR="00891FEE">
        <w:rPr>
          <w:rFonts w:ascii="Book Antiqua" w:hAnsi="Book Antiqua" w:cs="Arial"/>
        </w:rPr>
        <w:t xml:space="preserve">to carry out </w:t>
      </w:r>
      <w:r w:rsidR="000A26C3">
        <w:rPr>
          <w:rFonts w:ascii="Book Antiqua" w:hAnsi="Book Antiqua" w:cs="Arial"/>
        </w:rPr>
        <w:t xml:space="preserve">a </w:t>
      </w:r>
      <w:r w:rsidR="00891FEE">
        <w:rPr>
          <w:rFonts w:ascii="Book Antiqua" w:hAnsi="Book Antiqua" w:cs="Arial"/>
        </w:rPr>
        <w:t xml:space="preserve">best interests’ assessment, and had also used a test of “unduly difficult” which is not set out in the law.  </w:t>
      </w:r>
      <w:r w:rsidR="00724AA7" w:rsidRPr="00891FEE">
        <w:rPr>
          <w:rFonts w:ascii="Book Antiqua" w:hAnsi="Book Antiqua" w:cs="Arial"/>
        </w:rPr>
        <w:t>I set the decision aside to be remade</w:t>
      </w:r>
      <w:r w:rsidRPr="00891FEE">
        <w:rPr>
          <w:rFonts w:ascii="Book Antiqua" w:hAnsi="Book Antiqua" w:cs="Arial"/>
        </w:rPr>
        <w:t xml:space="preserve">.  </w:t>
      </w:r>
    </w:p>
    <w:p w:rsidR="00891FEE" w:rsidRPr="00891FEE" w:rsidRDefault="00891FEE" w:rsidP="00891FEE">
      <w:pPr>
        <w:ind w:left="567"/>
        <w:jc w:val="both"/>
        <w:rPr>
          <w:rFonts w:ascii="Book Antiqua" w:hAnsi="Book Antiqua" w:cs="Arial"/>
        </w:rPr>
      </w:pPr>
    </w:p>
    <w:p w:rsidR="007C33DE" w:rsidRPr="00A44B25" w:rsidRDefault="007C33DE" w:rsidP="00851FC8">
      <w:pPr>
        <w:jc w:val="both"/>
        <w:rPr>
          <w:rFonts w:ascii="Book Antiqua" w:hAnsi="Book Antiqua" w:cs="Arial"/>
        </w:rPr>
      </w:pPr>
      <w:r w:rsidRPr="00A44B25">
        <w:rPr>
          <w:rFonts w:ascii="Book Antiqua" w:hAnsi="Book Antiqua" w:cs="Arial"/>
          <w:b/>
          <w:u w:val="single"/>
        </w:rPr>
        <w:t>Error of law</w:t>
      </w:r>
    </w:p>
    <w:p w:rsidR="00224614" w:rsidRPr="00A44B25" w:rsidRDefault="00224614" w:rsidP="00224614">
      <w:pPr>
        <w:pStyle w:val="ListParagraph"/>
        <w:ind w:left="0"/>
        <w:rPr>
          <w:rFonts w:ascii="Book Antiqua" w:hAnsi="Book Antiqua" w:cs="Arial"/>
          <w:u w:val="single"/>
        </w:rPr>
      </w:pPr>
    </w:p>
    <w:p w:rsidR="00891FEE" w:rsidRDefault="00CB6504" w:rsidP="00724AA7">
      <w:pPr>
        <w:numPr>
          <w:ilvl w:val="0"/>
          <w:numId w:val="1"/>
        </w:numPr>
        <w:ind w:left="567" w:hanging="567"/>
        <w:jc w:val="both"/>
        <w:rPr>
          <w:rFonts w:ascii="Book Antiqua" w:hAnsi="Book Antiqua" w:cs="Arial"/>
        </w:rPr>
      </w:pPr>
      <w:r>
        <w:rPr>
          <w:rFonts w:ascii="Book Antiqua" w:hAnsi="Book Antiqua" w:cs="Arial"/>
        </w:rPr>
        <w:t>The J</w:t>
      </w:r>
      <w:r w:rsidR="00891FEE">
        <w:rPr>
          <w:rFonts w:ascii="Book Antiqua" w:hAnsi="Book Antiqua" w:cs="Arial"/>
        </w:rPr>
        <w:t xml:space="preserve">udge’s findings are set out from </w:t>
      </w:r>
      <w:r>
        <w:rPr>
          <w:rFonts w:ascii="Book Antiqua" w:hAnsi="Book Antiqua" w:cs="Arial"/>
        </w:rPr>
        <w:t>[</w:t>
      </w:r>
      <w:r w:rsidR="00891FEE">
        <w:rPr>
          <w:rFonts w:ascii="Book Antiqua" w:hAnsi="Book Antiqua" w:cs="Arial"/>
        </w:rPr>
        <w:t>15</w:t>
      </w:r>
      <w:r>
        <w:rPr>
          <w:rFonts w:ascii="Book Antiqua" w:hAnsi="Book Antiqua" w:cs="Arial"/>
        </w:rPr>
        <w:t>]</w:t>
      </w:r>
      <w:r w:rsidR="00891FEE">
        <w:rPr>
          <w:rFonts w:ascii="Book Antiqua" w:hAnsi="Book Antiqua" w:cs="Arial"/>
        </w:rPr>
        <w:t xml:space="preserve"> to </w:t>
      </w:r>
      <w:r>
        <w:rPr>
          <w:rFonts w:ascii="Book Antiqua" w:hAnsi="Book Antiqua" w:cs="Arial"/>
        </w:rPr>
        <w:t>[</w:t>
      </w:r>
      <w:r w:rsidR="00891FEE">
        <w:rPr>
          <w:rFonts w:ascii="Book Antiqua" w:hAnsi="Book Antiqua" w:cs="Arial"/>
        </w:rPr>
        <w:t>20</w:t>
      </w:r>
      <w:r>
        <w:rPr>
          <w:rFonts w:ascii="Book Antiqua" w:hAnsi="Book Antiqua" w:cs="Arial"/>
        </w:rPr>
        <w:t>]</w:t>
      </w:r>
      <w:r w:rsidR="00891FEE">
        <w:rPr>
          <w:rFonts w:ascii="Book Antiqua" w:hAnsi="Book Antiqua" w:cs="Arial"/>
        </w:rPr>
        <w:t xml:space="preserve">.  At </w:t>
      </w:r>
      <w:r>
        <w:rPr>
          <w:rFonts w:ascii="Book Antiqua" w:hAnsi="Book Antiqua" w:cs="Arial"/>
        </w:rPr>
        <w:t>[</w:t>
      </w:r>
      <w:r w:rsidR="00891FEE">
        <w:rPr>
          <w:rFonts w:ascii="Book Antiqua" w:hAnsi="Book Antiqua" w:cs="Arial"/>
        </w:rPr>
        <w:t>15</w:t>
      </w:r>
      <w:r>
        <w:rPr>
          <w:rFonts w:ascii="Book Antiqua" w:hAnsi="Book Antiqua" w:cs="Arial"/>
        </w:rPr>
        <w:t>]</w:t>
      </w:r>
      <w:r w:rsidR="00891FEE">
        <w:rPr>
          <w:rFonts w:ascii="Book Antiqua" w:hAnsi="Book Antiqua" w:cs="Arial"/>
        </w:rPr>
        <w:t xml:space="preserve"> she </w:t>
      </w:r>
      <w:r>
        <w:rPr>
          <w:rFonts w:ascii="Book Antiqua" w:hAnsi="Book Antiqua" w:cs="Arial"/>
        </w:rPr>
        <w:t xml:space="preserve">addresses </w:t>
      </w:r>
      <w:r w:rsidR="00891FEE">
        <w:rPr>
          <w:rFonts w:ascii="Book Antiqua" w:hAnsi="Book Antiqua" w:cs="Arial"/>
        </w:rPr>
        <w:t xml:space="preserve">the immigration history of the first and second </w:t>
      </w:r>
      <w:r w:rsidR="00897383">
        <w:rPr>
          <w:rFonts w:ascii="Book Antiqua" w:hAnsi="Book Antiqua" w:cs="Arial"/>
        </w:rPr>
        <w:t>Appellant</w:t>
      </w:r>
      <w:r w:rsidR="00891FEE">
        <w:rPr>
          <w:rFonts w:ascii="Book Antiqua" w:hAnsi="Book Antiqua" w:cs="Arial"/>
        </w:rPr>
        <w:t xml:space="preserve">s.  At </w:t>
      </w:r>
      <w:r>
        <w:rPr>
          <w:rFonts w:ascii="Book Antiqua" w:hAnsi="Book Antiqua" w:cs="Arial"/>
        </w:rPr>
        <w:t>[</w:t>
      </w:r>
      <w:r w:rsidR="00891FEE">
        <w:rPr>
          <w:rFonts w:ascii="Book Antiqua" w:hAnsi="Book Antiqua" w:cs="Arial"/>
        </w:rPr>
        <w:t>16</w:t>
      </w:r>
      <w:r>
        <w:rPr>
          <w:rFonts w:ascii="Book Antiqua" w:hAnsi="Book Antiqua" w:cs="Arial"/>
        </w:rPr>
        <w:t>]</w:t>
      </w:r>
      <w:r w:rsidR="00891FEE">
        <w:rPr>
          <w:rFonts w:ascii="Book Antiqua" w:hAnsi="Book Antiqua" w:cs="Arial"/>
        </w:rPr>
        <w:t xml:space="preserve"> she considers the third and fourth </w:t>
      </w:r>
      <w:r w:rsidR="00897383">
        <w:rPr>
          <w:rFonts w:ascii="Book Antiqua" w:hAnsi="Book Antiqua" w:cs="Arial"/>
        </w:rPr>
        <w:t>Appellant</w:t>
      </w:r>
      <w:r w:rsidR="00891FEE">
        <w:rPr>
          <w:rFonts w:ascii="Book Antiqua" w:hAnsi="Book Antiqua" w:cs="Arial"/>
        </w:rPr>
        <w:t>s.  She states:</w:t>
      </w:r>
    </w:p>
    <w:p w:rsidR="00CB6504" w:rsidRDefault="00CB6504" w:rsidP="00CB6504">
      <w:pPr>
        <w:ind w:left="567"/>
        <w:jc w:val="both"/>
        <w:rPr>
          <w:rFonts w:ascii="Book Antiqua" w:hAnsi="Book Antiqua" w:cs="Arial"/>
        </w:rPr>
      </w:pPr>
    </w:p>
    <w:p w:rsidR="00891FEE" w:rsidRDefault="00891FEE" w:rsidP="00CB6504">
      <w:pPr>
        <w:ind w:left="567"/>
        <w:jc w:val="both"/>
        <w:rPr>
          <w:rFonts w:ascii="Book Antiqua" w:hAnsi="Book Antiqua" w:cs="Arial"/>
        </w:rPr>
      </w:pPr>
      <w:r>
        <w:rPr>
          <w:rFonts w:ascii="Book Antiqua" w:hAnsi="Book Antiqua" w:cs="Arial"/>
        </w:rPr>
        <w:t xml:space="preserve">“At the core of these appeals is the fact of the third </w:t>
      </w:r>
      <w:r w:rsidR="00CB6504">
        <w:rPr>
          <w:rFonts w:ascii="Book Antiqua" w:hAnsi="Book Antiqua" w:cs="Arial"/>
        </w:rPr>
        <w:t>a</w:t>
      </w:r>
      <w:r w:rsidR="00897383">
        <w:rPr>
          <w:rFonts w:ascii="Book Antiqua" w:hAnsi="Book Antiqua" w:cs="Arial"/>
        </w:rPr>
        <w:t>ppellant</w:t>
      </w:r>
      <w:r>
        <w:rPr>
          <w:rFonts w:ascii="Book Antiqua" w:hAnsi="Book Antiqua" w:cs="Arial"/>
        </w:rPr>
        <w:t xml:space="preserve"> having been in the United Kingdom for more than seven years.  </w:t>
      </w:r>
      <w:r w:rsidR="000A35EB">
        <w:rPr>
          <w:rFonts w:ascii="Book Antiqua" w:hAnsi="Book Antiqua" w:cs="Arial"/>
        </w:rPr>
        <w:t xml:space="preserve">A letter from her appears at pages 49 and 50 and there is extensive evidence relating to her schooling.  She is clearly happy and learning at school.  It is not argued that education is not available in Egypt where the second </w:t>
      </w:r>
      <w:r w:rsidR="00CB6504">
        <w:rPr>
          <w:rFonts w:ascii="Book Antiqua" w:hAnsi="Book Antiqua" w:cs="Arial"/>
        </w:rPr>
        <w:t>a</w:t>
      </w:r>
      <w:r w:rsidR="00897383">
        <w:rPr>
          <w:rFonts w:ascii="Book Antiqua" w:hAnsi="Book Antiqua" w:cs="Arial"/>
        </w:rPr>
        <w:t>ppellant</w:t>
      </w:r>
      <w:r w:rsidR="000A35EB">
        <w:rPr>
          <w:rFonts w:ascii="Book Antiqua" w:hAnsi="Book Antiqua" w:cs="Arial"/>
        </w:rPr>
        <w:t xml:space="preserve"> has close family members, including her mother and her brother.  It is, however, argued that linguistic difficulties would make it very difficult for the third and fourth </w:t>
      </w:r>
      <w:r w:rsidR="00CB6504">
        <w:rPr>
          <w:rFonts w:ascii="Book Antiqua" w:hAnsi="Book Antiqua" w:cs="Arial"/>
        </w:rPr>
        <w:t>a</w:t>
      </w:r>
      <w:r w:rsidR="00897383">
        <w:rPr>
          <w:rFonts w:ascii="Book Antiqua" w:hAnsi="Book Antiqua" w:cs="Arial"/>
        </w:rPr>
        <w:t>ppellant</w:t>
      </w:r>
      <w:r w:rsidR="000A35EB">
        <w:rPr>
          <w:rFonts w:ascii="Book Antiqua" w:hAnsi="Book Antiqua" w:cs="Arial"/>
        </w:rPr>
        <w:t xml:space="preserve">s to adapt to life in Egypt.  They have both attended Arabic School and the first </w:t>
      </w:r>
      <w:r w:rsidR="00CB6504">
        <w:rPr>
          <w:rFonts w:ascii="Book Antiqua" w:hAnsi="Book Antiqua" w:cs="Arial"/>
        </w:rPr>
        <w:t>a</w:t>
      </w:r>
      <w:r w:rsidR="00897383">
        <w:rPr>
          <w:rFonts w:ascii="Book Antiqua" w:hAnsi="Book Antiqua" w:cs="Arial"/>
        </w:rPr>
        <w:t>ppellant</w:t>
      </w:r>
      <w:r w:rsidR="000A35EB">
        <w:rPr>
          <w:rFonts w:ascii="Book Antiqua" w:hAnsi="Book Antiqua" w:cs="Arial"/>
        </w:rPr>
        <w:t xml:space="preserve"> confirmed in his oral evidence at the hearing of these appeals that he and his wife communicate in Arabic and have done so since the children were born.  Both the third and fourth </w:t>
      </w:r>
      <w:r w:rsidR="00CB6504">
        <w:rPr>
          <w:rFonts w:ascii="Book Antiqua" w:hAnsi="Book Antiqua" w:cs="Arial"/>
        </w:rPr>
        <w:t>a</w:t>
      </w:r>
      <w:r w:rsidR="00897383">
        <w:rPr>
          <w:rFonts w:ascii="Book Antiqua" w:hAnsi="Book Antiqua" w:cs="Arial"/>
        </w:rPr>
        <w:t>ppellant</w:t>
      </w:r>
      <w:r w:rsidR="000A35EB">
        <w:rPr>
          <w:rFonts w:ascii="Book Antiqua" w:hAnsi="Book Antiqua" w:cs="Arial"/>
        </w:rPr>
        <w:t xml:space="preserve">s have had very considerable exposure to Arabic language and Egyptian culture both in the context of their family lives and in the context of family friends.  At pages 172 and following of the bundle </w:t>
      </w:r>
      <w:r w:rsidR="000A35EB">
        <w:rPr>
          <w:rFonts w:ascii="Book Antiqua" w:hAnsi="Book Antiqua" w:cs="Arial"/>
        </w:rPr>
        <w:lastRenderedPageBreak/>
        <w:t xml:space="preserve">there appears a number of letters from family friends.  None of them attended the hearing to give evidence in support.  When the second </w:t>
      </w:r>
      <w:r w:rsidR="00CB6504">
        <w:rPr>
          <w:rFonts w:ascii="Book Antiqua" w:hAnsi="Book Antiqua" w:cs="Arial"/>
        </w:rPr>
        <w:t>a</w:t>
      </w:r>
      <w:r w:rsidR="00897383">
        <w:rPr>
          <w:rFonts w:ascii="Book Antiqua" w:hAnsi="Book Antiqua" w:cs="Arial"/>
        </w:rPr>
        <w:t>ppellant</w:t>
      </w:r>
      <w:r w:rsidR="000A35EB">
        <w:rPr>
          <w:rFonts w:ascii="Book Antiqua" w:hAnsi="Book Antiqua" w:cs="Arial"/>
        </w:rPr>
        <w:t xml:space="preserve"> was asked why this was the case, she said it was because they were all on holiday in Egypt.”</w:t>
      </w:r>
    </w:p>
    <w:p w:rsidR="00891FEE" w:rsidRDefault="00891FEE" w:rsidP="00891FEE">
      <w:pPr>
        <w:ind w:left="567"/>
        <w:jc w:val="both"/>
        <w:rPr>
          <w:rFonts w:ascii="Book Antiqua" w:hAnsi="Book Antiqua" w:cs="Arial"/>
        </w:rPr>
      </w:pPr>
    </w:p>
    <w:p w:rsidR="00891FEE" w:rsidRDefault="00891FEE" w:rsidP="00724AA7">
      <w:pPr>
        <w:numPr>
          <w:ilvl w:val="0"/>
          <w:numId w:val="1"/>
        </w:numPr>
        <w:ind w:left="567" w:hanging="567"/>
        <w:jc w:val="both"/>
        <w:rPr>
          <w:rFonts w:ascii="Book Antiqua" w:hAnsi="Book Antiqua" w:cs="Arial"/>
        </w:rPr>
      </w:pPr>
      <w:r>
        <w:rPr>
          <w:rFonts w:ascii="Book Antiqua" w:hAnsi="Book Antiqua" w:cs="Arial"/>
        </w:rPr>
        <w:t>At [17] she states:</w:t>
      </w:r>
    </w:p>
    <w:p w:rsidR="00891FEE" w:rsidRDefault="00891FEE" w:rsidP="00891FEE">
      <w:pPr>
        <w:ind w:left="567"/>
        <w:jc w:val="both"/>
        <w:rPr>
          <w:rFonts w:ascii="Book Antiqua" w:hAnsi="Book Antiqua" w:cs="Arial"/>
        </w:rPr>
      </w:pPr>
    </w:p>
    <w:p w:rsidR="00891FEE" w:rsidRDefault="00891FEE" w:rsidP="00891FEE">
      <w:pPr>
        <w:ind w:left="567"/>
        <w:jc w:val="both"/>
        <w:rPr>
          <w:rFonts w:ascii="Book Antiqua" w:hAnsi="Book Antiqua" w:cs="Arial"/>
        </w:rPr>
      </w:pPr>
      <w:r>
        <w:rPr>
          <w:rFonts w:ascii="Book Antiqua" w:hAnsi="Book Antiqua" w:cs="Arial"/>
        </w:rPr>
        <w:t xml:space="preserve">“The third </w:t>
      </w:r>
      <w:r w:rsidR="00CB6504">
        <w:rPr>
          <w:rFonts w:ascii="Book Antiqua" w:hAnsi="Book Antiqua" w:cs="Arial"/>
        </w:rPr>
        <w:t>a</w:t>
      </w:r>
      <w:r w:rsidR="00897383">
        <w:rPr>
          <w:rFonts w:ascii="Book Antiqua" w:hAnsi="Book Antiqua" w:cs="Arial"/>
        </w:rPr>
        <w:t>ppellant</w:t>
      </w:r>
      <w:r>
        <w:rPr>
          <w:rFonts w:ascii="Book Antiqua" w:hAnsi="Book Antiqua" w:cs="Arial"/>
        </w:rPr>
        <w:t xml:space="preserve"> is, of course also, an Egyptian national.  Return to Egypt would entail cultural and societal changes </w:t>
      </w:r>
      <w:r w:rsidR="004A0635">
        <w:rPr>
          <w:rFonts w:ascii="Book Antiqua" w:hAnsi="Book Antiqua" w:cs="Arial"/>
        </w:rPr>
        <w:t xml:space="preserve">but </w:t>
      </w:r>
      <w:r>
        <w:rPr>
          <w:rFonts w:ascii="Book Antiqua" w:hAnsi="Book Antiqua" w:cs="Arial"/>
        </w:rPr>
        <w:t xml:space="preserve">the evidence does not show that it would be unduly difficult for her who is, of course, still very young to adapt to such change.  All of the </w:t>
      </w:r>
      <w:r w:rsidR="004A0635">
        <w:rPr>
          <w:rFonts w:ascii="Book Antiqua" w:hAnsi="Book Antiqua" w:cs="Arial"/>
        </w:rPr>
        <w:t>a</w:t>
      </w:r>
      <w:r w:rsidR="00897383">
        <w:rPr>
          <w:rFonts w:ascii="Book Antiqua" w:hAnsi="Book Antiqua" w:cs="Arial"/>
        </w:rPr>
        <w:t>ppellant</w:t>
      </w:r>
      <w:r>
        <w:rPr>
          <w:rFonts w:ascii="Book Antiqua" w:hAnsi="Book Antiqua" w:cs="Arial"/>
        </w:rPr>
        <w:t xml:space="preserve">s would be returning as a family unit.  Looked at overall, the evidence does not show that it would be unreasonable to expect the third </w:t>
      </w:r>
      <w:r w:rsidR="004A0635">
        <w:rPr>
          <w:rFonts w:ascii="Book Antiqua" w:hAnsi="Book Antiqua" w:cs="Arial"/>
        </w:rPr>
        <w:t>a</w:t>
      </w:r>
      <w:r w:rsidR="00897383">
        <w:rPr>
          <w:rFonts w:ascii="Book Antiqua" w:hAnsi="Book Antiqua" w:cs="Arial"/>
        </w:rPr>
        <w:t>ppellant</w:t>
      </w:r>
      <w:r>
        <w:rPr>
          <w:rFonts w:ascii="Book Antiqua" w:hAnsi="Book Antiqua" w:cs="Arial"/>
        </w:rPr>
        <w:t xml:space="preserve"> to leave the United Kingdom (paragraph 276ADE(1)(vi)).”</w:t>
      </w:r>
    </w:p>
    <w:p w:rsidR="00891FEE" w:rsidRDefault="00891FEE" w:rsidP="00891FEE">
      <w:pPr>
        <w:jc w:val="both"/>
        <w:rPr>
          <w:rFonts w:ascii="Book Antiqua" w:hAnsi="Book Antiqua" w:cs="Arial"/>
        </w:rPr>
      </w:pPr>
    </w:p>
    <w:p w:rsidR="00891FEE" w:rsidRDefault="00891FEE" w:rsidP="00724AA7">
      <w:pPr>
        <w:numPr>
          <w:ilvl w:val="0"/>
          <w:numId w:val="1"/>
        </w:numPr>
        <w:ind w:left="567" w:hanging="567"/>
        <w:jc w:val="both"/>
        <w:rPr>
          <w:rFonts w:ascii="Book Antiqua" w:hAnsi="Book Antiqua" w:cs="Arial"/>
        </w:rPr>
      </w:pPr>
      <w:r>
        <w:rPr>
          <w:rFonts w:ascii="Book Antiqua" w:hAnsi="Book Antiqua" w:cs="Arial"/>
        </w:rPr>
        <w:t xml:space="preserve">At </w:t>
      </w:r>
      <w:r w:rsidR="004A0635">
        <w:rPr>
          <w:rFonts w:ascii="Book Antiqua" w:hAnsi="Book Antiqua" w:cs="Arial"/>
        </w:rPr>
        <w:t>[</w:t>
      </w:r>
      <w:r>
        <w:rPr>
          <w:rFonts w:ascii="Book Antiqua" w:hAnsi="Book Antiqua" w:cs="Arial"/>
        </w:rPr>
        <w:t>18</w:t>
      </w:r>
      <w:r w:rsidR="004A0635">
        <w:rPr>
          <w:rFonts w:ascii="Book Antiqua" w:hAnsi="Book Antiqua" w:cs="Arial"/>
        </w:rPr>
        <w:t>]</w:t>
      </w:r>
      <w:r>
        <w:rPr>
          <w:rFonts w:ascii="Book Antiqua" w:hAnsi="Book Antiqua" w:cs="Arial"/>
        </w:rPr>
        <w:t xml:space="preserve"> she states</w:t>
      </w:r>
      <w:r w:rsidR="000A35EB">
        <w:rPr>
          <w:rFonts w:ascii="Book Antiqua" w:hAnsi="Book Antiqua" w:cs="Arial"/>
        </w:rPr>
        <w:t>:</w:t>
      </w:r>
    </w:p>
    <w:p w:rsidR="000A35EB" w:rsidRDefault="000A35EB" w:rsidP="000A35EB">
      <w:pPr>
        <w:ind w:left="567"/>
        <w:jc w:val="both"/>
        <w:rPr>
          <w:rFonts w:ascii="Book Antiqua" w:hAnsi="Book Antiqua" w:cs="Arial"/>
        </w:rPr>
      </w:pPr>
    </w:p>
    <w:p w:rsidR="000A35EB" w:rsidRDefault="000A35EB" w:rsidP="000A35EB">
      <w:pPr>
        <w:ind w:left="567"/>
        <w:jc w:val="both"/>
        <w:rPr>
          <w:rFonts w:ascii="Book Antiqua" w:hAnsi="Book Antiqua" w:cs="Arial"/>
        </w:rPr>
      </w:pPr>
      <w:r>
        <w:rPr>
          <w:rFonts w:ascii="Book Antiqua" w:hAnsi="Book Antiqua" w:cs="Arial"/>
        </w:rPr>
        <w:t xml:space="preserve">“The </w:t>
      </w:r>
      <w:r w:rsidR="004A0635">
        <w:rPr>
          <w:rFonts w:ascii="Book Antiqua" w:hAnsi="Book Antiqua" w:cs="Arial"/>
        </w:rPr>
        <w:t>a</w:t>
      </w:r>
      <w:r w:rsidR="00897383">
        <w:rPr>
          <w:rFonts w:ascii="Book Antiqua" w:hAnsi="Book Antiqua" w:cs="Arial"/>
        </w:rPr>
        <w:t>ppellant</w:t>
      </w:r>
      <w:r>
        <w:rPr>
          <w:rFonts w:ascii="Book Antiqua" w:hAnsi="Book Antiqua" w:cs="Arial"/>
        </w:rPr>
        <w:t xml:space="preserve">s clearly all enjoy family and private lives in the United Kingdom.  There is ample evidence before me as to the private lives of the children in the context of their education but, as I have noted above, I have had no evidence from any family friends.  I have, in addition, heard no evidence from any employers or from any community organisations.  Both the third and fourth </w:t>
      </w:r>
      <w:r w:rsidR="004A0635">
        <w:rPr>
          <w:rFonts w:ascii="Book Antiqua" w:hAnsi="Book Antiqua" w:cs="Arial"/>
        </w:rPr>
        <w:t>a</w:t>
      </w:r>
      <w:r w:rsidR="00897383">
        <w:rPr>
          <w:rFonts w:ascii="Book Antiqua" w:hAnsi="Book Antiqua" w:cs="Arial"/>
        </w:rPr>
        <w:t>ppellant</w:t>
      </w:r>
      <w:r>
        <w:rPr>
          <w:rFonts w:ascii="Book Antiqua" w:hAnsi="Book Antiqua" w:cs="Arial"/>
        </w:rPr>
        <w:t>s are still comparatively young.  It is indisputably in their best interests to remain with their parents.”</w:t>
      </w:r>
    </w:p>
    <w:p w:rsidR="000A35EB" w:rsidRDefault="000A35EB" w:rsidP="000A35EB">
      <w:pPr>
        <w:ind w:left="567"/>
        <w:jc w:val="both"/>
        <w:rPr>
          <w:rFonts w:ascii="Book Antiqua" w:hAnsi="Book Antiqua" w:cs="Arial"/>
        </w:rPr>
      </w:pPr>
    </w:p>
    <w:p w:rsidR="00F41712" w:rsidRDefault="004A0635" w:rsidP="0084012B">
      <w:pPr>
        <w:numPr>
          <w:ilvl w:val="0"/>
          <w:numId w:val="1"/>
        </w:numPr>
        <w:ind w:left="567" w:hanging="567"/>
        <w:jc w:val="both"/>
        <w:rPr>
          <w:rFonts w:ascii="Book Antiqua" w:hAnsi="Book Antiqua" w:cs="Arial"/>
        </w:rPr>
      </w:pPr>
      <w:r>
        <w:rPr>
          <w:rFonts w:ascii="Book Antiqua" w:hAnsi="Book Antiqua" w:cs="Arial"/>
        </w:rPr>
        <w:t>In</w:t>
      </w:r>
      <w:r w:rsidR="00F41712">
        <w:rPr>
          <w:rFonts w:ascii="Book Antiqua" w:hAnsi="Book Antiqua" w:cs="Arial"/>
        </w:rPr>
        <w:t xml:space="preserve"> </w:t>
      </w:r>
      <w:r>
        <w:rPr>
          <w:rFonts w:ascii="Book Antiqua" w:hAnsi="Book Antiqua" w:cs="Arial"/>
        </w:rPr>
        <w:t xml:space="preserve">relation to the </w:t>
      </w:r>
      <w:r w:rsidR="00F41712">
        <w:rPr>
          <w:rFonts w:ascii="Book Antiqua" w:hAnsi="Book Antiqua" w:cs="Arial"/>
        </w:rPr>
        <w:t>best interests</w:t>
      </w:r>
      <w:r>
        <w:rPr>
          <w:rFonts w:ascii="Book Antiqua" w:hAnsi="Book Antiqua" w:cs="Arial"/>
        </w:rPr>
        <w:t>’ assessment, ground 1, the J</w:t>
      </w:r>
      <w:r w:rsidR="00F41712">
        <w:rPr>
          <w:rFonts w:ascii="Book Antiqua" w:hAnsi="Book Antiqua" w:cs="Arial"/>
        </w:rPr>
        <w:t xml:space="preserve">udge found at </w:t>
      </w:r>
      <w:r>
        <w:rPr>
          <w:rFonts w:ascii="Book Antiqua" w:hAnsi="Book Antiqua" w:cs="Arial"/>
        </w:rPr>
        <w:t>[</w:t>
      </w:r>
      <w:r w:rsidR="00F41712">
        <w:rPr>
          <w:rFonts w:ascii="Book Antiqua" w:hAnsi="Book Antiqua" w:cs="Arial"/>
        </w:rPr>
        <w:t>18</w:t>
      </w:r>
      <w:r>
        <w:rPr>
          <w:rFonts w:ascii="Book Antiqua" w:hAnsi="Book Antiqua" w:cs="Arial"/>
        </w:rPr>
        <w:t>]</w:t>
      </w:r>
      <w:r w:rsidR="00F41712">
        <w:rPr>
          <w:rFonts w:ascii="Book Antiqua" w:hAnsi="Book Antiqua" w:cs="Arial"/>
        </w:rPr>
        <w:t xml:space="preserve"> that it was “indisputably in their best interests to remain with their parents”, but she did not make an assessment of where the third and fourth </w:t>
      </w:r>
      <w:r w:rsidR="00897383">
        <w:rPr>
          <w:rFonts w:ascii="Book Antiqua" w:hAnsi="Book Antiqua" w:cs="Arial"/>
        </w:rPr>
        <w:t>Appellant</w:t>
      </w:r>
      <w:r w:rsidR="00F41712">
        <w:rPr>
          <w:rFonts w:ascii="Book Antiqua" w:hAnsi="Book Antiqua" w:cs="Arial"/>
        </w:rPr>
        <w:t xml:space="preserve">s should remain. </w:t>
      </w:r>
      <w:r>
        <w:rPr>
          <w:rFonts w:ascii="Book Antiqua" w:hAnsi="Book Antiqua" w:cs="Arial"/>
        </w:rPr>
        <w:t xml:space="preserve"> </w:t>
      </w:r>
      <w:r w:rsidR="00F41712">
        <w:rPr>
          <w:rFonts w:ascii="Book Antiqua" w:hAnsi="Book Antiqua" w:cs="Arial"/>
        </w:rPr>
        <w:t>She did not make an assessment of what was in their best interests aside from remaining with t</w:t>
      </w:r>
      <w:r>
        <w:rPr>
          <w:rFonts w:ascii="Book Antiqua" w:hAnsi="Book Antiqua" w:cs="Arial"/>
        </w:rPr>
        <w:t>heir parents.  I find that the J</w:t>
      </w:r>
      <w:r w:rsidR="00F41712">
        <w:rPr>
          <w:rFonts w:ascii="Book Antiqua" w:hAnsi="Book Antiqua" w:cs="Arial"/>
        </w:rPr>
        <w:t>udge failed to make a decision as to whether or not it was in their best interests to remain in the United Kingdom.  Contrary to the submissions of Ms Pal</w:t>
      </w:r>
      <w:r>
        <w:rPr>
          <w:rFonts w:ascii="Book Antiqua" w:hAnsi="Book Antiqua" w:cs="Arial"/>
        </w:rPr>
        <w:t>, I find that the J</w:t>
      </w:r>
      <w:r w:rsidR="00F41712">
        <w:rPr>
          <w:rFonts w:ascii="Book Antiqua" w:hAnsi="Book Antiqua" w:cs="Arial"/>
        </w:rPr>
        <w:t xml:space="preserve">udge </w:t>
      </w:r>
      <w:r>
        <w:rPr>
          <w:rFonts w:ascii="Book Antiqua" w:hAnsi="Book Antiqua" w:cs="Arial"/>
        </w:rPr>
        <w:t xml:space="preserve">should have made </w:t>
      </w:r>
      <w:r w:rsidR="00F41712">
        <w:rPr>
          <w:rFonts w:ascii="Book Antiqua" w:hAnsi="Book Antiqua" w:cs="Arial"/>
        </w:rPr>
        <w:t xml:space="preserve">a finding as to whether or not their best interests lay in remaining in the United Kingdom. </w:t>
      </w:r>
      <w:r>
        <w:rPr>
          <w:rFonts w:ascii="Book Antiqua" w:hAnsi="Book Antiqua" w:cs="Arial"/>
        </w:rPr>
        <w:t xml:space="preserve"> </w:t>
      </w:r>
      <w:r w:rsidR="00F41712">
        <w:rPr>
          <w:rFonts w:ascii="Book Antiqua" w:hAnsi="Book Antiqua" w:cs="Arial"/>
        </w:rPr>
        <w:t xml:space="preserve">A finding that it is in an </w:t>
      </w:r>
      <w:r>
        <w:rPr>
          <w:rFonts w:ascii="Book Antiqua" w:hAnsi="Book Antiqua" w:cs="Arial"/>
        </w:rPr>
        <w:t>a</w:t>
      </w:r>
      <w:r w:rsidR="00897383">
        <w:rPr>
          <w:rFonts w:ascii="Book Antiqua" w:hAnsi="Book Antiqua" w:cs="Arial"/>
        </w:rPr>
        <w:t>ppellant</w:t>
      </w:r>
      <w:r w:rsidR="00F41712">
        <w:rPr>
          <w:rFonts w:ascii="Book Antiqua" w:hAnsi="Book Antiqua" w:cs="Arial"/>
        </w:rPr>
        <w:t xml:space="preserve">’s best interests to remain in the United Kingdom does not mean that inevitably it must be unreasonable for them to have to leave the United Kingdom, but there must be a finding made either way as to what is in that </w:t>
      </w:r>
      <w:r>
        <w:rPr>
          <w:rFonts w:ascii="Book Antiqua" w:hAnsi="Book Antiqua" w:cs="Arial"/>
        </w:rPr>
        <w:t>a</w:t>
      </w:r>
      <w:r w:rsidR="00897383">
        <w:rPr>
          <w:rFonts w:ascii="Book Antiqua" w:hAnsi="Book Antiqua" w:cs="Arial"/>
        </w:rPr>
        <w:t>ppellant</w:t>
      </w:r>
      <w:r w:rsidR="00F41712">
        <w:rPr>
          <w:rFonts w:ascii="Book Antiqua" w:hAnsi="Book Antiqua" w:cs="Arial"/>
        </w:rPr>
        <w:t xml:space="preserve">’s best interests.  It </w:t>
      </w:r>
      <w:r w:rsidR="000A26C3">
        <w:rPr>
          <w:rFonts w:ascii="Book Antiqua" w:hAnsi="Book Antiqua" w:cs="Arial"/>
        </w:rPr>
        <w:t xml:space="preserve">was </w:t>
      </w:r>
      <w:r w:rsidR="00F41712">
        <w:rPr>
          <w:rFonts w:ascii="Book Antiqua" w:hAnsi="Book Antiqua" w:cs="Arial"/>
        </w:rPr>
        <w:t>not sufficient to find that the</w:t>
      </w:r>
      <w:r w:rsidR="000A26C3">
        <w:rPr>
          <w:rFonts w:ascii="Book Antiqua" w:hAnsi="Book Antiqua" w:cs="Arial"/>
        </w:rPr>
        <w:t>ir</w:t>
      </w:r>
      <w:r w:rsidR="00F41712">
        <w:rPr>
          <w:rFonts w:ascii="Book Antiqua" w:hAnsi="Book Antiqua" w:cs="Arial"/>
        </w:rPr>
        <w:t xml:space="preserve"> best interests </w:t>
      </w:r>
      <w:r w:rsidR="000A26C3">
        <w:rPr>
          <w:rFonts w:ascii="Book Antiqua" w:hAnsi="Book Antiqua" w:cs="Arial"/>
        </w:rPr>
        <w:t xml:space="preserve">lay </w:t>
      </w:r>
      <w:r w:rsidR="00F41712">
        <w:rPr>
          <w:rFonts w:ascii="Book Antiqua" w:hAnsi="Book Antiqua" w:cs="Arial"/>
        </w:rPr>
        <w:t>in remaining with their parents.</w:t>
      </w:r>
      <w:r>
        <w:rPr>
          <w:rFonts w:ascii="Book Antiqua" w:hAnsi="Book Antiqua" w:cs="Arial"/>
        </w:rPr>
        <w:t xml:space="preserve">  I find that the Judge has erred in failing to give proper consideration to the best interests of the third and fourth Appellants.</w:t>
      </w:r>
    </w:p>
    <w:p w:rsidR="00F41712" w:rsidRDefault="00F41712" w:rsidP="00F41712">
      <w:pPr>
        <w:jc w:val="both"/>
        <w:rPr>
          <w:rFonts w:ascii="Book Antiqua" w:hAnsi="Book Antiqua" w:cs="Arial"/>
        </w:rPr>
      </w:pPr>
    </w:p>
    <w:p w:rsidR="004A0635" w:rsidRDefault="004A0635" w:rsidP="004A0635">
      <w:pPr>
        <w:numPr>
          <w:ilvl w:val="0"/>
          <w:numId w:val="1"/>
        </w:numPr>
        <w:ind w:left="567" w:hanging="567"/>
        <w:jc w:val="both"/>
        <w:rPr>
          <w:rFonts w:ascii="Book Antiqua" w:hAnsi="Book Antiqua" w:cs="Arial"/>
        </w:rPr>
      </w:pPr>
      <w:r>
        <w:rPr>
          <w:rFonts w:ascii="Book Antiqua" w:hAnsi="Book Antiqua" w:cs="Arial"/>
        </w:rPr>
        <w:t xml:space="preserve">In relation to ground 2, </w:t>
      </w:r>
      <w:r w:rsidRPr="000A35EB">
        <w:rPr>
          <w:rFonts w:ascii="Book Antiqua" w:hAnsi="Book Antiqua" w:cs="Arial"/>
        </w:rPr>
        <w:t xml:space="preserve">I find that the Judge erred </w:t>
      </w:r>
      <w:r>
        <w:rPr>
          <w:rFonts w:ascii="Book Antiqua" w:hAnsi="Book Antiqua" w:cs="Arial"/>
        </w:rPr>
        <w:t>in her application of the reasonableness test as she imported a test of “unduly difficult” when considering whether or not it was reasonable to expect the third Appellant to leave the United Kingdom under paragraph 276ADE(1)(iv).  There is no such test.  What is required is consideration of whether or not it would be “reasonable” to expect a child to leave the United Kingdom.  To assess whether it would be “unduly difficult” is to apply a higher test than the law requires.</w:t>
      </w:r>
    </w:p>
    <w:p w:rsidR="004A0635" w:rsidRDefault="004A0635" w:rsidP="00F41712">
      <w:pPr>
        <w:pStyle w:val="ListParagraph"/>
        <w:rPr>
          <w:rFonts w:ascii="Book Antiqua" w:hAnsi="Book Antiqua" w:cs="Arial"/>
        </w:rPr>
      </w:pPr>
    </w:p>
    <w:p w:rsidR="00AC064A" w:rsidRDefault="00AC064A" w:rsidP="00AC064A">
      <w:pPr>
        <w:numPr>
          <w:ilvl w:val="0"/>
          <w:numId w:val="1"/>
        </w:numPr>
        <w:ind w:left="567" w:hanging="567"/>
        <w:jc w:val="both"/>
        <w:rPr>
          <w:rFonts w:ascii="Book Antiqua" w:hAnsi="Book Antiqua" w:cs="Arial"/>
        </w:rPr>
      </w:pPr>
      <w:r>
        <w:rPr>
          <w:rFonts w:ascii="Book Antiqua" w:hAnsi="Book Antiqua" w:cs="Arial"/>
        </w:rPr>
        <w:t xml:space="preserve">In relation to her treatment of the evidence, which is </w:t>
      </w:r>
      <w:r w:rsidR="004A0635">
        <w:rPr>
          <w:rFonts w:ascii="Book Antiqua" w:hAnsi="Book Antiqua" w:cs="Arial"/>
        </w:rPr>
        <w:t xml:space="preserve">the </w:t>
      </w:r>
      <w:r>
        <w:rPr>
          <w:rFonts w:ascii="Book Antiqua" w:hAnsi="Book Antiqua" w:cs="Arial"/>
        </w:rPr>
        <w:t xml:space="preserve">substance </w:t>
      </w:r>
      <w:r w:rsidR="004A0635">
        <w:rPr>
          <w:rFonts w:ascii="Book Antiqua" w:hAnsi="Book Antiqua" w:cs="Arial"/>
        </w:rPr>
        <w:t xml:space="preserve">of </w:t>
      </w:r>
      <w:r>
        <w:rPr>
          <w:rFonts w:ascii="Book Antiqua" w:hAnsi="Book Antiqua" w:cs="Arial"/>
        </w:rPr>
        <w:t xml:space="preserve">grounds </w:t>
      </w:r>
      <w:r w:rsidR="004A0635">
        <w:rPr>
          <w:rFonts w:ascii="Book Antiqua" w:hAnsi="Book Antiqua" w:cs="Arial"/>
        </w:rPr>
        <w:t xml:space="preserve">3 and 4, </w:t>
      </w:r>
      <w:r>
        <w:rPr>
          <w:rFonts w:ascii="Book Antiqua" w:hAnsi="Book Antiqua" w:cs="Arial"/>
        </w:rPr>
        <w:t>I find that</w:t>
      </w:r>
      <w:r w:rsidRPr="00AC064A">
        <w:rPr>
          <w:rFonts w:ascii="Book Antiqua" w:hAnsi="Book Antiqua" w:cs="Arial"/>
        </w:rPr>
        <w:t xml:space="preserve"> </w:t>
      </w:r>
      <w:r>
        <w:rPr>
          <w:rFonts w:ascii="Book Antiqua" w:hAnsi="Book Antiqua" w:cs="Arial"/>
        </w:rPr>
        <w:t xml:space="preserve">there has been an insufficient consideration of all of the evidence when assessing what is in the third and fourth </w:t>
      </w:r>
      <w:r w:rsidR="00897383">
        <w:rPr>
          <w:rFonts w:ascii="Book Antiqua" w:hAnsi="Book Antiqua" w:cs="Arial"/>
        </w:rPr>
        <w:t>Appellant</w:t>
      </w:r>
      <w:r w:rsidR="004A0635">
        <w:rPr>
          <w:rFonts w:ascii="Book Antiqua" w:hAnsi="Book Antiqua" w:cs="Arial"/>
        </w:rPr>
        <w:t>s’</w:t>
      </w:r>
      <w:r>
        <w:rPr>
          <w:rFonts w:ascii="Book Antiqua" w:hAnsi="Book Antiqua" w:cs="Arial"/>
        </w:rPr>
        <w:t xml:space="preserve"> best in</w:t>
      </w:r>
      <w:r w:rsidR="004A0635">
        <w:rPr>
          <w:rFonts w:ascii="Book Antiqua" w:hAnsi="Book Antiqua" w:cs="Arial"/>
        </w:rPr>
        <w:t>terests.  The entire assessment</w:t>
      </w:r>
      <w:r>
        <w:rPr>
          <w:rFonts w:ascii="Book Antiqua" w:hAnsi="Book Antiqua" w:cs="Arial"/>
        </w:rPr>
        <w:t xml:space="preserve"> is carried out in only five paragraphs.  The findings in relation to the family friends are slightly contradictory.  On the one hand she finds that </w:t>
      </w:r>
      <w:r w:rsidR="004A0635">
        <w:rPr>
          <w:rFonts w:ascii="Book Antiqua" w:hAnsi="Book Antiqua" w:cs="Arial"/>
        </w:rPr>
        <w:t xml:space="preserve">the Appellants </w:t>
      </w:r>
      <w:r>
        <w:rPr>
          <w:rFonts w:ascii="Book Antiqua" w:hAnsi="Book Antiqua" w:cs="Arial"/>
        </w:rPr>
        <w:t xml:space="preserve">enjoy family and private lives in the United Kingdom with reference to their family friends </w:t>
      </w:r>
      <w:r w:rsidR="004A0635">
        <w:rPr>
          <w:rFonts w:ascii="Book Antiqua" w:hAnsi="Book Antiqua" w:cs="Arial"/>
        </w:rPr>
        <w:t>[</w:t>
      </w:r>
      <w:r>
        <w:rPr>
          <w:rFonts w:ascii="Book Antiqua" w:hAnsi="Book Antiqua" w:cs="Arial"/>
        </w:rPr>
        <w:t>16</w:t>
      </w:r>
      <w:r w:rsidR="004A0635">
        <w:rPr>
          <w:rFonts w:ascii="Book Antiqua" w:hAnsi="Book Antiqua" w:cs="Arial"/>
        </w:rPr>
        <w:t>]</w:t>
      </w:r>
      <w:r>
        <w:rPr>
          <w:rFonts w:ascii="Book Antiqua" w:hAnsi="Book Antiqua" w:cs="Arial"/>
        </w:rPr>
        <w:t xml:space="preserve"> but at </w:t>
      </w:r>
      <w:r w:rsidR="004A0635">
        <w:rPr>
          <w:rFonts w:ascii="Book Antiqua" w:hAnsi="Book Antiqua" w:cs="Arial"/>
        </w:rPr>
        <w:t>[</w:t>
      </w:r>
      <w:r>
        <w:rPr>
          <w:rFonts w:ascii="Book Antiqua" w:hAnsi="Book Antiqua" w:cs="Arial"/>
        </w:rPr>
        <w:t>18</w:t>
      </w:r>
      <w:r w:rsidR="004A0635">
        <w:rPr>
          <w:rFonts w:ascii="Book Antiqua" w:hAnsi="Book Antiqua" w:cs="Arial"/>
        </w:rPr>
        <w:t>],</w:t>
      </w:r>
      <w:r>
        <w:rPr>
          <w:rFonts w:ascii="Book Antiqua" w:hAnsi="Book Antiqua" w:cs="Arial"/>
        </w:rPr>
        <w:t xml:space="preserve"> when considering the third and fourth </w:t>
      </w:r>
      <w:r w:rsidR="00897383">
        <w:rPr>
          <w:rFonts w:ascii="Book Antiqua" w:hAnsi="Book Antiqua" w:cs="Arial"/>
        </w:rPr>
        <w:t>Appellant</w:t>
      </w:r>
      <w:r>
        <w:rPr>
          <w:rFonts w:ascii="Book Antiqua" w:hAnsi="Book Antiqua" w:cs="Arial"/>
        </w:rPr>
        <w:t>s and their private lives</w:t>
      </w:r>
      <w:r w:rsidR="004A0635">
        <w:rPr>
          <w:rFonts w:ascii="Book Antiqua" w:hAnsi="Book Antiqua" w:cs="Arial"/>
        </w:rPr>
        <w:t>,</w:t>
      </w:r>
      <w:r>
        <w:rPr>
          <w:rFonts w:ascii="Book Antiqua" w:hAnsi="Book Antiqua" w:cs="Arial"/>
        </w:rPr>
        <w:t xml:space="preserve"> </w:t>
      </w:r>
      <w:r w:rsidR="004A0635">
        <w:rPr>
          <w:rFonts w:ascii="Book Antiqua" w:hAnsi="Book Antiqua" w:cs="Arial"/>
        </w:rPr>
        <w:t xml:space="preserve">she observes </w:t>
      </w:r>
      <w:r>
        <w:rPr>
          <w:rFonts w:ascii="Book Antiqua" w:hAnsi="Book Antiqua" w:cs="Arial"/>
        </w:rPr>
        <w:t>that she has heard no evidence from any family friends.  Evidence was provided in the bundle in the form of letters, but none of these friends attended the hearing.  I find it is unclear what weight she has given to the letters from family friends</w:t>
      </w:r>
      <w:r w:rsidR="004A0635">
        <w:rPr>
          <w:rFonts w:ascii="Book Antiqua" w:hAnsi="Book Antiqua" w:cs="Arial"/>
        </w:rPr>
        <w:t>, and</w:t>
      </w:r>
      <w:r>
        <w:rPr>
          <w:rFonts w:ascii="Book Antiqua" w:hAnsi="Book Antiqua" w:cs="Arial"/>
        </w:rPr>
        <w:t xml:space="preserve"> whether </w:t>
      </w:r>
      <w:r w:rsidR="000A26C3">
        <w:rPr>
          <w:rFonts w:ascii="Book Antiqua" w:hAnsi="Book Antiqua" w:cs="Arial"/>
        </w:rPr>
        <w:t xml:space="preserve">she found that </w:t>
      </w:r>
      <w:r>
        <w:rPr>
          <w:rFonts w:ascii="Book Antiqua" w:hAnsi="Book Antiqua" w:cs="Arial"/>
        </w:rPr>
        <w:t xml:space="preserve">they </w:t>
      </w:r>
      <w:r w:rsidR="000A26C3">
        <w:rPr>
          <w:rFonts w:ascii="Book Antiqua" w:hAnsi="Book Antiqua" w:cs="Arial"/>
        </w:rPr>
        <w:t xml:space="preserve">were </w:t>
      </w:r>
      <w:r>
        <w:rPr>
          <w:rFonts w:ascii="Book Antiqua" w:hAnsi="Book Antiqua" w:cs="Arial"/>
        </w:rPr>
        <w:t>evidence of a private life in the United Kingdom</w:t>
      </w:r>
      <w:r w:rsidR="000A26C3">
        <w:rPr>
          <w:rFonts w:ascii="Book Antiqua" w:hAnsi="Book Antiqua" w:cs="Arial"/>
        </w:rPr>
        <w:t>,</w:t>
      </w:r>
      <w:r>
        <w:rPr>
          <w:rFonts w:ascii="Book Antiqua" w:hAnsi="Book Antiqua" w:cs="Arial"/>
        </w:rPr>
        <w:t xml:space="preserve"> or whether they show</w:t>
      </w:r>
      <w:r w:rsidR="000A26C3">
        <w:rPr>
          <w:rFonts w:ascii="Book Antiqua" w:hAnsi="Book Antiqua" w:cs="Arial"/>
        </w:rPr>
        <w:t>ed</w:t>
      </w:r>
      <w:r>
        <w:rPr>
          <w:rFonts w:ascii="Book Antiqua" w:hAnsi="Book Antiqua" w:cs="Arial"/>
        </w:rPr>
        <w:t xml:space="preserve"> that the third and fourth </w:t>
      </w:r>
      <w:r w:rsidR="00897383">
        <w:rPr>
          <w:rFonts w:ascii="Book Antiqua" w:hAnsi="Book Antiqua" w:cs="Arial"/>
        </w:rPr>
        <w:t>Appellant</w:t>
      </w:r>
      <w:r w:rsidR="000A26C3">
        <w:rPr>
          <w:rFonts w:ascii="Book Antiqua" w:hAnsi="Book Antiqua" w:cs="Arial"/>
        </w:rPr>
        <w:t>s had</w:t>
      </w:r>
      <w:r>
        <w:rPr>
          <w:rFonts w:ascii="Book Antiqua" w:hAnsi="Book Antiqua" w:cs="Arial"/>
        </w:rPr>
        <w:t xml:space="preserve"> no private lives outside of their education.</w:t>
      </w:r>
    </w:p>
    <w:p w:rsidR="00AC064A" w:rsidRDefault="00AC064A" w:rsidP="00AC064A">
      <w:pPr>
        <w:pStyle w:val="ListParagraph"/>
        <w:rPr>
          <w:rFonts w:ascii="Book Antiqua" w:hAnsi="Book Antiqua" w:cs="Arial"/>
        </w:rPr>
      </w:pPr>
    </w:p>
    <w:p w:rsidR="004A0635" w:rsidRDefault="000A26C3" w:rsidP="004A0635">
      <w:pPr>
        <w:numPr>
          <w:ilvl w:val="0"/>
          <w:numId w:val="1"/>
        </w:numPr>
        <w:ind w:left="567" w:hanging="567"/>
        <w:jc w:val="both"/>
        <w:rPr>
          <w:rFonts w:ascii="Book Antiqua" w:hAnsi="Book Antiqua" w:cs="Arial"/>
        </w:rPr>
      </w:pPr>
      <w:r>
        <w:rPr>
          <w:rFonts w:ascii="Book Antiqua" w:hAnsi="Book Antiqua" w:cs="Arial"/>
        </w:rPr>
        <w:t>T</w:t>
      </w:r>
      <w:r w:rsidR="004A0635">
        <w:rPr>
          <w:rFonts w:ascii="Book Antiqua" w:hAnsi="Book Antiqua" w:cs="Arial"/>
        </w:rPr>
        <w:t xml:space="preserve">hese errors are material, </w:t>
      </w:r>
      <w:r>
        <w:rPr>
          <w:rFonts w:ascii="Book Antiqua" w:hAnsi="Book Antiqua" w:cs="Arial"/>
        </w:rPr>
        <w:t xml:space="preserve">as they </w:t>
      </w:r>
      <w:r w:rsidR="004A0635">
        <w:rPr>
          <w:rFonts w:ascii="Book Antiqua" w:hAnsi="Book Antiqua" w:cs="Arial"/>
        </w:rPr>
        <w:t xml:space="preserve">go to the issue of the best interests of the children, which must be a primary concern following the case of </w:t>
      </w:r>
      <w:r w:rsidR="004A0635" w:rsidRPr="00B36694">
        <w:rPr>
          <w:rFonts w:ascii="Book Antiqua" w:hAnsi="Book Antiqua" w:cs="Arial"/>
          <w:u w:val="single"/>
        </w:rPr>
        <w:t>ZH (Tanzania)</w:t>
      </w:r>
      <w:r w:rsidR="004A0635" w:rsidRPr="00B36694">
        <w:rPr>
          <w:rFonts w:ascii="Book Antiqua" w:hAnsi="Book Antiqua" w:cs="Arial"/>
        </w:rPr>
        <w:t xml:space="preserve"> [2011] UKSC 4.  </w:t>
      </w:r>
      <w:r w:rsidR="00AC064A">
        <w:rPr>
          <w:rFonts w:ascii="Book Antiqua" w:hAnsi="Book Antiqua" w:cs="Arial"/>
        </w:rPr>
        <w:t xml:space="preserve">I therefore set the decision aside to be remade.  </w:t>
      </w:r>
    </w:p>
    <w:p w:rsidR="004A0635" w:rsidRDefault="004A0635" w:rsidP="004A0635">
      <w:pPr>
        <w:pStyle w:val="ListParagraph"/>
        <w:rPr>
          <w:rFonts w:ascii="Book Antiqua" w:hAnsi="Book Antiqua" w:cs="Arial"/>
          <w:u w:val="single"/>
        </w:rPr>
      </w:pPr>
    </w:p>
    <w:p w:rsidR="004A0635" w:rsidRPr="004A0635" w:rsidRDefault="0084012B" w:rsidP="004A0635">
      <w:pPr>
        <w:jc w:val="both"/>
        <w:rPr>
          <w:rFonts w:ascii="Book Antiqua" w:hAnsi="Book Antiqua" w:cs="Arial"/>
        </w:rPr>
      </w:pPr>
      <w:r w:rsidRPr="004A0635">
        <w:rPr>
          <w:rFonts w:ascii="Book Antiqua" w:hAnsi="Book Antiqua" w:cs="Arial"/>
          <w:u w:val="single"/>
        </w:rPr>
        <w:t xml:space="preserve">Remaking </w:t>
      </w:r>
    </w:p>
    <w:p w:rsidR="004A0635" w:rsidRDefault="004A0635" w:rsidP="004A0635">
      <w:pPr>
        <w:pStyle w:val="ListParagraph"/>
        <w:rPr>
          <w:rFonts w:ascii="Book Antiqua" w:hAnsi="Book Antiqua" w:cs="Arial"/>
        </w:rPr>
      </w:pPr>
    </w:p>
    <w:p w:rsidR="004A0635" w:rsidRPr="004A0635" w:rsidRDefault="004A0635" w:rsidP="004A0635">
      <w:pPr>
        <w:numPr>
          <w:ilvl w:val="0"/>
          <w:numId w:val="1"/>
        </w:numPr>
        <w:ind w:left="567" w:hanging="567"/>
        <w:jc w:val="both"/>
        <w:rPr>
          <w:rFonts w:ascii="Book Antiqua" w:hAnsi="Book Antiqua" w:cs="Arial"/>
        </w:rPr>
      </w:pPr>
      <w:r w:rsidRPr="004A0635">
        <w:rPr>
          <w:rFonts w:ascii="Book Antiqua" w:hAnsi="Book Antiqua" w:cs="Arial"/>
        </w:rPr>
        <w:t>I have taken into account the evidence contained in the Appellants’ bundle</w:t>
      </w:r>
      <w:r>
        <w:rPr>
          <w:rFonts w:ascii="Book Antiqua" w:hAnsi="Book Antiqua" w:cs="Arial"/>
        </w:rPr>
        <w:t xml:space="preserve"> which was before the First-tier T</w:t>
      </w:r>
      <w:r w:rsidRPr="004A0635">
        <w:rPr>
          <w:rFonts w:ascii="Book Antiqua" w:hAnsi="Book Antiqua" w:cs="Arial"/>
        </w:rPr>
        <w:t xml:space="preserve">ribunal (561 pages), and </w:t>
      </w:r>
      <w:r>
        <w:rPr>
          <w:rFonts w:ascii="Book Antiqua" w:hAnsi="Book Antiqua" w:cs="Arial"/>
        </w:rPr>
        <w:t>the skeleton argument from the First-tier T</w:t>
      </w:r>
      <w:r w:rsidRPr="004A0635">
        <w:rPr>
          <w:rFonts w:ascii="Book Antiqua" w:hAnsi="Book Antiqua" w:cs="Arial"/>
        </w:rPr>
        <w:t xml:space="preserve">ribunal hearing.  I have also taken into account the case of </w:t>
      </w:r>
      <w:r w:rsidRPr="004A0635">
        <w:rPr>
          <w:rFonts w:ascii="Book Antiqua" w:hAnsi="Book Antiqua" w:cs="Arial"/>
          <w:u w:val="single"/>
        </w:rPr>
        <w:t xml:space="preserve">MT and ET (child’s best interests; </w:t>
      </w:r>
      <w:r w:rsidRPr="004A0635">
        <w:rPr>
          <w:rFonts w:ascii="Book Antiqua" w:hAnsi="Book Antiqua" w:cs="Arial"/>
          <w:i/>
          <w:u w:val="single"/>
        </w:rPr>
        <w:t xml:space="preserve">ex tempore </w:t>
      </w:r>
      <w:r w:rsidRPr="004A0635">
        <w:rPr>
          <w:rFonts w:ascii="Book Antiqua" w:hAnsi="Book Antiqua" w:cs="Arial"/>
          <w:u w:val="single"/>
        </w:rPr>
        <w:t>pilot) Nigeria</w:t>
      </w:r>
      <w:r w:rsidRPr="004A0635">
        <w:rPr>
          <w:rFonts w:ascii="Book Antiqua" w:hAnsi="Book Antiqua" w:cs="Arial"/>
        </w:rPr>
        <w:t xml:space="preserve"> [2018] UKUT 00088 (IAC)</w:t>
      </w:r>
      <w:r>
        <w:rPr>
          <w:rFonts w:ascii="Book Antiqua" w:hAnsi="Book Antiqua" w:cs="Arial"/>
        </w:rPr>
        <w:t>, relied on by Ms</w:t>
      </w:r>
      <w:r w:rsidR="000A26C3">
        <w:rPr>
          <w:rFonts w:ascii="Book Antiqua" w:hAnsi="Book Antiqua" w:cs="Arial"/>
        </w:rPr>
        <w:t>.</w:t>
      </w:r>
      <w:r>
        <w:rPr>
          <w:rFonts w:ascii="Book Antiqua" w:hAnsi="Book Antiqua" w:cs="Arial"/>
        </w:rPr>
        <w:t xml:space="preserve"> Francis. </w:t>
      </w:r>
    </w:p>
    <w:p w:rsidR="004A0635" w:rsidRDefault="004A0635" w:rsidP="004A0635">
      <w:pPr>
        <w:ind w:left="579"/>
        <w:jc w:val="both"/>
        <w:rPr>
          <w:rFonts w:ascii="Book Antiqua" w:hAnsi="Book Antiqua" w:cs="Arial"/>
        </w:rPr>
      </w:pPr>
    </w:p>
    <w:p w:rsidR="00F2618B" w:rsidRPr="004A0635" w:rsidRDefault="00F2618B" w:rsidP="004A0635">
      <w:pPr>
        <w:numPr>
          <w:ilvl w:val="0"/>
          <w:numId w:val="2"/>
        </w:numPr>
        <w:ind w:left="579" w:hanging="573"/>
        <w:jc w:val="both"/>
        <w:rPr>
          <w:rFonts w:ascii="Book Antiqua" w:hAnsi="Book Antiqua" w:cs="Arial"/>
        </w:rPr>
      </w:pPr>
      <w:r w:rsidRPr="004A0635">
        <w:rPr>
          <w:rFonts w:ascii="Book Antiqua" w:hAnsi="Book Antiqua" w:cs="Arial"/>
        </w:rPr>
        <w:t>There is re</w:t>
      </w:r>
      <w:r w:rsidR="004A0635" w:rsidRPr="004A0635">
        <w:rPr>
          <w:rFonts w:ascii="Book Antiqua" w:hAnsi="Book Antiqua" w:cs="Arial"/>
        </w:rPr>
        <w:t>ference in the decision of the First-tier T</w:t>
      </w:r>
      <w:r w:rsidRPr="004A0635">
        <w:rPr>
          <w:rFonts w:ascii="Book Antiqua" w:hAnsi="Book Antiqua" w:cs="Arial"/>
        </w:rPr>
        <w:t xml:space="preserve">ribunal to the previous decision in the </w:t>
      </w:r>
      <w:r w:rsidR="00897383" w:rsidRPr="004A0635">
        <w:rPr>
          <w:rFonts w:ascii="Book Antiqua" w:hAnsi="Book Antiqua" w:cs="Arial"/>
        </w:rPr>
        <w:t>Appellant</w:t>
      </w:r>
      <w:r w:rsidR="004A0635" w:rsidRPr="004A0635">
        <w:rPr>
          <w:rFonts w:ascii="Book Antiqua" w:hAnsi="Book Antiqua" w:cs="Arial"/>
        </w:rPr>
        <w:t>s’</w:t>
      </w:r>
      <w:r w:rsidRPr="004A0635">
        <w:rPr>
          <w:rFonts w:ascii="Book Antiqua" w:hAnsi="Book Antiqua" w:cs="Arial"/>
        </w:rPr>
        <w:t xml:space="preserve"> case</w:t>
      </w:r>
      <w:r w:rsidR="004A0635" w:rsidRPr="004A0635">
        <w:rPr>
          <w:rFonts w:ascii="Book Antiqua" w:hAnsi="Book Antiqua" w:cs="Arial"/>
        </w:rPr>
        <w:t>.  P</w:t>
      </w:r>
      <w:r w:rsidRPr="004A0635">
        <w:rPr>
          <w:rFonts w:ascii="Book Antiqua" w:hAnsi="Book Antiqua" w:cs="Arial"/>
        </w:rPr>
        <w:t xml:space="preserve">aragraphs from </w:t>
      </w:r>
      <w:r w:rsidR="004A0635" w:rsidRPr="004A0635">
        <w:rPr>
          <w:rFonts w:ascii="Book Antiqua" w:hAnsi="Book Antiqua" w:cs="Arial"/>
        </w:rPr>
        <w:t xml:space="preserve">this decision </w:t>
      </w:r>
      <w:r w:rsidRPr="004A0635">
        <w:rPr>
          <w:rFonts w:ascii="Book Antiqua" w:hAnsi="Book Antiqua" w:cs="Arial"/>
        </w:rPr>
        <w:t xml:space="preserve">are set out at </w:t>
      </w:r>
      <w:r w:rsidR="004A0635" w:rsidRPr="004A0635">
        <w:rPr>
          <w:rFonts w:ascii="Book Antiqua" w:hAnsi="Book Antiqua" w:cs="Arial"/>
        </w:rPr>
        <w:t>[</w:t>
      </w:r>
      <w:r w:rsidRPr="004A0635">
        <w:rPr>
          <w:rFonts w:ascii="Book Antiqua" w:hAnsi="Book Antiqua" w:cs="Arial"/>
        </w:rPr>
        <w:t>7</w:t>
      </w:r>
      <w:r w:rsidR="004A0635" w:rsidRPr="004A0635">
        <w:rPr>
          <w:rFonts w:ascii="Book Antiqua" w:hAnsi="Book Antiqua" w:cs="Arial"/>
        </w:rPr>
        <w:t>]</w:t>
      </w:r>
      <w:r w:rsidRPr="004A0635">
        <w:rPr>
          <w:rFonts w:ascii="Book Antiqua" w:hAnsi="Book Antiqua" w:cs="Arial"/>
        </w:rPr>
        <w:t xml:space="preserve">.  I have carefully considered the documents on the file before me but I do not appear to have a full copy of this decision and I was not provided with one </w:t>
      </w:r>
      <w:r w:rsidR="004A0635" w:rsidRPr="004A0635">
        <w:rPr>
          <w:rFonts w:ascii="Book Antiqua" w:hAnsi="Book Antiqua" w:cs="Arial"/>
        </w:rPr>
        <w:t xml:space="preserve">at </w:t>
      </w:r>
      <w:r w:rsidRPr="004A0635">
        <w:rPr>
          <w:rFonts w:ascii="Book Antiqua" w:hAnsi="Book Antiqua" w:cs="Arial"/>
        </w:rPr>
        <w:t xml:space="preserve">the hearing.  </w:t>
      </w:r>
      <w:proofErr w:type="gramStart"/>
      <w:r w:rsidRPr="004A0635">
        <w:rPr>
          <w:rFonts w:ascii="Book Antiqua" w:hAnsi="Book Antiqua" w:cs="Arial"/>
        </w:rPr>
        <w:t>However</w:t>
      </w:r>
      <w:proofErr w:type="gramEnd"/>
      <w:r w:rsidRPr="004A0635">
        <w:rPr>
          <w:rFonts w:ascii="Book Antiqua" w:hAnsi="Book Antiqua" w:cs="Arial"/>
        </w:rPr>
        <w:t xml:space="preserve"> it is </w:t>
      </w:r>
      <w:r w:rsidR="004A0635" w:rsidRPr="004A0635">
        <w:rPr>
          <w:rFonts w:ascii="Book Antiqua" w:hAnsi="Book Antiqua" w:cs="Arial"/>
        </w:rPr>
        <w:t>clear from the decision of the First-tier T</w:t>
      </w:r>
      <w:r w:rsidRPr="004A0635">
        <w:rPr>
          <w:rFonts w:ascii="Book Antiqua" w:hAnsi="Book Antiqua" w:cs="Arial"/>
        </w:rPr>
        <w:t xml:space="preserve">ribunal that </w:t>
      </w:r>
      <w:r w:rsidR="000A26C3">
        <w:rPr>
          <w:rFonts w:ascii="Book Antiqua" w:hAnsi="Book Antiqua" w:cs="Arial"/>
        </w:rPr>
        <w:t xml:space="preserve">the </w:t>
      </w:r>
      <w:r w:rsidR="004A0635" w:rsidRPr="004A0635">
        <w:rPr>
          <w:rFonts w:ascii="Book Antiqua" w:hAnsi="Book Antiqua" w:cs="Arial"/>
        </w:rPr>
        <w:t xml:space="preserve">earlier </w:t>
      </w:r>
      <w:r w:rsidRPr="004A0635">
        <w:rPr>
          <w:rFonts w:ascii="Book Antiqua" w:hAnsi="Book Antiqua" w:cs="Arial"/>
        </w:rPr>
        <w:t>decision was made in 2012.  I find that matters have moved on since</w:t>
      </w:r>
      <w:r w:rsidR="004A0635" w:rsidRPr="004A0635">
        <w:rPr>
          <w:rFonts w:ascii="Book Antiqua" w:hAnsi="Book Antiqua" w:cs="Arial"/>
        </w:rPr>
        <w:t xml:space="preserve">, significantly in relation to the </w:t>
      </w:r>
      <w:r w:rsidRPr="004A0635">
        <w:rPr>
          <w:rFonts w:ascii="Book Antiqua" w:hAnsi="Book Antiqua" w:cs="Arial"/>
        </w:rPr>
        <w:t xml:space="preserve">third </w:t>
      </w:r>
      <w:r w:rsidR="00897383" w:rsidRPr="004A0635">
        <w:rPr>
          <w:rFonts w:ascii="Book Antiqua" w:hAnsi="Book Antiqua" w:cs="Arial"/>
        </w:rPr>
        <w:t>Appellant</w:t>
      </w:r>
      <w:r w:rsidRPr="004A0635">
        <w:rPr>
          <w:rFonts w:ascii="Book Antiqua" w:hAnsi="Book Antiqua" w:cs="Arial"/>
        </w:rPr>
        <w:t xml:space="preserve"> </w:t>
      </w:r>
      <w:r w:rsidR="004A0635" w:rsidRPr="004A0635">
        <w:rPr>
          <w:rFonts w:ascii="Book Antiqua" w:hAnsi="Book Antiqua" w:cs="Arial"/>
        </w:rPr>
        <w:t xml:space="preserve">who has now </w:t>
      </w:r>
      <w:r w:rsidRPr="004A0635">
        <w:rPr>
          <w:rFonts w:ascii="Book Antiqua" w:hAnsi="Book Antiqua" w:cs="Arial"/>
        </w:rPr>
        <w:t>been in the United Kingdom for seven years</w:t>
      </w:r>
      <w:r w:rsidR="004A0635" w:rsidRPr="004A0635">
        <w:rPr>
          <w:rFonts w:ascii="Book Antiqua" w:hAnsi="Book Antiqua" w:cs="Arial"/>
        </w:rPr>
        <w:t xml:space="preserve">.  </w:t>
      </w:r>
      <w:r w:rsidRPr="004A0635">
        <w:rPr>
          <w:rFonts w:ascii="Book Antiqua" w:hAnsi="Book Antiqua" w:cs="Arial"/>
        </w:rPr>
        <w:t>I therefore find</w:t>
      </w:r>
      <w:r w:rsidR="004A0635">
        <w:rPr>
          <w:rFonts w:ascii="Book Antiqua" w:hAnsi="Book Antiqua" w:cs="Arial"/>
        </w:rPr>
        <w:t xml:space="preserve">, in accordance with </w:t>
      </w:r>
      <w:proofErr w:type="spellStart"/>
      <w:r w:rsidR="004A0635" w:rsidRPr="004A0635">
        <w:rPr>
          <w:rFonts w:ascii="Book Antiqua" w:hAnsi="Book Antiqua" w:cs="Arial"/>
          <w:u w:val="single"/>
        </w:rPr>
        <w:t>Devaseelan</w:t>
      </w:r>
      <w:proofErr w:type="spellEnd"/>
      <w:r w:rsidR="004A0635">
        <w:rPr>
          <w:rFonts w:ascii="Book Antiqua" w:hAnsi="Book Antiqua" w:cs="Arial"/>
        </w:rPr>
        <w:t xml:space="preserve"> principles,</w:t>
      </w:r>
      <w:r w:rsidRPr="004A0635">
        <w:rPr>
          <w:rFonts w:ascii="Book Antiqua" w:hAnsi="Book Antiqua" w:cs="Arial"/>
        </w:rPr>
        <w:t xml:space="preserve"> that </w:t>
      </w:r>
      <w:r w:rsidR="004A0635">
        <w:rPr>
          <w:rFonts w:ascii="Book Antiqua" w:hAnsi="Book Antiqua" w:cs="Arial"/>
        </w:rPr>
        <w:t xml:space="preserve">the circumstances have materially changed such that </w:t>
      </w:r>
      <w:r w:rsidRPr="004A0635">
        <w:rPr>
          <w:rFonts w:ascii="Book Antiqua" w:hAnsi="Book Antiqua" w:cs="Arial"/>
        </w:rPr>
        <w:t xml:space="preserve">I do not need to take </w:t>
      </w:r>
      <w:r w:rsidR="004A0635">
        <w:rPr>
          <w:rFonts w:ascii="Book Antiqua" w:hAnsi="Book Antiqua" w:cs="Arial"/>
        </w:rPr>
        <w:t xml:space="preserve">the earlier decision </w:t>
      </w:r>
      <w:r w:rsidRPr="004A0635">
        <w:rPr>
          <w:rFonts w:ascii="Book Antiqua" w:hAnsi="Book Antiqua" w:cs="Arial"/>
        </w:rPr>
        <w:t xml:space="preserve">as the </w:t>
      </w:r>
      <w:r w:rsidR="000A26C3">
        <w:rPr>
          <w:rFonts w:ascii="Book Antiqua" w:hAnsi="Book Antiqua" w:cs="Arial"/>
        </w:rPr>
        <w:t xml:space="preserve">starting point </w:t>
      </w:r>
      <w:r w:rsidRPr="004A0635">
        <w:rPr>
          <w:rFonts w:ascii="Book Antiqua" w:hAnsi="Book Antiqua" w:cs="Arial"/>
        </w:rPr>
        <w:t>for my findings</w:t>
      </w:r>
      <w:r w:rsidR="004A0635">
        <w:rPr>
          <w:rFonts w:ascii="Book Antiqua" w:hAnsi="Book Antiqua" w:cs="Arial"/>
        </w:rPr>
        <w:t>.</w:t>
      </w:r>
    </w:p>
    <w:p w:rsidR="00F2618B" w:rsidRDefault="00F2618B" w:rsidP="00F2618B">
      <w:pPr>
        <w:jc w:val="both"/>
        <w:rPr>
          <w:rFonts w:ascii="Book Antiqua" w:hAnsi="Book Antiqua" w:cs="Arial"/>
          <w:i/>
        </w:rPr>
      </w:pPr>
    </w:p>
    <w:p w:rsidR="00F2618B" w:rsidRPr="00A44B25" w:rsidRDefault="00F2618B" w:rsidP="00F2618B">
      <w:pPr>
        <w:jc w:val="both"/>
        <w:rPr>
          <w:rFonts w:ascii="Book Antiqua" w:hAnsi="Book Antiqua" w:cs="Arial"/>
          <w:i/>
        </w:rPr>
      </w:pPr>
      <w:r w:rsidRPr="00A44B25">
        <w:rPr>
          <w:rFonts w:ascii="Book Antiqua" w:hAnsi="Book Antiqua" w:cs="Arial"/>
          <w:i/>
        </w:rPr>
        <w:t>Immigration rules</w:t>
      </w:r>
    </w:p>
    <w:p w:rsidR="00F2618B" w:rsidRDefault="00F2618B" w:rsidP="00F2618B">
      <w:pPr>
        <w:jc w:val="both"/>
        <w:rPr>
          <w:rFonts w:ascii="Book Antiqua" w:hAnsi="Book Antiqua" w:cs="Arial"/>
        </w:rPr>
      </w:pPr>
    </w:p>
    <w:p w:rsidR="00265B1F" w:rsidRDefault="00E06DA6" w:rsidP="0084012B">
      <w:pPr>
        <w:numPr>
          <w:ilvl w:val="0"/>
          <w:numId w:val="2"/>
        </w:numPr>
        <w:ind w:left="579" w:hanging="573"/>
        <w:jc w:val="both"/>
        <w:rPr>
          <w:rFonts w:ascii="Book Antiqua" w:hAnsi="Book Antiqua" w:cs="Arial"/>
        </w:rPr>
      </w:pPr>
      <w:r>
        <w:rPr>
          <w:rFonts w:ascii="Book Antiqua" w:hAnsi="Book Antiqua" w:cs="Arial"/>
        </w:rPr>
        <w:t>In the reasons for refusal letter, t</w:t>
      </w:r>
      <w:r w:rsidR="00D17DF9">
        <w:rPr>
          <w:rFonts w:ascii="Book Antiqua" w:hAnsi="Book Antiqua" w:cs="Arial"/>
        </w:rPr>
        <w:t xml:space="preserve">he </w:t>
      </w:r>
      <w:r w:rsidR="00897383">
        <w:rPr>
          <w:rFonts w:ascii="Book Antiqua" w:hAnsi="Book Antiqua" w:cs="Arial"/>
        </w:rPr>
        <w:t>Respondent</w:t>
      </w:r>
      <w:r w:rsidR="00D17DF9">
        <w:rPr>
          <w:rFonts w:ascii="Book Antiqua" w:hAnsi="Book Antiqua" w:cs="Arial"/>
        </w:rPr>
        <w:t xml:space="preserve"> was not satisfied that the first and second </w:t>
      </w:r>
      <w:r w:rsidR="00897383">
        <w:rPr>
          <w:rFonts w:ascii="Book Antiqua" w:hAnsi="Book Antiqua" w:cs="Arial"/>
        </w:rPr>
        <w:t>Appellant</w:t>
      </w:r>
      <w:r w:rsidR="00D17DF9">
        <w:rPr>
          <w:rFonts w:ascii="Book Antiqua" w:hAnsi="Book Antiqua" w:cs="Arial"/>
        </w:rPr>
        <w:t>s could meet the requirements under the parent route because their children were not British citizens.  There was no consideration of whether</w:t>
      </w:r>
      <w:r w:rsidR="00265B1F">
        <w:rPr>
          <w:rFonts w:ascii="Book Antiqua" w:hAnsi="Book Antiqua" w:cs="Arial"/>
        </w:rPr>
        <w:t xml:space="preserve"> either the third or fourth </w:t>
      </w:r>
      <w:r w:rsidR="00897383">
        <w:rPr>
          <w:rFonts w:ascii="Book Antiqua" w:hAnsi="Book Antiqua" w:cs="Arial"/>
        </w:rPr>
        <w:t>Appellant</w:t>
      </w:r>
      <w:r w:rsidR="00265B1F">
        <w:rPr>
          <w:rFonts w:ascii="Book Antiqua" w:hAnsi="Book Antiqua" w:cs="Arial"/>
        </w:rPr>
        <w:t xml:space="preserve">s were qualifying children by virtue of the amount of time spent in the United Kingdom.  </w:t>
      </w:r>
      <w:r w:rsidR="00D17DF9">
        <w:rPr>
          <w:rFonts w:ascii="Book Antiqua" w:hAnsi="Book Antiqua" w:cs="Arial"/>
        </w:rPr>
        <w:t xml:space="preserve">However </w:t>
      </w:r>
      <w:r w:rsidR="000A26C3">
        <w:rPr>
          <w:rFonts w:ascii="Book Antiqua" w:hAnsi="Book Antiqua" w:cs="Arial"/>
        </w:rPr>
        <w:t>irrespective of this</w:t>
      </w:r>
      <w:r w:rsidR="00265B1F">
        <w:rPr>
          <w:rFonts w:ascii="Book Antiqua" w:hAnsi="Book Antiqua" w:cs="Arial"/>
        </w:rPr>
        <w:t xml:space="preserve"> </w:t>
      </w:r>
      <w:r w:rsidR="00D17DF9">
        <w:rPr>
          <w:rFonts w:ascii="Book Antiqua" w:hAnsi="Book Antiqua" w:cs="Arial"/>
        </w:rPr>
        <w:t>I find that</w:t>
      </w:r>
      <w:r w:rsidR="000A26C3">
        <w:rPr>
          <w:rFonts w:ascii="Book Antiqua" w:hAnsi="Book Antiqua" w:cs="Arial"/>
        </w:rPr>
        <w:t>,</w:t>
      </w:r>
      <w:r w:rsidR="00D17DF9">
        <w:rPr>
          <w:rFonts w:ascii="Book Antiqua" w:hAnsi="Book Antiqua" w:cs="Arial"/>
        </w:rPr>
        <w:t xml:space="preserve"> </w:t>
      </w:r>
      <w:r>
        <w:rPr>
          <w:rFonts w:ascii="Book Antiqua" w:hAnsi="Book Antiqua" w:cs="Arial"/>
        </w:rPr>
        <w:t xml:space="preserve">given that </w:t>
      </w:r>
      <w:r w:rsidR="00D17DF9">
        <w:rPr>
          <w:rFonts w:ascii="Book Antiqua" w:hAnsi="Book Antiqua" w:cs="Arial"/>
        </w:rPr>
        <w:t xml:space="preserve">the </w:t>
      </w:r>
      <w:r w:rsidR="00897383">
        <w:rPr>
          <w:rFonts w:ascii="Book Antiqua" w:hAnsi="Book Antiqua" w:cs="Arial"/>
        </w:rPr>
        <w:lastRenderedPageBreak/>
        <w:t>Appellant</w:t>
      </w:r>
      <w:r w:rsidR="00D17DF9">
        <w:rPr>
          <w:rFonts w:ascii="Book Antiqua" w:hAnsi="Book Antiqua" w:cs="Arial"/>
        </w:rPr>
        <w:t>s live together as a family and neither parent h</w:t>
      </w:r>
      <w:r>
        <w:rPr>
          <w:rFonts w:ascii="Book Antiqua" w:hAnsi="Book Antiqua" w:cs="Arial"/>
        </w:rPr>
        <w:t>as sole responsibility for the</w:t>
      </w:r>
      <w:r w:rsidR="00D17DF9">
        <w:rPr>
          <w:rFonts w:ascii="Book Antiqua" w:hAnsi="Book Antiqua" w:cs="Arial"/>
        </w:rPr>
        <w:t xml:space="preserve"> children</w:t>
      </w:r>
      <w:r w:rsidR="00265B1F">
        <w:rPr>
          <w:rFonts w:ascii="Book Antiqua" w:hAnsi="Book Antiqua" w:cs="Arial"/>
        </w:rPr>
        <w:t xml:space="preserve">, neither the first nor second </w:t>
      </w:r>
      <w:r w:rsidR="00897383">
        <w:rPr>
          <w:rFonts w:ascii="Book Antiqua" w:hAnsi="Book Antiqua" w:cs="Arial"/>
        </w:rPr>
        <w:t>Appellant</w:t>
      </w:r>
      <w:r>
        <w:rPr>
          <w:rFonts w:ascii="Book Antiqua" w:hAnsi="Book Antiqua" w:cs="Arial"/>
        </w:rPr>
        <w:t xml:space="preserve"> can</w:t>
      </w:r>
      <w:r w:rsidR="00265B1F">
        <w:rPr>
          <w:rFonts w:ascii="Book Antiqua" w:hAnsi="Book Antiqua" w:cs="Arial"/>
        </w:rPr>
        <w:t xml:space="preserve"> meet the requirements of E-LTRPT.2.3 or E-LTRPT.2.4</w:t>
      </w:r>
      <w:r w:rsidR="00D17DF9">
        <w:rPr>
          <w:rFonts w:ascii="Book Antiqua" w:hAnsi="Book Antiqua" w:cs="Arial"/>
        </w:rPr>
        <w:t xml:space="preserve">.  I therefore find that the first and second </w:t>
      </w:r>
      <w:r w:rsidR="00897383">
        <w:rPr>
          <w:rFonts w:ascii="Book Antiqua" w:hAnsi="Book Antiqua" w:cs="Arial"/>
        </w:rPr>
        <w:t>Appellant</w:t>
      </w:r>
      <w:r w:rsidR="00D17DF9">
        <w:rPr>
          <w:rFonts w:ascii="Book Antiqua" w:hAnsi="Book Antiqua" w:cs="Arial"/>
        </w:rPr>
        <w:t>s cannot meet the requirements under the immigration rules as parents</w:t>
      </w:r>
      <w:r w:rsidR="00265B1F">
        <w:rPr>
          <w:rFonts w:ascii="Book Antiqua" w:hAnsi="Book Antiqua" w:cs="Arial"/>
        </w:rPr>
        <w:t>, although not for the reason as stated in the reasons for refusal letter.</w:t>
      </w:r>
    </w:p>
    <w:p w:rsidR="00265B1F" w:rsidRDefault="00265B1F" w:rsidP="00265B1F">
      <w:pPr>
        <w:ind w:left="579"/>
        <w:jc w:val="both"/>
        <w:rPr>
          <w:rFonts w:ascii="Book Antiqua" w:hAnsi="Book Antiqua" w:cs="Arial"/>
        </w:rPr>
      </w:pPr>
    </w:p>
    <w:p w:rsidR="00F2618B" w:rsidRPr="00B36694" w:rsidRDefault="00265B1F" w:rsidP="00F2618B">
      <w:pPr>
        <w:numPr>
          <w:ilvl w:val="0"/>
          <w:numId w:val="2"/>
        </w:numPr>
        <w:ind w:left="579" w:hanging="573"/>
        <w:jc w:val="both"/>
        <w:rPr>
          <w:rFonts w:ascii="Book Antiqua" w:hAnsi="Book Antiqua" w:cs="Arial"/>
        </w:rPr>
      </w:pPr>
      <w:r w:rsidRPr="00265B1F">
        <w:rPr>
          <w:rFonts w:ascii="Book Antiqua" w:hAnsi="Book Antiqua" w:cs="Arial"/>
        </w:rPr>
        <w:t xml:space="preserve">In relation to private life, the third </w:t>
      </w:r>
      <w:r w:rsidR="00897383">
        <w:rPr>
          <w:rFonts w:ascii="Book Antiqua" w:hAnsi="Book Antiqua" w:cs="Arial"/>
        </w:rPr>
        <w:t>Appellant</w:t>
      </w:r>
      <w:r w:rsidRPr="00265B1F">
        <w:rPr>
          <w:rFonts w:ascii="Book Antiqua" w:hAnsi="Book Antiqua" w:cs="Arial"/>
        </w:rPr>
        <w:t xml:space="preserve"> has been in the United Kingdom for seven years.  This was accepted by the </w:t>
      </w:r>
      <w:r w:rsidR="00897383">
        <w:rPr>
          <w:rFonts w:ascii="Book Antiqua" w:hAnsi="Book Antiqua" w:cs="Arial"/>
        </w:rPr>
        <w:t>Respondent</w:t>
      </w:r>
      <w:r w:rsidRPr="00265B1F">
        <w:rPr>
          <w:rFonts w:ascii="Book Antiqua" w:hAnsi="Book Antiqua" w:cs="Arial"/>
        </w:rPr>
        <w:t xml:space="preserve"> on page 11 of the reasons for refusal letter.  I therefore find that in order to meet th</w:t>
      </w:r>
      <w:r w:rsidR="00E06DA6">
        <w:rPr>
          <w:rFonts w:ascii="Book Antiqua" w:hAnsi="Book Antiqua" w:cs="Arial"/>
        </w:rPr>
        <w:t>e requirements of paragraph 276</w:t>
      </w:r>
      <w:r w:rsidRPr="00265B1F">
        <w:rPr>
          <w:rFonts w:ascii="Book Antiqua" w:hAnsi="Book Antiqua" w:cs="Arial"/>
        </w:rPr>
        <w:t>ADE(1)(iv), she must show that it is not reasonable for he</w:t>
      </w:r>
      <w:r w:rsidR="00E06DA6">
        <w:rPr>
          <w:rFonts w:ascii="Book Antiqua" w:hAnsi="Book Antiqua" w:cs="Arial"/>
        </w:rPr>
        <w:t>r to leave the United Kingdom.</w:t>
      </w:r>
      <w:r w:rsidR="00D17DF9" w:rsidRPr="00265B1F">
        <w:rPr>
          <w:rFonts w:ascii="Book Antiqua" w:hAnsi="Book Antiqua" w:cs="Arial"/>
        </w:rPr>
        <w:t xml:space="preserve">  There was no </w:t>
      </w:r>
      <w:r w:rsidRPr="00265B1F">
        <w:rPr>
          <w:rFonts w:ascii="Book Antiqua" w:hAnsi="Book Antiqua" w:cs="Arial"/>
        </w:rPr>
        <w:t xml:space="preserve">detailed </w:t>
      </w:r>
      <w:r w:rsidR="00D17DF9" w:rsidRPr="00265B1F">
        <w:rPr>
          <w:rFonts w:ascii="Book Antiqua" w:hAnsi="Book Antiqua" w:cs="Arial"/>
        </w:rPr>
        <w:t xml:space="preserve">consideration </w:t>
      </w:r>
      <w:r w:rsidR="00E06DA6">
        <w:rPr>
          <w:rFonts w:ascii="Book Antiqua" w:hAnsi="Book Antiqua" w:cs="Arial"/>
        </w:rPr>
        <w:t xml:space="preserve">of this </w:t>
      </w:r>
      <w:r w:rsidRPr="00265B1F">
        <w:rPr>
          <w:rFonts w:ascii="Book Antiqua" w:hAnsi="Book Antiqua" w:cs="Arial"/>
        </w:rPr>
        <w:t>in the reasons for refusal letter</w:t>
      </w:r>
      <w:r w:rsidR="00E06DA6">
        <w:rPr>
          <w:rFonts w:ascii="Book Antiqua" w:hAnsi="Book Antiqua" w:cs="Arial"/>
        </w:rPr>
        <w:t>,</w:t>
      </w:r>
      <w:r w:rsidRPr="00265B1F">
        <w:rPr>
          <w:rFonts w:ascii="Book Antiqua" w:hAnsi="Book Antiqua" w:cs="Arial"/>
        </w:rPr>
        <w:t xml:space="preserve"> but simply the statement that it was reasonable for her to leave the United Kingdom</w:t>
      </w:r>
      <w:r>
        <w:rPr>
          <w:rFonts w:ascii="Book Antiqua" w:hAnsi="Book Antiqua" w:cs="Arial"/>
        </w:rPr>
        <w:t>.</w:t>
      </w:r>
      <w:r w:rsidRPr="00265B1F">
        <w:rPr>
          <w:rFonts w:ascii="Book Antiqua" w:hAnsi="Book Antiqua" w:cs="Arial"/>
        </w:rPr>
        <w:t xml:space="preserve"> </w:t>
      </w:r>
    </w:p>
    <w:p w:rsidR="00F2618B" w:rsidRPr="00B36694" w:rsidRDefault="00F2618B" w:rsidP="00F2618B">
      <w:pPr>
        <w:pStyle w:val="ListParagraph"/>
        <w:rPr>
          <w:rFonts w:ascii="Book Antiqua" w:hAnsi="Book Antiqua" w:cs="Arial"/>
        </w:rPr>
      </w:pPr>
    </w:p>
    <w:p w:rsidR="00F2618B" w:rsidRPr="00B36694" w:rsidRDefault="00265B1F" w:rsidP="00F2618B">
      <w:pPr>
        <w:numPr>
          <w:ilvl w:val="0"/>
          <w:numId w:val="2"/>
        </w:numPr>
        <w:ind w:left="579" w:hanging="573"/>
        <w:jc w:val="both"/>
        <w:rPr>
          <w:rFonts w:ascii="Book Antiqua" w:hAnsi="Book Antiqua" w:cs="Arial"/>
        </w:rPr>
      </w:pPr>
      <w:r w:rsidRPr="00B36694">
        <w:rPr>
          <w:rFonts w:ascii="Book Antiqua" w:hAnsi="Book Antiqua" w:cs="Arial"/>
        </w:rPr>
        <w:t xml:space="preserve">I have considered the third </w:t>
      </w:r>
      <w:r w:rsidR="00897383">
        <w:rPr>
          <w:rFonts w:ascii="Book Antiqua" w:hAnsi="Book Antiqua" w:cs="Arial"/>
        </w:rPr>
        <w:t>Appellant</w:t>
      </w:r>
      <w:r w:rsidRPr="00B36694">
        <w:rPr>
          <w:rFonts w:ascii="Book Antiqua" w:hAnsi="Book Antiqua" w:cs="Arial"/>
        </w:rPr>
        <w:t xml:space="preserve">’s best interests in accordance with section 55 of the 2009 Act when considering whether or not it is reasonable to expect her to leave the United Kingdom.  Her best interests must be a primary concern following the case of </w:t>
      </w:r>
      <w:r w:rsidRPr="00B36694">
        <w:rPr>
          <w:rFonts w:ascii="Book Antiqua" w:hAnsi="Book Antiqua" w:cs="Arial"/>
          <w:u w:val="single"/>
        </w:rPr>
        <w:t>ZH (Tanzania)</w:t>
      </w:r>
      <w:r w:rsidRPr="00B36694">
        <w:rPr>
          <w:rFonts w:ascii="Book Antiqua" w:hAnsi="Book Antiqua" w:cs="Arial"/>
        </w:rPr>
        <w:t xml:space="preserve"> [2011] UKSC 4.  </w:t>
      </w:r>
    </w:p>
    <w:p w:rsidR="00F2618B" w:rsidRPr="00B36694" w:rsidRDefault="00F2618B" w:rsidP="00F2618B">
      <w:pPr>
        <w:pStyle w:val="ListParagraph"/>
        <w:rPr>
          <w:rFonts w:ascii="Book Antiqua" w:hAnsi="Book Antiqua" w:cs="Arial"/>
        </w:rPr>
      </w:pPr>
    </w:p>
    <w:p w:rsidR="00F2618B" w:rsidRPr="00B36694" w:rsidRDefault="00F2618B" w:rsidP="00F2618B">
      <w:pPr>
        <w:numPr>
          <w:ilvl w:val="0"/>
          <w:numId w:val="2"/>
        </w:numPr>
        <w:ind w:left="579" w:hanging="573"/>
        <w:jc w:val="both"/>
        <w:rPr>
          <w:rFonts w:ascii="Book Antiqua" w:hAnsi="Book Antiqua" w:cs="Arial"/>
        </w:rPr>
      </w:pPr>
      <w:r w:rsidRPr="00B36694">
        <w:rPr>
          <w:rFonts w:ascii="Book Antiqua" w:hAnsi="Book Antiqua" w:cs="Arial"/>
        </w:rPr>
        <w:t xml:space="preserve">At the date of the hearing before me </w:t>
      </w:r>
      <w:r w:rsidR="00B36694">
        <w:rPr>
          <w:rFonts w:ascii="Book Antiqua" w:hAnsi="Book Antiqua" w:cs="Arial"/>
        </w:rPr>
        <w:t xml:space="preserve">it was only </w:t>
      </w:r>
      <w:r w:rsidRPr="00B36694">
        <w:rPr>
          <w:rFonts w:ascii="Book Antiqua" w:hAnsi="Book Antiqua" w:cs="Arial"/>
        </w:rPr>
        <w:t xml:space="preserve">19 days </w:t>
      </w:r>
      <w:r w:rsidR="00B36694">
        <w:rPr>
          <w:rFonts w:ascii="Book Antiqua" w:hAnsi="Book Antiqua" w:cs="Arial"/>
        </w:rPr>
        <w:t>before her tenth</w:t>
      </w:r>
      <w:r w:rsidRPr="00B36694">
        <w:rPr>
          <w:rFonts w:ascii="Book Antiqua" w:hAnsi="Book Antiqua" w:cs="Arial"/>
        </w:rPr>
        <w:t xml:space="preserve"> birthday and as at the date of writing this decision she has turned </w:t>
      </w:r>
      <w:r w:rsidR="00B36694">
        <w:rPr>
          <w:rFonts w:ascii="Book Antiqua" w:hAnsi="Book Antiqua" w:cs="Arial"/>
        </w:rPr>
        <w:t xml:space="preserve">ten </w:t>
      </w:r>
      <w:r w:rsidRPr="00B36694">
        <w:rPr>
          <w:rFonts w:ascii="Book Antiqua" w:hAnsi="Book Antiqua" w:cs="Arial"/>
        </w:rPr>
        <w:t>years old.</w:t>
      </w:r>
    </w:p>
    <w:p w:rsidR="00F2618B" w:rsidRPr="00B36694" w:rsidRDefault="00F2618B" w:rsidP="00F2618B">
      <w:pPr>
        <w:pStyle w:val="ListParagraph"/>
        <w:rPr>
          <w:rFonts w:ascii="Book Antiqua" w:hAnsi="Book Antiqua" w:cs="Arial"/>
        </w:rPr>
      </w:pPr>
    </w:p>
    <w:p w:rsidR="00F2618B" w:rsidRPr="00B36694" w:rsidRDefault="00265B1F" w:rsidP="00F2618B">
      <w:pPr>
        <w:numPr>
          <w:ilvl w:val="0"/>
          <w:numId w:val="2"/>
        </w:numPr>
        <w:ind w:left="579" w:hanging="573"/>
        <w:jc w:val="both"/>
        <w:rPr>
          <w:rFonts w:ascii="Book Antiqua" w:hAnsi="Book Antiqua" w:cs="Arial"/>
        </w:rPr>
      </w:pPr>
      <w:r w:rsidRPr="00B36694">
        <w:rPr>
          <w:rFonts w:ascii="Book Antiqua" w:hAnsi="Book Antiqua" w:cs="Arial"/>
        </w:rPr>
        <w:t xml:space="preserve">I find that the third </w:t>
      </w:r>
      <w:r w:rsidR="00897383">
        <w:rPr>
          <w:rFonts w:ascii="Book Antiqua" w:hAnsi="Book Antiqua" w:cs="Arial"/>
        </w:rPr>
        <w:t>Appellant</w:t>
      </w:r>
      <w:r w:rsidRPr="00B36694">
        <w:rPr>
          <w:rFonts w:ascii="Book Antiqua" w:hAnsi="Book Antiqua" w:cs="Arial"/>
        </w:rPr>
        <w:t xml:space="preserve"> has lived in the United Kingdom since her birth.  I find that she has never been to </w:t>
      </w:r>
      <w:r w:rsidR="00F2618B" w:rsidRPr="00B36694">
        <w:rPr>
          <w:rFonts w:ascii="Book Antiqua" w:hAnsi="Book Antiqua" w:cs="Arial"/>
        </w:rPr>
        <w:t>Egypt.</w:t>
      </w:r>
      <w:r w:rsidRPr="00B36694">
        <w:rPr>
          <w:rFonts w:ascii="Book Antiqua" w:hAnsi="Book Antiqua" w:cs="Arial"/>
        </w:rPr>
        <w:t xml:space="preserve">  </w:t>
      </w:r>
    </w:p>
    <w:p w:rsidR="00F2618B" w:rsidRPr="00B36694" w:rsidRDefault="00F2618B" w:rsidP="00F2618B">
      <w:pPr>
        <w:pStyle w:val="ListParagraph"/>
        <w:rPr>
          <w:rFonts w:ascii="Book Antiqua" w:hAnsi="Book Antiqua" w:cs="Arial"/>
        </w:rPr>
      </w:pPr>
    </w:p>
    <w:p w:rsidR="00356C31" w:rsidRPr="00B36694" w:rsidRDefault="00265B1F" w:rsidP="00356C31">
      <w:pPr>
        <w:numPr>
          <w:ilvl w:val="0"/>
          <w:numId w:val="2"/>
        </w:numPr>
        <w:ind w:left="579" w:hanging="573"/>
        <w:jc w:val="both"/>
        <w:rPr>
          <w:rFonts w:ascii="Book Antiqua" w:hAnsi="Book Antiqua" w:cs="Arial"/>
        </w:rPr>
      </w:pPr>
      <w:r w:rsidRPr="00B36694">
        <w:rPr>
          <w:rFonts w:ascii="Book Antiqua" w:hAnsi="Book Antiqua" w:cs="Arial"/>
        </w:rPr>
        <w:t xml:space="preserve">The third </w:t>
      </w:r>
      <w:r w:rsidR="00897383">
        <w:rPr>
          <w:rFonts w:ascii="Book Antiqua" w:hAnsi="Book Antiqua" w:cs="Arial"/>
        </w:rPr>
        <w:t>Appellant</w:t>
      </w:r>
      <w:r w:rsidRPr="00B36694">
        <w:rPr>
          <w:rFonts w:ascii="Book Antiqua" w:hAnsi="Book Antiqua" w:cs="Arial"/>
        </w:rPr>
        <w:t xml:space="preserve"> attends </w:t>
      </w:r>
      <w:r w:rsidR="00356C31" w:rsidRPr="00B36694">
        <w:rPr>
          <w:rFonts w:ascii="Book Antiqua" w:hAnsi="Book Antiqua" w:cs="Arial"/>
        </w:rPr>
        <w:t xml:space="preserve">primary </w:t>
      </w:r>
      <w:r w:rsidRPr="00B36694">
        <w:rPr>
          <w:rFonts w:ascii="Book Antiqua" w:hAnsi="Book Antiqua" w:cs="Arial"/>
        </w:rPr>
        <w:t xml:space="preserve">school.  </w:t>
      </w:r>
      <w:r w:rsidR="00356C31" w:rsidRPr="00B36694">
        <w:rPr>
          <w:rFonts w:ascii="Book Antiqua" w:hAnsi="Book Antiqua" w:cs="Arial"/>
        </w:rPr>
        <w:t xml:space="preserve">Evidence from her school was provided </w:t>
      </w:r>
      <w:r w:rsidR="00E06DA6">
        <w:rPr>
          <w:rFonts w:ascii="Book Antiqua" w:hAnsi="Book Antiqua" w:cs="Arial"/>
        </w:rPr>
        <w:t>(</w:t>
      </w:r>
      <w:r w:rsidR="00356C31" w:rsidRPr="00B36694">
        <w:rPr>
          <w:rFonts w:ascii="Book Antiqua" w:hAnsi="Book Antiqua" w:cs="Arial"/>
        </w:rPr>
        <w:t>pages 56 to 67</w:t>
      </w:r>
      <w:r w:rsidR="00E06DA6">
        <w:rPr>
          <w:rFonts w:ascii="Book Antiqua" w:hAnsi="Book Antiqua" w:cs="Arial"/>
        </w:rPr>
        <w:t>)</w:t>
      </w:r>
      <w:r w:rsidR="00356C31" w:rsidRPr="00B36694">
        <w:rPr>
          <w:rFonts w:ascii="Book Antiqua" w:hAnsi="Book Antiqua" w:cs="Arial"/>
        </w:rPr>
        <w:t>.  I find that she has been at school since reception, and is now in year five.  She has been at school in the United Kingdom for six years.  There is no evidence that she has any educational problems and her reports indicate that she is doing well.</w:t>
      </w:r>
    </w:p>
    <w:p w:rsidR="00356C31" w:rsidRPr="00B36694" w:rsidRDefault="00356C31" w:rsidP="00356C31">
      <w:pPr>
        <w:pStyle w:val="ListParagraph"/>
        <w:rPr>
          <w:rFonts w:ascii="Book Antiqua" w:hAnsi="Book Antiqua" w:cs="Arial"/>
        </w:rPr>
      </w:pPr>
    </w:p>
    <w:p w:rsidR="00356C31" w:rsidRPr="00B36694" w:rsidRDefault="00356C31" w:rsidP="00B36694">
      <w:pPr>
        <w:numPr>
          <w:ilvl w:val="0"/>
          <w:numId w:val="2"/>
        </w:numPr>
        <w:ind w:left="579" w:hanging="573"/>
        <w:jc w:val="both"/>
        <w:rPr>
          <w:rFonts w:ascii="Book Antiqua" w:hAnsi="Book Antiqua" w:cs="Arial"/>
        </w:rPr>
      </w:pPr>
      <w:r w:rsidRPr="00B36694">
        <w:rPr>
          <w:rFonts w:ascii="Book Antiqua" w:hAnsi="Book Antiqua" w:cs="Arial"/>
        </w:rPr>
        <w:t xml:space="preserve">I find that the first and second </w:t>
      </w:r>
      <w:r w:rsidR="00897383">
        <w:rPr>
          <w:rFonts w:ascii="Book Antiqua" w:hAnsi="Book Antiqua" w:cs="Arial"/>
        </w:rPr>
        <w:t>Appellant</w:t>
      </w:r>
      <w:r w:rsidR="00E06DA6">
        <w:rPr>
          <w:rFonts w:ascii="Book Antiqua" w:hAnsi="Book Antiqua" w:cs="Arial"/>
        </w:rPr>
        <w:t>s speak Arabic at home</w:t>
      </w:r>
      <w:r w:rsidRPr="00B36694">
        <w:rPr>
          <w:rFonts w:ascii="Book Antiqua" w:hAnsi="Book Antiqua" w:cs="Arial"/>
        </w:rPr>
        <w:t xml:space="preserve"> </w:t>
      </w:r>
      <w:r w:rsidR="00E06DA6">
        <w:rPr>
          <w:rFonts w:ascii="Book Antiqua" w:hAnsi="Book Antiqua" w:cs="Arial"/>
        </w:rPr>
        <w:t xml:space="preserve">but, </w:t>
      </w:r>
      <w:r w:rsidR="00B36694">
        <w:rPr>
          <w:rFonts w:ascii="Book Antiqua" w:hAnsi="Book Antiqua" w:cs="Arial"/>
        </w:rPr>
        <w:t xml:space="preserve">while the third </w:t>
      </w:r>
      <w:r w:rsidR="00897383">
        <w:rPr>
          <w:rFonts w:ascii="Book Antiqua" w:hAnsi="Book Antiqua" w:cs="Arial"/>
        </w:rPr>
        <w:t>Appellant</w:t>
      </w:r>
      <w:r w:rsidR="00B36694">
        <w:rPr>
          <w:rFonts w:ascii="Book Antiqua" w:hAnsi="Book Antiqua" w:cs="Arial"/>
        </w:rPr>
        <w:t xml:space="preserve"> may understand some Arabic, </w:t>
      </w:r>
      <w:r w:rsidR="00E06DA6">
        <w:rPr>
          <w:rFonts w:ascii="Book Antiqua" w:hAnsi="Book Antiqua" w:cs="Arial"/>
        </w:rPr>
        <w:t xml:space="preserve">I find that </w:t>
      </w:r>
      <w:r w:rsidR="00B36694">
        <w:rPr>
          <w:rFonts w:ascii="Book Antiqua" w:hAnsi="Book Antiqua" w:cs="Arial"/>
        </w:rPr>
        <w:t xml:space="preserve">she is not proficient in </w:t>
      </w:r>
      <w:r w:rsidRPr="00B36694">
        <w:rPr>
          <w:rFonts w:ascii="Book Antiqua" w:hAnsi="Book Antiqua" w:cs="Arial"/>
        </w:rPr>
        <w:t xml:space="preserve">Arabic.  </w:t>
      </w:r>
      <w:r w:rsidR="00E06DA6">
        <w:rPr>
          <w:rFonts w:ascii="Book Antiqua" w:hAnsi="Book Antiqua" w:cs="Arial"/>
        </w:rPr>
        <w:t xml:space="preserve">In </w:t>
      </w:r>
      <w:r w:rsidRPr="00B36694">
        <w:rPr>
          <w:rFonts w:ascii="Book Antiqua" w:hAnsi="Book Antiqua" w:cs="Arial"/>
        </w:rPr>
        <w:t xml:space="preserve">his witness statement the first </w:t>
      </w:r>
      <w:r w:rsidR="00897383">
        <w:rPr>
          <w:rFonts w:ascii="Book Antiqua" w:hAnsi="Book Antiqua" w:cs="Arial"/>
        </w:rPr>
        <w:t>Appellant</w:t>
      </w:r>
      <w:r w:rsidRPr="00B36694">
        <w:rPr>
          <w:rFonts w:ascii="Book Antiqua" w:hAnsi="Book Antiqua" w:cs="Arial"/>
        </w:rPr>
        <w:t xml:space="preserve"> said that they tried to take the children to Arabic school but they hated it</w:t>
      </w:r>
      <w:r w:rsidR="00E06DA6">
        <w:rPr>
          <w:rFonts w:ascii="Book Antiqua" w:hAnsi="Book Antiqua" w:cs="Arial"/>
        </w:rPr>
        <w:t xml:space="preserve"> [32]</w:t>
      </w:r>
      <w:r w:rsidRPr="00B36694">
        <w:rPr>
          <w:rFonts w:ascii="Book Antiqua" w:hAnsi="Book Antiqua" w:cs="Arial"/>
        </w:rPr>
        <w:t xml:space="preserve">.  Both children complained that it was too complicated and did not make sense.  They </w:t>
      </w:r>
      <w:r w:rsidR="00B36694">
        <w:rPr>
          <w:rFonts w:ascii="Book Antiqua" w:hAnsi="Book Antiqua" w:cs="Arial"/>
        </w:rPr>
        <w:t>both failed their Arabic exam</w:t>
      </w:r>
      <w:r w:rsidRPr="00B36694">
        <w:rPr>
          <w:rFonts w:ascii="Book Antiqua" w:hAnsi="Book Antiqua" w:cs="Arial"/>
        </w:rPr>
        <w:t>s.</w:t>
      </w:r>
      <w:r w:rsidR="00B36694">
        <w:rPr>
          <w:rFonts w:ascii="Book Antiqua" w:hAnsi="Book Antiqua" w:cs="Arial"/>
        </w:rPr>
        <w:t xml:space="preserve">  </w:t>
      </w:r>
      <w:r w:rsidR="00E06DA6">
        <w:rPr>
          <w:rFonts w:ascii="Book Antiqua" w:hAnsi="Book Antiqua" w:cs="Arial"/>
        </w:rPr>
        <w:t xml:space="preserve">The Appellants provided </w:t>
      </w:r>
      <w:r w:rsidR="00B36694" w:rsidRPr="00B36694">
        <w:rPr>
          <w:rFonts w:ascii="Book Antiqua" w:hAnsi="Book Antiqua" w:cs="Arial"/>
        </w:rPr>
        <w:t xml:space="preserve">a certificate from the </w:t>
      </w:r>
      <w:proofErr w:type="spellStart"/>
      <w:r w:rsidR="00B36694" w:rsidRPr="00B36694">
        <w:rPr>
          <w:rFonts w:ascii="Book Antiqua" w:hAnsi="Book Antiqua" w:cs="Arial"/>
        </w:rPr>
        <w:t>Iqraa</w:t>
      </w:r>
      <w:proofErr w:type="spellEnd"/>
      <w:r w:rsidR="00B36694" w:rsidRPr="00B36694">
        <w:rPr>
          <w:rFonts w:ascii="Book Antiqua" w:hAnsi="Book Antiqua" w:cs="Arial"/>
        </w:rPr>
        <w:t xml:space="preserve"> School (Egyptian Plus) London</w:t>
      </w:r>
      <w:r w:rsidR="00E06DA6">
        <w:rPr>
          <w:rFonts w:ascii="Book Antiqua" w:hAnsi="Book Antiqua" w:cs="Arial"/>
        </w:rPr>
        <w:t xml:space="preserve"> (page 55)</w:t>
      </w:r>
      <w:r w:rsidR="00B36694" w:rsidRPr="00B36694">
        <w:rPr>
          <w:rFonts w:ascii="Book Antiqua" w:hAnsi="Book Antiqua" w:cs="Arial"/>
        </w:rPr>
        <w:t xml:space="preserve">. </w:t>
      </w:r>
      <w:r w:rsidR="00B36694">
        <w:rPr>
          <w:rFonts w:ascii="Book Antiqua" w:hAnsi="Book Antiqua" w:cs="Arial"/>
        </w:rPr>
        <w:t xml:space="preserve"> </w:t>
      </w:r>
      <w:r w:rsidR="00B36694" w:rsidRPr="00B36694">
        <w:rPr>
          <w:rFonts w:ascii="Book Antiqua" w:hAnsi="Book Antiqua" w:cs="Arial"/>
        </w:rPr>
        <w:t xml:space="preserve">This indicates that the third </w:t>
      </w:r>
      <w:r w:rsidR="00897383">
        <w:rPr>
          <w:rFonts w:ascii="Book Antiqua" w:hAnsi="Book Antiqua" w:cs="Arial"/>
        </w:rPr>
        <w:t>Appellant</w:t>
      </w:r>
      <w:r w:rsidR="00B36694" w:rsidRPr="00B36694">
        <w:rPr>
          <w:rFonts w:ascii="Book Antiqua" w:hAnsi="Book Antiqua" w:cs="Arial"/>
        </w:rPr>
        <w:t xml:space="preserve"> failed her reception year at the school in 2016 to 2017.  She s</w:t>
      </w:r>
      <w:r w:rsidR="00E06DA6">
        <w:rPr>
          <w:rFonts w:ascii="Book Antiqua" w:hAnsi="Book Antiqua" w:cs="Arial"/>
        </w:rPr>
        <w:t>cored 40 marks in her Arabic tes</w:t>
      </w:r>
      <w:r w:rsidR="00B36694" w:rsidRPr="00B36694">
        <w:rPr>
          <w:rFonts w:ascii="Book Antiqua" w:hAnsi="Book Antiqua" w:cs="Arial"/>
        </w:rPr>
        <w:t xml:space="preserve">t out of a possible 200, </w:t>
      </w:r>
      <w:r w:rsidR="00E06DA6">
        <w:rPr>
          <w:rFonts w:ascii="Book Antiqua" w:hAnsi="Book Antiqua" w:cs="Arial"/>
        </w:rPr>
        <w:t xml:space="preserve">when </w:t>
      </w:r>
      <w:r w:rsidR="00B36694" w:rsidRPr="00B36694">
        <w:rPr>
          <w:rFonts w:ascii="Book Antiqua" w:hAnsi="Book Antiqua" w:cs="Arial"/>
        </w:rPr>
        <w:t xml:space="preserve">the pass mark was 100.  </w:t>
      </w:r>
      <w:r w:rsidRPr="00B36694">
        <w:rPr>
          <w:rFonts w:ascii="Book Antiqua" w:hAnsi="Book Antiqua" w:cs="Arial"/>
        </w:rPr>
        <w:t>However</w:t>
      </w:r>
      <w:r w:rsidR="00B36694">
        <w:rPr>
          <w:rFonts w:ascii="Book Antiqua" w:hAnsi="Book Antiqua" w:cs="Arial"/>
        </w:rPr>
        <w:t>, given that she does not appear to have any academic problems,</w:t>
      </w:r>
      <w:r w:rsidRPr="00B36694">
        <w:rPr>
          <w:rFonts w:ascii="Book Antiqua" w:hAnsi="Book Antiqua" w:cs="Arial"/>
        </w:rPr>
        <w:t xml:space="preserve"> I also find that</w:t>
      </w:r>
      <w:r w:rsidR="00B36694">
        <w:rPr>
          <w:rFonts w:ascii="Book Antiqua" w:hAnsi="Book Antiqua" w:cs="Arial"/>
        </w:rPr>
        <w:t xml:space="preserve">, if she had to learn Arabic, with the support of her parents </w:t>
      </w:r>
      <w:r w:rsidR="000A26C3">
        <w:rPr>
          <w:rFonts w:ascii="Book Antiqua" w:hAnsi="Book Antiqua" w:cs="Arial"/>
        </w:rPr>
        <w:t xml:space="preserve">and given her age and her exposure to it, </w:t>
      </w:r>
      <w:r w:rsidRPr="00B36694">
        <w:rPr>
          <w:rFonts w:ascii="Book Antiqua" w:hAnsi="Book Antiqua" w:cs="Arial"/>
        </w:rPr>
        <w:t xml:space="preserve">she would be able to </w:t>
      </w:r>
      <w:r w:rsidR="00B36694">
        <w:rPr>
          <w:rFonts w:ascii="Book Antiqua" w:hAnsi="Book Antiqua" w:cs="Arial"/>
        </w:rPr>
        <w:t>do so</w:t>
      </w:r>
      <w:r w:rsidR="000A26C3">
        <w:rPr>
          <w:rFonts w:ascii="Book Antiqua" w:hAnsi="Book Antiqua" w:cs="Arial"/>
        </w:rPr>
        <w:t xml:space="preserve"> in time</w:t>
      </w:r>
      <w:r w:rsidRPr="00B36694">
        <w:rPr>
          <w:rFonts w:ascii="Book Antiqua" w:hAnsi="Book Antiqua" w:cs="Arial"/>
        </w:rPr>
        <w:t xml:space="preserve">. </w:t>
      </w:r>
    </w:p>
    <w:p w:rsidR="00356C31" w:rsidRPr="00B36694" w:rsidRDefault="00356C31" w:rsidP="00356C31">
      <w:pPr>
        <w:pStyle w:val="ListParagraph"/>
        <w:rPr>
          <w:rFonts w:ascii="Book Antiqua" w:hAnsi="Book Antiqua" w:cs="Arial"/>
        </w:rPr>
      </w:pPr>
    </w:p>
    <w:p w:rsidR="00E06DA6" w:rsidRDefault="00E06DA6" w:rsidP="00356C31">
      <w:pPr>
        <w:numPr>
          <w:ilvl w:val="0"/>
          <w:numId w:val="2"/>
        </w:numPr>
        <w:ind w:left="579" w:hanging="573"/>
        <w:jc w:val="both"/>
        <w:rPr>
          <w:rFonts w:ascii="Book Antiqua" w:hAnsi="Book Antiqua" w:cs="Arial"/>
        </w:rPr>
      </w:pPr>
      <w:r w:rsidRPr="00B36694">
        <w:rPr>
          <w:rFonts w:ascii="Book Antiqua" w:hAnsi="Book Antiqua" w:cs="Arial"/>
        </w:rPr>
        <w:t xml:space="preserve">I have no evidence that the third </w:t>
      </w:r>
      <w:r>
        <w:rPr>
          <w:rFonts w:ascii="Book Antiqua" w:hAnsi="Book Antiqua" w:cs="Arial"/>
        </w:rPr>
        <w:t>Appellant</w:t>
      </w:r>
      <w:r w:rsidRPr="00B36694">
        <w:rPr>
          <w:rFonts w:ascii="Book Antiqua" w:hAnsi="Book Antiqua" w:cs="Arial"/>
        </w:rPr>
        <w:t xml:space="preserve"> has any significant medical issues.  </w:t>
      </w:r>
    </w:p>
    <w:p w:rsidR="00E06DA6" w:rsidRDefault="00E06DA6" w:rsidP="00E06DA6">
      <w:pPr>
        <w:pStyle w:val="ListParagraph"/>
        <w:rPr>
          <w:rFonts w:ascii="Book Antiqua" w:hAnsi="Book Antiqua" w:cs="Arial"/>
        </w:rPr>
      </w:pPr>
    </w:p>
    <w:p w:rsidR="00E06DA6" w:rsidRPr="00B36694" w:rsidRDefault="00E06DA6" w:rsidP="00E06DA6">
      <w:pPr>
        <w:numPr>
          <w:ilvl w:val="0"/>
          <w:numId w:val="2"/>
        </w:numPr>
        <w:ind w:left="579" w:hanging="573"/>
        <w:jc w:val="both"/>
        <w:rPr>
          <w:rFonts w:ascii="Book Antiqua" w:hAnsi="Book Antiqua" w:cs="Arial"/>
        </w:rPr>
      </w:pPr>
      <w:r>
        <w:rPr>
          <w:rFonts w:ascii="Book Antiqua" w:hAnsi="Book Antiqua" w:cs="Arial"/>
        </w:rPr>
        <w:t xml:space="preserve">While there </w:t>
      </w:r>
      <w:r w:rsidRPr="00B36694">
        <w:rPr>
          <w:rFonts w:ascii="Book Antiqua" w:hAnsi="Book Antiqua" w:cs="Arial"/>
        </w:rPr>
        <w:t>is evidence in the bundle</w:t>
      </w:r>
      <w:r w:rsidR="000A26C3">
        <w:rPr>
          <w:rFonts w:ascii="Book Antiqua" w:hAnsi="Book Antiqua" w:cs="Arial"/>
        </w:rPr>
        <w:t>,</w:t>
      </w:r>
      <w:r w:rsidRPr="00B36694">
        <w:rPr>
          <w:rFonts w:ascii="Book Antiqua" w:hAnsi="Book Antiqua" w:cs="Arial"/>
        </w:rPr>
        <w:t xml:space="preserve"> in the form of letters from </w:t>
      </w:r>
      <w:r>
        <w:rPr>
          <w:rFonts w:ascii="Book Antiqua" w:hAnsi="Book Antiqua" w:cs="Arial"/>
        </w:rPr>
        <w:t xml:space="preserve">family </w:t>
      </w:r>
      <w:r w:rsidRPr="00B36694">
        <w:rPr>
          <w:rFonts w:ascii="Book Antiqua" w:hAnsi="Book Antiqua" w:cs="Arial"/>
        </w:rPr>
        <w:t>friends</w:t>
      </w:r>
      <w:r w:rsidR="000A26C3">
        <w:rPr>
          <w:rFonts w:ascii="Book Antiqua" w:hAnsi="Book Antiqua" w:cs="Arial"/>
        </w:rPr>
        <w:t>,</w:t>
      </w:r>
      <w:r w:rsidRPr="00B36694">
        <w:rPr>
          <w:rFonts w:ascii="Book Antiqua" w:hAnsi="Book Antiqua" w:cs="Arial"/>
        </w:rPr>
        <w:t xml:space="preserve"> </w:t>
      </w:r>
      <w:r>
        <w:rPr>
          <w:rFonts w:ascii="Book Antiqua" w:hAnsi="Book Antiqua" w:cs="Arial"/>
        </w:rPr>
        <w:t xml:space="preserve">which indicates </w:t>
      </w:r>
      <w:r w:rsidRPr="00B36694">
        <w:rPr>
          <w:rFonts w:ascii="Book Antiqua" w:hAnsi="Book Antiqua" w:cs="Arial"/>
        </w:rPr>
        <w:t xml:space="preserve">that the third </w:t>
      </w:r>
      <w:r>
        <w:rPr>
          <w:rFonts w:ascii="Book Antiqua" w:hAnsi="Book Antiqua" w:cs="Arial"/>
        </w:rPr>
        <w:t>Appellant</w:t>
      </w:r>
      <w:r w:rsidRPr="00B36694">
        <w:rPr>
          <w:rFonts w:ascii="Book Antiqua" w:hAnsi="Book Antiqua" w:cs="Arial"/>
        </w:rPr>
        <w:t xml:space="preserve"> </w:t>
      </w:r>
      <w:r>
        <w:rPr>
          <w:rFonts w:ascii="Book Antiqua" w:hAnsi="Book Antiqua" w:cs="Arial"/>
        </w:rPr>
        <w:t>has some friend</w:t>
      </w:r>
      <w:r w:rsidRPr="00B36694">
        <w:rPr>
          <w:rFonts w:ascii="Book Antiqua" w:hAnsi="Book Antiqua" w:cs="Arial"/>
        </w:rPr>
        <w:t xml:space="preserve">s </w:t>
      </w:r>
      <w:r>
        <w:rPr>
          <w:rFonts w:ascii="Book Antiqua" w:hAnsi="Book Antiqua" w:cs="Arial"/>
        </w:rPr>
        <w:t xml:space="preserve">with </w:t>
      </w:r>
      <w:r w:rsidRPr="00B36694">
        <w:rPr>
          <w:rFonts w:ascii="Book Antiqua" w:hAnsi="Book Antiqua" w:cs="Arial"/>
        </w:rPr>
        <w:t>Egyptian heritage</w:t>
      </w:r>
      <w:r>
        <w:rPr>
          <w:rFonts w:ascii="Book Antiqua" w:hAnsi="Book Antiqua" w:cs="Arial"/>
        </w:rPr>
        <w:t xml:space="preserve">, </w:t>
      </w:r>
      <w:r w:rsidRPr="00B36694">
        <w:rPr>
          <w:rFonts w:ascii="Book Antiqua" w:hAnsi="Book Antiqua" w:cs="Arial"/>
        </w:rPr>
        <w:t xml:space="preserve">I find that </w:t>
      </w:r>
      <w:r>
        <w:rPr>
          <w:rFonts w:ascii="Book Antiqua" w:hAnsi="Book Antiqua" w:cs="Arial"/>
        </w:rPr>
        <w:t xml:space="preserve">at ten </w:t>
      </w:r>
      <w:r w:rsidRPr="00B36694">
        <w:rPr>
          <w:rFonts w:ascii="Book Antiqua" w:hAnsi="Book Antiqua" w:cs="Arial"/>
        </w:rPr>
        <w:t xml:space="preserve">years old she </w:t>
      </w:r>
      <w:r>
        <w:rPr>
          <w:rFonts w:ascii="Book Antiqua" w:hAnsi="Book Antiqua" w:cs="Arial"/>
        </w:rPr>
        <w:t xml:space="preserve">will </w:t>
      </w:r>
      <w:r w:rsidRPr="00B36694">
        <w:rPr>
          <w:rFonts w:ascii="Book Antiqua" w:hAnsi="Book Antiqua" w:cs="Arial"/>
        </w:rPr>
        <w:t xml:space="preserve">have started to make her own friends at school </w:t>
      </w:r>
      <w:r>
        <w:rPr>
          <w:rFonts w:ascii="Book Antiqua" w:hAnsi="Book Antiqua" w:cs="Arial"/>
        </w:rPr>
        <w:t xml:space="preserve">who </w:t>
      </w:r>
      <w:r w:rsidRPr="00B36694">
        <w:rPr>
          <w:rFonts w:ascii="Book Antiqua" w:hAnsi="Book Antiqua" w:cs="Arial"/>
        </w:rPr>
        <w:t>will not necessarily have any connection with Egypt at all.</w:t>
      </w:r>
      <w:r>
        <w:rPr>
          <w:rFonts w:ascii="Book Antiqua" w:hAnsi="Book Antiqua" w:cs="Arial"/>
        </w:rPr>
        <w:t xml:space="preserve">  </w:t>
      </w:r>
      <w:r w:rsidRPr="00B36694">
        <w:rPr>
          <w:rFonts w:ascii="Book Antiqua" w:hAnsi="Book Antiqua" w:cs="Arial"/>
        </w:rPr>
        <w:t>I find that she will have started to develop her own private life away from the family</w:t>
      </w:r>
      <w:r>
        <w:rPr>
          <w:rFonts w:ascii="Book Antiqua" w:hAnsi="Book Antiqua" w:cs="Arial"/>
        </w:rPr>
        <w:t>.</w:t>
      </w:r>
      <w:r w:rsidRPr="00B36694">
        <w:rPr>
          <w:rFonts w:ascii="Book Antiqua" w:hAnsi="Book Antiqua" w:cs="Arial"/>
        </w:rPr>
        <w:t xml:space="preserve"> </w:t>
      </w:r>
    </w:p>
    <w:p w:rsidR="00E06DA6" w:rsidRDefault="00E06DA6" w:rsidP="00E06DA6">
      <w:pPr>
        <w:pStyle w:val="ListParagraph"/>
        <w:rPr>
          <w:rFonts w:ascii="Book Antiqua" w:hAnsi="Book Antiqua" w:cs="Arial"/>
        </w:rPr>
      </w:pPr>
    </w:p>
    <w:p w:rsidR="00265B1F" w:rsidRPr="00B36694" w:rsidRDefault="00B36694" w:rsidP="00356C31">
      <w:pPr>
        <w:numPr>
          <w:ilvl w:val="0"/>
          <w:numId w:val="2"/>
        </w:numPr>
        <w:ind w:left="579" w:hanging="573"/>
        <w:jc w:val="both"/>
        <w:rPr>
          <w:rFonts w:ascii="Book Antiqua" w:hAnsi="Book Antiqua" w:cs="Arial"/>
        </w:rPr>
      </w:pPr>
      <w:r>
        <w:rPr>
          <w:rFonts w:ascii="Book Antiqua" w:hAnsi="Book Antiqua" w:cs="Arial"/>
        </w:rPr>
        <w:t>A</w:t>
      </w:r>
      <w:r w:rsidR="00356C31" w:rsidRPr="00B36694">
        <w:rPr>
          <w:rFonts w:ascii="Book Antiqua" w:hAnsi="Book Antiqua" w:cs="Arial"/>
        </w:rPr>
        <w:t xml:space="preserve">lthough </w:t>
      </w:r>
      <w:r>
        <w:rPr>
          <w:rFonts w:ascii="Book Antiqua" w:hAnsi="Book Antiqua" w:cs="Arial"/>
        </w:rPr>
        <w:t xml:space="preserve">the third </w:t>
      </w:r>
      <w:r w:rsidR="00897383">
        <w:rPr>
          <w:rFonts w:ascii="Book Antiqua" w:hAnsi="Book Antiqua" w:cs="Arial"/>
        </w:rPr>
        <w:t>Appellant</w:t>
      </w:r>
      <w:r>
        <w:rPr>
          <w:rFonts w:ascii="Book Antiqua" w:hAnsi="Book Antiqua" w:cs="Arial"/>
        </w:rPr>
        <w:t xml:space="preserve"> may </w:t>
      </w:r>
      <w:r w:rsidR="00356C31" w:rsidRPr="00B36694">
        <w:rPr>
          <w:rFonts w:ascii="Book Antiqua" w:hAnsi="Book Antiqua" w:cs="Arial"/>
        </w:rPr>
        <w:t>be eligible to apply for British citizenship</w:t>
      </w:r>
      <w:r>
        <w:rPr>
          <w:rFonts w:ascii="Book Antiqua" w:hAnsi="Book Antiqua" w:cs="Arial"/>
        </w:rPr>
        <w:t xml:space="preserve">, she </w:t>
      </w:r>
      <w:r w:rsidRPr="00B36694">
        <w:rPr>
          <w:rFonts w:ascii="Book Antiqua" w:hAnsi="Book Antiqua" w:cs="Arial"/>
        </w:rPr>
        <w:t xml:space="preserve">is not a British citizen </w:t>
      </w:r>
      <w:r w:rsidR="00356C31" w:rsidRPr="00B36694">
        <w:rPr>
          <w:rFonts w:ascii="Book Antiqua" w:hAnsi="Book Antiqua" w:cs="Arial"/>
        </w:rPr>
        <w:t xml:space="preserve">and </w:t>
      </w:r>
      <w:r w:rsidR="00265B1F" w:rsidRPr="00B36694">
        <w:rPr>
          <w:rFonts w:ascii="Book Antiqua" w:hAnsi="Book Antiqua" w:cs="Arial"/>
        </w:rPr>
        <w:t xml:space="preserve">so requiring her to leave would not interfere with any rights she has as a British citizen. </w:t>
      </w:r>
    </w:p>
    <w:p w:rsidR="00265B1F" w:rsidRPr="00B36694" w:rsidRDefault="00265B1F" w:rsidP="00356C31">
      <w:pPr>
        <w:ind w:left="579"/>
        <w:jc w:val="both"/>
        <w:rPr>
          <w:rFonts w:ascii="Book Antiqua" w:hAnsi="Book Antiqua" w:cs="Arial"/>
        </w:rPr>
      </w:pPr>
    </w:p>
    <w:p w:rsidR="00784A56" w:rsidRDefault="00356C31" w:rsidP="0084012B">
      <w:pPr>
        <w:numPr>
          <w:ilvl w:val="0"/>
          <w:numId w:val="2"/>
        </w:numPr>
        <w:ind w:left="579" w:hanging="573"/>
        <w:jc w:val="both"/>
        <w:rPr>
          <w:rFonts w:ascii="Book Antiqua" w:hAnsi="Book Antiqua" w:cs="Arial"/>
        </w:rPr>
      </w:pPr>
      <w:r w:rsidRPr="00B36694">
        <w:rPr>
          <w:rFonts w:ascii="Book Antiqua" w:hAnsi="Book Antiqua" w:cs="Arial"/>
        </w:rPr>
        <w:t>I have considered the case of</w:t>
      </w:r>
      <w:r w:rsidR="00784A56" w:rsidRPr="00B36694">
        <w:rPr>
          <w:rFonts w:ascii="Book Antiqua" w:hAnsi="Book Antiqua" w:cs="Arial"/>
        </w:rPr>
        <w:t xml:space="preserve"> </w:t>
      </w:r>
      <w:r w:rsidR="00784A56" w:rsidRPr="00B36694">
        <w:rPr>
          <w:rFonts w:ascii="Book Antiqua" w:hAnsi="Book Antiqua" w:cs="Arial"/>
          <w:u w:val="single"/>
        </w:rPr>
        <w:t>MT and ET</w:t>
      </w:r>
      <w:r w:rsidR="00B36694">
        <w:rPr>
          <w:rFonts w:ascii="Book Antiqua" w:hAnsi="Book Antiqua" w:cs="Arial"/>
        </w:rPr>
        <w:t xml:space="preserve">.  This </w:t>
      </w:r>
      <w:r w:rsidR="00784A56" w:rsidRPr="00B36694">
        <w:rPr>
          <w:rFonts w:ascii="Book Antiqua" w:hAnsi="Book Antiqua" w:cs="Arial"/>
        </w:rPr>
        <w:t xml:space="preserve">quoted from the case of </w:t>
      </w:r>
      <w:r w:rsidR="00784A56" w:rsidRPr="00B36694">
        <w:rPr>
          <w:rFonts w:ascii="Book Antiqua" w:hAnsi="Book Antiqua" w:cs="Arial"/>
          <w:u w:val="single"/>
        </w:rPr>
        <w:t xml:space="preserve">MA </w:t>
      </w:r>
      <w:r w:rsidR="00B36694" w:rsidRPr="00B36694">
        <w:rPr>
          <w:rFonts w:ascii="Book Antiqua" w:hAnsi="Book Antiqua" w:cs="Arial"/>
          <w:u w:val="single"/>
        </w:rPr>
        <w:t>(</w:t>
      </w:r>
      <w:r w:rsidR="00784A56" w:rsidRPr="00B36694">
        <w:rPr>
          <w:rFonts w:ascii="Book Antiqua" w:hAnsi="Book Antiqua" w:cs="Arial"/>
          <w:u w:val="single"/>
        </w:rPr>
        <w:t>Pakistan</w:t>
      </w:r>
      <w:r w:rsidR="00B36694" w:rsidRPr="00B36694">
        <w:rPr>
          <w:rFonts w:ascii="Book Antiqua" w:hAnsi="Book Antiqua" w:cs="Arial"/>
          <w:u w:val="single"/>
        </w:rPr>
        <w:t>)</w:t>
      </w:r>
      <w:r w:rsidR="00784A56" w:rsidRPr="00B36694">
        <w:rPr>
          <w:rFonts w:ascii="Book Antiqua" w:hAnsi="Book Antiqua" w:cs="Arial"/>
        </w:rPr>
        <w:t xml:space="preserve"> [2016] EWCA </w:t>
      </w:r>
      <w:proofErr w:type="spellStart"/>
      <w:r w:rsidR="00784A56" w:rsidRPr="00B36694">
        <w:rPr>
          <w:rFonts w:ascii="Book Antiqua" w:hAnsi="Book Antiqua" w:cs="Arial"/>
        </w:rPr>
        <w:t>Civ</w:t>
      </w:r>
      <w:proofErr w:type="spellEnd"/>
      <w:r w:rsidR="00784A56" w:rsidRPr="00B36694">
        <w:rPr>
          <w:rFonts w:ascii="Book Antiqua" w:hAnsi="Book Antiqua" w:cs="Arial"/>
        </w:rPr>
        <w:t xml:space="preserve"> 705, in pa</w:t>
      </w:r>
      <w:r w:rsidR="00B36694">
        <w:rPr>
          <w:rFonts w:ascii="Book Antiqua" w:hAnsi="Book Antiqua" w:cs="Arial"/>
        </w:rPr>
        <w:t>rticular paragraphs 46 and 49</w:t>
      </w:r>
      <w:r w:rsidR="00784A56" w:rsidRPr="00B36694">
        <w:rPr>
          <w:rFonts w:ascii="Book Antiqua" w:hAnsi="Book Antiqua" w:cs="Arial"/>
        </w:rPr>
        <w:t>.  I hav</w:t>
      </w:r>
      <w:r w:rsidR="00B36694">
        <w:rPr>
          <w:rFonts w:ascii="Book Antiqua" w:hAnsi="Book Antiqua" w:cs="Arial"/>
        </w:rPr>
        <w:t xml:space="preserve">e considered </w:t>
      </w:r>
      <w:r w:rsidR="00E06DA6">
        <w:rPr>
          <w:rFonts w:ascii="Book Antiqua" w:hAnsi="Book Antiqua" w:cs="Arial"/>
        </w:rPr>
        <w:t>[</w:t>
      </w:r>
      <w:r w:rsidR="00B36694">
        <w:rPr>
          <w:rFonts w:ascii="Book Antiqua" w:hAnsi="Book Antiqua" w:cs="Arial"/>
        </w:rPr>
        <w:t>31</w:t>
      </w:r>
      <w:r w:rsidR="00E06DA6">
        <w:rPr>
          <w:rFonts w:ascii="Book Antiqua" w:hAnsi="Book Antiqua" w:cs="Arial"/>
        </w:rPr>
        <w:t>]</w:t>
      </w:r>
      <w:r w:rsidR="00B36694">
        <w:rPr>
          <w:rFonts w:ascii="Book Antiqua" w:hAnsi="Book Antiqua" w:cs="Arial"/>
        </w:rPr>
        <w:t xml:space="preserve"> of </w:t>
      </w:r>
      <w:r w:rsidR="00784A56" w:rsidRPr="00B36694">
        <w:rPr>
          <w:rFonts w:ascii="Book Antiqua" w:hAnsi="Book Antiqua" w:cs="Arial"/>
          <w:u w:val="single"/>
        </w:rPr>
        <w:t>MT and ET</w:t>
      </w:r>
      <w:r w:rsidR="00784A56" w:rsidRPr="00B36694">
        <w:rPr>
          <w:rFonts w:ascii="Book Antiqua" w:hAnsi="Book Antiqua" w:cs="Arial"/>
        </w:rPr>
        <w:t xml:space="preserve"> </w:t>
      </w:r>
      <w:r w:rsidR="00B36694">
        <w:rPr>
          <w:rFonts w:ascii="Book Antiqua" w:hAnsi="Book Antiqua" w:cs="Arial"/>
        </w:rPr>
        <w:t>wh</w:t>
      </w:r>
      <w:r w:rsidR="00E06DA6">
        <w:rPr>
          <w:rFonts w:ascii="Book Antiqua" w:hAnsi="Book Antiqua" w:cs="Arial"/>
        </w:rPr>
        <w:t xml:space="preserve">ich addresses </w:t>
      </w:r>
      <w:r w:rsidR="00784A56" w:rsidRPr="00B36694">
        <w:rPr>
          <w:rFonts w:ascii="Book Antiqua" w:hAnsi="Book Antiqua" w:cs="Arial"/>
        </w:rPr>
        <w:t>the position of ET</w:t>
      </w:r>
      <w:r w:rsidR="00E06DA6">
        <w:rPr>
          <w:rFonts w:ascii="Book Antiqua" w:hAnsi="Book Antiqua" w:cs="Arial"/>
        </w:rPr>
        <w:t>, the child in the appeal</w:t>
      </w:r>
      <w:r w:rsidR="00784A56" w:rsidRPr="00B36694">
        <w:rPr>
          <w:rFonts w:ascii="Book Antiqua" w:hAnsi="Book Antiqua" w:cs="Arial"/>
        </w:rPr>
        <w:t xml:space="preserve">.  </w:t>
      </w:r>
      <w:r w:rsidR="00B36694">
        <w:rPr>
          <w:rFonts w:ascii="Book Antiqua" w:hAnsi="Book Antiqua" w:cs="Arial"/>
        </w:rPr>
        <w:t>I</w:t>
      </w:r>
      <w:r w:rsidR="00784A56" w:rsidRPr="00B36694">
        <w:rPr>
          <w:rFonts w:ascii="Book Antiqua" w:hAnsi="Book Antiqua" w:cs="Arial"/>
        </w:rPr>
        <w:t xml:space="preserve">t refers to the fact that ET had no direct experience of Nigeria.  It found that her best interests in terms of section 55 lay in remaining in the United Kingdom with her mother rather than returning to Nigeria with her mother.  ET was 14 years old, and the third </w:t>
      </w:r>
      <w:r w:rsidR="00897383">
        <w:rPr>
          <w:rFonts w:ascii="Book Antiqua" w:hAnsi="Book Antiqua" w:cs="Arial"/>
        </w:rPr>
        <w:t>Appellant</w:t>
      </w:r>
      <w:r w:rsidR="00784A56" w:rsidRPr="00B36694">
        <w:rPr>
          <w:rFonts w:ascii="Book Antiqua" w:hAnsi="Book Antiqua" w:cs="Arial"/>
        </w:rPr>
        <w:t xml:space="preserve"> is only 10 years old, but ET came to the United Kingdom aged four so the amount of time spent in the United Kingdom by the third </w:t>
      </w:r>
      <w:r w:rsidR="00897383">
        <w:rPr>
          <w:rFonts w:ascii="Book Antiqua" w:hAnsi="Book Antiqua" w:cs="Arial"/>
        </w:rPr>
        <w:t>Appellant</w:t>
      </w:r>
      <w:r w:rsidR="00784A56" w:rsidRPr="00B36694">
        <w:rPr>
          <w:rFonts w:ascii="Book Antiqua" w:hAnsi="Book Antiqua" w:cs="Arial"/>
        </w:rPr>
        <w:t xml:space="preserve"> and ET</w:t>
      </w:r>
      <w:r w:rsidR="00E06DA6">
        <w:rPr>
          <w:rFonts w:ascii="Book Antiqua" w:hAnsi="Book Antiqua" w:cs="Arial"/>
        </w:rPr>
        <w:t xml:space="preserve"> is the same</w:t>
      </w:r>
      <w:r w:rsidR="00B36694">
        <w:rPr>
          <w:rFonts w:ascii="Book Antiqua" w:hAnsi="Book Antiqua" w:cs="Arial"/>
        </w:rPr>
        <w:t xml:space="preserve">.  As </w:t>
      </w:r>
      <w:r w:rsidR="00784A56" w:rsidRPr="00B36694">
        <w:rPr>
          <w:rFonts w:ascii="Book Antiqua" w:hAnsi="Book Antiqua" w:cs="Arial"/>
        </w:rPr>
        <w:t xml:space="preserve">set out </w:t>
      </w:r>
      <w:r w:rsidR="00B36694">
        <w:rPr>
          <w:rFonts w:ascii="Book Antiqua" w:hAnsi="Book Antiqua" w:cs="Arial"/>
        </w:rPr>
        <w:t xml:space="preserve">in </w:t>
      </w:r>
      <w:r w:rsidR="00784A56" w:rsidRPr="00B36694">
        <w:rPr>
          <w:rFonts w:ascii="Book Antiqua" w:hAnsi="Book Antiqua" w:cs="Arial"/>
          <w:u w:val="single"/>
        </w:rPr>
        <w:t>MT and ET</w:t>
      </w:r>
      <w:r w:rsidR="00784A56" w:rsidRPr="00B36694">
        <w:rPr>
          <w:rFonts w:ascii="Book Antiqua" w:hAnsi="Book Antiqua" w:cs="Arial"/>
        </w:rPr>
        <w:t xml:space="preserve"> the position “changes over time, with the result that an assessment of best interests must adopt a correspondingly wider focus, examining the child’s position in the wider world of which school wi</w:t>
      </w:r>
      <w:r w:rsidR="00B36694">
        <w:rPr>
          <w:rFonts w:ascii="Book Antiqua" w:hAnsi="Book Antiqua" w:cs="Arial"/>
        </w:rPr>
        <w:t>ll usually be an important part”</w:t>
      </w:r>
      <w:r w:rsidR="00784A56" w:rsidRPr="00B36694">
        <w:rPr>
          <w:rFonts w:ascii="Book Antiqua" w:hAnsi="Book Antiqua" w:cs="Arial"/>
        </w:rPr>
        <w:t>.  It restates the position that both the age of the child and the amount of time spent will be relevant in determining where the best interests lie</w:t>
      </w:r>
      <w:r w:rsidR="00B36694">
        <w:rPr>
          <w:rFonts w:ascii="Book Antiqua" w:hAnsi="Book Antiqua" w:cs="Arial"/>
        </w:rPr>
        <w:t xml:space="preserve"> [32]</w:t>
      </w:r>
      <w:r w:rsidR="00784A56" w:rsidRPr="00B36694">
        <w:rPr>
          <w:rFonts w:ascii="Book Antiqua" w:hAnsi="Book Antiqua" w:cs="Arial"/>
        </w:rPr>
        <w:t>.</w:t>
      </w:r>
    </w:p>
    <w:p w:rsidR="00B36694" w:rsidRDefault="00B36694" w:rsidP="00B36694">
      <w:pPr>
        <w:pStyle w:val="ListParagraph"/>
        <w:rPr>
          <w:rFonts w:ascii="Book Antiqua" w:hAnsi="Book Antiqua" w:cs="Arial"/>
        </w:rPr>
      </w:pPr>
    </w:p>
    <w:p w:rsidR="00784A56" w:rsidRDefault="00B36694" w:rsidP="0084012B">
      <w:pPr>
        <w:numPr>
          <w:ilvl w:val="0"/>
          <w:numId w:val="2"/>
        </w:numPr>
        <w:ind w:left="579" w:hanging="573"/>
        <w:jc w:val="both"/>
        <w:rPr>
          <w:rFonts w:ascii="Book Antiqua" w:hAnsi="Book Antiqua" w:cs="Arial"/>
        </w:rPr>
      </w:pPr>
      <w:r>
        <w:rPr>
          <w:rFonts w:ascii="Book Antiqua" w:hAnsi="Book Antiqua" w:cs="Arial"/>
        </w:rPr>
        <w:t>I</w:t>
      </w:r>
      <w:r w:rsidR="00784A56">
        <w:rPr>
          <w:rFonts w:ascii="Book Antiqua" w:hAnsi="Book Antiqua" w:cs="Arial"/>
        </w:rPr>
        <w:t xml:space="preserve">n </w:t>
      </w:r>
      <w:r w:rsidRPr="00B36694">
        <w:rPr>
          <w:rFonts w:ascii="Book Antiqua" w:hAnsi="Book Antiqua" w:cs="Arial"/>
          <w:u w:val="single"/>
        </w:rPr>
        <w:t xml:space="preserve">MT and </w:t>
      </w:r>
      <w:proofErr w:type="gramStart"/>
      <w:r w:rsidR="00784A56" w:rsidRPr="00B36694">
        <w:rPr>
          <w:rFonts w:ascii="Book Antiqua" w:hAnsi="Book Antiqua" w:cs="Arial"/>
          <w:u w:val="single"/>
        </w:rPr>
        <w:t>ET</w:t>
      </w:r>
      <w:proofErr w:type="gramEnd"/>
      <w:r w:rsidR="00784A56" w:rsidRPr="00B36694">
        <w:rPr>
          <w:rFonts w:ascii="Book Antiqua" w:hAnsi="Book Antiqua" w:cs="Arial"/>
          <w:i/>
        </w:rPr>
        <w:t xml:space="preserve"> </w:t>
      </w:r>
      <w:r w:rsidR="00784A56">
        <w:rPr>
          <w:rFonts w:ascii="Book Antiqua" w:hAnsi="Book Antiqua" w:cs="Arial"/>
        </w:rPr>
        <w:t xml:space="preserve">it was </w:t>
      </w:r>
      <w:r>
        <w:rPr>
          <w:rFonts w:ascii="Book Antiqua" w:hAnsi="Book Antiqua" w:cs="Arial"/>
        </w:rPr>
        <w:t xml:space="preserve">also </w:t>
      </w:r>
      <w:r w:rsidR="00784A56">
        <w:rPr>
          <w:rFonts w:ascii="Book Antiqua" w:hAnsi="Book Antiqua" w:cs="Arial"/>
        </w:rPr>
        <w:t xml:space="preserve">held that the poor immigration history of </w:t>
      </w:r>
      <w:r w:rsidR="00E06DA6">
        <w:rPr>
          <w:rFonts w:ascii="Book Antiqua" w:hAnsi="Book Antiqua" w:cs="Arial"/>
        </w:rPr>
        <w:t>MT</w:t>
      </w:r>
      <w:r w:rsidR="00784A56">
        <w:rPr>
          <w:rFonts w:ascii="Book Antiqua" w:hAnsi="Book Antiqua" w:cs="Arial"/>
        </w:rPr>
        <w:t xml:space="preserve"> did not constitute a “powerful reason” sufficient to render reasonable the removal of ET to Nigeria</w:t>
      </w:r>
      <w:r>
        <w:rPr>
          <w:rFonts w:ascii="Book Antiqua" w:hAnsi="Book Antiqua" w:cs="Arial"/>
        </w:rPr>
        <w:t>.</w:t>
      </w:r>
    </w:p>
    <w:p w:rsidR="00B36694" w:rsidRDefault="00B36694" w:rsidP="00B36694">
      <w:pPr>
        <w:pStyle w:val="ListParagraph"/>
        <w:rPr>
          <w:rFonts w:ascii="Book Antiqua" w:hAnsi="Book Antiqua" w:cs="Arial"/>
        </w:rPr>
      </w:pPr>
    </w:p>
    <w:p w:rsidR="00B36694" w:rsidRDefault="00E06DA6" w:rsidP="0084012B">
      <w:pPr>
        <w:numPr>
          <w:ilvl w:val="0"/>
          <w:numId w:val="2"/>
        </w:numPr>
        <w:ind w:left="579" w:hanging="573"/>
        <w:jc w:val="both"/>
        <w:rPr>
          <w:rFonts w:ascii="Book Antiqua" w:hAnsi="Book Antiqua" w:cs="Arial"/>
        </w:rPr>
      </w:pPr>
      <w:r>
        <w:rPr>
          <w:rFonts w:ascii="Book Antiqua" w:hAnsi="Book Antiqua" w:cs="Arial"/>
        </w:rPr>
        <w:t xml:space="preserve">Taking into account all </w:t>
      </w:r>
      <w:r w:rsidR="00B36694">
        <w:rPr>
          <w:rFonts w:ascii="Book Antiqua" w:hAnsi="Book Antiqua" w:cs="Arial"/>
        </w:rPr>
        <w:t>of the above</w:t>
      </w:r>
      <w:r>
        <w:rPr>
          <w:rFonts w:ascii="Book Antiqua" w:hAnsi="Book Antiqua" w:cs="Arial"/>
        </w:rPr>
        <w:t>, I find</w:t>
      </w:r>
      <w:r w:rsidR="00B36694">
        <w:rPr>
          <w:rFonts w:ascii="Book Antiqua" w:hAnsi="Book Antiqua" w:cs="Arial"/>
        </w:rPr>
        <w:t xml:space="preserve"> that it is in the third </w:t>
      </w:r>
      <w:r w:rsidR="00897383">
        <w:rPr>
          <w:rFonts w:ascii="Book Antiqua" w:hAnsi="Book Antiqua" w:cs="Arial"/>
        </w:rPr>
        <w:t>Appellant</w:t>
      </w:r>
      <w:r w:rsidR="00B36694">
        <w:rPr>
          <w:rFonts w:ascii="Book Antiqua" w:hAnsi="Book Antiqua" w:cs="Arial"/>
        </w:rPr>
        <w:t>’s best interests to remain in the United Kingdom.  She has never been to Egypt</w:t>
      </w:r>
      <w:r>
        <w:rPr>
          <w:rFonts w:ascii="Book Antiqua" w:hAnsi="Book Antiqua" w:cs="Arial"/>
        </w:rPr>
        <w:t xml:space="preserve"> and has </w:t>
      </w:r>
      <w:r w:rsidR="00B36694">
        <w:rPr>
          <w:rFonts w:ascii="Book Antiqua" w:hAnsi="Book Antiqua" w:cs="Arial"/>
        </w:rPr>
        <w:t xml:space="preserve">spent all of her life in the United Kingdom, ten years.  </w:t>
      </w:r>
      <w:r w:rsidR="000A26C3">
        <w:rPr>
          <w:rFonts w:ascii="Book Antiqua" w:hAnsi="Book Antiqua" w:cs="Arial"/>
        </w:rPr>
        <w:t xml:space="preserve">She does not speak Arabic.  </w:t>
      </w:r>
      <w:r w:rsidR="00B36694">
        <w:rPr>
          <w:rFonts w:ascii="Book Antiqua" w:hAnsi="Book Antiqua" w:cs="Arial"/>
        </w:rPr>
        <w:t>She attends school in the United Kingdom.  I find it is in her best interests to maintain this stability</w:t>
      </w:r>
      <w:r>
        <w:rPr>
          <w:rFonts w:ascii="Book Antiqua" w:hAnsi="Book Antiqua" w:cs="Arial"/>
        </w:rPr>
        <w:t>,</w:t>
      </w:r>
      <w:r w:rsidR="00B36694">
        <w:rPr>
          <w:rFonts w:ascii="Book Antiqua" w:hAnsi="Book Antiqua" w:cs="Arial"/>
        </w:rPr>
        <w:t xml:space="preserve"> </w:t>
      </w:r>
      <w:r w:rsidR="000A26C3">
        <w:rPr>
          <w:rFonts w:ascii="Book Antiqua" w:hAnsi="Book Antiqua" w:cs="Arial"/>
        </w:rPr>
        <w:t xml:space="preserve">including </w:t>
      </w:r>
      <w:r w:rsidR="00B36694">
        <w:rPr>
          <w:rFonts w:ascii="Book Antiqua" w:hAnsi="Book Antiqua" w:cs="Arial"/>
        </w:rPr>
        <w:t>in respect of provision of education, and in respect of the development of her private life.</w:t>
      </w:r>
    </w:p>
    <w:p w:rsidR="00B36694" w:rsidRDefault="00B36694" w:rsidP="00B36694">
      <w:pPr>
        <w:pStyle w:val="ListParagraph"/>
        <w:rPr>
          <w:rFonts w:ascii="Book Antiqua" w:hAnsi="Book Antiqua" w:cs="Arial"/>
        </w:rPr>
      </w:pPr>
    </w:p>
    <w:p w:rsidR="00B36694" w:rsidRDefault="00B36694" w:rsidP="0084012B">
      <w:pPr>
        <w:numPr>
          <w:ilvl w:val="0"/>
          <w:numId w:val="2"/>
        </w:numPr>
        <w:ind w:left="579" w:hanging="573"/>
        <w:jc w:val="both"/>
        <w:rPr>
          <w:rFonts w:ascii="Book Antiqua" w:hAnsi="Book Antiqua" w:cs="Arial"/>
        </w:rPr>
      </w:pPr>
      <w:r>
        <w:rPr>
          <w:rFonts w:ascii="Book Antiqua" w:hAnsi="Book Antiqua" w:cs="Arial"/>
        </w:rPr>
        <w:t xml:space="preserve">While I have found that it is in her best interests to remain in the United Kingdom, I nevertheless need to consider whether it is reasonable to expect her to leave the United Kingdom.  I have taken into account the case of </w:t>
      </w:r>
      <w:r w:rsidRPr="00B36694">
        <w:rPr>
          <w:rFonts w:ascii="Book Antiqua" w:hAnsi="Book Antiqua" w:cs="Arial"/>
          <w:u w:val="single"/>
        </w:rPr>
        <w:t>MT and ET</w:t>
      </w:r>
      <w:r w:rsidRPr="00B36694">
        <w:rPr>
          <w:rFonts w:ascii="Book Antiqua" w:hAnsi="Book Antiqua" w:cs="Arial"/>
        </w:rPr>
        <w:t xml:space="preserve"> </w:t>
      </w:r>
      <w:r>
        <w:rPr>
          <w:rFonts w:ascii="Book Antiqua" w:hAnsi="Book Antiqua" w:cs="Arial"/>
        </w:rPr>
        <w:t>set out above</w:t>
      </w:r>
      <w:r w:rsidR="000A26C3">
        <w:rPr>
          <w:rFonts w:ascii="Book Antiqua" w:hAnsi="Book Antiqua" w:cs="Arial"/>
        </w:rPr>
        <w:t xml:space="preserve"> [24] and [25]</w:t>
      </w:r>
      <w:r w:rsidR="00133176">
        <w:rPr>
          <w:rFonts w:ascii="Book Antiqua" w:hAnsi="Book Antiqua" w:cs="Arial"/>
        </w:rPr>
        <w:t xml:space="preserve">.  At </w:t>
      </w:r>
      <w:r w:rsidR="00E06DA6">
        <w:rPr>
          <w:rFonts w:ascii="Book Antiqua" w:hAnsi="Book Antiqua" w:cs="Arial"/>
        </w:rPr>
        <w:t>[</w:t>
      </w:r>
      <w:r w:rsidR="00133176">
        <w:rPr>
          <w:rFonts w:ascii="Book Antiqua" w:hAnsi="Book Antiqua" w:cs="Arial"/>
        </w:rPr>
        <w:t>49</w:t>
      </w:r>
      <w:r w:rsidR="00E06DA6">
        <w:rPr>
          <w:rFonts w:ascii="Book Antiqua" w:hAnsi="Book Antiqua" w:cs="Arial"/>
        </w:rPr>
        <w:t>]</w:t>
      </w:r>
      <w:r w:rsidR="00133176">
        <w:rPr>
          <w:rFonts w:ascii="Book Antiqua" w:hAnsi="Book Antiqua" w:cs="Arial"/>
        </w:rPr>
        <w:t xml:space="preserve"> of </w:t>
      </w:r>
      <w:r w:rsidR="00133176" w:rsidRPr="00133176">
        <w:rPr>
          <w:rFonts w:ascii="Book Antiqua" w:hAnsi="Book Antiqua" w:cs="Arial"/>
          <w:u w:val="single"/>
        </w:rPr>
        <w:t>MA (Pakistan)</w:t>
      </w:r>
      <w:r w:rsidR="00133176">
        <w:rPr>
          <w:rFonts w:ascii="Book Antiqua" w:hAnsi="Book Antiqua" w:cs="Arial"/>
        </w:rPr>
        <w:t xml:space="preserve"> it states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p>
    <w:p w:rsidR="00133176" w:rsidRDefault="00133176" w:rsidP="00133176">
      <w:pPr>
        <w:pStyle w:val="ListParagraph"/>
        <w:rPr>
          <w:rFonts w:ascii="Book Antiqua" w:hAnsi="Book Antiqua" w:cs="Arial"/>
        </w:rPr>
      </w:pPr>
    </w:p>
    <w:p w:rsidR="00133176" w:rsidRDefault="00133176" w:rsidP="0084012B">
      <w:pPr>
        <w:numPr>
          <w:ilvl w:val="0"/>
          <w:numId w:val="2"/>
        </w:numPr>
        <w:ind w:left="579" w:hanging="573"/>
        <w:jc w:val="both"/>
        <w:rPr>
          <w:rFonts w:ascii="Book Antiqua" w:hAnsi="Book Antiqua" w:cs="Arial"/>
        </w:rPr>
      </w:pPr>
      <w:r>
        <w:rPr>
          <w:rFonts w:ascii="Book Antiqua" w:hAnsi="Book Antiqua" w:cs="Arial"/>
        </w:rPr>
        <w:t xml:space="preserve">I have </w:t>
      </w:r>
      <w:r w:rsidR="00E06DA6">
        <w:rPr>
          <w:rFonts w:ascii="Book Antiqua" w:hAnsi="Book Antiqua" w:cs="Arial"/>
        </w:rPr>
        <w:t xml:space="preserve">taken into account </w:t>
      </w:r>
      <w:r>
        <w:rPr>
          <w:rFonts w:ascii="Book Antiqua" w:hAnsi="Book Antiqua" w:cs="Arial"/>
        </w:rPr>
        <w:t xml:space="preserve">the conduct of the first and second </w:t>
      </w:r>
      <w:r w:rsidR="00897383">
        <w:rPr>
          <w:rFonts w:ascii="Book Antiqua" w:hAnsi="Book Antiqua" w:cs="Arial"/>
        </w:rPr>
        <w:t>Appellant</w:t>
      </w:r>
      <w:r>
        <w:rPr>
          <w:rFonts w:ascii="Book Antiqua" w:hAnsi="Book Antiqua" w:cs="Arial"/>
        </w:rPr>
        <w:t xml:space="preserve">s in considering whether or not it is reasonable to expect the third </w:t>
      </w:r>
      <w:r w:rsidR="00897383">
        <w:rPr>
          <w:rFonts w:ascii="Book Antiqua" w:hAnsi="Book Antiqua" w:cs="Arial"/>
        </w:rPr>
        <w:t>Appellant</w:t>
      </w:r>
      <w:r>
        <w:rPr>
          <w:rFonts w:ascii="Book Antiqua" w:hAnsi="Book Antiqua" w:cs="Arial"/>
        </w:rPr>
        <w:t xml:space="preserve"> to leave the United Kingdom.  They have a very poor immigration history as set out in the chronology </w:t>
      </w:r>
      <w:r w:rsidR="00E06DA6">
        <w:rPr>
          <w:rFonts w:ascii="Book Antiqua" w:hAnsi="Book Antiqua" w:cs="Arial"/>
        </w:rPr>
        <w:t>(</w:t>
      </w:r>
      <w:r>
        <w:rPr>
          <w:rFonts w:ascii="Book Antiqua" w:hAnsi="Book Antiqua" w:cs="Arial"/>
        </w:rPr>
        <w:t>pages 1 and 2 of the bundle</w:t>
      </w:r>
      <w:r w:rsidR="00E06DA6">
        <w:rPr>
          <w:rFonts w:ascii="Book Antiqua" w:hAnsi="Book Antiqua" w:cs="Arial"/>
        </w:rPr>
        <w:t>)</w:t>
      </w:r>
      <w:r>
        <w:rPr>
          <w:rFonts w:ascii="Book Antiqua" w:hAnsi="Book Antiqua" w:cs="Arial"/>
        </w:rPr>
        <w:t xml:space="preserve">. </w:t>
      </w:r>
      <w:r w:rsidR="00E06DA6">
        <w:rPr>
          <w:rFonts w:ascii="Book Antiqua" w:hAnsi="Book Antiqua" w:cs="Arial"/>
        </w:rPr>
        <w:t xml:space="preserve"> </w:t>
      </w:r>
      <w:r>
        <w:rPr>
          <w:rFonts w:ascii="Book Antiqua" w:hAnsi="Book Antiqua" w:cs="Arial"/>
        </w:rPr>
        <w:t xml:space="preserve">I do not intend to rehearse it </w:t>
      </w:r>
      <w:r w:rsidR="00E06DA6">
        <w:rPr>
          <w:rFonts w:ascii="Book Antiqua" w:hAnsi="Book Antiqua" w:cs="Arial"/>
        </w:rPr>
        <w:t xml:space="preserve">all </w:t>
      </w:r>
      <w:r>
        <w:rPr>
          <w:rFonts w:ascii="Book Antiqua" w:hAnsi="Book Antiqua" w:cs="Arial"/>
        </w:rPr>
        <w:t>here</w:t>
      </w:r>
      <w:r w:rsidR="00E06DA6">
        <w:rPr>
          <w:rFonts w:ascii="Book Antiqua" w:hAnsi="Book Antiqua" w:cs="Arial"/>
        </w:rPr>
        <w:t>,</w:t>
      </w:r>
      <w:r>
        <w:rPr>
          <w:rFonts w:ascii="Book Antiqua" w:hAnsi="Book Antiqua" w:cs="Arial"/>
        </w:rPr>
        <w:t xml:space="preserve"> but the first </w:t>
      </w:r>
      <w:r w:rsidR="00897383">
        <w:rPr>
          <w:rFonts w:ascii="Book Antiqua" w:hAnsi="Book Antiqua" w:cs="Arial"/>
        </w:rPr>
        <w:t>Appellant</w:t>
      </w:r>
      <w:r>
        <w:rPr>
          <w:rFonts w:ascii="Book Antiqua" w:hAnsi="Book Antiqua" w:cs="Arial"/>
        </w:rPr>
        <w:t xml:space="preserve"> has never had leave to remain, and the second </w:t>
      </w:r>
      <w:r w:rsidR="00897383">
        <w:rPr>
          <w:rFonts w:ascii="Book Antiqua" w:hAnsi="Book Antiqua" w:cs="Arial"/>
        </w:rPr>
        <w:t>Appellant</w:t>
      </w:r>
      <w:r>
        <w:rPr>
          <w:rFonts w:ascii="Book Antiqua" w:hAnsi="Book Antiqua" w:cs="Arial"/>
        </w:rPr>
        <w:t xml:space="preserve"> had leave only as a visitor sponsored by her mother who was in the United Kingdom receiving medical treatment.  </w:t>
      </w:r>
      <w:proofErr w:type="gramStart"/>
      <w:r>
        <w:rPr>
          <w:rFonts w:ascii="Book Antiqua" w:hAnsi="Book Antiqua" w:cs="Arial"/>
        </w:rPr>
        <w:t>However</w:t>
      </w:r>
      <w:proofErr w:type="gramEnd"/>
      <w:r>
        <w:rPr>
          <w:rFonts w:ascii="Book Antiqua" w:hAnsi="Book Antiqua" w:cs="Arial"/>
        </w:rPr>
        <w:t xml:space="preserve"> while </w:t>
      </w:r>
      <w:r w:rsidR="00E06DA6">
        <w:rPr>
          <w:rFonts w:ascii="Book Antiqua" w:hAnsi="Book Antiqua" w:cs="Arial"/>
        </w:rPr>
        <w:t xml:space="preserve">I </w:t>
      </w:r>
      <w:r>
        <w:rPr>
          <w:rFonts w:ascii="Book Antiqua" w:hAnsi="Book Antiqua" w:cs="Arial"/>
        </w:rPr>
        <w:t xml:space="preserve">take this into account, I attach no blame to the third </w:t>
      </w:r>
      <w:r w:rsidR="00897383">
        <w:rPr>
          <w:rFonts w:ascii="Book Antiqua" w:hAnsi="Book Antiqua" w:cs="Arial"/>
        </w:rPr>
        <w:t>Appellant</w:t>
      </w:r>
      <w:r>
        <w:rPr>
          <w:rFonts w:ascii="Book Antiqua" w:hAnsi="Book Antiqua" w:cs="Arial"/>
        </w:rPr>
        <w:t xml:space="preserve"> due to the conduct of her parents.  She has not played any part in remaining in the United Kingdom without leave.  She was born here and is a minor.  </w:t>
      </w:r>
    </w:p>
    <w:p w:rsidR="00133176" w:rsidRDefault="00133176" w:rsidP="00133176">
      <w:pPr>
        <w:pStyle w:val="ListParagraph"/>
        <w:rPr>
          <w:rFonts w:ascii="Book Antiqua" w:hAnsi="Book Antiqua" w:cs="Arial"/>
        </w:rPr>
      </w:pPr>
    </w:p>
    <w:p w:rsidR="00E06DA6" w:rsidRPr="00E06DA6" w:rsidRDefault="00E06DA6" w:rsidP="00E06DA6">
      <w:pPr>
        <w:numPr>
          <w:ilvl w:val="0"/>
          <w:numId w:val="2"/>
        </w:numPr>
        <w:ind w:left="579" w:hanging="573"/>
        <w:jc w:val="both"/>
        <w:rPr>
          <w:rFonts w:ascii="Book Antiqua" w:hAnsi="Book Antiqua" w:cs="Arial"/>
          <w:i/>
        </w:rPr>
      </w:pPr>
      <w:r>
        <w:rPr>
          <w:rFonts w:ascii="Book Antiqua" w:hAnsi="Book Antiqua" w:cs="Arial"/>
        </w:rPr>
        <w:t xml:space="preserve">Taking into account the length of time that the Appellant has been in the United Kingdom, and with reference to the case of </w:t>
      </w:r>
      <w:r w:rsidRPr="00E06DA6">
        <w:rPr>
          <w:rFonts w:ascii="Book Antiqua" w:hAnsi="Book Antiqua" w:cs="Arial"/>
          <w:u w:val="single"/>
        </w:rPr>
        <w:t>MT and ET</w:t>
      </w:r>
      <w:r>
        <w:rPr>
          <w:rFonts w:ascii="Book Antiqua" w:hAnsi="Book Antiqua" w:cs="Arial"/>
        </w:rPr>
        <w:t xml:space="preserve">, </w:t>
      </w:r>
      <w:r w:rsidR="00133176">
        <w:rPr>
          <w:rFonts w:ascii="Book Antiqua" w:hAnsi="Book Antiqua" w:cs="Arial"/>
        </w:rPr>
        <w:t xml:space="preserve">I find that the third </w:t>
      </w:r>
      <w:r w:rsidR="00897383">
        <w:rPr>
          <w:rFonts w:ascii="Book Antiqua" w:hAnsi="Book Antiqua" w:cs="Arial"/>
        </w:rPr>
        <w:t>Appellant</w:t>
      </w:r>
      <w:r w:rsidR="00133176">
        <w:rPr>
          <w:rFonts w:ascii="Book Antiqua" w:hAnsi="Book Antiqua" w:cs="Arial"/>
        </w:rPr>
        <w:t xml:space="preserve">’s best interests outweigh the conduct of her parents despite their </w:t>
      </w:r>
      <w:r>
        <w:rPr>
          <w:rFonts w:ascii="Book Antiqua" w:hAnsi="Book Antiqua" w:cs="Arial"/>
        </w:rPr>
        <w:t>very poor immigration history.  I therefore find that it is not reasonable to expect her to leave the United Kingdom.  I find that the third Appellant meets the requirements of paragraph 276ADE(1)(iv).</w:t>
      </w:r>
    </w:p>
    <w:p w:rsidR="00E06DA6" w:rsidRDefault="00E06DA6" w:rsidP="00E06DA6">
      <w:pPr>
        <w:pStyle w:val="ListParagraph"/>
        <w:rPr>
          <w:rFonts w:ascii="Book Antiqua" w:hAnsi="Book Antiqua" w:cs="Arial"/>
          <w:i/>
        </w:rPr>
      </w:pPr>
    </w:p>
    <w:p w:rsidR="00E06F90" w:rsidRPr="00A44B25" w:rsidRDefault="00E06F90" w:rsidP="00E06DA6">
      <w:pPr>
        <w:jc w:val="both"/>
        <w:rPr>
          <w:rFonts w:ascii="Book Antiqua" w:hAnsi="Book Antiqua" w:cs="Arial"/>
          <w:i/>
        </w:rPr>
      </w:pPr>
      <w:r w:rsidRPr="00A44B25">
        <w:rPr>
          <w:rFonts w:ascii="Book Antiqua" w:hAnsi="Book Antiqua" w:cs="Arial"/>
          <w:i/>
        </w:rPr>
        <w:t>Article 8 outside the immigration rules</w:t>
      </w:r>
    </w:p>
    <w:p w:rsidR="00E06F90" w:rsidRPr="00A44B25" w:rsidRDefault="00E06F90" w:rsidP="00E06F90">
      <w:pPr>
        <w:pStyle w:val="ListParagraph"/>
        <w:rPr>
          <w:rFonts w:ascii="Book Antiqua" w:hAnsi="Book Antiqua" w:cs="Arial"/>
        </w:rPr>
      </w:pPr>
    </w:p>
    <w:p w:rsidR="00BD0D5B" w:rsidRDefault="0084012B" w:rsidP="008E013C">
      <w:pPr>
        <w:numPr>
          <w:ilvl w:val="0"/>
          <w:numId w:val="2"/>
        </w:numPr>
        <w:ind w:left="579" w:hanging="573"/>
        <w:jc w:val="both"/>
        <w:rPr>
          <w:rFonts w:ascii="Book Antiqua" w:hAnsi="Book Antiqua" w:cs="Arial"/>
        </w:rPr>
      </w:pPr>
      <w:r w:rsidRPr="00A44B25">
        <w:rPr>
          <w:rFonts w:ascii="Book Antiqua" w:hAnsi="Book Antiqua" w:cs="Arial"/>
        </w:rPr>
        <w:t xml:space="preserve">I have considered the </w:t>
      </w:r>
      <w:r w:rsidR="00897383">
        <w:rPr>
          <w:rFonts w:ascii="Book Antiqua" w:hAnsi="Book Antiqua" w:cs="Arial"/>
        </w:rPr>
        <w:t>Appellant</w:t>
      </w:r>
      <w:r w:rsidR="00E06DA6">
        <w:rPr>
          <w:rFonts w:ascii="Book Antiqua" w:hAnsi="Book Antiqua" w:cs="Arial"/>
        </w:rPr>
        <w:t>s’</w:t>
      </w:r>
      <w:r w:rsidRPr="00A44B25">
        <w:rPr>
          <w:rFonts w:ascii="Book Antiqua" w:hAnsi="Book Antiqua" w:cs="Arial"/>
        </w:rPr>
        <w:t xml:space="preserve"> appeal</w:t>
      </w:r>
      <w:r w:rsidR="000A26C3">
        <w:rPr>
          <w:rFonts w:ascii="Book Antiqua" w:hAnsi="Book Antiqua" w:cs="Arial"/>
        </w:rPr>
        <w:t>s</w:t>
      </w:r>
      <w:r w:rsidRPr="00A44B25">
        <w:rPr>
          <w:rFonts w:ascii="Book Antiqua" w:hAnsi="Book Antiqua" w:cs="Arial"/>
        </w:rPr>
        <w:t xml:space="preserve"> under Article 8 outside the immigration rules</w:t>
      </w:r>
      <w:r w:rsidRPr="00A44B25">
        <w:rPr>
          <w:rFonts w:ascii="Book Antiqua" w:hAnsi="Book Antiqua" w:cs="Arial"/>
          <w:shd w:val="clear" w:color="auto" w:fill="FFFFFF"/>
        </w:rPr>
        <w:t xml:space="preserve"> in accordance with the steps set out in</w:t>
      </w:r>
      <w:r w:rsidRPr="00A44B25">
        <w:rPr>
          <w:rFonts w:ascii="Book Antiqua" w:hAnsi="Book Antiqua" w:cs="Arial"/>
        </w:rPr>
        <w:t xml:space="preserve"> </w:t>
      </w:r>
      <w:proofErr w:type="spellStart"/>
      <w:r w:rsidRPr="00A44B25">
        <w:rPr>
          <w:rFonts w:ascii="Book Antiqua" w:hAnsi="Book Antiqua" w:cs="Arial"/>
          <w:u w:val="single"/>
        </w:rPr>
        <w:t>Razgar</w:t>
      </w:r>
      <w:proofErr w:type="spellEnd"/>
      <w:r w:rsidRPr="00A44B25">
        <w:rPr>
          <w:rFonts w:ascii="Book Antiqua" w:hAnsi="Book Antiqua" w:cs="Arial"/>
        </w:rPr>
        <w:t xml:space="preserve"> [2004] UKHL 27.  I find that the </w:t>
      </w:r>
      <w:r w:rsidR="00897383">
        <w:rPr>
          <w:rFonts w:ascii="Book Antiqua" w:hAnsi="Book Antiqua" w:cs="Arial"/>
        </w:rPr>
        <w:t>Appellant</w:t>
      </w:r>
      <w:r w:rsidR="00E06DA6">
        <w:rPr>
          <w:rFonts w:ascii="Book Antiqua" w:hAnsi="Book Antiqua" w:cs="Arial"/>
        </w:rPr>
        <w:t xml:space="preserve">s have </w:t>
      </w:r>
      <w:r w:rsidRPr="00A44B25">
        <w:rPr>
          <w:rFonts w:ascii="Book Antiqua" w:hAnsi="Book Antiqua" w:cs="Arial"/>
        </w:rPr>
        <w:t xml:space="preserve">a private and family life in the United Kingdom sufficient to engage the operation of Article 8.  </w:t>
      </w:r>
      <w:r w:rsidR="000A26C3">
        <w:rPr>
          <w:rFonts w:ascii="Book Antiqua" w:hAnsi="Book Antiqua" w:cs="Arial"/>
        </w:rPr>
        <w:t>I find that the decision would interfere with their private and family lives.</w:t>
      </w:r>
    </w:p>
    <w:p w:rsidR="00BD0D5B" w:rsidRDefault="00BD0D5B" w:rsidP="00BD0D5B">
      <w:pPr>
        <w:ind w:left="579"/>
        <w:jc w:val="both"/>
        <w:rPr>
          <w:rFonts w:ascii="Book Antiqua" w:hAnsi="Book Antiqua" w:cs="Arial"/>
        </w:rPr>
      </w:pPr>
    </w:p>
    <w:p w:rsidR="00CE6FB6" w:rsidRDefault="0084012B" w:rsidP="00CE6FB6">
      <w:pPr>
        <w:numPr>
          <w:ilvl w:val="0"/>
          <w:numId w:val="2"/>
        </w:numPr>
        <w:ind w:left="579" w:hanging="573"/>
        <w:jc w:val="both"/>
        <w:rPr>
          <w:rFonts w:ascii="Book Antiqua" w:hAnsi="Book Antiqua" w:cs="Arial"/>
        </w:rPr>
      </w:pPr>
      <w:r w:rsidRPr="00A44B25">
        <w:rPr>
          <w:rFonts w:ascii="Book Antiqua" w:hAnsi="Book Antiqua" w:cs="Arial"/>
        </w:rPr>
        <w:t>C</w:t>
      </w:r>
      <w:r w:rsidRPr="00A44B25">
        <w:rPr>
          <w:rFonts w:ascii="Book Antiqua" w:hAnsi="Book Antiqua" w:cs="Arial"/>
          <w:shd w:val="clear" w:color="auto" w:fill="FFFFFF"/>
        </w:rPr>
        <w:t xml:space="preserve">ontinuing the steps set out in </w:t>
      </w:r>
      <w:proofErr w:type="spellStart"/>
      <w:r w:rsidRPr="00A44B25">
        <w:rPr>
          <w:rFonts w:ascii="Book Antiqua" w:hAnsi="Book Antiqua" w:cs="Arial"/>
          <w:u w:val="single"/>
        </w:rPr>
        <w:t>Razgar</w:t>
      </w:r>
      <w:proofErr w:type="spellEnd"/>
      <w:r w:rsidRPr="00A44B25">
        <w:rPr>
          <w:rFonts w:ascii="Book Antiqua" w:hAnsi="Book Antiqua" w:cs="Arial"/>
        </w:rPr>
        <w:t>, I find that the proposed interference would be in accordance with the law, as being a regular immigration decision taken by UKBA in accordance with the immigration rules.  In terms of proportionality, the Tribunal has to strike a fair balance between the rights of the individual and the interests of the community.  The public interest in this case is the preservation of orderly and fair immigration control in the interests of all citizens.  Maintaining the integrity of the immigration rules is self-evidently a very important public interest.  In practice, this will usually trump the qualified rights of the individual, unless the level of interference is very significant.  I find that in this case, the level of interference would be significant and that it would not be proportionate.</w:t>
      </w:r>
    </w:p>
    <w:p w:rsidR="00CE6FB6" w:rsidRDefault="00CE6FB6" w:rsidP="00CE6FB6">
      <w:pPr>
        <w:pStyle w:val="ListParagraph"/>
        <w:rPr>
          <w:rFonts w:ascii="Book Antiqua" w:hAnsi="Book Antiqua" w:cs="Arial"/>
        </w:rPr>
      </w:pPr>
    </w:p>
    <w:p w:rsidR="00BD0D5B" w:rsidRDefault="0084012B" w:rsidP="00CE6FB6">
      <w:pPr>
        <w:numPr>
          <w:ilvl w:val="0"/>
          <w:numId w:val="2"/>
        </w:numPr>
        <w:ind w:left="579" w:hanging="573"/>
        <w:jc w:val="both"/>
        <w:rPr>
          <w:rFonts w:ascii="Book Antiqua" w:hAnsi="Book Antiqua" w:cs="Arial"/>
        </w:rPr>
      </w:pPr>
      <w:r w:rsidRPr="00CE6FB6">
        <w:rPr>
          <w:rFonts w:ascii="Book Antiqua" w:hAnsi="Book Antiqua" w:cs="Arial"/>
        </w:rPr>
        <w:t>In carrying out the proportionality exercise, I have taken into account my findings above in relation to the appeal under the immigration rules.  I have also taken into account section 117B of the 2002 Act.  Section 117</w:t>
      </w:r>
      <w:proofErr w:type="gramStart"/>
      <w:r w:rsidRPr="00CE6FB6">
        <w:rPr>
          <w:rFonts w:ascii="Book Antiqua" w:hAnsi="Book Antiqua" w:cs="Arial"/>
        </w:rPr>
        <w:t>B(</w:t>
      </w:r>
      <w:proofErr w:type="gramEnd"/>
      <w:r w:rsidRPr="00CE6FB6">
        <w:rPr>
          <w:rFonts w:ascii="Book Antiqua" w:hAnsi="Book Antiqua" w:cs="Arial"/>
        </w:rPr>
        <w:t xml:space="preserve">1) provides that the maintenance of effective immigration controls is in the public interest. </w:t>
      </w:r>
      <w:r w:rsidR="00E06DA6" w:rsidRPr="00CE6FB6">
        <w:rPr>
          <w:rFonts w:ascii="Book Antiqua" w:hAnsi="Book Antiqua" w:cs="Arial"/>
        </w:rPr>
        <w:t xml:space="preserve">  The third Appellant meets the requirements of the immigration rules, paragraph 276ADE(1)(iv), so there </w:t>
      </w:r>
      <w:r w:rsidR="00CE6FB6" w:rsidRPr="00CE6FB6">
        <w:rPr>
          <w:rFonts w:ascii="Book Antiqua" w:hAnsi="Book Antiqua" w:cs="Arial"/>
        </w:rPr>
        <w:t>so there will be no compromise to the maintenance of effective immigration contro</w:t>
      </w:r>
      <w:r w:rsidR="00CE6FB6">
        <w:rPr>
          <w:rFonts w:ascii="Book Antiqua" w:hAnsi="Book Antiqua" w:cs="Arial"/>
        </w:rPr>
        <w:t>l</w:t>
      </w:r>
      <w:r w:rsidR="000A26C3">
        <w:rPr>
          <w:rFonts w:ascii="Book Antiqua" w:hAnsi="Book Antiqua" w:cs="Arial"/>
        </w:rPr>
        <w:t>s</w:t>
      </w:r>
      <w:r w:rsidR="00CE6FB6">
        <w:rPr>
          <w:rFonts w:ascii="Book Antiqua" w:hAnsi="Book Antiqua" w:cs="Arial"/>
        </w:rPr>
        <w:t xml:space="preserve"> by a grant of leave to remain in her case.</w:t>
      </w:r>
    </w:p>
    <w:p w:rsidR="00CE6FB6" w:rsidRDefault="00CE6FB6" w:rsidP="00CE6FB6">
      <w:pPr>
        <w:pStyle w:val="ListParagraph"/>
        <w:rPr>
          <w:rFonts w:ascii="Book Antiqua" w:hAnsi="Book Antiqua" w:cs="Arial"/>
        </w:rPr>
      </w:pPr>
    </w:p>
    <w:p w:rsidR="00A96C5F" w:rsidRDefault="00CE6FB6" w:rsidP="00BD0D5B">
      <w:pPr>
        <w:numPr>
          <w:ilvl w:val="0"/>
          <w:numId w:val="2"/>
        </w:numPr>
        <w:ind w:left="579" w:hanging="573"/>
        <w:jc w:val="both"/>
        <w:rPr>
          <w:rFonts w:ascii="Book Antiqua" w:hAnsi="Book Antiqua" w:cs="Arial"/>
        </w:rPr>
      </w:pPr>
      <w:r>
        <w:rPr>
          <w:rFonts w:ascii="Book Antiqua" w:hAnsi="Book Antiqua" w:cs="Arial"/>
        </w:rPr>
        <w:t xml:space="preserve">No findings were made in the First-tier Tribunal relating to the Appellants’ English language ability and it is not clear whether the Appellants used an interpreter.  In the bundle is evidence of the first and second Appellants’ English language skills (pages 238 to 241), and the third and fourth </w:t>
      </w:r>
      <w:r w:rsidR="00897383">
        <w:rPr>
          <w:rFonts w:ascii="Book Antiqua" w:hAnsi="Book Antiqua" w:cs="Arial"/>
        </w:rPr>
        <w:t>Appellant</w:t>
      </w:r>
      <w:r>
        <w:rPr>
          <w:rFonts w:ascii="Book Antiqua" w:hAnsi="Book Antiqua" w:cs="Arial"/>
        </w:rPr>
        <w:t>s</w:t>
      </w:r>
      <w:r w:rsidR="00273477">
        <w:rPr>
          <w:rFonts w:ascii="Book Antiqua" w:hAnsi="Book Antiqua" w:cs="Arial"/>
        </w:rPr>
        <w:t xml:space="preserve"> </w:t>
      </w:r>
      <w:r w:rsidR="0084012B" w:rsidRPr="00A44B25">
        <w:rPr>
          <w:rFonts w:ascii="Book Antiqua" w:hAnsi="Book Antiqua" w:cs="Arial"/>
        </w:rPr>
        <w:t>speak English</w:t>
      </w:r>
      <w:r>
        <w:rPr>
          <w:rFonts w:ascii="Book Antiqua" w:hAnsi="Book Antiqua" w:cs="Arial"/>
        </w:rPr>
        <w:t xml:space="preserve"> at school.  I find that the Appellants can speak English </w:t>
      </w:r>
      <w:r w:rsidR="0084012B" w:rsidRPr="00A44B25">
        <w:rPr>
          <w:rFonts w:ascii="Book Antiqua" w:hAnsi="Book Antiqua" w:cs="Arial"/>
        </w:rPr>
        <w:t>(117</w:t>
      </w:r>
      <w:proofErr w:type="gramStart"/>
      <w:r w:rsidR="0084012B" w:rsidRPr="00A44B25">
        <w:rPr>
          <w:rFonts w:ascii="Book Antiqua" w:hAnsi="Book Antiqua" w:cs="Arial"/>
        </w:rPr>
        <w:t>B(</w:t>
      </w:r>
      <w:proofErr w:type="gramEnd"/>
      <w:r w:rsidR="0084012B" w:rsidRPr="00A44B25">
        <w:rPr>
          <w:rFonts w:ascii="Book Antiqua" w:hAnsi="Book Antiqua" w:cs="Arial"/>
        </w:rPr>
        <w:t>2)).  I</w:t>
      </w:r>
      <w:r>
        <w:rPr>
          <w:rFonts w:ascii="Book Antiqua" w:hAnsi="Book Antiqua" w:cs="Arial"/>
        </w:rPr>
        <w:t>n relation to their current financial situation, the bundle contains</w:t>
      </w:r>
      <w:r w:rsidR="00A96C5F">
        <w:rPr>
          <w:rFonts w:ascii="Book Antiqua" w:hAnsi="Book Antiqua" w:cs="Arial"/>
        </w:rPr>
        <w:t xml:space="preserve"> payslips for the first A</w:t>
      </w:r>
      <w:r>
        <w:rPr>
          <w:rFonts w:ascii="Book Antiqua" w:hAnsi="Book Antiqua" w:cs="Arial"/>
        </w:rPr>
        <w:t>ppellant up to May 2016 (pages 189 to 202)</w:t>
      </w:r>
      <w:r w:rsidR="00A96C5F">
        <w:rPr>
          <w:rFonts w:ascii="Book Antiqua" w:hAnsi="Book Antiqua" w:cs="Arial"/>
        </w:rPr>
        <w:t xml:space="preserve">.  There were some bank statements provided but these only go up to July 2017 </w:t>
      </w:r>
      <w:r w:rsidR="0084012B" w:rsidRPr="00CE6FB6">
        <w:rPr>
          <w:rFonts w:ascii="Book Antiqua" w:hAnsi="Book Antiqua" w:cs="Arial"/>
        </w:rPr>
        <w:t>(117</w:t>
      </w:r>
      <w:proofErr w:type="gramStart"/>
      <w:r w:rsidR="0084012B" w:rsidRPr="00CE6FB6">
        <w:rPr>
          <w:rFonts w:ascii="Book Antiqua" w:hAnsi="Book Antiqua" w:cs="Arial"/>
        </w:rPr>
        <w:t>B(</w:t>
      </w:r>
      <w:proofErr w:type="gramEnd"/>
      <w:r w:rsidR="0084012B" w:rsidRPr="00CE6FB6">
        <w:rPr>
          <w:rFonts w:ascii="Book Antiqua" w:hAnsi="Book Antiqua" w:cs="Arial"/>
        </w:rPr>
        <w:t xml:space="preserve">3)).  </w:t>
      </w:r>
    </w:p>
    <w:p w:rsidR="00A96C5F" w:rsidRDefault="00A96C5F" w:rsidP="00A96C5F">
      <w:pPr>
        <w:pStyle w:val="ListParagraph"/>
        <w:rPr>
          <w:rFonts w:ascii="Book Antiqua" w:hAnsi="Book Antiqua" w:cs="Arial"/>
        </w:rPr>
      </w:pPr>
    </w:p>
    <w:p w:rsidR="00A50052" w:rsidRDefault="0084012B" w:rsidP="00A96C5F">
      <w:pPr>
        <w:numPr>
          <w:ilvl w:val="0"/>
          <w:numId w:val="2"/>
        </w:numPr>
        <w:ind w:left="579" w:hanging="573"/>
        <w:jc w:val="both"/>
        <w:rPr>
          <w:rFonts w:ascii="Book Antiqua" w:hAnsi="Book Antiqua" w:cs="Arial"/>
        </w:rPr>
      </w:pPr>
      <w:r w:rsidRPr="00A44B25">
        <w:rPr>
          <w:rFonts w:ascii="Book Antiqua" w:hAnsi="Book Antiqua" w:cs="Arial"/>
        </w:rPr>
        <w:t>Sections 117</w:t>
      </w:r>
      <w:proofErr w:type="gramStart"/>
      <w:r w:rsidRPr="00A44B25">
        <w:rPr>
          <w:rFonts w:ascii="Book Antiqua" w:hAnsi="Book Antiqua" w:cs="Arial"/>
        </w:rPr>
        <w:t>B(</w:t>
      </w:r>
      <w:proofErr w:type="gramEnd"/>
      <w:r w:rsidRPr="00A44B25">
        <w:rPr>
          <w:rFonts w:ascii="Book Antiqua" w:hAnsi="Book Antiqua" w:cs="Arial"/>
        </w:rPr>
        <w:t>4) and 117B(5) provide that little weight is to be given to a private life established when a person is here unlawfully or when leave is precarious.</w:t>
      </w:r>
      <w:r w:rsidR="008E013C" w:rsidRPr="00A44B25">
        <w:rPr>
          <w:rFonts w:ascii="Book Antiqua" w:hAnsi="Book Antiqua" w:cs="Arial"/>
        </w:rPr>
        <w:t xml:space="preserve">  </w:t>
      </w:r>
      <w:r w:rsidR="000A26C3">
        <w:rPr>
          <w:rFonts w:ascii="Book Antiqua" w:hAnsi="Book Antiqua" w:cs="Arial"/>
        </w:rPr>
        <w:t>These sections</w:t>
      </w:r>
      <w:r w:rsidR="00A96C5F">
        <w:rPr>
          <w:rFonts w:ascii="Book Antiqua" w:hAnsi="Book Antiqua" w:cs="Arial"/>
        </w:rPr>
        <w:t xml:space="preserve"> do not apply to family life.  I have set out above that the first and second Appellants have a poor immigration history [</w:t>
      </w:r>
      <w:r w:rsidR="000A26C3">
        <w:rPr>
          <w:rFonts w:ascii="Book Antiqua" w:hAnsi="Book Antiqua" w:cs="Arial"/>
        </w:rPr>
        <w:t>28</w:t>
      </w:r>
      <w:r w:rsidR="00A96C5F">
        <w:rPr>
          <w:rFonts w:ascii="Book Antiqua" w:hAnsi="Book Antiqua" w:cs="Arial"/>
        </w:rPr>
        <w:t>].  The third and fourth Appellants cannot be blamed for their lack of immigration status.</w:t>
      </w:r>
    </w:p>
    <w:p w:rsidR="00A96C5F" w:rsidRDefault="00A96C5F" w:rsidP="00A96C5F">
      <w:pPr>
        <w:pStyle w:val="ListParagraph"/>
        <w:rPr>
          <w:rFonts w:ascii="Book Antiqua" w:hAnsi="Book Antiqua" w:cs="Arial"/>
        </w:rPr>
      </w:pPr>
    </w:p>
    <w:p w:rsidR="00A96C5F" w:rsidRDefault="00A96C5F" w:rsidP="00A96C5F">
      <w:pPr>
        <w:numPr>
          <w:ilvl w:val="0"/>
          <w:numId w:val="2"/>
        </w:numPr>
        <w:ind w:left="579" w:hanging="573"/>
        <w:jc w:val="both"/>
        <w:rPr>
          <w:rFonts w:ascii="Book Antiqua" w:hAnsi="Book Antiqua" w:cs="Arial"/>
        </w:rPr>
      </w:pPr>
      <w:r>
        <w:rPr>
          <w:rFonts w:ascii="Book Antiqua" w:hAnsi="Book Antiqua" w:cs="Arial"/>
        </w:rPr>
        <w:t>I have found above that the third A</w:t>
      </w:r>
      <w:r w:rsidRPr="00A96C5F">
        <w:rPr>
          <w:rFonts w:ascii="Book Antiqua" w:hAnsi="Book Antiqua" w:cs="Arial"/>
        </w:rPr>
        <w:t xml:space="preserve">ppellant meets the requirements of paragraph 276ADE(1)(iv), and the test under </w:t>
      </w:r>
      <w:r w:rsidR="006C0D40" w:rsidRPr="00A96C5F">
        <w:rPr>
          <w:rFonts w:ascii="Book Antiqua" w:hAnsi="Book Antiqua" w:cs="Arial"/>
        </w:rPr>
        <w:t>117</w:t>
      </w:r>
      <w:proofErr w:type="gramStart"/>
      <w:r w:rsidR="006C0D40" w:rsidRPr="00A96C5F">
        <w:rPr>
          <w:rFonts w:ascii="Book Antiqua" w:hAnsi="Book Antiqua" w:cs="Arial"/>
        </w:rPr>
        <w:t>B(</w:t>
      </w:r>
      <w:proofErr w:type="gramEnd"/>
      <w:r w:rsidR="006C0D40" w:rsidRPr="00A96C5F">
        <w:rPr>
          <w:rFonts w:ascii="Book Antiqua" w:hAnsi="Book Antiqua" w:cs="Arial"/>
        </w:rPr>
        <w:t xml:space="preserve">6) </w:t>
      </w:r>
      <w:r w:rsidRPr="00A96C5F">
        <w:rPr>
          <w:rFonts w:ascii="Book Antiqua" w:hAnsi="Book Antiqua" w:cs="Arial"/>
        </w:rPr>
        <w:t xml:space="preserve">is the same as that set out in paragraph 276ADE(1)(iv).  I </w:t>
      </w:r>
      <w:r w:rsidR="000A26C3">
        <w:rPr>
          <w:rFonts w:ascii="Book Antiqua" w:hAnsi="Book Antiqua" w:cs="Arial"/>
        </w:rPr>
        <w:t xml:space="preserve">therefore </w:t>
      </w:r>
      <w:r w:rsidRPr="00A96C5F">
        <w:rPr>
          <w:rFonts w:ascii="Book Antiqua" w:hAnsi="Book Antiqua" w:cs="Arial"/>
        </w:rPr>
        <w:t>find</w:t>
      </w:r>
      <w:r w:rsidR="000A26C3">
        <w:rPr>
          <w:rFonts w:ascii="Book Antiqua" w:hAnsi="Book Antiqua" w:cs="Arial"/>
        </w:rPr>
        <w:t>, for the same reasons as set out earlier,</w:t>
      </w:r>
      <w:r w:rsidRPr="00A96C5F">
        <w:rPr>
          <w:rFonts w:ascii="Book Antiqua" w:hAnsi="Book Antiqua" w:cs="Arial"/>
        </w:rPr>
        <w:t xml:space="preserve"> that it is not reasonable to expect the third A</w:t>
      </w:r>
      <w:r>
        <w:rPr>
          <w:rFonts w:ascii="Book Antiqua" w:hAnsi="Book Antiqua" w:cs="Arial"/>
        </w:rPr>
        <w:t xml:space="preserve">ppellant, who is a qualifying child, </w:t>
      </w:r>
      <w:r w:rsidRPr="00A96C5F">
        <w:rPr>
          <w:rFonts w:ascii="Book Antiqua" w:hAnsi="Book Antiqua" w:cs="Arial"/>
        </w:rPr>
        <w:t>to leave the United Kingdom</w:t>
      </w:r>
      <w:r>
        <w:rPr>
          <w:rFonts w:ascii="Book Antiqua" w:hAnsi="Book Antiqua" w:cs="Arial"/>
        </w:rPr>
        <w:t xml:space="preserve">.  I therefore find the public interest does not require the removal of the first and second Appellants.  </w:t>
      </w:r>
    </w:p>
    <w:p w:rsidR="00A96C5F" w:rsidRDefault="00A96C5F" w:rsidP="00A96C5F">
      <w:pPr>
        <w:pStyle w:val="ListParagraph"/>
        <w:rPr>
          <w:rFonts w:ascii="Book Antiqua" w:hAnsi="Book Antiqua" w:cs="Arial"/>
        </w:rPr>
      </w:pPr>
    </w:p>
    <w:p w:rsidR="006C0D40" w:rsidRDefault="00A96C5F" w:rsidP="00A96C5F">
      <w:pPr>
        <w:numPr>
          <w:ilvl w:val="0"/>
          <w:numId w:val="2"/>
        </w:numPr>
        <w:ind w:left="579" w:hanging="573"/>
        <w:jc w:val="both"/>
        <w:rPr>
          <w:rFonts w:ascii="Book Antiqua" w:hAnsi="Book Antiqua" w:cs="Arial"/>
        </w:rPr>
      </w:pPr>
      <w:r>
        <w:rPr>
          <w:rFonts w:ascii="Book Antiqua" w:hAnsi="Book Antiqua" w:cs="Arial"/>
        </w:rPr>
        <w:t xml:space="preserve">It is clearly in the fourth Appellants’ best interests to remain in the United Kingdom with the rest of his family. </w:t>
      </w:r>
    </w:p>
    <w:p w:rsidR="00A96C5F" w:rsidRDefault="00A96C5F" w:rsidP="00A96C5F">
      <w:pPr>
        <w:pStyle w:val="ListParagraph"/>
        <w:rPr>
          <w:rFonts w:ascii="Book Antiqua" w:hAnsi="Book Antiqua" w:cs="Arial"/>
        </w:rPr>
      </w:pPr>
    </w:p>
    <w:p w:rsidR="009A687E" w:rsidRPr="00A44B25" w:rsidRDefault="0084012B" w:rsidP="009A687E">
      <w:pPr>
        <w:numPr>
          <w:ilvl w:val="0"/>
          <w:numId w:val="2"/>
        </w:numPr>
        <w:ind w:left="579" w:hanging="573"/>
        <w:jc w:val="both"/>
        <w:rPr>
          <w:rFonts w:ascii="Book Antiqua" w:hAnsi="Book Antiqua" w:cs="Arial"/>
        </w:rPr>
      </w:pPr>
      <w:r w:rsidRPr="00A44B25">
        <w:rPr>
          <w:rFonts w:ascii="Book Antiqua" w:hAnsi="Book Antiqua" w:cs="Arial"/>
        </w:rPr>
        <w:t xml:space="preserve">Taking into account all of my findings above, I find that the balance comes down in favour of the </w:t>
      </w:r>
      <w:r w:rsidR="00897383">
        <w:rPr>
          <w:rFonts w:ascii="Book Antiqua" w:hAnsi="Book Antiqua" w:cs="Arial"/>
        </w:rPr>
        <w:t>Appellant</w:t>
      </w:r>
      <w:r w:rsidR="00A96C5F">
        <w:rPr>
          <w:rFonts w:ascii="Book Antiqua" w:hAnsi="Book Antiqua" w:cs="Arial"/>
        </w:rPr>
        <w:t>s</w:t>
      </w:r>
      <w:r w:rsidRPr="00A44B25">
        <w:rPr>
          <w:rFonts w:ascii="Book Antiqua" w:hAnsi="Book Antiqua" w:cs="Arial"/>
        </w:rPr>
        <w:t xml:space="preserve">, and the decision is not proportionate.  I find that the </w:t>
      </w:r>
      <w:r w:rsidR="00897383">
        <w:rPr>
          <w:rFonts w:ascii="Book Antiqua" w:hAnsi="Book Antiqua" w:cs="Arial"/>
        </w:rPr>
        <w:t>Appellant</w:t>
      </w:r>
      <w:r w:rsidR="00A96C5F">
        <w:rPr>
          <w:rFonts w:ascii="Book Antiqua" w:hAnsi="Book Antiqua" w:cs="Arial"/>
        </w:rPr>
        <w:t>s</w:t>
      </w:r>
      <w:r w:rsidRPr="00A44B25">
        <w:rPr>
          <w:rFonts w:ascii="Book Antiqua" w:hAnsi="Book Antiqua" w:cs="Arial"/>
        </w:rPr>
        <w:t xml:space="preserve"> </w:t>
      </w:r>
      <w:r w:rsidR="00A96C5F">
        <w:rPr>
          <w:rFonts w:ascii="Book Antiqua" w:hAnsi="Book Antiqua" w:cs="Arial"/>
        </w:rPr>
        <w:t xml:space="preserve">have </w:t>
      </w:r>
      <w:r w:rsidRPr="00A44B25">
        <w:rPr>
          <w:rFonts w:ascii="Book Antiqua" w:hAnsi="Book Antiqua" w:cs="Arial"/>
        </w:rPr>
        <w:t xml:space="preserve">shown on the balance of probabilities that the decision is a breach of </w:t>
      </w:r>
      <w:r w:rsidR="00A96C5F">
        <w:rPr>
          <w:rFonts w:ascii="Book Antiqua" w:hAnsi="Book Antiqua" w:cs="Arial"/>
        </w:rPr>
        <w:t xml:space="preserve">their </w:t>
      </w:r>
      <w:r w:rsidRPr="00A44B25">
        <w:rPr>
          <w:rFonts w:ascii="Book Antiqua" w:hAnsi="Book Antiqua" w:cs="Arial"/>
        </w:rPr>
        <w:t>rights</w:t>
      </w:r>
      <w:r w:rsidR="00A96C5F">
        <w:rPr>
          <w:rFonts w:ascii="Book Antiqua" w:hAnsi="Book Antiqua" w:cs="Arial"/>
        </w:rPr>
        <w:t xml:space="preserve"> </w:t>
      </w:r>
      <w:r w:rsidRPr="00A44B25">
        <w:rPr>
          <w:rFonts w:ascii="Book Antiqua" w:hAnsi="Book Antiqua" w:cs="Arial"/>
        </w:rPr>
        <w:t>to a private and family life under Article 8.</w:t>
      </w:r>
    </w:p>
    <w:p w:rsidR="009A687E" w:rsidRPr="00A44B25" w:rsidRDefault="009A687E" w:rsidP="009A687E">
      <w:pPr>
        <w:pStyle w:val="ListParagraph"/>
        <w:rPr>
          <w:rFonts w:ascii="Book Antiqua" w:hAnsi="Book Antiqua" w:cs="Arial"/>
        </w:rPr>
      </w:pPr>
    </w:p>
    <w:p w:rsidR="009A687E" w:rsidRPr="00A44B25" w:rsidRDefault="000A26C3" w:rsidP="009A687E">
      <w:pPr>
        <w:numPr>
          <w:ilvl w:val="0"/>
          <w:numId w:val="2"/>
        </w:numPr>
        <w:ind w:left="579" w:hanging="573"/>
        <w:jc w:val="both"/>
        <w:rPr>
          <w:rFonts w:ascii="Book Antiqua" w:hAnsi="Book Antiqua" w:cs="Arial"/>
          <w:u w:val="single"/>
        </w:rPr>
      </w:pPr>
      <w:r>
        <w:rPr>
          <w:rFonts w:ascii="Book Antiqua" w:hAnsi="Book Antiqua" w:cs="Arial"/>
        </w:rPr>
        <w:t xml:space="preserve">Given that the third and fourth Appellants are children, </w:t>
      </w:r>
      <w:r w:rsidR="0084012B" w:rsidRPr="00A44B25">
        <w:rPr>
          <w:rFonts w:ascii="Book Antiqua" w:hAnsi="Book Antiqua" w:cs="Arial"/>
        </w:rPr>
        <w:t>I have made an anonymity direction.</w:t>
      </w:r>
    </w:p>
    <w:p w:rsidR="009A687E" w:rsidRPr="00A44B25" w:rsidRDefault="009A687E" w:rsidP="009A687E">
      <w:pPr>
        <w:pStyle w:val="ListParagraph"/>
        <w:rPr>
          <w:rFonts w:ascii="Book Antiqua" w:hAnsi="Book Antiqua" w:cs="Arial"/>
          <w:u w:val="single"/>
        </w:rPr>
      </w:pPr>
    </w:p>
    <w:p w:rsidR="00275A5C" w:rsidRDefault="00275A5C" w:rsidP="009A687E">
      <w:pPr>
        <w:jc w:val="both"/>
        <w:rPr>
          <w:rFonts w:ascii="Book Antiqua" w:hAnsi="Book Antiqua" w:cs="Arial"/>
          <w:u w:val="single"/>
        </w:rPr>
      </w:pPr>
    </w:p>
    <w:p w:rsidR="001320FF" w:rsidRPr="00275A5C" w:rsidRDefault="001320FF" w:rsidP="009A687E">
      <w:pPr>
        <w:jc w:val="both"/>
        <w:rPr>
          <w:rFonts w:ascii="Book Antiqua" w:hAnsi="Book Antiqua" w:cs="Arial"/>
          <w:b/>
          <w:u w:val="single"/>
        </w:rPr>
      </w:pPr>
      <w:r w:rsidRPr="00275A5C">
        <w:rPr>
          <w:rFonts w:ascii="Book Antiqua" w:hAnsi="Book Antiqua" w:cs="Arial"/>
          <w:b/>
          <w:u w:val="single"/>
        </w:rPr>
        <w:t>Notice of decision</w:t>
      </w:r>
    </w:p>
    <w:p w:rsidR="001320FF" w:rsidRPr="00A44B25" w:rsidRDefault="001320FF" w:rsidP="001320FF">
      <w:pPr>
        <w:jc w:val="both"/>
        <w:rPr>
          <w:rFonts w:ascii="Book Antiqua" w:hAnsi="Book Antiqua" w:cs="Arial"/>
        </w:rPr>
      </w:pPr>
    </w:p>
    <w:p w:rsidR="006B612E" w:rsidRPr="00A44B25" w:rsidRDefault="007B6E10" w:rsidP="009A687E">
      <w:pPr>
        <w:numPr>
          <w:ilvl w:val="0"/>
          <w:numId w:val="1"/>
        </w:numPr>
        <w:ind w:left="567" w:hanging="567"/>
        <w:jc w:val="both"/>
        <w:rPr>
          <w:rFonts w:ascii="Book Antiqua" w:hAnsi="Book Antiqua" w:cs="Arial"/>
        </w:rPr>
      </w:pPr>
      <w:r w:rsidRPr="00A44B25">
        <w:rPr>
          <w:rFonts w:ascii="Book Antiqua" w:hAnsi="Book Antiqua" w:cs="Arial"/>
        </w:rPr>
        <w:t xml:space="preserve">The decision of the First-tier Tribunal involves the making of </w:t>
      </w:r>
      <w:r w:rsidR="009A687E" w:rsidRPr="00A44B25">
        <w:rPr>
          <w:rFonts w:ascii="Book Antiqua" w:hAnsi="Book Antiqua" w:cs="Arial"/>
        </w:rPr>
        <w:t>a material error</w:t>
      </w:r>
      <w:r w:rsidRPr="00A44B25">
        <w:rPr>
          <w:rFonts w:ascii="Book Antiqua" w:hAnsi="Book Antiqua" w:cs="Arial"/>
        </w:rPr>
        <w:t xml:space="preserve"> of law</w:t>
      </w:r>
      <w:r w:rsidR="009A687E" w:rsidRPr="00A44B25">
        <w:rPr>
          <w:rFonts w:ascii="Book Antiqua" w:hAnsi="Book Antiqua" w:cs="Arial"/>
        </w:rPr>
        <w:t xml:space="preserve">. </w:t>
      </w:r>
      <w:r w:rsidRPr="00A44B25">
        <w:rPr>
          <w:rFonts w:ascii="Book Antiqua" w:hAnsi="Book Antiqua" w:cs="Arial"/>
        </w:rPr>
        <w:t>I set the decision aside</w:t>
      </w:r>
      <w:r w:rsidR="00D7435B" w:rsidRPr="00A44B25">
        <w:rPr>
          <w:rFonts w:ascii="Book Antiqua" w:hAnsi="Book Antiqua" w:cs="Arial"/>
        </w:rPr>
        <w:t xml:space="preserve"> to be remade.</w:t>
      </w:r>
    </w:p>
    <w:p w:rsidR="00D7435B" w:rsidRPr="00A44B25" w:rsidRDefault="00D7435B" w:rsidP="00D7435B">
      <w:pPr>
        <w:ind w:left="567"/>
        <w:jc w:val="both"/>
        <w:rPr>
          <w:rFonts w:ascii="Book Antiqua" w:hAnsi="Book Antiqua" w:cs="Arial"/>
        </w:rPr>
      </w:pPr>
    </w:p>
    <w:p w:rsidR="00D7435B" w:rsidRPr="00A44B25" w:rsidRDefault="00D7435B" w:rsidP="00D7435B">
      <w:pPr>
        <w:numPr>
          <w:ilvl w:val="0"/>
          <w:numId w:val="1"/>
        </w:numPr>
        <w:ind w:left="567" w:hanging="567"/>
        <w:jc w:val="both"/>
        <w:rPr>
          <w:rFonts w:ascii="Book Antiqua" w:hAnsi="Book Antiqua" w:cs="Arial"/>
        </w:rPr>
      </w:pPr>
      <w:r w:rsidRPr="00A44B25">
        <w:rPr>
          <w:rFonts w:ascii="Book Antiqua" w:hAnsi="Book Antiqua" w:cs="Arial"/>
        </w:rPr>
        <w:t xml:space="preserve">The </w:t>
      </w:r>
      <w:r w:rsidR="00897383">
        <w:rPr>
          <w:rFonts w:ascii="Book Antiqua" w:hAnsi="Book Antiqua" w:cs="Arial"/>
        </w:rPr>
        <w:t>Appellant</w:t>
      </w:r>
      <w:r w:rsidR="00A96C5F">
        <w:rPr>
          <w:rFonts w:ascii="Book Antiqua" w:hAnsi="Book Antiqua" w:cs="Arial"/>
        </w:rPr>
        <w:t>s’</w:t>
      </w:r>
      <w:r w:rsidRPr="00A44B25">
        <w:rPr>
          <w:rFonts w:ascii="Book Antiqua" w:hAnsi="Book Antiqua" w:cs="Arial"/>
        </w:rPr>
        <w:t xml:space="preserve"> appeal</w:t>
      </w:r>
      <w:r w:rsidR="00A96C5F">
        <w:rPr>
          <w:rFonts w:ascii="Book Antiqua" w:hAnsi="Book Antiqua" w:cs="Arial"/>
        </w:rPr>
        <w:t>s</w:t>
      </w:r>
      <w:r w:rsidRPr="00A44B25">
        <w:rPr>
          <w:rFonts w:ascii="Book Antiqua" w:hAnsi="Book Antiqua" w:cs="Arial"/>
        </w:rPr>
        <w:t xml:space="preserve"> </w:t>
      </w:r>
      <w:r w:rsidR="00A96C5F">
        <w:rPr>
          <w:rFonts w:ascii="Book Antiqua" w:hAnsi="Book Antiqua" w:cs="Arial"/>
        </w:rPr>
        <w:t xml:space="preserve">are </w:t>
      </w:r>
      <w:r w:rsidRPr="00A44B25">
        <w:rPr>
          <w:rFonts w:ascii="Book Antiqua" w:hAnsi="Book Antiqua" w:cs="Arial"/>
        </w:rPr>
        <w:t xml:space="preserve">allowed on </w:t>
      </w:r>
      <w:r w:rsidR="009A687E" w:rsidRPr="00A44B25">
        <w:rPr>
          <w:rFonts w:ascii="Book Antiqua" w:hAnsi="Book Antiqua" w:cs="Arial"/>
        </w:rPr>
        <w:t xml:space="preserve">human rights </w:t>
      </w:r>
      <w:r w:rsidRPr="00A44B25">
        <w:rPr>
          <w:rFonts w:ascii="Book Antiqua" w:hAnsi="Book Antiqua" w:cs="Arial"/>
        </w:rPr>
        <w:t>grounds</w:t>
      </w:r>
      <w:r w:rsidR="009A687E" w:rsidRPr="00A44B25">
        <w:rPr>
          <w:rFonts w:ascii="Book Antiqua" w:hAnsi="Book Antiqua" w:cs="Arial"/>
        </w:rPr>
        <w:t>, Article 8</w:t>
      </w:r>
      <w:r w:rsidRPr="00A44B25">
        <w:rPr>
          <w:rFonts w:ascii="Book Antiqua" w:hAnsi="Book Antiqua" w:cs="Arial"/>
        </w:rPr>
        <w:t>.</w:t>
      </w:r>
      <w:r w:rsidR="00A96C5F">
        <w:rPr>
          <w:rFonts w:ascii="Book Antiqua" w:hAnsi="Book Antiqua" w:cs="Arial"/>
        </w:rPr>
        <w:t xml:space="preserve">  The third Appellant meets th</w:t>
      </w:r>
      <w:r w:rsidR="000A26C3">
        <w:rPr>
          <w:rFonts w:ascii="Book Antiqua" w:hAnsi="Book Antiqua" w:cs="Arial"/>
        </w:rPr>
        <w:t>e requirements of paragraph 276</w:t>
      </w:r>
      <w:r w:rsidR="00A96C5F">
        <w:rPr>
          <w:rFonts w:ascii="Book Antiqua" w:hAnsi="Book Antiqua" w:cs="Arial"/>
        </w:rPr>
        <w:t>ADE(1)(iv) of the immigration rules.</w:t>
      </w:r>
    </w:p>
    <w:p w:rsidR="00847259" w:rsidRDefault="00847259" w:rsidP="00847259">
      <w:pPr>
        <w:jc w:val="both"/>
        <w:rPr>
          <w:rFonts w:ascii="Book Antiqua" w:hAnsi="Book Antiqua" w:cs="Arial"/>
        </w:rPr>
      </w:pPr>
    </w:p>
    <w:p w:rsidR="00275A5C" w:rsidRDefault="00275A5C" w:rsidP="000A26C3">
      <w:pPr>
        <w:jc w:val="both"/>
        <w:rPr>
          <w:rFonts w:ascii="Book Antiqua" w:hAnsi="Book Antiqua" w:cs="Arial"/>
          <w:b/>
          <w:u w:val="single"/>
        </w:rPr>
      </w:pPr>
    </w:p>
    <w:p w:rsidR="000A26C3" w:rsidRDefault="000A26C3" w:rsidP="000A26C3">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rsidR="000A26C3" w:rsidRDefault="000A26C3" w:rsidP="000A26C3">
      <w:pPr>
        <w:jc w:val="both"/>
        <w:rPr>
          <w:rFonts w:ascii="Book Antiqua" w:hAnsi="Book Antiqua" w:cs="Arial"/>
        </w:rPr>
      </w:pPr>
    </w:p>
    <w:p w:rsidR="000A26C3" w:rsidRPr="00AE6DDE" w:rsidRDefault="000A26C3" w:rsidP="000A26C3">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Appellants are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0A26C3" w:rsidRDefault="000A26C3" w:rsidP="00847259">
      <w:pPr>
        <w:jc w:val="both"/>
        <w:rPr>
          <w:rFonts w:ascii="Book Antiqua" w:hAnsi="Book Antiqua" w:cs="Arial"/>
        </w:rPr>
      </w:pPr>
    </w:p>
    <w:p w:rsidR="00CF1232" w:rsidRDefault="00CF1232"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44B25">
        <w:rPr>
          <w:rFonts w:ascii="Book Antiqua" w:hAnsi="Book Antiqua" w:cs="Arial"/>
        </w:rPr>
        <w:t>Signed</w:t>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001F2716" w:rsidRPr="00A44B25">
        <w:rPr>
          <w:rFonts w:ascii="Book Antiqua" w:hAnsi="Book Antiqua" w:cs="Arial"/>
        </w:rPr>
        <w:t>Date</w:t>
      </w:r>
      <w:r w:rsidR="007A191B" w:rsidRPr="00A44B25">
        <w:rPr>
          <w:rFonts w:ascii="Book Antiqua" w:hAnsi="Book Antiqua" w:cs="Arial"/>
        </w:rPr>
        <w:t xml:space="preserve"> </w:t>
      </w:r>
      <w:r w:rsidR="00A96C5F">
        <w:rPr>
          <w:rFonts w:ascii="Book Antiqua" w:hAnsi="Book Antiqua" w:cs="Arial"/>
        </w:rPr>
        <w:t xml:space="preserve">15 </w:t>
      </w:r>
      <w:r w:rsidR="006B612E">
        <w:rPr>
          <w:rFonts w:ascii="Book Antiqua" w:hAnsi="Book Antiqua" w:cs="Arial"/>
        </w:rPr>
        <w:t xml:space="preserve">June </w:t>
      </w:r>
      <w:r w:rsidR="007A191B">
        <w:rPr>
          <w:rFonts w:ascii="Book Antiqua" w:hAnsi="Book Antiqua" w:cs="Arial"/>
        </w:rPr>
        <w:t>2018</w:t>
      </w:r>
    </w:p>
    <w:p w:rsidR="00CF1232" w:rsidRDefault="00CF1232" w:rsidP="00C37104">
      <w:pPr>
        <w:jc w:val="both"/>
        <w:rPr>
          <w:rFonts w:ascii="Book Antiqua" w:hAnsi="Book Antiqua" w:cs="Arial"/>
          <w:b/>
          <w:color w:val="000000"/>
          <w:u w:val="single"/>
        </w:rPr>
      </w:pPr>
    </w:p>
    <w:p w:rsidR="00B95326" w:rsidRDefault="00347A9C" w:rsidP="00C37104">
      <w:pPr>
        <w:jc w:val="both"/>
        <w:rPr>
          <w:rFonts w:ascii="Book Antiqua" w:hAnsi="Book Antiqua" w:cs="Arial"/>
          <w:b/>
          <w:color w:val="000000"/>
          <w:u w:val="single"/>
        </w:rPr>
      </w:pPr>
      <w:r w:rsidRPr="00F63E96">
        <w:rPr>
          <w:rFonts w:ascii="Book Antiqua" w:hAnsi="Book Antiqua" w:cs="Arial"/>
          <w:b/>
          <w:color w:val="000000"/>
          <w:u w:val="single"/>
        </w:rPr>
        <w:t xml:space="preserve">Deputy Upper Tribunal </w:t>
      </w:r>
      <w:r w:rsidR="005C5FB3">
        <w:rPr>
          <w:rFonts w:ascii="Book Antiqua" w:hAnsi="Book Antiqua" w:cs="Arial"/>
          <w:b/>
          <w:color w:val="000000"/>
          <w:u w:val="single"/>
        </w:rPr>
        <w:t>Judge</w:t>
      </w:r>
      <w:r w:rsidRPr="00F63E96">
        <w:rPr>
          <w:rFonts w:ascii="Book Antiqua" w:hAnsi="Book Antiqua" w:cs="Arial"/>
          <w:b/>
          <w:color w:val="000000"/>
          <w:u w:val="single"/>
        </w:rPr>
        <w:t xml:space="preserve"> </w:t>
      </w:r>
      <w:r w:rsidR="00C520FF" w:rsidRPr="00F63E96">
        <w:rPr>
          <w:rFonts w:ascii="Book Antiqua" w:hAnsi="Book Antiqua" w:cs="Arial"/>
          <w:b/>
          <w:color w:val="000000"/>
          <w:u w:val="single"/>
        </w:rPr>
        <w:t>Chamberlain</w:t>
      </w:r>
      <w:r w:rsidR="005E761F" w:rsidRPr="00F63E96">
        <w:rPr>
          <w:rFonts w:ascii="Book Antiqua" w:hAnsi="Book Antiqua" w:cs="Arial"/>
          <w:b/>
          <w:color w:val="000000"/>
          <w:u w:val="single"/>
        </w:rPr>
        <w:t xml:space="preserve"> </w:t>
      </w:r>
    </w:p>
    <w:p w:rsidR="00A96C5F" w:rsidRDefault="00A96C5F" w:rsidP="00C37104">
      <w:pPr>
        <w:jc w:val="both"/>
        <w:rPr>
          <w:rFonts w:ascii="Book Antiqua" w:hAnsi="Book Antiqua" w:cs="Arial"/>
          <w:b/>
          <w:color w:val="000000"/>
          <w:u w:val="single"/>
        </w:rPr>
      </w:pPr>
    </w:p>
    <w:p w:rsidR="00A96C5F" w:rsidRDefault="00A96C5F" w:rsidP="00C37104">
      <w:pPr>
        <w:jc w:val="both"/>
        <w:rPr>
          <w:rFonts w:ascii="Book Antiqua" w:hAnsi="Book Antiqua" w:cs="Arial"/>
          <w:b/>
          <w:color w:val="000000"/>
          <w:u w:val="single"/>
        </w:rPr>
      </w:pPr>
    </w:p>
    <w:p w:rsidR="00A96C5F" w:rsidRDefault="00A96C5F" w:rsidP="00A96C5F">
      <w:pPr>
        <w:ind w:left="567" w:hanging="567"/>
        <w:jc w:val="both"/>
        <w:rPr>
          <w:rFonts w:ascii="Book Antiqua" w:hAnsi="Book Antiqua" w:cs="Arial"/>
          <w:b/>
          <w:u w:val="single"/>
        </w:rPr>
      </w:pPr>
      <w:r>
        <w:rPr>
          <w:rFonts w:ascii="Book Antiqua" w:hAnsi="Book Antiqua" w:cs="Arial"/>
          <w:b/>
          <w:u w:val="single"/>
        </w:rPr>
        <w:t>TO THE RESPONDENT</w:t>
      </w:r>
    </w:p>
    <w:p w:rsidR="00A96C5F" w:rsidRDefault="00A96C5F" w:rsidP="00A96C5F">
      <w:pPr>
        <w:ind w:left="567" w:hanging="567"/>
        <w:jc w:val="both"/>
        <w:rPr>
          <w:rFonts w:ascii="Book Antiqua" w:hAnsi="Book Antiqua" w:cs="Arial"/>
        </w:rPr>
      </w:pPr>
      <w:r>
        <w:rPr>
          <w:rFonts w:ascii="Book Antiqua" w:hAnsi="Book Antiqua" w:cs="Arial"/>
          <w:b/>
          <w:u w:val="single"/>
        </w:rPr>
        <w:t>FEE AWARD</w:t>
      </w:r>
    </w:p>
    <w:p w:rsidR="00A96C5F" w:rsidRDefault="00A96C5F" w:rsidP="00A96C5F">
      <w:pPr>
        <w:ind w:left="567" w:hanging="567"/>
        <w:jc w:val="both"/>
        <w:rPr>
          <w:rFonts w:ascii="Book Antiqua" w:hAnsi="Book Antiqua" w:cs="Arial"/>
        </w:rPr>
      </w:pPr>
    </w:p>
    <w:p w:rsidR="00A96C5F" w:rsidRDefault="00A96C5F" w:rsidP="00A96C5F">
      <w:pPr>
        <w:jc w:val="both"/>
        <w:rPr>
          <w:rFonts w:ascii="Book Antiqua" w:hAnsi="Book Antiqua" w:cs="Arial"/>
        </w:rPr>
      </w:pPr>
      <w:r>
        <w:rPr>
          <w:rFonts w:ascii="Book Antiqua" w:hAnsi="Book Antiqua" w:cs="Arial"/>
        </w:rPr>
        <w:t>As I have allowed the appeals and because a fee has been paid or is payable, I have considered making a fee award.  I have decided not to make a fee award as further evidence was provided for the appeals.</w:t>
      </w:r>
    </w:p>
    <w:p w:rsidR="00A96C5F" w:rsidRDefault="00A96C5F" w:rsidP="00A96C5F">
      <w:pPr>
        <w:jc w:val="both"/>
        <w:rPr>
          <w:rFonts w:ascii="Book Antiqua" w:hAnsi="Book Antiqua" w:cs="Arial"/>
        </w:rPr>
      </w:pPr>
    </w:p>
    <w:p w:rsidR="00CF1232" w:rsidRDefault="00CF1232" w:rsidP="00A96C5F">
      <w:pPr>
        <w:jc w:val="both"/>
        <w:rPr>
          <w:rFonts w:ascii="Book Antiqua" w:hAnsi="Book Antiqua" w:cs="Arial"/>
        </w:rPr>
      </w:pPr>
    </w:p>
    <w:p w:rsidR="00A96C5F" w:rsidRPr="00AE6DDE" w:rsidRDefault="00A96C5F" w:rsidP="00A96C5F">
      <w:pPr>
        <w:tabs>
          <w:tab w:val="left" w:pos="567"/>
          <w:tab w:val="left" w:pos="1134"/>
          <w:tab w:val="left" w:pos="1701"/>
          <w:tab w:val="left" w:pos="2268"/>
          <w:tab w:val="left" w:pos="2835"/>
          <w:tab w:val="left" w:pos="3402"/>
          <w:tab w:val="left" w:pos="3969"/>
          <w:tab w:val="left" w:pos="4536"/>
          <w:tab w:val="left" w:pos="5103"/>
          <w:tab w:val="left" w:pos="5670"/>
          <w:tab w:val="left" w:pos="6587"/>
        </w:tabs>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ab/>
        <w:t xml:space="preserve"> 15 June 2018</w:t>
      </w:r>
    </w:p>
    <w:p w:rsidR="00CF1232" w:rsidRDefault="00CF1232" w:rsidP="00A96C5F">
      <w:pPr>
        <w:jc w:val="both"/>
        <w:rPr>
          <w:rFonts w:ascii="Book Antiqua" w:hAnsi="Book Antiqua" w:cs="Arial"/>
          <w:b/>
          <w:color w:val="000000"/>
          <w:u w:val="single"/>
        </w:rPr>
      </w:pPr>
    </w:p>
    <w:p w:rsidR="00A96C5F" w:rsidRPr="00635826" w:rsidRDefault="00A96C5F" w:rsidP="00A96C5F">
      <w:pPr>
        <w:jc w:val="both"/>
        <w:rPr>
          <w:rFonts w:ascii="Book Antiqua" w:hAnsi="Book Antiqua" w:cs="Arial"/>
          <w:b/>
          <w:color w:val="000000"/>
          <w:u w:val="single"/>
        </w:rPr>
      </w:pPr>
      <w:r w:rsidRPr="00635826">
        <w:rPr>
          <w:rFonts w:ascii="Book Antiqua" w:hAnsi="Book Antiqua" w:cs="Arial"/>
          <w:b/>
          <w:color w:val="000000"/>
          <w:u w:val="single"/>
        </w:rPr>
        <w:t xml:space="preserve">Deputy Upper Tribunal </w:t>
      </w:r>
      <w:r>
        <w:rPr>
          <w:rFonts w:ascii="Book Antiqua" w:hAnsi="Book Antiqua" w:cs="Arial"/>
          <w:b/>
          <w:color w:val="000000"/>
          <w:u w:val="single"/>
        </w:rPr>
        <w:t>Judge</w:t>
      </w:r>
      <w:r w:rsidRPr="00635826">
        <w:rPr>
          <w:rFonts w:ascii="Book Antiqua" w:hAnsi="Book Antiqua" w:cs="Arial"/>
          <w:b/>
          <w:color w:val="000000"/>
          <w:u w:val="single"/>
        </w:rPr>
        <w:t xml:space="preserve"> Chamberlain </w:t>
      </w:r>
    </w:p>
    <w:p w:rsidR="00A96C5F" w:rsidRPr="00AE6DDE" w:rsidRDefault="00A96C5F" w:rsidP="00C37104">
      <w:pPr>
        <w:jc w:val="both"/>
        <w:rPr>
          <w:rFonts w:ascii="Book Antiqua" w:hAnsi="Book Antiqua" w:cs="Arial"/>
        </w:rPr>
      </w:pPr>
    </w:p>
    <w:sectPr w:rsidR="00A96C5F" w:rsidRPr="00AE6DDE" w:rsidSect="0039511B">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9D1" w:rsidRDefault="00DF69D1">
      <w:r>
        <w:separator/>
      </w:r>
    </w:p>
  </w:endnote>
  <w:endnote w:type="continuationSeparator" w:id="0">
    <w:p w:rsidR="00DF69D1" w:rsidRDefault="00DF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383" w:rsidRPr="00C77D56" w:rsidRDefault="00897383" w:rsidP="00593795">
    <w:pPr>
      <w:pStyle w:val="Footer"/>
      <w:jc w:val="center"/>
      <w:rPr>
        <w:rFonts w:ascii="Book Antiqua" w:hAnsi="Book Antiqua" w:cs="Arial"/>
      </w:rPr>
    </w:pPr>
    <w:r w:rsidRPr="00C77D56">
      <w:rPr>
        <w:rStyle w:val="PageNumber"/>
        <w:rFonts w:ascii="Book Antiqua" w:hAnsi="Book Antiqua" w:cs="Arial"/>
      </w:rPr>
      <w:fldChar w:fldCharType="begin"/>
    </w:r>
    <w:r w:rsidRPr="00C77D56">
      <w:rPr>
        <w:rStyle w:val="PageNumber"/>
        <w:rFonts w:ascii="Book Antiqua" w:hAnsi="Book Antiqua" w:cs="Arial"/>
      </w:rPr>
      <w:instrText xml:space="preserve"> PAGE </w:instrText>
    </w:r>
    <w:r w:rsidRPr="00C77D56">
      <w:rPr>
        <w:rStyle w:val="PageNumber"/>
        <w:rFonts w:ascii="Book Antiqua" w:hAnsi="Book Antiqua" w:cs="Arial"/>
      </w:rPr>
      <w:fldChar w:fldCharType="separate"/>
    </w:r>
    <w:r w:rsidR="006E0150">
      <w:rPr>
        <w:rStyle w:val="PageNumber"/>
        <w:rFonts w:ascii="Book Antiqua" w:hAnsi="Book Antiqua" w:cs="Arial"/>
        <w:noProof/>
      </w:rPr>
      <w:t>9</w:t>
    </w:r>
    <w:r w:rsidRPr="00C77D5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383" w:rsidRPr="00AE6DDE" w:rsidRDefault="00897383"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9D1" w:rsidRDefault="00DF69D1">
      <w:r>
        <w:separator/>
      </w:r>
    </w:p>
  </w:footnote>
  <w:footnote w:type="continuationSeparator" w:id="0">
    <w:p w:rsidR="00DF69D1" w:rsidRDefault="00DF6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383" w:rsidRDefault="00897383"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w:t>
    </w:r>
    <w:r>
      <w:rPr>
        <w:rFonts w:ascii="Book Antiqua" w:hAnsi="Book Antiqua" w:cs="Arial"/>
        <w:sz w:val="16"/>
        <w:szCs w:val="16"/>
      </w:rPr>
      <w:t xml:space="preserve"> HU/08643/2016</w:t>
    </w:r>
  </w:p>
  <w:p w:rsidR="00897383" w:rsidRDefault="00897383" w:rsidP="00593795">
    <w:pPr>
      <w:pStyle w:val="Header"/>
      <w:jc w:val="right"/>
      <w:rPr>
        <w:rFonts w:ascii="Book Antiqua" w:hAnsi="Book Antiqua" w:cs="Arial"/>
        <w:sz w:val="16"/>
        <w:szCs w:val="16"/>
      </w:rPr>
    </w:pPr>
    <w:r>
      <w:rPr>
        <w:rFonts w:ascii="Book Antiqua" w:hAnsi="Book Antiqua" w:cs="Arial"/>
        <w:sz w:val="16"/>
        <w:szCs w:val="16"/>
      </w:rPr>
      <w:t>HU/08639/2016</w:t>
    </w:r>
  </w:p>
  <w:p w:rsidR="00897383" w:rsidRDefault="00897383" w:rsidP="00593795">
    <w:pPr>
      <w:pStyle w:val="Header"/>
      <w:jc w:val="right"/>
      <w:rPr>
        <w:rFonts w:ascii="Book Antiqua" w:hAnsi="Book Antiqua" w:cs="Arial"/>
        <w:sz w:val="16"/>
        <w:szCs w:val="16"/>
      </w:rPr>
    </w:pPr>
    <w:r>
      <w:rPr>
        <w:rFonts w:ascii="Book Antiqua" w:hAnsi="Book Antiqua" w:cs="Arial"/>
        <w:sz w:val="16"/>
        <w:szCs w:val="16"/>
      </w:rPr>
      <w:t>HU/08646/2016</w:t>
    </w:r>
  </w:p>
  <w:p w:rsidR="00897383" w:rsidRDefault="00897383" w:rsidP="00593795">
    <w:pPr>
      <w:pStyle w:val="Header"/>
      <w:jc w:val="right"/>
      <w:rPr>
        <w:rFonts w:ascii="Book Antiqua" w:hAnsi="Book Antiqua" w:cs="Arial"/>
        <w:sz w:val="16"/>
        <w:szCs w:val="16"/>
      </w:rPr>
    </w:pPr>
    <w:r>
      <w:rPr>
        <w:rFonts w:ascii="Book Antiqua" w:hAnsi="Book Antiqua" w:cs="Arial"/>
        <w:sz w:val="16"/>
        <w:szCs w:val="16"/>
      </w:rPr>
      <w:t>HU/08642/2016</w:t>
    </w:r>
  </w:p>
  <w:p w:rsidR="00CF1232" w:rsidRPr="00AE6DDE" w:rsidRDefault="00CF123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383" w:rsidRPr="00AE6DDE" w:rsidRDefault="00897383">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716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DB10D857-6599-4966-8267-88D8F1AAFBD7}"/>
    <w:docVar w:name="dgnword-eventsink" w:val="117112600"/>
  </w:docVars>
  <w:rsids>
    <w:rsidRoot w:val="00286D08"/>
    <w:rsid w:val="00000621"/>
    <w:rsid w:val="000036C2"/>
    <w:rsid w:val="00024E1D"/>
    <w:rsid w:val="00033D3D"/>
    <w:rsid w:val="00036302"/>
    <w:rsid w:val="000447EF"/>
    <w:rsid w:val="00062F02"/>
    <w:rsid w:val="00071A7E"/>
    <w:rsid w:val="000746C0"/>
    <w:rsid w:val="00074D1D"/>
    <w:rsid w:val="00092580"/>
    <w:rsid w:val="00093D4D"/>
    <w:rsid w:val="00097B39"/>
    <w:rsid w:val="000A26C3"/>
    <w:rsid w:val="000A35EB"/>
    <w:rsid w:val="000A52DE"/>
    <w:rsid w:val="000B24F7"/>
    <w:rsid w:val="000C4CC2"/>
    <w:rsid w:val="000C5E68"/>
    <w:rsid w:val="000D1273"/>
    <w:rsid w:val="000D5D94"/>
    <w:rsid w:val="000E6C49"/>
    <w:rsid w:val="000F1A0E"/>
    <w:rsid w:val="0010486F"/>
    <w:rsid w:val="001165A7"/>
    <w:rsid w:val="001240FB"/>
    <w:rsid w:val="001320FF"/>
    <w:rsid w:val="00133176"/>
    <w:rsid w:val="00136744"/>
    <w:rsid w:val="00142DD1"/>
    <w:rsid w:val="00152F50"/>
    <w:rsid w:val="0015390C"/>
    <w:rsid w:val="00167D3A"/>
    <w:rsid w:val="00173946"/>
    <w:rsid w:val="00173A2D"/>
    <w:rsid w:val="001A3082"/>
    <w:rsid w:val="001B186A"/>
    <w:rsid w:val="001B2F75"/>
    <w:rsid w:val="001B5162"/>
    <w:rsid w:val="001C484E"/>
    <w:rsid w:val="001C4EBC"/>
    <w:rsid w:val="001E135F"/>
    <w:rsid w:val="001F2716"/>
    <w:rsid w:val="00207617"/>
    <w:rsid w:val="00224614"/>
    <w:rsid w:val="00224D49"/>
    <w:rsid w:val="0023134B"/>
    <w:rsid w:val="002376E5"/>
    <w:rsid w:val="00240CED"/>
    <w:rsid w:val="00242A3F"/>
    <w:rsid w:val="002477B9"/>
    <w:rsid w:val="00252EB7"/>
    <w:rsid w:val="00253D70"/>
    <w:rsid w:val="00254DBC"/>
    <w:rsid w:val="00265B1F"/>
    <w:rsid w:val="00273477"/>
    <w:rsid w:val="00275A5C"/>
    <w:rsid w:val="002819B9"/>
    <w:rsid w:val="002827FF"/>
    <w:rsid w:val="00283659"/>
    <w:rsid w:val="00286D08"/>
    <w:rsid w:val="002B169A"/>
    <w:rsid w:val="002C3632"/>
    <w:rsid w:val="002C6BD4"/>
    <w:rsid w:val="002D083B"/>
    <w:rsid w:val="002D4ED4"/>
    <w:rsid w:val="002D68BF"/>
    <w:rsid w:val="002F6B98"/>
    <w:rsid w:val="002F7B6F"/>
    <w:rsid w:val="00305391"/>
    <w:rsid w:val="00307E18"/>
    <w:rsid w:val="00320996"/>
    <w:rsid w:val="00336CBF"/>
    <w:rsid w:val="00343FE3"/>
    <w:rsid w:val="00347A9C"/>
    <w:rsid w:val="00351749"/>
    <w:rsid w:val="003546C8"/>
    <w:rsid w:val="00356C31"/>
    <w:rsid w:val="00383C22"/>
    <w:rsid w:val="00383F9D"/>
    <w:rsid w:val="0039511B"/>
    <w:rsid w:val="003A0375"/>
    <w:rsid w:val="003A67AB"/>
    <w:rsid w:val="003A7CF2"/>
    <w:rsid w:val="003C5CE5"/>
    <w:rsid w:val="003D6839"/>
    <w:rsid w:val="003E267B"/>
    <w:rsid w:val="003E7CD1"/>
    <w:rsid w:val="003F45E2"/>
    <w:rsid w:val="003F4C61"/>
    <w:rsid w:val="00402B9E"/>
    <w:rsid w:val="00410277"/>
    <w:rsid w:val="004249CB"/>
    <w:rsid w:val="0044127D"/>
    <w:rsid w:val="0044401F"/>
    <w:rsid w:val="004448DB"/>
    <w:rsid w:val="00446C9A"/>
    <w:rsid w:val="00447988"/>
    <w:rsid w:val="00452F2B"/>
    <w:rsid w:val="00461A5F"/>
    <w:rsid w:val="00471E3C"/>
    <w:rsid w:val="00477193"/>
    <w:rsid w:val="00482966"/>
    <w:rsid w:val="0049246E"/>
    <w:rsid w:val="004A0635"/>
    <w:rsid w:val="004A1848"/>
    <w:rsid w:val="004A6F4A"/>
    <w:rsid w:val="004B23F3"/>
    <w:rsid w:val="004B55CD"/>
    <w:rsid w:val="004E4717"/>
    <w:rsid w:val="004E6FC8"/>
    <w:rsid w:val="004F041F"/>
    <w:rsid w:val="004F1BAB"/>
    <w:rsid w:val="004F3F77"/>
    <w:rsid w:val="004F672C"/>
    <w:rsid w:val="0050388A"/>
    <w:rsid w:val="00507FEC"/>
    <w:rsid w:val="00510F0E"/>
    <w:rsid w:val="00513BEE"/>
    <w:rsid w:val="00530B28"/>
    <w:rsid w:val="005420FD"/>
    <w:rsid w:val="00545010"/>
    <w:rsid w:val="005473D4"/>
    <w:rsid w:val="005479E1"/>
    <w:rsid w:val="00553E0A"/>
    <w:rsid w:val="005570FD"/>
    <w:rsid w:val="005575EA"/>
    <w:rsid w:val="0056212F"/>
    <w:rsid w:val="0057790C"/>
    <w:rsid w:val="00593795"/>
    <w:rsid w:val="00596130"/>
    <w:rsid w:val="00597F59"/>
    <w:rsid w:val="005A75FF"/>
    <w:rsid w:val="005B3764"/>
    <w:rsid w:val="005C2B9C"/>
    <w:rsid w:val="005C5FB3"/>
    <w:rsid w:val="005D10AB"/>
    <w:rsid w:val="005E3B61"/>
    <w:rsid w:val="005E761F"/>
    <w:rsid w:val="00601D8F"/>
    <w:rsid w:val="0062078F"/>
    <w:rsid w:val="006248EE"/>
    <w:rsid w:val="006316EB"/>
    <w:rsid w:val="00633E93"/>
    <w:rsid w:val="006378FC"/>
    <w:rsid w:val="00653E97"/>
    <w:rsid w:val="00674DF3"/>
    <w:rsid w:val="00677225"/>
    <w:rsid w:val="00684A74"/>
    <w:rsid w:val="00690B8A"/>
    <w:rsid w:val="00694E38"/>
    <w:rsid w:val="006B1B29"/>
    <w:rsid w:val="006B1CFC"/>
    <w:rsid w:val="006B612E"/>
    <w:rsid w:val="006C0D40"/>
    <w:rsid w:val="006D357C"/>
    <w:rsid w:val="006E0150"/>
    <w:rsid w:val="006E47C4"/>
    <w:rsid w:val="006F2CF1"/>
    <w:rsid w:val="00703184"/>
    <w:rsid w:val="0070372C"/>
    <w:rsid w:val="007038ED"/>
    <w:rsid w:val="00703BC3"/>
    <w:rsid w:val="00704B61"/>
    <w:rsid w:val="0071341B"/>
    <w:rsid w:val="007237B8"/>
    <w:rsid w:val="00724AA7"/>
    <w:rsid w:val="007412F9"/>
    <w:rsid w:val="007552A9"/>
    <w:rsid w:val="00761858"/>
    <w:rsid w:val="00767D59"/>
    <w:rsid w:val="00776E97"/>
    <w:rsid w:val="00780F86"/>
    <w:rsid w:val="00784A56"/>
    <w:rsid w:val="007912AD"/>
    <w:rsid w:val="00795E53"/>
    <w:rsid w:val="007A0794"/>
    <w:rsid w:val="007A191B"/>
    <w:rsid w:val="007B0824"/>
    <w:rsid w:val="007B5D3C"/>
    <w:rsid w:val="007B6E10"/>
    <w:rsid w:val="007C33DE"/>
    <w:rsid w:val="007D61CD"/>
    <w:rsid w:val="007E56EB"/>
    <w:rsid w:val="007E6E54"/>
    <w:rsid w:val="007E7B86"/>
    <w:rsid w:val="00821B72"/>
    <w:rsid w:val="00823EF2"/>
    <w:rsid w:val="008264EC"/>
    <w:rsid w:val="00827025"/>
    <w:rsid w:val="008303B8"/>
    <w:rsid w:val="00833DCE"/>
    <w:rsid w:val="0084012B"/>
    <w:rsid w:val="00847259"/>
    <w:rsid w:val="008478F6"/>
    <w:rsid w:val="00851FC8"/>
    <w:rsid w:val="00854534"/>
    <w:rsid w:val="00871D34"/>
    <w:rsid w:val="00874D45"/>
    <w:rsid w:val="0088679F"/>
    <w:rsid w:val="00891FEE"/>
    <w:rsid w:val="00897383"/>
    <w:rsid w:val="008B08AA"/>
    <w:rsid w:val="008B270C"/>
    <w:rsid w:val="008B5078"/>
    <w:rsid w:val="008C3D3D"/>
    <w:rsid w:val="008D4131"/>
    <w:rsid w:val="008E013C"/>
    <w:rsid w:val="008F1932"/>
    <w:rsid w:val="008F35F5"/>
    <w:rsid w:val="008F5D0E"/>
    <w:rsid w:val="0090666A"/>
    <w:rsid w:val="00921062"/>
    <w:rsid w:val="009416D5"/>
    <w:rsid w:val="00942BEE"/>
    <w:rsid w:val="00947565"/>
    <w:rsid w:val="009722BC"/>
    <w:rsid w:val="009727A3"/>
    <w:rsid w:val="00984E64"/>
    <w:rsid w:val="00987774"/>
    <w:rsid w:val="009A11E8"/>
    <w:rsid w:val="009A687E"/>
    <w:rsid w:val="009B443B"/>
    <w:rsid w:val="009C0912"/>
    <w:rsid w:val="009C56A3"/>
    <w:rsid w:val="009D1EA3"/>
    <w:rsid w:val="009D462E"/>
    <w:rsid w:val="009F5220"/>
    <w:rsid w:val="009F6BAB"/>
    <w:rsid w:val="00A02715"/>
    <w:rsid w:val="00A15234"/>
    <w:rsid w:val="00A201AB"/>
    <w:rsid w:val="00A31C8B"/>
    <w:rsid w:val="00A420C6"/>
    <w:rsid w:val="00A42FDD"/>
    <w:rsid w:val="00A44B25"/>
    <w:rsid w:val="00A50052"/>
    <w:rsid w:val="00A509FA"/>
    <w:rsid w:val="00A54C94"/>
    <w:rsid w:val="00A57B5D"/>
    <w:rsid w:val="00A845DC"/>
    <w:rsid w:val="00A84AFF"/>
    <w:rsid w:val="00A92942"/>
    <w:rsid w:val="00A96C5F"/>
    <w:rsid w:val="00AA01EA"/>
    <w:rsid w:val="00AB52CB"/>
    <w:rsid w:val="00AC064A"/>
    <w:rsid w:val="00AC3798"/>
    <w:rsid w:val="00AC422A"/>
    <w:rsid w:val="00AD30EF"/>
    <w:rsid w:val="00AD5231"/>
    <w:rsid w:val="00AE6DDE"/>
    <w:rsid w:val="00AE7D4D"/>
    <w:rsid w:val="00AF5BD9"/>
    <w:rsid w:val="00AF6B90"/>
    <w:rsid w:val="00AF7CE3"/>
    <w:rsid w:val="00B02290"/>
    <w:rsid w:val="00B12DE5"/>
    <w:rsid w:val="00B26AA2"/>
    <w:rsid w:val="00B34C35"/>
    <w:rsid w:val="00B3524D"/>
    <w:rsid w:val="00B36694"/>
    <w:rsid w:val="00B40F69"/>
    <w:rsid w:val="00B46616"/>
    <w:rsid w:val="00B7040A"/>
    <w:rsid w:val="00B83391"/>
    <w:rsid w:val="00B83A18"/>
    <w:rsid w:val="00B87C01"/>
    <w:rsid w:val="00B95326"/>
    <w:rsid w:val="00BA4717"/>
    <w:rsid w:val="00BB4C17"/>
    <w:rsid w:val="00BD0D5B"/>
    <w:rsid w:val="00BD4196"/>
    <w:rsid w:val="00BE64DF"/>
    <w:rsid w:val="00BE6840"/>
    <w:rsid w:val="00BF22CA"/>
    <w:rsid w:val="00BF23BB"/>
    <w:rsid w:val="00BF29A2"/>
    <w:rsid w:val="00C13862"/>
    <w:rsid w:val="00C26032"/>
    <w:rsid w:val="00C345E1"/>
    <w:rsid w:val="00C37104"/>
    <w:rsid w:val="00C43BFD"/>
    <w:rsid w:val="00C520FF"/>
    <w:rsid w:val="00C53074"/>
    <w:rsid w:val="00C612EB"/>
    <w:rsid w:val="00C70B0E"/>
    <w:rsid w:val="00C77D56"/>
    <w:rsid w:val="00CA130F"/>
    <w:rsid w:val="00CB3AEA"/>
    <w:rsid w:val="00CB6504"/>
    <w:rsid w:val="00CB6E35"/>
    <w:rsid w:val="00CC2DB9"/>
    <w:rsid w:val="00CC70C8"/>
    <w:rsid w:val="00CD3634"/>
    <w:rsid w:val="00CD58CE"/>
    <w:rsid w:val="00CD59AC"/>
    <w:rsid w:val="00CE1A46"/>
    <w:rsid w:val="00CE351B"/>
    <w:rsid w:val="00CE6FB6"/>
    <w:rsid w:val="00CF1232"/>
    <w:rsid w:val="00D17DF9"/>
    <w:rsid w:val="00D20757"/>
    <w:rsid w:val="00D22636"/>
    <w:rsid w:val="00D36D7D"/>
    <w:rsid w:val="00D40FD9"/>
    <w:rsid w:val="00D45631"/>
    <w:rsid w:val="00D53769"/>
    <w:rsid w:val="00D7435B"/>
    <w:rsid w:val="00D85C13"/>
    <w:rsid w:val="00D87AF7"/>
    <w:rsid w:val="00D9111A"/>
    <w:rsid w:val="00D91BE3"/>
    <w:rsid w:val="00D94AFC"/>
    <w:rsid w:val="00D95C72"/>
    <w:rsid w:val="00DA0E4F"/>
    <w:rsid w:val="00DB70AE"/>
    <w:rsid w:val="00DD0618"/>
    <w:rsid w:val="00DD1BBC"/>
    <w:rsid w:val="00DD5071"/>
    <w:rsid w:val="00DD5C39"/>
    <w:rsid w:val="00DE5EFE"/>
    <w:rsid w:val="00DE7DB7"/>
    <w:rsid w:val="00DF09E9"/>
    <w:rsid w:val="00DF69D1"/>
    <w:rsid w:val="00E00973"/>
    <w:rsid w:val="00E00A0A"/>
    <w:rsid w:val="00E03624"/>
    <w:rsid w:val="00E066DE"/>
    <w:rsid w:val="00E06DA6"/>
    <w:rsid w:val="00E06F90"/>
    <w:rsid w:val="00E07F57"/>
    <w:rsid w:val="00E30683"/>
    <w:rsid w:val="00E34820"/>
    <w:rsid w:val="00E453D8"/>
    <w:rsid w:val="00E50BCE"/>
    <w:rsid w:val="00E574BF"/>
    <w:rsid w:val="00E60787"/>
    <w:rsid w:val="00E61292"/>
    <w:rsid w:val="00E67616"/>
    <w:rsid w:val="00E77C4D"/>
    <w:rsid w:val="00E81D01"/>
    <w:rsid w:val="00E835B3"/>
    <w:rsid w:val="00E845A5"/>
    <w:rsid w:val="00E909FF"/>
    <w:rsid w:val="00E96E5F"/>
    <w:rsid w:val="00EA144E"/>
    <w:rsid w:val="00EA22C6"/>
    <w:rsid w:val="00EC3840"/>
    <w:rsid w:val="00ED0310"/>
    <w:rsid w:val="00EE45D8"/>
    <w:rsid w:val="00EE59C8"/>
    <w:rsid w:val="00F07D90"/>
    <w:rsid w:val="00F123FB"/>
    <w:rsid w:val="00F22EDA"/>
    <w:rsid w:val="00F2618B"/>
    <w:rsid w:val="00F41712"/>
    <w:rsid w:val="00F43605"/>
    <w:rsid w:val="00F4618C"/>
    <w:rsid w:val="00F56B9B"/>
    <w:rsid w:val="00F63E96"/>
    <w:rsid w:val="00F74FA7"/>
    <w:rsid w:val="00FB1A40"/>
    <w:rsid w:val="00FB6DB1"/>
    <w:rsid w:val="00FC244D"/>
    <w:rsid w:val="00FD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890D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7C33DE"/>
    <w:pPr>
      <w:ind w:left="720"/>
    </w:pPr>
  </w:style>
  <w:style w:type="paragraph" w:styleId="Title">
    <w:name w:val="Title"/>
    <w:basedOn w:val="Normal"/>
    <w:next w:val="Normal"/>
    <w:link w:val="TitleChar"/>
    <w:qFormat/>
    <w:rsid w:val="00FB1A4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B1A40"/>
    <w:rPr>
      <w:rFonts w:ascii="Calibri Light" w:eastAsia="Times New Roman" w:hAnsi="Calibri Light" w:cs="Times New Roman"/>
      <w:b/>
      <w:bCs/>
      <w:kern w:val="28"/>
      <w:sz w:val="32"/>
      <w:szCs w:val="32"/>
    </w:rPr>
  </w:style>
  <w:style w:type="paragraph" w:styleId="NoSpacing">
    <w:name w:val="No Spacing"/>
    <w:uiPriority w:val="1"/>
    <w:qFormat/>
    <w:rsid w:val="000A26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3195</Words>
  <Characters>18216</Characters>
  <Application>Microsoft Office Word</Application>
  <DocSecurity>0</DocSecurity>
  <Lines>151</Lines>
  <Paragraphs>42</Paragraphs>
  <ScaleCrop>false</ScaleCrop>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2018-07-12T15:49:00Z</dcterms:created>
  <dcterms:modified xsi:type="dcterms:W3CDTF">2018-07-12T15:49:00Z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