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196E57" w:rsidP="00C321B5">
      <w:pPr>
        <w:jc w:val="center"/>
        <w:rPr>
          <w:rFonts w:ascii="Book Antiqua" w:hAnsi="Book Antiqua" w:cs="Arial"/>
          <w:sz w:val="16"/>
          <w:szCs w:val="16"/>
        </w:rPr>
      </w:pPr>
      <w:bookmarkStart w:id="0" w:name="_GoBack"/>
      <w:bookmarkEnd w:id="0"/>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3858EC"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3858EC">
        <w:rPr>
          <w:rFonts w:ascii="Book Antiqua" w:hAnsi="Book Antiqua" w:cs="Arial"/>
          <w:b/>
        </w:rPr>
        <w:t xml:space="preserve">   </w:t>
      </w:r>
      <w:proofErr w:type="gramEnd"/>
      <w:r w:rsidR="003858EC">
        <w:rPr>
          <w:rFonts w:ascii="Book Antiqua" w:hAnsi="Book Antiqua" w:cs="Arial"/>
          <w:b/>
        </w:rPr>
        <w:t xml:space="preserve">                  </w:t>
      </w:r>
      <w:r w:rsidR="00B3524D" w:rsidRPr="003858EC">
        <w:rPr>
          <w:rFonts w:ascii="Book Antiqua" w:hAnsi="Book Antiqua" w:cs="Arial"/>
          <w:b/>
        </w:rPr>
        <w:t>Appeal Number</w:t>
      </w:r>
      <w:r w:rsidR="00D53769" w:rsidRPr="003858EC">
        <w:rPr>
          <w:rFonts w:ascii="Book Antiqua" w:hAnsi="Book Antiqua" w:cs="Arial"/>
          <w:b/>
        </w:rPr>
        <w:t>:</w:t>
      </w:r>
      <w:r w:rsidR="00B3524D" w:rsidRPr="003858EC">
        <w:rPr>
          <w:rFonts w:ascii="Book Antiqua" w:hAnsi="Book Antiqua" w:cs="Arial"/>
          <w:b/>
        </w:rPr>
        <w:t xml:space="preserve"> </w:t>
      </w:r>
      <w:r w:rsidR="00726F7B" w:rsidRPr="003858EC">
        <w:rPr>
          <w:rFonts w:ascii="Book Antiqua" w:hAnsi="Book Antiqua" w:cs="Arial"/>
          <w:b/>
          <w:caps/>
        </w:rPr>
        <w:t>HU/08973/2016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8331F7" w:rsidTr="003858EC">
        <w:tc>
          <w:tcPr>
            <w:tcW w:w="5103"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Heard at </w:t>
            </w:r>
            <w:r w:rsidR="00726F7B">
              <w:rPr>
                <w:rFonts w:ascii="Book Antiqua" w:hAnsi="Book Antiqua" w:cs="Arial"/>
                <w:b/>
              </w:rPr>
              <w:t>Field House</w:t>
            </w:r>
          </w:p>
        </w:tc>
        <w:tc>
          <w:tcPr>
            <w:tcW w:w="4535" w:type="dxa"/>
            <w:shd w:val="clear" w:color="auto" w:fill="auto"/>
          </w:tcPr>
          <w:p w:rsidR="00D22636" w:rsidRPr="008331F7" w:rsidRDefault="003858EC" w:rsidP="008331F7">
            <w:pPr>
              <w:jc w:val="both"/>
              <w:rPr>
                <w:rFonts w:ascii="Book Antiqua" w:hAnsi="Book Antiqua" w:cs="Arial"/>
                <w:b/>
              </w:rPr>
            </w:pPr>
            <w:r>
              <w:rPr>
                <w:rFonts w:ascii="Book Antiqua" w:hAnsi="Book Antiqua" w:cs="Arial"/>
                <w:b/>
              </w:rPr>
              <w:t xml:space="preserve"> </w:t>
            </w:r>
            <w:r w:rsidR="00BA6D13" w:rsidRPr="008331F7">
              <w:rPr>
                <w:rFonts w:ascii="Book Antiqua" w:hAnsi="Book Antiqua" w:cs="Arial"/>
                <w:b/>
              </w:rPr>
              <w:t>Decision &amp; Reasons</w:t>
            </w:r>
            <w:r w:rsidR="00283659" w:rsidRPr="008331F7">
              <w:rPr>
                <w:rFonts w:ascii="Book Antiqua" w:hAnsi="Book Antiqua" w:cs="Arial"/>
                <w:b/>
              </w:rPr>
              <w:t xml:space="preserve"> Promulgated</w:t>
            </w:r>
          </w:p>
        </w:tc>
      </w:tr>
      <w:tr w:rsidR="00D22636" w:rsidRPr="008331F7" w:rsidTr="003858EC">
        <w:tc>
          <w:tcPr>
            <w:tcW w:w="5103"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On </w:t>
            </w:r>
            <w:r w:rsidR="00726F7B">
              <w:rPr>
                <w:rFonts w:ascii="Book Antiqua" w:hAnsi="Book Antiqua" w:cs="Arial"/>
                <w:b/>
              </w:rPr>
              <w:t>8 June 2018</w:t>
            </w:r>
          </w:p>
        </w:tc>
        <w:tc>
          <w:tcPr>
            <w:tcW w:w="4535" w:type="dxa"/>
            <w:shd w:val="clear" w:color="auto" w:fill="auto"/>
          </w:tcPr>
          <w:p w:rsidR="00D22636" w:rsidRPr="008331F7" w:rsidRDefault="003858EC" w:rsidP="008331F7">
            <w:pPr>
              <w:jc w:val="both"/>
              <w:rPr>
                <w:rFonts w:ascii="Book Antiqua" w:hAnsi="Book Antiqua" w:cs="Arial"/>
                <w:b/>
              </w:rPr>
            </w:pPr>
            <w:r>
              <w:rPr>
                <w:rFonts w:ascii="Book Antiqua" w:hAnsi="Book Antiqua" w:cs="Arial"/>
                <w:b/>
              </w:rPr>
              <w:t xml:space="preserve"> </w:t>
            </w:r>
            <w:r w:rsidR="00196E57">
              <w:rPr>
                <w:rFonts w:ascii="Book Antiqua" w:hAnsi="Book Antiqua" w:cs="Arial"/>
                <w:b/>
              </w:rPr>
              <w:t xml:space="preserve">On 30 July 2018 </w:t>
            </w:r>
          </w:p>
        </w:tc>
      </w:tr>
      <w:tr w:rsidR="00D22636" w:rsidRPr="008331F7" w:rsidTr="003858EC">
        <w:tc>
          <w:tcPr>
            <w:tcW w:w="5103" w:type="dxa"/>
            <w:shd w:val="clear" w:color="auto" w:fill="auto"/>
          </w:tcPr>
          <w:p w:rsidR="00D22636" w:rsidRPr="008331F7" w:rsidRDefault="00D22636" w:rsidP="008331F7">
            <w:pPr>
              <w:jc w:val="both"/>
              <w:rPr>
                <w:rFonts w:ascii="Book Antiqua" w:hAnsi="Book Antiqua" w:cs="Arial"/>
                <w:b/>
              </w:rPr>
            </w:pPr>
          </w:p>
        </w:tc>
        <w:tc>
          <w:tcPr>
            <w:tcW w:w="4535" w:type="dxa"/>
            <w:shd w:val="clear" w:color="auto" w:fill="auto"/>
          </w:tcPr>
          <w:p w:rsidR="00D22636" w:rsidRPr="008331F7" w:rsidRDefault="00D22636" w:rsidP="008331F7">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DF1292">
        <w:rPr>
          <w:rFonts w:ascii="Book Antiqua" w:hAnsi="Book Antiqua" w:cs="Arial"/>
          <w:b/>
        </w:rPr>
        <w:t>JUDGE APPLEYARD</w:t>
      </w:r>
    </w:p>
    <w:p w:rsidR="00B16F58" w:rsidRPr="00F5664C" w:rsidRDefault="00B16F58" w:rsidP="00A15234">
      <w:pPr>
        <w:jc w:val="center"/>
        <w:rPr>
          <w:rFonts w:ascii="Book Antiqua" w:hAnsi="Book Antiqua" w:cs="Arial"/>
          <w:b/>
        </w:rPr>
      </w:pPr>
    </w:p>
    <w:p w:rsidR="00A845DC" w:rsidRDefault="00A845DC" w:rsidP="00A15234">
      <w:pPr>
        <w:jc w:val="center"/>
        <w:rPr>
          <w:rFonts w:ascii="Book Antiqua" w:hAnsi="Book Antiqua" w:cs="Arial"/>
          <w:b/>
        </w:rPr>
      </w:pPr>
      <w:r w:rsidRPr="00F5664C">
        <w:rPr>
          <w:rFonts w:ascii="Book Antiqua" w:hAnsi="Book Antiqua" w:cs="Arial"/>
          <w:b/>
        </w:rPr>
        <w:t>Between</w:t>
      </w:r>
    </w:p>
    <w:p w:rsidR="000E52C7" w:rsidRDefault="000E52C7" w:rsidP="00A15234">
      <w:pPr>
        <w:jc w:val="center"/>
        <w:rPr>
          <w:rFonts w:ascii="Book Antiqua" w:hAnsi="Book Antiqua" w:cs="Arial"/>
          <w:b/>
        </w:rPr>
      </w:pPr>
    </w:p>
    <w:p w:rsidR="003858EC" w:rsidRPr="00F5664C" w:rsidRDefault="003858EC" w:rsidP="00A15234">
      <w:pPr>
        <w:jc w:val="center"/>
        <w:rPr>
          <w:rFonts w:ascii="Book Antiqua" w:hAnsi="Book Antiqua" w:cs="Arial"/>
          <w:b/>
        </w:rPr>
      </w:pPr>
      <w:r>
        <w:rPr>
          <w:rFonts w:ascii="Book Antiqua" w:hAnsi="Book Antiqua" w:cs="Arial"/>
          <w:b/>
        </w:rPr>
        <w:t>THE SECRETARY OF STATE FOR THE HOME DEPARTMENT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BA6D13" w:rsidRDefault="00DD5071" w:rsidP="000E52C7">
      <w:pPr>
        <w:rPr>
          <w:rFonts w:ascii="Book Antiqua" w:hAnsi="Book Antiqua" w:cs="Arial"/>
          <w:b/>
          <w:caps/>
        </w:rPr>
      </w:pPr>
    </w:p>
    <w:p w:rsidR="000E52C7" w:rsidRDefault="000E52C7" w:rsidP="000E52C7">
      <w:pPr>
        <w:jc w:val="center"/>
        <w:rPr>
          <w:rFonts w:ascii="Book Antiqua" w:hAnsi="Book Antiqua" w:cs="Arial"/>
          <w:b/>
          <w:caps/>
        </w:rPr>
      </w:pPr>
      <w:r>
        <w:rPr>
          <w:rFonts w:ascii="Book Antiqua" w:hAnsi="Book Antiqua" w:cs="Arial"/>
          <w:b/>
          <w:caps/>
        </w:rPr>
        <w:t>M</w:t>
      </w:r>
      <w:r w:rsidR="006A1F08">
        <w:rPr>
          <w:rFonts w:ascii="Book Antiqua" w:hAnsi="Book Antiqua" w:cs="Arial"/>
          <w:b/>
          <w:caps/>
        </w:rPr>
        <w:t>is</w:t>
      </w:r>
      <w:r>
        <w:rPr>
          <w:rFonts w:ascii="Book Antiqua" w:hAnsi="Book Antiqua" w:cs="Arial"/>
          <w:b/>
          <w:caps/>
        </w:rPr>
        <w:t>s Lucy mabel kombe kajue</w:t>
      </w:r>
    </w:p>
    <w:p w:rsidR="00DD5071" w:rsidRPr="003858EC" w:rsidRDefault="000E52C7" w:rsidP="000E52C7">
      <w:pPr>
        <w:jc w:val="center"/>
        <w:rPr>
          <w:rFonts w:ascii="Book Antiqua" w:hAnsi="Book Antiqua" w:cs="Arial"/>
          <w:caps/>
        </w:rPr>
      </w:pPr>
      <w:r w:rsidRPr="003858EC">
        <w:rPr>
          <w:rFonts w:ascii="Book Antiqua" w:hAnsi="Book Antiqua" w:cs="Arial"/>
          <w:caps/>
        </w:rPr>
        <w:t>(anonymity direction</w:t>
      </w:r>
      <w:r w:rsidR="003858EC" w:rsidRPr="003858EC">
        <w:rPr>
          <w:rFonts w:ascii="Book Antiqua" w:hAnsi="Book Antiqua" w:cs="Arial"/>
          <w:caps/>
        </w:rPr>
        <w:t xml:space="preserve"> NOT MADE</w:t>
      </w:r>
      <w:r w:rsidRPr="003858EC">
        <w:rPr>
          <w:rFonts w:ascii="Book Antiqua" w:hAnsi="Book Antiqua" w:cs="Arial"/>
          <w:caps/>
        </w:rPr>
        <w: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6A1F08">
        <w:rPr>
          <w:rFonts w:ascii="Book Antiqua" w:hAnsi="Book Antiqua" w:cs="Arial"/>
        </w:rPr>
        <w:t>Miss S Kiss, 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A1F08">
        <w:rPr>
          <w:rFonts w:ascii="Book Antiqua" w:hAnsi="Book Antiqua" w:cs="Arial"/>
        </w:rPr>
        <w:t xml:space="preserve">Mr M Iqbal, </w:t>
      </w:r>
      <w:r w:rsidR="008B1553">
        <w:rPr>
          <w:rFonts w:ascii="Book Antiqua" w:hAnsi="Book Antiqua" w:cs="Arial"/>
        </w:rPr>
        <w:t>Legal Representative</w:t>
      </w:r>
      <w:r w:rsidR="006A1F08">
        <w:rPr>
          <w:rFonts w:ascii="Book Antiqua" w:hAnsi="Book Antiqua" w:cs="Arial"/>
        </w:rPr>
        <w:t>.</w:t>
      </w:r>
    </w:p>
    <w:p w:rsidR="00DE7DB7" w:rsidRPr="00F5664C" w:rsidRDefault="00DE7DB7" w:rsidP="00BA6D13">
      <w:pPr>
        <w:jc w:val="center"/>
        <w:rPr>
          <w:rFonts w:ascii="Book Antiqua" w:hAnsi="Book Antiqua" w:cs="Arial"/>
        </w:rPr>
      </w:pPr>
    </w:p>
    <w:p w:rsidR="00DE7DB7" w:rsidRPr="00F5664C" w:rsidRDefault="00DE7DB7" w:rsidP="00BA6D13">
      <w:pPr>
        <w:jc w:val="center"/>
        <w:rPr>
          <w:rFonts w:ascii="Book Antiqua" w:hAnsi="Book Antiqua" w:cs="Arial"/>
        </w:rPr>
      </w:pPr>
    </w:p>
    <w:p w:rsidR="00DE7DB7" w:rsidRPr="00F5664C" w:rsidRDefault="00BA6D13" w:rsidP="00BA6D13">
      <w:pPr>
        <w:jc w:val="center"/>
        <w:rPr>
          <w:rFonts w:ascii="Book Antiqua" w:hAnsi="Book Antiqua" w:cs="Arial"/>
        </w:rPr>
      </w:pPr>
      <w:r>
        <w:rPr>
          <w:rFonts w:ascii="Book Antiqua" w:hAnsi="Book Antiqua" w:cs="Arial"/>
          <w:b/>
          <w:u w:val="single"/>
        </w:rPr>
        <w:t>DECISION</w:t>
      </w:r>
      <w:r w:rsidR="00402B9E" w:rsidRPr="00F5664C">
        <w:rPr>
          <w:rFonts w:ascii="Book Antiqua" w:hAnsi="Book Antiqua" w:cs="Arial"/>
          <w:b/>
          <w:u w:val="single"/>
        </w:rPr>
        <w:t xml:space="preserve"> AND REASONS</w:t>
      </w:r>
    </w:p>
    <w:p w:rsidR="00B626FA" w:rsidRPr="00F5664C" w:rsidRDefault="00B626FA" w:rsidP="00BA6D13">
      <w:pPr>
        <w:jc w:val="both"/>
        <w:rPr>
          <w:rFonts w:ascii="Book Antiqua" w:hAnsi="Book Antiqua" w:cs="Arial"/>
        </w:rPr>
      </w:pPr>
    </w:p>
    <w:p w:rsidR="006A1F08" w:rsidRPr="006A1F08" w:rsidRDefault="006A1F08" w:rsidP="00BA6D13">
      <w:pPr>
        <w:numPr>
          <w:ilvl w:val="0"/>
          <w:numId w:val="3"/>
        </w:numPr>
        <w:tabs>
          <w:tab w:val="clear" w:pos="567"/>
        </w:tabs>
        <w:spacing w:before="240"/>
        <w:jc w:val="both"/>
        <w:rPr>
          <w:rFonts w:ascii="Book Antiqua" w:hAnsi="Book Antiqua" w:cs="Arial"/>
        </w:rPr>
      </w:pPr>
      <w:r w:rsidRPr="006A1F08">
        <w:rPr>
          <w:rFonts w:ascii="Book Antiqua" w:hAnsi="Book Antiqua" w:cs="Calibri"/>
        </w:rPr>
        <w:t>The Appellant in this case is the Secretary of State for the Home Department. However, for the sake of clarity, I shall use the titles by which the parties were know before the First-tier Tribunal with the Secretary of State referre</w:t>
      </w:r>
      <w:r>
        <w:rPr>
          <w:rFonts w:ascii="Book Antiqua" w:hAnsi="Book Antiqua" w:cs="Calibri"/>
        </w:rPr>
        <w:t xml:space="preserve">d to as “the Respondent” and </w:t>
      </w:r>
      <w:r w:rsidR="00162DBC">
        <w:rPr>
          <w:rFonts w:ascii="Book Antiqua" w:hAnsi="Book Antiqua" w:cs="Calibri"/>
        </w:rPr>
        <w:t>Miss Kajue</w:t>
      </w:r>
      <w:r>
        <w:rPr>
          <w:rFonts w:ascii="Book Antiqua" w:hAnsi="Book Antiqua" w:cs="Calibri"/>
        </w:rPr>
        <w:t xml:space="preserve"> </w:t>
      </w:r>
      <w:r w:rsidRPr="006A1F08">
        <w:rPr>
          <w:rFonts w:ascii="Book Antiqua" w:hAnsi="Book Antiqua" w:cs="Calibri"/>
        </w:rPr>
        <w:t>as “the Appellant”.</w:t>
      </w:r>
    </w:p>
    <w:p w:rsidR="006A1F08" w:rsidRDefault="00162DBC" w:rsidP="00BA6D13">
      <w:pPr>
        <w:numPr>
          <w:ilvl w:val="0"/>
          <w:numId w:val="3"/>
        </w:numPr>
        <w:tabs>
          <w:tab w:val="clear" w:pos="567"/>
        </w:tabs>
        <w:spacing w:before="240"/>
        <w:jc w:val="both"/>
        <w:rPr>
          <w:rFonts w:ascii="Book Antiqua" w:hAnsi="Book Antiqua" w:cs="Arial"/>
        </w:rPr>
      </w:pPr>
      <w:r>
        <w:rPr>
          <w:rFonts w:ascii="Book Antiqua" w:hAnsi="Book Antiqua" w:cs="Arial"/>
        </w:rPr>
        <w:t>The Appellant is a citizen of Sierra Leone who appealed against the decision of the Respondent dated 15 March 2016</w:t>
      </w:r>
      <w:r w:rsidR="00FA7067">
        <w:rPr>
          <w:rFonts w:ascii="Book Antiqua" w:hAnsi="Book Antiqua" w:cs="Arial"/>
        </w:rPr>
        <w:t xml:space="preserve"> refusing her a grant of leave to remain in the United Kingdom. She appealed and following a hearing at Hatton Cross, and in a decision dated 29 August 2017, Judge of the First-tier Tribunal Adio allowed her appeal. In so doing, at paragraph 12 of his decision, he recorded,</w:t>
      </w:r>
    </w:p>
    <w:p w:rsidR="00FA7067" w:rsidRDefault="00FA7067" w:rsidP="00FA7067">
      <w:pPr>
        <w:spacing w:before="240"/>
        <w:ind w:left="1689" w:hanging="555"/>
        <w:jc w:val="both"/>
        <w:rPr>
          <w:rFonts w:ascii="Book Antiqua" w:hAnsi="Book Antiqua" w:cs="Arial"/>
        </w:rPr>
      </w:pPr>
      <w:r>
        <w:rPr>
          <w:rFonts w:ascii="Book Antiqua" w:hAnsi="Book Antiqua" w:cs="Arial"/>
        </w:rPr>
        <w:lastRenderedPageBreak/>
        <w:t>“12.</w:t>
      </w:r>
      <w:r>
        <w:rPr>
          <w:rFonts w:ascii="Book Antiqua" w:hAnsi="Book Antiqua" w:cs="Arial"/>
        </w:rPr>
        <w:tab/>
        <w:t>The appeal is allowed on human rights grounds (Article 8 within the Rules)”</w:t>
      </w:r>
    </w:p>
    <w:p w:rsidR="00095288" w:rsidRDefault="00095288" w:rsidP="00FA7067">
      <w:pPr>
        <w:spacing w:before="240"/>
        <w:ind w:left="1689" w:hanging="555"/>
        <w:jc w:val="both"/>
        <w:rPr>
          <w:rFonts w:ascii="Book Antiqua" w:hAnsi="Book Antiqua" w:cs="Arial"/>
        </w:rPr>
      </w:pPr>
    </w:p>
    <w:p w:rsidR="00FA7067" w:rsidRDefault="007724E6" w:rsidP="00BA6D13">
      <w:pPr>
        <w:numPr>
          <w:ilvl w:val="0"/>
          <w:numId w:val="3"/>
        </w:numPr>
        <w:tabs>
          <w:tab w:val="clear" w:pos="567"/>
        </w:tabs>
        <w:spacing w:before="240"/>
        <w:jc w:val="both"/>
        <w:rPr>
          <w:rFonts w:ascii="Book Antiqua" w:hAnsi="Book Antiqua" w:cs="Arial"/>
        </w:rPr>
      </w:pPr>
      <w:r>
        <w:rPr>
          <w:rFonts w:ascii="Book Antiqua" w:hAnsi="Book Antiqua" w:cs="Arial"/>
        </w:rPr>
        <w:t>The Respondent sought permission to appeal which was initially refused but a renewed application to the Upper Tribunal was granted by Upper Tribunal Judge Hanson in a decision dated 25 April 2018. He reasons for so doing were: -</w:t>
      </w:r>
    </w:p>
    <w:p w:rsidR="007724E6" w:rsidRDefault="007724E6" w:rsidP="007724E6">
      <w:pPr>
        <w:spacing w:before="240"/>
        <w:ind w:left="1134"/>
        <w:jc w:val="both"/>
        <w:rPr>
          <w:rFonts w:ascii="Book Antiqua" w:hAnsi="Book Antiqua" w:cs="Arial"/>
        </w:rPr>
      </w:pPr>
      <w:r>
        <w:rPr>
          <w:rFonts w:ascii="Book Antiqua" w:hAnsi="Book Antiqua" w:cs="Arial"/>
        </w:rPr>
        <w:t>“On 29 August 2017 First-tier Tribunal Judge Adio (the Judge) allowed the appellant’s appeal on human rights grounds. Permission to appeal was refused by another Judge of the First-tier Tribunal and has been renewed to the Upper Tribunal.</w:t>
      </w:r>
    </w:p>
    <w:p w:rsidR="007724E6" w:rsidRDefault="007724E6" w:rsidP="007724E6">
      <w:pPr>
        <w:spacing w:before="240"/>
        <w:ind w:left="1134"/>
        <w:jc w:val="both"/>
        <w:rPr>
          <w:rFonts w:ascii="Book Antiqua" w:hAnsi="Book Antiqua" w:cs="Arial"/>
        </w:rPr>
      </w:pPr>
      <w:r>
        <w:rPr>
          <w:rFonts w:ascii="Book Antiqua" w:hAnsi="Book Antiqua" w:cs="Arial"/>
        </w:rPr>
        <w:t xml:space="preserve">It is not disputed the appeal was allowed pursuant to paragraph 276ADE1(vi) but without, arguably, properly considering that it will only be in exceptional circumstances where medical conditions do not meet the severity of article 3 that they will lead to a potential grant under article 8 outside the Immigration Rules or under the Rules in respect </w:t>
      </w:r>
      <w:r w:rsidR="00621631">
        <w:rPr>
          <w:rFonts w:ascii="Book Antiqua" w:hAnsi="Book Antiqua" w:cs="Arial"/>
        </w:rPr>
        <w:t>of 276ADE.</w:t>
      </w:r>
    </w:p>
    <w:p w:rsidR="00621631" w:rsidRDefault="00621631" w:rsidP="007724E6">
      <w:pPr>
        <w:spacing w:before="240"/>
        <w:ind w:left="1134"/>
        <w:jc w:val="both"/>
        <w:rPr>
          <w:rFonts w:ascii="Book Antiqua" w:hAnsi="Book Antiqua" w:cs="Arial"/>
        </w:rPr>
      </w:pPr>
      <w:r>
        <w:rPr>
          <w:rFonts w:ascii="Book Antiqua" w:hAnsi="Book Antiqua" w:cs="Arial"/>
        </w:rPr>
        <w:t xml:space="preserve">The Judge records </w:t>
      </w:r>
      <w:proofErr w:type="gramStart"/>
      <w:r>
        <w:rPr>
          <w:rFonts w:ascii="Book Antiqua" w:hAnsi="Book Antiqua" w:cs="Arial"/>
        </w:rPr>
        <w:t>a number of</w:t>
      </w:r>
      <w:proofErr w:type="gramEnd"/>
      <w:r>
        <w:rPr>
          <w:rFonts w:ascii="Book Antiqua" w:hAnsi="Book Antiqua" w:cs="Arial"/>
        </w:rPr>
        <w:t xml:space="preserve"> medical conditions suffered by the appellant in addition to the situation said to exist in Sierra Leone. The Judge found under 276ADE(1)(vi) that there will be very significant obstacles to the appellant’s integration into her home country on the basis the appellant does not have family or relatives back in Sierra Leone and no home to return to.  It was noted the Appellant has not lived in her home state for about thirteen years. Her medical conditions form part of her private life in relation to which she needs the support of her family members around her. The Judge finds </w:t>
      </w:r>
      <w:proofErr w:type="gramStart"/>
      <w:r>
        <w:rPr>
          <w:rFonts w:ascii="Book Antiqua" w:hAnsi="Book Antiqua" w:cs="Arial"/>
        </w:rPr>
        <w:t>in light of</w:t>
      </w:r>
      <w:proofErr w:type="gramEnd"/>
      <w:r>
        <w:rPr>
          <w:rFonts w:ascii="Book Antiqua" w:hAnsi="Book Antiqua" w:cs="Arial"/>
        </w:rPr>
        <w:t xml:space="preserve"> the family life in the UK and the support she needs to carry on, on a daily basis, there are significant obstacles to integration.</w:t>
      </w:r>
    </w:p>
    <w:p w:rsidR="00621631" w:rsidRDefault="00621631" w:rsidP="007724E6">
      <w:pPr>
        <w:spacing w:before="240"/>
        <w:ind w:left="1134"/>
        <w:jc w:val="both"/>
        <w:rPr>
          <w:rFonts w:ascii="Book Antiqua" w:hAnsi="Book Antiqua" w:cs="Arial"/>
        </w:rPr>
      </w:pPr>
      <w:r>
        <w:rPr>
          <w:rFonts w:ascii="Book Antiqua" w:hAnsi="Book Antiqua" w:cs="Arial"/>
        </w:rPr>
        <w:t xml:space="preserve">The original grounds assert the Judge failed to adequately assess the decision in GS and EO (Article 3-Health cases) India [2012] UKUT 000397 and that whilst the </w:t>
      </w:r>
      <w:r w:rsidR="005A6915">
        <w:rPr>
          <w:rFonts w:ascii="Book Antiqua" w:hAnsi="Book Antiqua" w:cs="Arial"/>
        </w:rPr>
        <w:t>appellant</w:t>
      </w:r>
      <w:r>
        <w:rPr>
          <w:rFonts w:ascii="Book Antiqua" w:hAnsi="Book Antiqua" w:cs="Arial"/>
        </w:rPr>
        <w:t xml:space="preserve"> does suffer from a variety of medical conditions none</w:t>
      </w:r>
      <w:r w:rsidR="005A6915">
        <w:rPr>
          <w:rFonts w:ascii="Book Antiqua" w:hAnsi="Book Antiqua" w:cs="Arial"/>
        </w:rPr>
        <w:t xml:space="preserve"> of those remotely reach the threshold of severity identified in the case law. It is arguable when considering whether medical issues are sufficient to support a finding of significant obstacles to integration that it was necessary for the Judge to recognise it was only in exceptional circumstances where the medical condition did not meet the severity of article 3 that they could lead to a potential grant under article 8 outside the rules; which is a matter not explore (sic) by the Judge in the decision under challenge.</w:t>
      </w:r>
    </w:p>
    <w:p w:rsidR="005A6915" w:rsidRDefault="005A6915" w:rsidP="007724E6">
      <w:pPr>
        <w:spacing w:before="240"/>
        <w:ind w:left="1134"/>
        <w:jc w:val="both"/>
        <w:rPr>
          <w:rFonts w:ascii="Book Antiqua" w:hAnsi="Book Antiqua" w:cs="Arial"/>
        </w:rPr>
      </w:pPr>
      <w:r>
        <w:rPr>
          <w:rFonts w:ascii="Book Antiqua" w:hAnsi="Book Antiqua" w:cs="Arial"/>
        </w:rPr>
        <w:t>The respondent’s submission that the factors relied upon are not of an exceptional nature is, on the face of it, arguable.</w:t>
      </w:r>
    </w:p>
    <w:p w:rsidR="003054DB" w:rsidRDefault="005A6915" w:rsidP="007724E6">
      <w:pPr>
        <w:spacing w:before="240"/>
        <w:ind w:left="1134"/>
        <w:jc w:val="both"/>
        <w:rPr>
          <w:rFonts w:ascii="Book Antiqua" w:hAnsi="Book Antiqua" w:cs="Arial"/>
        </w:rPr>
      </w:pPr>
      <w:r>
        <w:rPr>
          <w:rFonts w:ascii="Book Antiqua" w:hAnsi="Book Antiqua" w:cs="Arial"/>
        </w:rPr>
        <w:t>The determination, whilst referring to the need for support and care, contains no references to the level of care which may be required by the appellant.</w:t>
      </w:r>
      <w:r w:rsidR="0080523C">
        <w:rPr>
          <w:rFonts w:ascii="Book Antiqua" w:hAnsi="Book Antiqua" w:cs="Arial"/>
        </w:rPr>
        <w:t xml:space="preserve"> The Judge was also arguably required to give reasons for why family life recognised by article 8 existed between adult dependent relative and why the relationships are </w:t>
      </w:r>
      <w:r w:rsidR="0080523C">
        <w:rPr>
          <w:rFonts w:ascii="Book Antiqua" w:hAnsi="Book Antiqua" w:cs="Arial"/>
        </w:rPr>
        <w:lastRenderedPageBreak/>
        <w:t xml:space="preserve">beyond the normal levels of affection. It is also </w:t>
      </w:r>
      <w:r w:rsidR="003054DB">
        <w:rPr>
          <w:rFonts w:ascii="Book Antiqua" w:hAnsi="Book Antiqua" w:cs="Arial"/>
        </w:rPr>
        <w:t>arguable the</w:t>
      </w:r>
      <w:r w:rsidR="0080523C">
        <w:rPr>
          <w:rFonts w:ascii="Book Antiqua" w:hAnsi="Book Antiqua" w:cs="Arial"/>
        </w:rPr>
        <w:t xml:space="preserve"> Judge gave inappropriate weight to the fact the appellant does not have any close family members back in Sierra Leone without </w:t>
      </w:r>
      <w:r w:rsidR="003054DB">
        <w:rPr>
          <w:rFonts w:ascii="Book Antiqua" w:hAnsi="Book Antiqua" w:cs="Arial"/>
        </w:rPr>
        <w:t>analysing why that satisfied the definition of article 8 family life exceptional circumstances.</w:t>
      </w:r>
    </w:p>
    <w:p w:rsidR="005A6915" w:rsidRDefault="003054DB" w:rsidP="007724E6">
      <w:pPr>
        <w:spacing w:before="240"/>
        <w:ind w:left="1134"/>
        <w:jc w:val="both"/>
        <w:rPr>
          <w:rFonts w:ascii="Book Antiqua" w:hAnsi="Book Antiqua" w:cs="Arial"/>
        </w:rPr>
      </w:pPr>
      <w:r>
        <w:rPr>
          <w:rFonts w:ascii="Book Antiqua" w:hAnsi="Book Antiqua" w:cs="Arial"/>
        </w:rPr>
        <w:t xml:space="preserve">The grounds also assert the Judge has erred by failing to consider why the appellant’s family who attended the hearing to give evidence will </w:t>
      </w:r>
      <w:r w:rsidR="009405AD">
        <w:rPr>
          <w:rFonts w:ascii="Book Antiqua" w:hAnsi="Book Antiqua" w:cs="Arial"/>
        </w:rPr>
        <w:t xml:space="preserve">be unwilling or unable to provide the appellant with financial and emotional assistance she may need </w:t>
      </w:r>
      <w:proofErr w:type="gramStart"/>
      <w:r w:rsidR="009405AD">
        <w:rPr>
          <w:rFonts w:ascii="Book Antiqua" w:hAnsi="Book Antiqua" w:cs="Arial"/>
        </w:rPr>
        <w:t>in order to</w:t>
      </w:r>
      <w:proofErr w:type="gramEnd"/>
      <w:r w:rsidR="009405AD">
        <w:rPr>
          <w:rFonts w:ascii="Book Antiqua" w:hAnsi="Book Antiqua" w:cs="Arial"/>
        </w:rPr>
        <w:t xml:space="preserve"> reintegrate into Sierra Leone, a country she has spent the vast majority of her life in, and which may enable her to purchase assistance or care if the same is required.</w:t>
      </w:r>
    </w:p>
    <w:p w:rsidR="009405AD" w:rsidRDefault="009405AD" w:rsidP="007724E6">
      <w:pPr>
        <w:spacing w:before="240"/>
        <w:ind w:left="1134"/>
        <w:jc w:val="both"/>
        <w:rPr>
          <w:rFonts w:ascii="Book Antiqua" w:hAnsi="Book Antiqua" w:cs="Arial"/>
        </w:rPr>
      </w:pPr>
      <w:r>
        <w:rPr>
          <w:rFonts w:ascii="Book Antiqua" w:hAnsi="Book Antiqua" w:cs="Arial"/>
        </w:rPr>
        <w:t>The grounds of appeal are limited to human rights grounds. The Judge allowed the appeal under the immigration rules. Whilst that forms part of the respondent’s assessment of how article 8 matters should be properly considered, there is still a requirement to examine and make findings upon all relevant aspects of the evidence which arguably has not occurred at this stage of these proceedings.</w:t>
      </w:r>
    </w:p>
    <w:p w:rsidR="009405AD" w:rsidRDefault="009405AD" w:rsidP="007724E6">
      <w:pPr>
        <w:spacing w:before="240"/>
        <w:ind w:left="1134"/>
        <w:jc w:val="both"/>
        <w:rPr>
          <w:rFonts w:ascii="Book Antiqua" w:hAnsi="Book Antiqua" w:cs="Arial"/>
        </w:rPr>
      </w:pPr>
      <w:r>
        <w:rPr>
          <w:rFonts w:ascii="Book Antiqua" w:hAnsi="Book Antiqua" w:cs="Arial"/>
        </w:rPr>
        <w:t>It cannot be said the error is not material for unless there has been a proper analysis of the evidence it cannot be said the decision made by the Judge is the only decision likely to be made in this case.</w:t>
      </w:r>
    </w:p>
    <w:p w:rsidR="009405AD" w:rsidRDefault="009405AD" w:rsidP="007724E6">
      <w:pPr>
        <w:spacing w:before="240"/>
        <w:ind w:left="1134"/>
        <w:jc w:val="both"/>
        <w:rPr>
          <w:rFonts w:ascii="Book Antiqua" w:hAnsi="Book Antiqua" w:cs="Arial"/>
        </w:rPr>
      </w:pPr>
      <w:r>
        <w:rPr>
          <w:rFonts w:ascii="Book Antiqua" w:hAnsi="Book Antiqua" w:cs="Arial"/>
        </w:rPr>
        <w:t>Permission granted.</w:t>
      </w:r>
      <w:r w:rsidR="006563D8">
        <w:rPr>
          <w:rFonts w:ascii="Book Antiqua" w:hAnsi="Book Antiqua" w:cs="Arial"/>
        </w:rPr>
        <w:t>”</w:t>
      </w:r>
    </w:p>
    <w:p w:rsidR="00621631" w:rsidRDefault="00621631" w:rsidP="009541CE">
      <w:pPr>
        <w:spacing w:before="240"/>
        <w:jc w:val="both"/>
        <w:rPr>
          <w:rFonts w:ascii="Book Antiqua" w:hAnsi="Book Antiqua" w:cs="Arial"/>
        </w:rPr>
      </w:pPr>
    </w:p>
    <w:p w:rsidR="007724E6" w:rsidRDefault="007724E6" w:rsidP="00BA6D13">
      <w:pPr>
        <w:numPr>
          <w:ilvl w:val="0"/>
          <w:numId w:val="3"/>
        </w:numPr>
        <w:tabs>
          <w:tab w:val="clear" w:pos="567"/>
        </w:tabs>
        <w:spacing w:before="240"/>
        <w:jc w:val="both"/>
        <w:rPr>
          <w:rFonts w:ascii="Book Antiqua" w:hAnsi="Book Antiqua" w:cs="Arial"/>
        </w:rPr>
      </w:pPr>
      <w:r>
        <w:rPr>
          <w:rFonts w:ascii="Book Antiqua" w:hAnsi="Book Antiqua" w:cs="Arial"/>
        </w:rPr>
        <w:t xml:space="preserve">Thus, the appeal came before me </w:t>
      </w:r>
      <w:r w:rsidR="0006261E">
        <w:rPr>
          <w:rFonts w:ascii="Book Antiqua" w:hAnsi="Book Antiqua" w:cs="Arial"/>
        </w:rPr>
        <w:t>today.</w:t>
      </w:r>
    </w:p>
    <w:p w:rsidR="0006261E" w:rsidRDefault="0006261E" w:rsidP="00BA6D13">
      <w:pPr>
        <w:numPr>
          <w:ilvl w:val="0"/>
          <w:numId w:val="3"/>
        </w:numPr>
        <w:tabs>
          <w:tab w:val="clear" w:pos="567"/>
        </w:tabs>
        <w:spacing w:before="240"/>
        <w:jc w:val="both"/>
        <w:rPr>
          <w:rFonts w:ascii="Book Antiqua" w:hAnsi="Book Antiqua" w:cs="Arial"/>
        </w:rPr>
      </w:pPr>
      <w:r>
        <w:rPr>
          <w:rFonts w:ascii="Book Antiqua" w:hAnsi="Book Antiqua" w:cs="Arial"/>
        </w:rPr>
        <w:t xml:space="preserve">Ms Kiss argued that the Judge had appeared to allow the appeal under the Immigration Rules – paragraph 276ADE 1(vi) but the same provisions </w:t>
      </w:r>
      <w:r w:rsidR="008B1553">
        <w:rPr>
          <w:rFonts w:ascii="Book Antiqua" w:hAnsi="Book Antiqua" w:cs="Arial"/>
        </w:rPr>
        <w:t>that govern</w:t>
      </w:r>
      <w:r>
        <w:rPr>
          <w:rFonts w:ascii="Book Antiqua" w:hAnsi="Book Antiqua" w:cs="Arial"/>
        </w:rPr>
        <w:t xml:space="preserve"> </w:t>
      </w:r>
      <w:r w:rsidR="008B1553">
        <w:rPr>
          <w:rFonts w:ascii="Book Antiqua" w:hAnsi="Book Antiqua" w:cs="Arial"/>
        </w:rPr>
        <w:t>a consideration of Article 8 outside of the Immigration Rules were applicable to this case.</w:t>
      </w:r>
    </w:p>
    <w:p w:rsidR="008B1553" w:rsidRDefault="008B1553" w:rsidP="008B1553">
      <w:pPr>
        <w:spacing w:before="240"/>
        <w:ind w:left="1134"/>
        <w:jc w:val="both"/>
        <w:rPr>
          <w:rFonts w:ascii="Book Antiqua" w:hAnsi="Book Antiqua" w:cs="Arial"/>
        </w:rPr>
      </w:pPr>
      <w:r>
        <w:rPr>
          <w:rFonts w:ascii="Book Antiqua" w:hAnsi="Book Antiqua" w:cs="Arial"/>
        </w:rPr>
        <w:t>“i.e. That it would only be in exceptional circumstances when medical conditions did not meet the severity of Article 3, that this can lead to a potential grant under Article 8 outside of the Immigration Rules or Rules in respect of 276ADE”.</w:t>
      </w:r>
    </w:p>
    <w:p w:rsidR="008B1553" w:rsidRDefault="008B1553" w:rsidP="008B1553">
      <w:pPr>
        <w:spacing w:before="240"/>
        <w:ind w:left="567" w:firstLine="3"/>
        <w:jc w:val="both"/>
        <w:rPr>
          <w:rFonts w:ascii="Book Antiqua" w:hAnsi="Book Antiqua" w:cs="Arial"/>
        </w:rPr>
      </w:pPr>
      <w:r>
        <w:rPr>
          <w:rFonts w:ascii="Book Antiqua" w:hAnsi="Book Antiqua" w:cs="Arial"/>
        </w:rPr>
        <w:t xml:space="preserve">Further the Judge has failed to </w:t>
      </w:r>
      <w:proofErr w:type="gramStart"/>
      <w:r>
        <w:rPr>
          <w:rFonts w:ascii="Book Antiqua" w:hAnsi="Book Antiqua" w:cs="Arial"/>
        </w:rPr>
        <w:t>take into account</w:t>
      </w:r>
      <w:proofErr w:type="gramEnd"/>
      <w:r>
        <w:rPr>
          <w:rFonts w:ascii="Book Antiqua" w:hAnsi="Book Antiqua" w:cs="Arial"/>
        </w:rPr>
        <w:t xml:space="preserve"> and adjudicate upon many elements of the Respondent’s case. She argued that this was an appeal where the facts did not reach the very high threshold as envisaged in </w:t>
      </w:r>
      <w:r>
        <w:rPr>
          <w:rFonts w:ascii="Book Antiqua" w:hAnsi="Book Antiqua" w:cs="Arial"/>
          <w:b/>
        </w:rPr>
        <w:t>A</w:t>
      </w:r>
      <w:r w:rsidRPr="008B1553">
        <w:rPr>
          <w:rFonts w:ascii="Book Antiqua" w:hAnsi="Book Antiqua" w:cs="Arial"/>
          <w:b/>
        </w:rPr>
        <w:t xml:space="preserve">M (Zimbabwe) and Anor v SSHD [2018] EWCA </w:t>
      </w:r>
      <w:proofErr w:type="spellStart"/>
      <w:r w:rsidRPr="008B1553">
        <w:rPr>
          <w:rFonts w:ascii="Book Antiqua" w:hAnsi="Book Antiqua" w:cs="Arial"/>
          <w:b/>
        </w:rPr>
        <w:t>Civ</w:t>
      </w:r>
      <w:proofErr w:type="spellEnd"/>
      <w:r w:rsidRPr="008B1553">
        <w:rPr>
          <w:rFonts w:ascii="Book Antiqua" w:hAnsi="Book Antiqua" w:cs="Arial"/>
          <w:b/>
        </w:rPr>
        <w:t xml:space="preserve"> 64</w:t>
      </w:r>
      <w:r>
        <w:rPr>
          <w:rFonts w:ascii="Book Antiqua" w:hAnsi="Book Antiqua" w:cs="Arial"/>
        </w:rPr>
        <w:t>.</w:t>
      </w:r>
    </w:p>
    <w:p w:rsidR="008B1553" w:rsidRDefault="008B1553" w:rsidP="00BA6D13">
      <w:pPr>
        <w:numPr>
          <w:ilvl w:val="0"/>
          <w:numId w:val="3"/>
        </w:numPr>
        <w:tabs>
          <w:tab w:val="clear" w:pos="567"/>
        </w:tabs>
        <w:spacing w:before="240"/>
        <w:jc w:val="both"/>
        <w:rPr>
          <w:rFonts w:ascii="Book Antiqua" w:hAnsi="Book Antiqua" w:cs="Arial"/>
        </w:rPr>
      </w:pPr>
      <w:r>
        <w:rPr>
          <w:rFonts w:ascii="Book Antiqua" w:hAnsi="Book Antiqua" w:cs="Arial"/>
        </w:rPr>
        <w:t xml:space="preserve">For his part Mr Iqbal, argued that Judge Hanson’s grounds for granting permission to appeal were “misconceived” and that the Judge had dealt with all issues and </w:t>
      </w:r>
      <w:proofErr w:type="gramStart"/>
      <w:r>
        <w:rPr>
          <w:rFonts w:ascii="Book Antiqua" w:hAnsi="Book Antiqua" w:cs="Arial"/>
        </w:rPr>
        <w:t>come to a conclusion</w:t>
      </w:r>
      <w:proofErr w:type="gramEnd"/>
      <w:r>
        <w:rPr>
          <w:rFonts w:ascii="Book Antiqua" w:hAnsi="Book Antiqua" w:cs="Arial"/>
        </w:rPr>
        <w:t xml:space="preserve"> at paragraph 10 of his decision that there were at least nine significant obstacles to this particular Appellant returning to her country of origin. The Respondent had not challenged the findings under paragraph 276ADE of the Immigration Rules and this was not just a “medical case” but one where the medical issues </w:t>
      </w:r>
      <w:r w:rsidR="007F559B">
        <w:rPr>
          <w:rFonts w:ascii="Book Antiqua" w:hAnsi="Book Antiqua" w:cs="Arial"/>
        </w:rPr>
        <w:t xml:space="preserve">were only a part of the factual matrix. If the Appellant met Article 8 within the </w:t>
      </w:r>
      <w:r w:rsidR="007F559B">
        <w:rPr>
          <w:rFonts w:ascii="Book Antiqua" w:hAnsi="Book Antiqua" w:cs="Arial"/>
        </w:rPr>
        <w:lastRenderedPageBreak/>
        <w:t>Immigration Rules, which amounts to the Respondent’s position thereon, then the Judge was right to allow the appeal.</w:t>
      </w:r>
    </w:p>
    <w:p w:rsidR="007F559B" w:rsidRPr="006A1F08" w:rsidRDefault="007F559B" w:rsidP="00BA6D13">
      <w:pPr>
        <w:numPr>
          <w:ilvl w:val="0"/>
          <w:numId w:val="3"/>
        </w:numPr>
        <w:tabs>
          <w:tab w:val="clear" w:pos="567"/>
        </w:tabs>
        <w:spacing w:before="240"/>
        <w:jc w:val="both"/>
        <w:rPr>
          <w:rFonts w:ascii="Book Antiqua" w:hAnsi="Book Antiqua" w:cs="Arial"/>
        </w:rPr>
      </w:pPr>
      <w:r>
        <w:rPr>
          <w:rFonts w:ascii="Book Antiqua" w:hAnsi="Book Antiqua" w:cs="Arial"/>
        </w:rPr>
        <w:t xml:space="preserve">I do not accept Mr Iqbal’s submissions. This appeal has been decided without properly considering that it will only be in exceptional circumstances where medical conditions do not meet the severity of Article 3 that they will lead to a potential grant under Article 8 outside of the Immigration Rules or under the Rules in respect of paragraph 276ADE. Here the Judge has found that </w:t>
      </w:r>
      <w:proofErr w:type="gramStart"/>
      <w:r>
        <w:rPr>
          <w:rFonts w:ascii="Book Antiqua" w:hAnsi="Book Antiqua" w:cs="Arial"/>
        </w:rPr>
        <w:t>in light of</w:t>
      </w:r>
      <w:proofErr w:type="gramEnd"/>
      <w:r>
        <w:rPr>
          <w:rFonts w:ascii="Book Antiqua" w:hAnsi="Book Antiqua" w:cs="Arial"/>
        </w:rPr>
        <w:t xml:space="preserve"> the family life in the United Kingdom and the support that the Appellant needs to function on a daily basis there are significant obstacles to integration. I find that it is necessary for the Judge, in considering whether the medical issues raised are sufficient to support a finding of significant obstacles to integration for the Judge to recognise that it would only be in exceptional circumstances where the medical condition did not meet the severity of Article 3 that they could then lead to the appeal being allowed on Article 8 grounds outside of the Immigration Rules. The Judge has not</w:t>
      </w:r>
      <w:r w:rsidR="009541CE">
        <w:rPr>
          <w:rFonts w:ascii="Book Antiqua" w:hAnsi="Book Antiqua" w:cs="Arial"/>
        </w:rPr>
        <w:t xml:space="preserve"> </w:t>
      </w:r>
      <w:r w:rsidR="00937BBA">
        <w:rPr>
          <w:rFonts w:ascii="Book Antiqua" w:hAnsi="Book Antiqua" w:cs="Arial"/>
        </w:rPr>
        <w:t>considered</w:t>
      </w:r>
      <w:r w:rsidR="009541CE">
        <w:rPr>
          <w:rFonts w:ascii="Book Antiqua" w:hAnsi="Book Antiqua" w:cs="Arial"/>
        </w:rPr>
        <w:t xml:space="preserve"> this. The evidence suggests that there is nothing exceptional in the Appellant’s medical condition. Further the Judge has failed to make findings and give reasons as to why the Appe</w:t>
      </w:r>
      <w:r w:rsidR="00937BBA">
        <w:rPr>
          <w:rFonts w:ascii="Book Antiqua" w:hAnsi="Book Antiqua" w:cs="Arial"/>
        </w:rPr>
        <w:t>llant’s family life has existed</w:t>
      </w:r>
      <w:r w:rsidR="009541CE">
        <w:rPr>
          <w:rFonts w:ascii="Book Antiqua" w:hAnsi="Book Antiqua" w:cs="Arial"/>
        </w:rPr>
        <w:t xml:space="preserve"> between adult dependent relatives and why those relationships are beyond the normal levels of affection. The Judge has given inappropriate weight to the fact that the Appellant does not have any close family members in her country of origin without analysing why that satisfied the definition of Article 8 family life exceptional circumstances. Further there has been no finding in relation to why the Appellant’s family would be unwilling or unable to provide the Appellant with financial and emotional assistance and to enable her to reintegrate into Sierra Leone. The Judge appears to have allowed the appeal und</w:t>
      </w:r>
      <w:r w:rsidR="0070264D">
        <w:rPr>
          <w:rFonts w:ascii="Book Antiqua" w:hAnsi="Book Antiqua" w:cs="Arial"/>
        </w:rPr>
        <w:t xml:space="preserve">er the Immigration Rules which </w:t>
      </w:r>
      <w:r w:rsidR="009541CE">
        <w:rPr>
          <w:rFonts w:ascii="Book Antiqua" w:hAnsi="Book Antiqua" w:cs="Arial"/>
        </w:rPr>
        <w:t xml:space="preserve">he was not entitled to do. Looking at the decision in the round the Judge has failed to make findings upon all relevant aspects of the evidence in a decision that is not adequately reasoned. </w:t>
      </w:r>
    </w:p>
    <w:p w:rsidR="006A1F08" w:rsidRPr="00F5664C" w:rsidRDefault="006A1F08" w:rsidP="00BA6D13">
      <w:pPr>
        <w:jc w:val="both"/>
        <w:rPr>
          <w:rFonts w:ascii="Book Antiqua" w:hAnsi="Book Antiqua" w:cs="Arial"/>
        </w:rPr>
      </w:pPr>
    </w:p>
    <w:p w:rsidR="008B1CB8" w:rsidRDefault="008B1CB8" w:rsidP="007D52D1">
      <w:pPr>
        <w:jc w:val="both"/>
        <w:rPr>
          <w:rFonts w:ascii="Book Antiqua" w:hAnsi="Book Antiqua" w:cs="Arial"/>
          <w:b/>
          <w:u w:val="single"/>
        </w:rPr>
      </w:pPr>
    </w:p>
    <w:p w:rsidR="007D52D1" w:rsidRPr="0070264D" w:rsidRDefault="00BA6D13" w:rsidP="007D52D1">
      <w:pPr>
        <w:jc w:val="both"/>
        <w:rPr>
          <w:rFonts w:ascii="Book Antiqua" w:hAnsi="Book Antiqua" w:cs="Arial"/>
          <w:b/>
          <w:u w:val="single"/>
        </w:rPr>
      </w:pPr>
      <w:r w:rsidRPr="00816182">
        <w:rPr>
          <w:rFonts w:ascii="Book Antiqua" w:hAnsi="Book Antiqua" w:cs="Arial"/>
          <w:b/>
          <w:u w:val="single"/>
        </w:rPr>
        <w:t>Decision</w:t>
      </w:r>
    </w:p>
    <w:p w:rsidR="009541CE" w:rsidRDefault="009541CE" w:rsidP="007D52D1">
      <w:pPr>
        <w:jc w:val="both"/>
        <w:rPr>
          <w:rFonts w:ascii="Book Antiqua" w:hAnsi="Book Antiqua" w:cs="Arial"/>
        </w:rPr>
      </w:pPr>
    </w:p>
    <w:p w:rsidR="009541CE" w:rsidRPr="009541CE" w:rsidRDefault="009541CE" w:rsidP="007D52D1">
      <w:pPr>
        <w:jc w:val="both"/>
        <w:rPr>
          <w:rFonts w:ascii="Book Antiqua" w:hAnsi="Book Antiqua" w:cs="Arial"/>
        </w:rPr>
      </w:pPr>
      <w:r w:rsidRPr="009541CE">
        <w:rPr>
          <w:rFonts w:ascii="Book Antiqua" w:hAnsi="Book Antiqua" w:cs="Calibri"/>
        </w:rPr>
        <w:t>The making of the decision of the First-tier Tribunal involved the making of an error on a point of law. The decision is set aside. The appeal is remitted to the First-tier Tribunal to be dealt with afresh pursuant to Section 12(2)(b)(</w:t>
      </w:r>
      <w:proofErr w:type="spellStart"/>
      <w:r w:rsidRPr="009541CE">
        <w:rPr>
          <w:rFonts w:ascii="Book Antiqua" w:hAnsi="Book Antiqua" w:cs="Calibri"/>
        </w:rPr>
        <w:t>i</w:t>
      </w:r>
      <w:proofErr w:type="spellEnd"/>
      <w:r w:rsidRPr="009541CE">
        <w:rPr>
          <w:rFonts w:ascii="Book Antiqua" w:hAnsi="Book Antiqua" w:cs="Calibri"/>
        </w:rPr>
        <w:t>) of the Tribunals, Courts and Enforcement Act 2007 and Practice Direction 7(b) b</w:t>
      </w:r>
      <w:r>
        <w:rPr>
          <w:rFonts w:ascii="Book Antiqua" w:hAnsi="Book Antiqua" w:cs="Calibri"/>
        </w:rPr>
        <w:t>efore any Judge aside from Judge Adio.</w:t>
      </w:r>
    </w:p>
    <w:p w:rsidR="00BA6D13" w:rsidRDefault="00BA6D13" w:rsidP="00BA6D13">
      <w:pPr>
        <w:jc w:val="both"/>
        <w:rPr>
          <w:rFonts w:ascii="Book Antiqua" w:hAnsi="Book Antiqua" w:cs="Arial"/>
        </w:rPr>
      </w:pPr>
    </w:p>
    <w:p w:rsidR="00BA6D13" w:rsidRDefault="00BA6D13" w:rsidP="00BA6D13">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BA6D13" w:rsidRDefault="00BA6D13" w:rsidP="00BA6D13">
      <w:pPr>
        <w:jc w:val="both"/>
        <w:rPr>
          <w:rFonts w:ascii="Book Antiqua" w:hAnsi="Book Antiqua" w:cs="Arial"/>
        </w:rPr>
      </w:pPr>
    </w:p>
    <w:p w:rsidR="00BA6D13" w:rsidRPr="00F5664C" w:rsidRDefault="00BA6D13" w:rsidP="00BA6D13">
      <w:pPr>
        <w:jc w:val="both"/>
        <w:rPr>
          <w:rFonts w:ascii="Book Antiqua" w:hAnsi="Book Antiqua" w:cs="Arial"/>
        </w:rPr>
      </w:pPr>
    </w:p>
    <w:p w:rsidR="000369F5" w:rsidRPr="00F5664C" w:rsidRDefault="000369F5" w:rsidP="00BA6D13">
      <w:pPr>
        <w:jc w:val="both"/>
        <w:rPr>
          <w:rFonts w:ascii="Book Antiqua" w:hAnsi="Book Antiqua" w:cs="Arial"/>
        </w:rPr>
      </w:pPr>
    </w:p>
    <w:p w:rsidR="001F2716" w:rsidRPr="00F5664C" w:rsidRDefault="006E3C90" w:rsidP="00BA6D13">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70264D">
        <w:rPr>
          <w:rFonts w:ascii="Book Antiqua" w:hAnsi="Book Antiqua" w:cs="Arial"/>
        </w:rPr>
        <w:t xml:space="preserve"> 23 July 2018.</w:t>
      </w:r>
    </w:p>
    <w:p w:rsidR="001F2716" w:rsidRPr="00F5664C" w:rsidRDefault="001F2716" w:rsidP="00BA6D13">
      <w:pPr>
        <w:jc w:val="both"/>
        <w:rPr>
          <w:rFonts w:ascii="Book Antiqua" w:hAnsi="Book Antiqua" w:cs="Arial"/>
        </w:rPr>
      </w:pPr>
    </w:p>
    <w:p w:rsidR="001F2716" w:rsidRPr="00F5664C" w:rsidRDefault="001F2716" w:rsidP="00BA6D13">
      <w:pPr>
        <w:jc w:val="both"/>
        <w:rPr>
          <w:rFonts w:ascii="Book Antiqua" w:hAnsi="Book Antiqua" w:cs="Arial"/>
        </w:rPr>
      </w:pPr>
    </w:p>
    <w:p w:rsidR="005B7789" w:rsidRPr="00F5664C" w:rsidRDefault="00255071" w:rsidP="00BA6D13">
      <w:pPr>
        <w:jc w:val="both"/>
        <w:rPr>
          <w:rFonts w:ascii="Book Antiqua" w:hAnsi="Book Antiqua" w:cs="Arial"/>
        </w:rPr>
      </w:pPr>
      <w:r>
        <w:rPr>
          <w:rFonts w:ascii="Book Antiqua" w:hAnsi="Book Antiqua" w:cs="Arial"/>
        </w:rPr>
        <w:t xml:space="preserve">Deputy Upper Tribunal Judge </w:t>
      </w:r>
      <w:r w:rsidR="00DF1292">
        <w:rPr>
          <w:rFonts w:ascii="Book Antiqua" w:hAnsi="Book Antiqua" w:cs="Arial"/>
        </w:rPr>
        <w:t>Appleyard</w:t>
      </w:r>
    </w:p>
    <w:p w:rsidR="00C321B5" w:rsidRDefault="00C321B5" w:rsidP="00763551">
      <w:pPr>
        <w:jc w:val="both"/>
        <w:rPr>
          <w:rFonts w:ascii="Book Antiqua" w:hAnsi="Book Antiqua" w:cs="Arial"/>
        </w:rPr>
      </w:pPr>
    </w:p>
    <w:p w:rsidR="005B7789" w:rsidRPr="00F5664C" w:rsidRDefault="005B7789" w:rsidP="005B7789">
      <w:pPr>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3858EC">
      <w:headerReference w:type="default" r:id="rId8"/>
      <w:footerReference w:type="default" r:id="rId9"/>
      <w:headerReference w:type="first" r:id="rId10"/>
      <w:footerReference w:type="first" r:id="rId11"/>
      <w:type w:val="continuous"/>
      <w:pgSz w:w="11906" w:h="16838" w:code="9"/>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6F4" w:rsidRDefault="000D26F4">
      <w:r>
        <w:separator/>
      </w:r>
    </w:p>
  </w:endnote>
  <w:endnote w:type="continuationSeparator" w:id="0">
    <w:p w:rsidR="000D26F4" w:rsidRDefault="000D2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297E56" w:rsidRDefault="005350C8" w:rsidP="00593795">
    <w:pPr>
      <w:pStyle w:val="Footer"/>
      <w:jc w:val="center"/>
      <w:rPr>
        <w:rFonts w:ascii="Book Antiqua" w:hAnsi="Book Antiqua" w:cs="Arial"/>
      </w:rPr>
    </w:pPr>
    <w:r w:rsidRPr="00297E56">
      <w:rPr>
        <w:rStyle w:val="PageNumber"/>
        <w:rFonts w:ascii="Book Antiqua" w:hAnsi="Book Antiqua" w:cs="Arial"/>
      </w:rPr>
      <w:fldChar w:fldCharType="begin"/>
    </w:r>
    <w:r w:rsidRPr="00297E56">
      <w:rPr>
        <w:rStyle w:val="PageNumber"/>
        <w:rFonts w:ascii="Book Antiqua" w:hAnsi="Book Antiqua" w:cs="Arial"/>
      </w:rPr>
      <w:instrText xml:space="preserve"> PAGE </w:instrText>
    </w:r>
    <w:r w:rsidRPr="00297E56">
      <w:rPr>
        <w:rStyle w:val="PageNumber"/>
        <w:rFonts w:ascii="Book Antiqua" w:hAnsi="Book Antiqua" w:cs="Arial"/>
      </w:rPr>
      <w:fldChar w:fldCharType="separate"/>
    </w:r>
    <w:r w:rsidR="00363DA9">
      <w:rPr>
        <w:rStyle w:val="PageNumber"/>
        <w:rFonts w:ascii="Book Antiqua" w:hAnsi="Book Antiqua" w:cs="Arial"/>
        <w:noProof/>
      </w:rPr>
      <w:t>4</w:t>
    </w:r>
    <w:r w:rsidRPr="00297E5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842418">
    <w:pPr>
      <w:jc w:val="center"/>
      <w:rPr>
        <w:rFonts w:ascii="Book Antiqua" w:hAnsi="Book Antiqua" w:cs="Arial"/>
        <w:b/>
      </w:rPr>
    </w:pPr>
    <w:r w:rsidRPr="00F5664C">
      <w:rPr>
        <w:rFonts w:ascii="Book Antiqua" w:hAnsi="Book Antiqua" w:cs="Arial"/>
        <w:b/>
        <w:spacing w:val="-6"/>
      </w:rPr>
      <w:t>©</w:t>
    </w:r>
    <w:r w:rsidR="004C7D3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6F4" w:rsidRDefault="000D26F4">
      <w:r>
        <w:separator/>
      </w:r>
    </w:p>
  </w:footnote>
  <w:footnote w:type="continuationSeparator" w:id="0">
    <w:p w:rsidR="000D26F4" w:rsidRDefault="000D2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Default="005350C8"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162DBC">
      <w:rPr>
        <w:rFonts w:ascii="Book Antiqua" w:hAnsi="Book Antiqua" w:cs="Arial"/>
        <w:sz w:val="16"/>
        <w:szCs w:val="16"/>
      </w:rPr>
      <w:t>HU/08973/2016</w:t>
    </w:r>
  </w:p>
  <w:p w:rsidR="00297E56" w:rsidRPr="00F5664C" w:rsidRDefault="00297E56"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6D01511"/>
    <w:multiLevelType w:val="multilevel"/>
    <w:tmpl w:val="E0FCA3F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6A6065"/>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4D60EB8"/>
    <w:multiLevelType w:val="multilevel"/>
    <w:tmpl w:val="674E74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4"/>
  </w:num>
  <w:num w:numId="3">
    <w:abstractNumId w:val="4"/>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3"/>
  </w:num>
  <w:num w:numId="13">
    <w:abstractNumId w:val="15"/>
  </w:num>
  <w:num w:numId="14">
    <w:abstractNumId w:val="0"/>
  </w:num>
  <w:num w:numId="15">
    <w:abstractNumId w:val="5"/>
  </w:num>
  <w:num w:numId="16">
    <w:abstractNumId w:val="7"/>
  </w:num>
  <w:num w:numId="17">
    <w:abstractNumId w:val="13"/>
  </w:num>
  <w:num w:numId="18">
    <w:abstractNumId w:val="10"/>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20"/>
    <w:rsid w:val="00000621"/>
    <w:rsid w:val="000036C2"/>
    <w:rsid w:val="00033D3D"/>
    <w:rsid w:val="000369F5"/>
    <w:rsid w:val="0006261E"/>
    <w:rsid w:val="00071A7E"/>
    <w:rsid w:val="000746C0"/>
    <w:rsid w:val="00074D1D"/>
    <w:rsid w:val="00092580"/>
    <w:rsid w:val="00095288"/>
    <w:rsid w:val="000D01C9"/>
    <w:rsid w:val="000D26F4"/>
    <w:rsid w:val="000D4097"/>
    <w:rsid w:val="000D5D94"/>
    <w:rsid w:val="000E0CD7"/>
    <w:rsid w:val="000E52C7"/>
    <w:rsid w:val="00114F8B"/>
    <w:rsid w:val="001165A7"/>
    <w:rsid w:val="00151BB7"/>
    <w:rsid w:val="00162DBC"/>
    <w:rsid w:val="00167D3A"/>
    <w:rsid w:val="00196E57"/>
    <w:rsid w:val="001A00AA"/>
    <w:rsid w:val="001A1E2C"/>
    <w:rsid w:val="001D0315"/>
    <w:rsid w:val="001F2716"/>
    <w:rsid w:val="0020133A"/>
    <w:rsid w:val="00207617"/>
    <w:rsid w:val="00255071"/>
    <w:rsid w:val="00283659"/>
    <w:rsid w:val="00297E56"/>
    <w:rsid w:val="002C4E73"/>
    <w:rsid w:val="002D68BF"/>
    <w:rsid w:val="003054DB"/>
    <w:rsid w:val="00312420"/>
    <w:rsid w:val="00336CBF"/>
    <w:rsid w:val="003546C8"/>
    <w:rsid w:val="00363DA9"/>
    <w:rsid w:val="003858EC"/>
    <w:rsid w:val="003951DB"/>
    <w:rsid w:val="003A7CF2"/>
    <w:rsid w:val="003C5CE5"/>
    <w:rsid w:val="003E267B"/>
    <w:rsid w:val="003E7CD1"/>
    <w:rsid w:val="00402B9E"/>
    <w:rsid w:val="00423932"/>
    <w:rsid w:val="004249CB"/>
    <w:rsid w:val="0044127D"/>
    <w:rsid w:val="004448DB"/>
    <w:rsid w:val="00446C9A"/>
    <w:rsid w:val="00454CFE"/>
    <w:rsid w:val="00466865"/>
    <w:rsid w:val="00477193"/>
    <w:rsid w:val="004A1848"/>
    <w:rsid w:val="004C7D31"/>
    <w:rsid w:val="004F6238"/>
    <w:rsid w:val="00507741"/>
    <w:rsid w:val="00507FEC"/>
    <w:rsid w:val="00510F0E"/>
    <w:rsid w:val="00533133"/>
    <w:rsid w:val="005350C8"/>
    <w:rsid w:val="005479E1"/>
    <w:rsid w:val="005570FD"/>
    <w:rsid w:val="005575EA"/>
    <w:rsid w:val="0057790C"/>
    <w:rsid w:val="00581AC7"/>
    <w:rsid w:val="00593795"/>
    <w:rsid w:val="005A4D92"/>
    <w:rsid w:val="005A6915"/>
    <w:rsid w:val="005A75FF"/>
    <w:rsid w:val="005B7789"/>
    <w:rsid w:val="00621631"/>
    <w:rsid w:val="006563D8"/>
    <w:rsid w:val="0065791C"/>
    <w:rsid w:val="00690B8A"/>
    <w:rsid w:val="006A1F08"/>
    <w:rsid w:val="006D1DFA"/>
    <w:rsid w:val="006D506B"/>
    <w:rsid w:val="006E3C90"/>
    <w:rsid w:val="006F1BBB"/>
    <w:rsid w:val="0070264D"/>
    <w:rsid w:val="00704B61"/>
    <w:rsid w:val="00707DB1"/>
    <w:rsid w:val="00726F7B"/>
    <w:rsid w:val="007353BB"/>
    <w:rsid w:val="00742A8D"/>
    <w:rsid w:val="007552A9"/>
    <w:rsid w:val="00761858"/>
    <w:rsid w:val="00763551"/>
    <w:rsid w:val="00767D59"/>
    <w:rsid w:val="007724E6"/>
    <w:rsid w:val="00776E97"/>
    <w:rsid w:val="00780FD7"/>
    <w:rsid w:val="007912AD"/>
    <w:rsid w:val="007A1F28"/>
    <w:rsid w:val="007B0824"/>
    <w:rsid w:val="007C0903"/>
    <w:rsid w:val="007D52D1"/>
    <w:rsid w:val="007F559B"/>
    <w:rsid w:val="0080523C"/>
    <w:rsid w:val="008303B8"/>
    <w:rsid w:val="00832952"/>
    <w:rsid w:val="008331F7"/>
    <w:rsid w:val="00833DCE"/>
    <w:rsid w:val="00842418"/>
    <w:rsid w:val="008634DB"/>
    <w:rsid w:val="00871D34"/>
    <w:rsid w:val="00894044"/>
    <w:rsid w:val="008B1553"/>
    <w:rsid w:val="008B1CB8"/>
    <w:rsid w:val="008B270C"/>
    <w:rsid w:val="008C3D3D"/>
    <w:rsid w:val="008D4131"/>
    <w:rsid w:val="008F1932"/>
    <w:rsid w:val="008F294D"/>
    <w:rsid w:val="008F3BC4"/>
    <w:rsid w:val="00921062"/>
    <w:rsid w:val="0092618D"/>
    <w:rsid w:val="0093083E"/>
    <w:rsid w:val="00937BBA"/>
    <w:rsid w:val="009405AD"/>
    <w:rsid w:val="009541CE"/>
    <w:rsid w:val="00966ECF"/>
    <w:rsid w:val="009727A3"/>
    <w:rsid w:val="00987774"/>
    <w:rsid w:val="009943FE"/>
    <w:rsid w:val="009A11E8"/>
    <w:rsid w:val="009D2ED3"/>
    <w:rsid w:val="009E389C"/>
    <w:rsid w:val="009E4E62"/>
    <w:rsid w:val="009F5220"/>
    <w:rsid w:val="009F7C4D"/>
    <w:rsid w:val="00A07F38"/>
    <w:rsid w:val="00A1387B"/>
    <w:rsid w:val="00A15234"/>
    <w:rsid w:val="00A201AB"/>
    <w:rsid w:val="00A31C8B"/>
    <w:rsid w:val="00A75965"/>
    <w:rsid w:val="00A845DC"/>
    <w:rsid w:val="00A97AEE"/>
    <w:rsid w:val="00AA28D5"/>
    <w:rsid w:val="00AC5CF6"/>
    <w:rsid w:val="00AD29EA"/>
    <w:rsid w:val="00AD6904"/>
    <w:rsid w:val="00B144FA"/>
    <w:rsid w:val="00B16F58"/>
    <w:rsid w:val="00B30648"/>
    <w:rsid w:val="00B3524D"/>
    <w:rsid w:val="00B40F69"/>
    <w:rsid w:val="00B46616"/>
    <w:rsid w:val="00B610E3"/>
    <w:rsid w:val="00B61205"/>
    <w:rsid w:val="00B617C4"/>
    <w:rsid w:val="00B626FA"/>
    <w:rsid w:val="00B7040A"/>
    <w:rsid w:val="00B96FA0"/>
    <w:rsid w:val="00BA4E86"/>
    <w:rsid w:val="00BA6D13"/>
    <w:rsid w:val="00BC4B92"/>
    <w:rsid w:val="00BD4196"/>
    <w:rsid w:val="00BE4961"/>
    <w:rsid w:val="00BF22CA"/>
    <w:rsid w:val="00C1268B"/>
    <w:rsid w:val="00C26032"/>
    <w:rsid w:val="00C265B0"/>
    <w:rsid w:val="00C321B5"/>
    <w:rsid w:val="00C345E1"/>
    <w:rsid w:val="00C55033"/>
    <w:rsid w:val="00C66C45"/>
    <w:rsid w:val="00C752F7"/>
    <w:rsid w:val="00C977BA"/>
    <w:rsid w:val="00CB6E35"/>
    <w:rsid w:val="00CE1A46"/>
    <w:rsid w:val="00CE26B2"/>
    <w:rsid w:val="00CF253F"/>
    <w:rsid w:val="00CF56B4"/>
    <w:rsid w:val="00D20F09"/>
    <w:rsid w:val="00D22636"/>
    <w:rsid w:val="00D40FD9"/>
    <w:rsid w:val="00D53769"/>
    <w:rsid w:val="00D65912"/>
    <w:rsid w:val="00D85C13"/>
    <w:rsid w:val="00D91BE3"/>
    <w:rsid w:val="00D94AFC"/>
    <w:rsid w:val="00DB70AE"/>
    <w:rsid w:val="00DB7231"/>
    <w:rsid w:val="00DD5071"/>
    <w:rsid w:val="00DD5C39"/>
    <w:rsid w:val="00DE26AF"/>
    <w:rsid w:val="00DE6A8F"/>
    <w:rsid w:val="00DE7DB7"/>
    <w:rsid w:val="00DF1292"/>
    <w:rsid w:val="00E00A0A"/>
    <w:rsid w:val="00E07F57"/>
    <w:rsid w:val="00E1040E"/>
    <w:rsid w:val="00E50BCE"/>
    <w:rsid w:val="00E60272"/>
    <w:rsid w:val="00E61292"/>
    <w:rsid w:val="00E76309"/>
    <w:rsid w:val="00E77C4D"/>
    <w:rsid w:val="00E81D01"/>
    <w:rsid w:val="00EA0ABE"/>
    <w:rsid w:val="00EC03C0"/>
    <w:rsid w:val="00EE45D8"/>
    <w:rsid w:val="00F004CD"/>
    <w:rsid w:val="00F04AE5"/>
    <w:rsid w:val="00F22A22"/>
    <w:rsid w:val="00F22EDA"/>
    <w:rsid w:val="00F3224D"/>
    <w:rsid w:val="00F33E0E"/>
    <w:rsid w:val="00F5664C"/>
    <w:rsid w:val="00F56C86"/>
    <w:rsid w:val="00F830B4"/>
    <w:rsid w:val="00FA7067"/>
    <w:rsid w:val="00FB7E80"/>
    <w:rsid w:val="00FF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1584</Words>
  <Characters>7871</Characters>
  <Application>Microsoft Office Word</Application>
  <DocSecurity>0</DocSecurity>
  <Lines>65</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2018-08-13T10:38:00Z</dcterms:created>
  <dcterms:modified xsi:type="dcterms:W3CDTF">2018-08-13T10:38:00Z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